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45892"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49E6C6F5"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356B90C0"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7A9CF73A"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6952597B"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173FBA26"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02D4FDF4"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72C57855"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1CA65648"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3448D64F"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6"/>
          <w:u w:val="thick" w:color="000000"/>
        </w:rPr>
      </w:pPr>
    </w:p>
    <w:p w14:paraId="77034302" w14:textId="77777777" w:rsidR="00AD0E50" w:rsidRPr="00EE15B6" w:rsidRDefault="00AD0E50" w:rsidP="00AD0E50">
      <w:pPr>
        <w:pStyle w:val="Ningnestilodeprrafo"/>
        <w:spacing w:line="240" w:lineRule="auto"/>
        <w:jc w:val="center"/>
        <w:rPr>
          <w:rFonts w:ascii="Hobo Std" w:hAnsi="Hobo Std" w:cs="Arial-Black"/>
          <w:b/>
          <w:bCs/>
          <w:color w:val="000000" w:themeColor="text1"/>
          <w:sz w:val="32"/>
          <w:u w:val="thick" w:color="000000"/>
        </w:rPr>
      </w:pPr>
      <w:r w:rsidRPr="00EE15B6">
        <w:rPr>
          <w:rFonts w:ascii="Hobo Std" w:hAnsi="Hobo Std" w:cs="Arial-Black"/>
          <w:b/>
          <w:bCs/>
          <w:color w:val="000000" w:themeColor="text1"/>
          <w:sz w:val="36"/>
          <w:u w:val="thick" w:color="000000"/>
        </w:rPr>
        <w:t>“EL AMANTE DEL DERECHO”</w:t>
      </w:r>
    </w:p>
    <w:p w14:paraId="532EAA26" w14:textId="77777777" w:rsidR="00AD0E50" w:rsidRPr="00EE15B6" w:rsidRDefault="00AD0E50" w:rsidP="00AD0E50">
      <w:pPr>
        <w:pStyle w:val="Ningnestilodeprrafo"/>
        <w:spacing w:line="240" w:lineRule="auto"/>
        <w:jc w:val="center"/>
        <w:rPr>
          <w:rFonts w:asciiTheme="minorHAnsi" w:hAnsiTheme="minorHAnsi" w:cs="TimesNewRomanPS-ItalicMT"/>
          <w:iCs/>
          <w:color w:val="000000" w:themeColor="text1"/>
          <w:sz w:val="28"/>
        </w:rPr>
      </w:pPr>
      <w:r w:rsidRPr="00EE15B6">
        <w:rPr>
          <w:rFonts w:asciiTheme="minorHAnsi" w:hAnsiTheme="minorHAnsi" w:cs="TimesNewRomanPS-ItalicMT"/>
          <w:iCs/>
          <w:color w:val="000000" w:themeColor="text1"/>
          <w:sz w:val="28"/>
        </w:rPr>
        <w:t>Revista de Derecho, Empresa y Arte</w:t>
      </w:r>
    </w:p>
    <w:p w14:paraId="4042488D" w14:textId="77777777" w:rsidR="00AD0E50" w:rsidRPr="00EE15B6" w:rsidRDefault="00AD0E50" w:rsidP="00AD0E50">
      <w:pPr>
        <w:pStyle w:val="Ningnestilodeprrafo"/>
        <w:spacing w:line="240" w:lineRule="auto"/>
        <w:jc w:val="center"/>
        <w:rPr>
          <w:rFonts w:asciiTheme="minorHAnsi" w:hAnsiTheme="minorHAnsi" w:cs="TimesNewRomanPS-ItalicMT"/>
          <w:i/>
          <w:iCs/>
          <w:color w:val="000000" w:themeColor="text1"/>
          <w:sz w:val="28"/>
        </w:rPr>
      </w:pPr>
      <w:r w:rsidRPr="00EE15B6">
        <w:rPr>
          <w:rFonts w:asciiTheme="minorHAnsi" w:hAnsiTheme="minorHAnsi" w:cs="TimesNewRomanPS-ItalicMT"/>
          <w:i/>
          <w:iCs/>
          <w:color w:val="000000" w:themeColor="text1"/>
          <w:sz w:val="28"/>
        </w:rPr>
        <w:t xml:space="preserve">“Una revista de propuestas” </w:t>
      </w:r>
    </w:p>
    <w:p w14:paraId="49E60D68" w14:textId="77777777" w:rsidR="00AD0E50" w:rsidRPr="0024110C" w:rsidRDefault="00AD0E50" w:rsidP="00AD0E50">
      <w:pPr>
        <w:pStyle w:val="Ningnestilodeprrafo"/>
        <w:spacing w:line="240" w:lineRule="auto"/>
        <w:jc w:val="center"/>
        <w:rPr>
          <w:rFonts w:asciiTheme="minorHAnsi" w:hAnsiTheme="minorHAnsi" w:cs="TimesNewRomanPS-ItalicMT"/>
          <w:i/>
          <w:iCs/>
          <w:color w:val="000000" w:themeColor="text1"/>
        </w:rPr>
      </w:pPr>
      <w:r w:rsidRPr="0024110C">
        <w:rPr>
          <w:rFonts w:asciiTheme="minorHAnsi" w:hAnsiTheme="minorHAnsi" w:cs="TimesNewRomanPS-ItalicMT"/>
          <w:i/>
          <w:iCs/>
          <w:color w:val="000000" w:themeColor="text1"/>
        </w:rPr>
        <w:t>Año I, Nro. 001.</w:t>
      </w:r>
    </w:p>
    <w:p w14:paraId="096577C8" w14:textId="5C921D7F" w:rsidR="00AD0E50" w:rsidRPr="00EE15B6" w:rsidRDefault="00AD0E50" w:rsidP="00AD0E50">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http://elamante.webnode.es</w:t>
      </w:r>
    </w:p>
    <w:p w14:paraId="12E0B339" w14:textId="6C8287E5" w:rsidR="00AD0E50" w:rsidRPr="00EE15B6" w:rsidRDefault="00AD0E50" w:rsidP="00AD0E50">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aztododerecho@gmail.com</w:t>
      </w:r>
    </w:p>
    <w:p w14:paraId="312FEFAB" w14:textId="1C2A523B" w:rsidR="007D68E1" w:rsidRDefault="007D68E1">
      <w:pPr>
        <w:spacing w:after="0" w:line="240" w:lineRule="auto"/>
        <w:rPr>
          <w:rFonts w:ascii="Hobo Std" w:eastAsiaTheme="minorEastAsia" w:hAnsi="Hobo Std" w:cs="Arial-Black"/>
          <w:b/>
          <w:bCs/>
          <w:color w:val="000000" w:themeColor="text1"/>
          <w:sz w:val="24"/>
          <w:szCs w:val="24"/>
          <w:u w:val="thick" w:color="000000"/>
          <w:lang w:val="es-ES_tradnl" w:eastAsia="es-ES"/>
        </w:rPr>
      </w:pPr>
    </w:p>
    <w:p w14:paraId="6A653434" w14:textId="77777777" w:rsidR="00760EBF" w:rsidRDefault="00760EBF">
      <w:pPr>
        <w:spacing w:after="0" w:line="240" w:lineRule="auto"/>
        <w:rPr>
          <w:rFonts w:ascii="Hobo Std" w:eastAsiaTheme="minorEastAsia" w:hAnsi="Hobo Std" w:cs="Arial-Black"/>
          <w:b/>
          <w:bCs/>
          <w:color w:val="000000" w:themeColor="text1"/>
          <w:sz w:val="24"/>
          <w:szCs w:val="24"/>
          <w:u w:val="thick" w:color="000000"/>
          <w:lang w:val="es-ES_tradnl" w:eastAsia="es-ES"/>
        </w:rPr>
      </w:pPr>
    </w:p>
    <w:p w14:paraId="47909DB6" w14:textId="77777777" w:rsidR="00760EBF" w:rsidRDefault="00760EBF">
      <w:pPr>
        <w:spacing w:after="0" w:line="240" w:lineRule="auto"/>
        <w:rPr>
          <w:rFonts w:ascii="Hobo Std" w:eastAsiaTheme="minorEastAsia" w:hAnsi="Hobo Std" w:cs="Arial-Black"/>
          <w:b/>
          <w:bCs/>
          <w:color w:val="000000" w:themeColor="text1"/>
          <w:sz w:val="24"/>
          <w:szCs w:val="24"/>
          <w:u w:val="thick" w:color="000000"/>
          <w:lang w:val="es-ES_tradnl" w:eastAsia="es-ES"/>
        </w:rPr>
      </w:pPr>
    </w:p>
    <w:p w14:paraId="11FF1B66" w14:textId="77777777" w:rsidR="00760EBF" w:rsidRDefault="00760EBF">
      <w:pPr>
        <w:spacing w:after="0" w:line="240" w:lineRule="auto"/>
        <w:rPr>
          <w:rFonts w:ascii="Hobo Std" w:eastAsiaTheme="minorEastAsia" w:hAnsi="Hobo Std" w:cs="Arial-Black"/>
          <w:b/>
          <w:bCs/>
          <w:color w:val="000000" w:themeColor="text1"/>
          <w:sz w:val="24"/>
          <w:szCs w:val="24"/>
          <w:u w:val="thick" w:color="000000"/>
          <w:lang w:val="es-ES_tradnl" w:eastAsia="es-ES"/>
        </w:rPr>
      </w:pPr>
    </w:p>
    <w:p w14:paraId="02CAC816" w14:textId="77777777" w:rsidR="00760EBF" w:rsidRDefault="00760EBF">
      <w:pPr>
        <w:spacing w:after="0" w:line="240" w:lineRule="auto"/>
        <w:rPr>
          <w:rFonts w:ascii="Hobo Std" w:eastAsiaTheme="minorEastAsia" w:hAnsi="Hobo Std" w:cs="Arial-Black"/>
          <w:b/>
          <w:bCs/>
          <w:color w:val="000000" w:themeColor="text1"/>
          <w:sz w:val="24"/>
          <w:szCs w:val="24"/>
          <w:u w:val="thick" w:color="000000"/>
          <w:lang w:val="es-ES_tradnl" w:eastAsia="es-ES"/>
        </w:rPr>
      </w:pPr>
    </w:p>
    <w:p w14:paraId="386AB807" w14:textId="5C8722EE" w:rsidR="00760EBF" w:rsidRPr="00760EBF" w:rsidRDefault="00760EBF" w:rsidP="00760EBF">
      <w:pPr>
        <w:spacing w:after="0" w:line="240" w:lineRule="auto"/>
        <w:jc w:val="center"/>
        <w:rPr>
          <w:rFonts w:eastAsiaTheme="minorEastAsia" w:cs="Arial-Black"/>
          <w:b/>
          <w:bCs/>
          <w:color w:val="000000" w:themeColor="text1"/>
          <w:sz w:val="32"/>
          <w:szCs w:val="24"/>
          <w:u w:val="thick" w:color="000000"/>
          <w:lang w:val="es-ES_tradnl" w:eastAsia="es-ES"/>
        </w:rPr>
      </w:pPr>
      <w:r w:rsidRPr="00760EBF">
        <w:rPr>
          <w:rFonts w:eastAsiaTheme="minorEastAsia" w:cs="Arial-Black"/>
          <w:b/>
          <w:bCs/>
          <w:color w:val="000000" w:themeColor="text1"/>
          <w:sz w:val="32"/>
          <w:szCs w:val="24"/>
          <w:u w:val="thick" w:color="000000"/>
          <w:lang w:val="es-ES_tradnl" w:eastAsia="es-ES"/>
        </w:rPr>
        <w:t>AZ TODO DERECHO</w:t>
      </w:r>
    </w:p>
    <w:p w14:paraId="7E2C2DC5" w14:textId="77777777" w:rsidR="00760EBF" w:rsidRPr="00EE15B6" w:rsidRDefault="00760EBF" w:rsidP="00760EBF">
      <w:pPr>
        <w:pStyle w:val="Ningnestilodeprrafo"/>
        <w:spacing w:line="240" w:lineRule="auto"/>
        <w:jc w:val="center"/>
        <w:rPr>
          <w:rFonts w:asciiTheme="minorHAnsi" w:hAnsiTheme="minorHAnsi" w:cs="TimesNewRomanPS-ItalicMT"/>
          <w:b/>
          <w:i/>
          <w:iCs/>
          <w:color w:val="000000" w:themeColor="text1"/>
          <w:sz w:val="20"/>
        </w:rPr>
      </w:pPr>
      <w:r w:rsidRPr="00EE15B6">
        <w:rPr>
          <w:rFonts w:asciiTheme="minorHAnsi" w:hAnsiTheme="minorHAnsi" w:cs="TimesNewRomanPS-ItalicMT"/>
          <w:b/>
          <w:i/>
          <w:iCs/>
          <w:color w:val="000000" w:themeColor="text1"/>
          <w:sz w:val="20"/>
        </w:rPr>
        <w:t xml:space="preserve">Centro Jurídico promotor del </w:t>
      </w:r>
    </w:p>
    <w:p w14:paraId="7FE4D46D" w14:textId="77777777" w:rsidR="00760EBF" w:rsidRPr="00EE15B6" w:rsidRDefault="00760EBF" w:rsidP="00760EBF">
      <w:pPr>
        <w:pStyle w:val="Ningnestilodeprrafo"/>
        <w:spacing w:line="240" w:lineRule="auto"/>
        <w:jc w:val="center"/>
        <w:rPr>
          <w:rFonts w:asciiTheme="minorHAnsi" w:hAnsiTheme="minorHAnsi" w:cs="TimesNewRomanPS-ItalicMT"/>
          <w:b/>
          <w:i/>
          <w:iCs/>
          <w:color w:val="000000" w:themeColor="text1"/>
          <w:sz w:val="20"/>
        </w:rPr>
      </w:pPr>
      <w:r w:rsidRPr="00EE15B6">
        <w:rPr>
          <w:rFonts w:asciiTheme="minorHAnsi" w:hAnsiTheme="minorHAnsi" w:cs="TimesNewRomanPS-ItalicMT"/>
          <w:b/>
          <w:i/>
          <w:iCs/>
          <w:color w:val="000000" w:themeColor="text1"/>
          <w:sz w:val="20"/>
        </w:rPr>
        <w:t>Derecho, la Empresa y el Arte</w:t>
      </w:r>
    </w:p>
    <w:p w14:paraId="7122BBAF" w14:textId="174B6BFC" w:rsidR="00760EBF" w:rsidRPr="00EE15B6" w:rsidRDefault="005E0490" w:rsidP="00760EBF">
      <w:pPr>
        <w:spacing w:after="0" w:line="240" w:lineRule="auto"/>
        <w:jc w:val="center"/>
        <w:rPr>
          <w:rFonts w:ascii="Hobo Std" w:eastAsiaTheme="minorEastAsia" w:hAnsi="Hobo Std" w:cs="Arial-Black"/>
          <w:b/>
          <w:bCs/>
          <w:color w:val="000000" w:themeColor="text1"/>
          <w:sz w:val="24"/>
          <w:szCs w:val="24"/>
          <w:u w:val="thick" w:color="000000"/>
          <w:lang w:val="es-ES_tradnl" w:eastAsia="es-ES"/>
        </w:rPr>
      </w:pPr>
      <w:hyperlink r:id="rId9" w:history="1">
        <w:r w:rsidR="00760EBF" w:rsidRPr="00EE15B6">
          <w:rPr>
            <w:rFonts w:cs="TimesNewRomanPS-ItalicMT"/>
            <w:iCs/>
            <w:color w:val="000000" w:themeColor="text1"/>
            <w:sz w:val="20"/>
          </w:rPr>
          <w:t>http://aztododerecho.webnode.es</w:t>
        </w:r>
      </w:hyperlink>
    </w:p>
    <w:p w14:paraId="7D6A9548" w14:textId="7CEDED87" w:rsidR="00AD0E50" w:rsidRPr="00EE15B6" w:rsidRDefault="00AD0E50">
      <w:pPr>
        <w:spacing w:after="0" w:line="240" w:lineRule="auto"/>
        <w:rPr>
          <w:rFonts w:ascii="Hobo Std" w:eastAsiaTheme="minorEastAsia" w:hAnsi="Hobo Std" w:cs="Arial-Black"/>
          <w:b/>
          <w:bCs/>
          <w:color w:val="000000" w:themeColor="text1"/>
          <w:sz w:val="24"/>
          <w:szCs w:val="24"/>
          <w:u w:val="thick" w:color="000000"/>
          <w:lang w:val="es-ES_tradnl" w:eastAsia="es-ES"/>
        </w:rPr>
      </w:pPr>
      <w:r w:rsidRPr="00EE15B6">
        <w:rPr>
          <w:rFonts w:ascii="Hobo Std" w:eastAsiaTheme="minorEastAsia" w:hAnsi="Hobo Std" w:cs="Arial-Black"/>
          <w:b/>
          <w:bCs/>
          <w:color w:val="000000" w:themeColor="text1"/>
          <w:sz w:val="24"/>
          <w:szCs w:val="24"/>
          <w:u w:val="thick" w:color="000000"/>
          <w:lang w:val="es-ES_tradnl" w:eastAsia="es-ES"/>
        </w:rPr>
        <w:br w:type="page"/>
      </w:r>
    </w:p>
    <w:p w14:paraId="4EBE5658" w14:textId="77777777" w:rsidR="00AD0E50" w:rsidRDefault="00AD0E50">
      <w:pPr>
        <w:spacing w:after="0" w:line="240" w:lineRule="auto"/>
        <w:rPr>
          <w:rFonts w:ascii="Hobo Std" w:eastAsiaTheme="minorEastAsia" w:hAnsi="Hobo Std" w:cs="Arial-Black"/>
          <w:b/>
          <w:bCs/>
          <w:color w:val="000000" w:themeColor="text1"/>
          <w:sz w:val="24"/>
          <w:szCs w:val="24"/>
          <w:u w:val="thick" w:color="000000"/>
          <w:lang w:val="es-ES_tradnl" w:eastAsia="es-ES"/>
        </w:rPr>
      </w:pPr>
    </w:p>
    <w:p w14:paraId="3790EA10" w14:textId="77777777" w:rsidR="009703B4" w:rsidRDefault="009703B4">
      <w:pPr>
        <w:spacing w:after="0" w:line="240" w:lineRule="auto"/>
        <w:rPr>
          <w:rFonts w:ascii="Hobo Std" w:eastAsiaTheme="minorEastAsia" w:hAnsi="Hobo Std" w:cs="Arial-Black"/>
          <w:b/>
          <w:bCs/>
          <w:color w:val="000000" w:themeColor="text1"/>
          <w:sz w:val="24"/>
          <w:szCs w:val="24"/>
          <w:u w:val="thick" w:color="000000"/>
          <w:lang w:val="es-ES_tradnl" w:eastAsia="es-ES"/>
        </w:rPr>
      </w:pPr>
    </w:p>
    <w:p w14:paraId="4D704579" w14:textId="77777777" w:rsidR="009703B4" w:rsidRPr="00EE15B6" w:rsidRDefault="009703B4">
      <w:pPr>
        <w:spacing w:after="0" w:line="240" w:lineRule="auto"/>
        <w:rPr>
          <w:rFonts w:ascii="Hobo Std" w:eastAsiaTheme="minorEastAsia" w:hAnsi="Hobo Std" w:cs="Arial-Black"/>
          <w:b/>
          <w:bCs/>
          <w:color w:val="000000" w:themeColor="text1"/>
          <w:sz w:val="24"/>
          <w:szCs w:val="24"/>
          <w:u w:val="thick" w:color="000000"/>
          <w:lang w:val="es-ES_tradnl" w:eastAsia="es-ES"/>
        </w:rPr>
      </w:pPr>
    </w:p>
    <w:p w14:paraId="0CFF3F85" w14:textId="77777777" w:rsidR="003827E1" w:rsidRPr="00EE15B6" w:rsidRDefault="003827E1" w:rsidP="003807A4">
      <w:pPr>
        <w:pStyle w:val="Ningnestilodeprrafo"/>
        <w:spacing w:line="240" w:lineRule="auto"/>
        <w:jc w:val="center"/>
        <w:rPr>
          <w:rFonts w:ascii="Hobo Std" w:hAnsi="Hobo Std" w:cs="Arial-Black"/>
          <w:b/>
          <w:bCs/>
          <w:color w:val="000000" w:themeColor="text1"/>
          <w:sz w:val="20"/>
          <w:u w:val="thick" w:color="000000"/>
        </w:rPr>
      </w:pPr>
    </w:p>
    <w:p w14:paraId="72C71AF4" w14:textId="79D431EB" w:rsidR="00C04D44" w:rsidRPr="00EE15B6" w:rsidRDefault="00D67CE8" w:rsidP="003807A4">
      <w:pPr>
        <w:pStyle w:val="Ningnestilodeprrafo"/>
        <w:spacing w:line="240" w:lineRule="auto"/>
        <w:jc w:val="center"/>
        <w:rPr>
          <w:rFonts w:ascii="Hobo Std" w:hAnsi="Hobo Std" w:cs="Arial-Black"/>
          <w:b/>
          <w:bCs/>
          <w:color w:val="000000" w:themeColor="text1"/>
          <w:sz w:val="20"/>
          <w:u w:val="thick" w:color="000000"/>
        </w:rPr>
      </w:pPr>
      <w:r w:rsidRPr="00EE15B6">
        <w:rPr>
          <w:rFonts w:ascii="Hobo Std" w:hAnsi="Hobo Std" w:cs="Arial-Black"/>
          <w:b/>
          <w:bCs/>
          <w:color w:val="000000" w:themeColor="text1"/>
          <w:sz w:val="22"/>
          <w:u w:val="thick" w:color="000000"/>
        </w:rPr>
        <w:t xml:space="preserve">“EL AMANTE </w:t>
      </w:r>
      <w:r w:rsidR="00542DB3" w:rsidRPr="00EE15B6">
        <w:rPr>
          <w:rFonts w:ascii="Hobo Std" w:hAnsi="Hobo Std" w:cs="Arial-Black"/>
          <w:b/>
          <w:bCs/>
          <w:color w:val="000000" w:themeColor="text1"/>
          <w:sz w:val="22"/>
          <w:u w:val="thick" w:color="000000"/>
        </w:rPr>
        <w:t>DEL DERECHO</w:t>
      </w:r>
      <w:r w:rsidRPr="00EE15B6">
        <w:rPr>
          <w:rFonts w:ascii="Hobo Std" w:hAnsi="Hobo Std" w:cs="Arial-Black"/>
          <w:b/>
          <w:bCs/>
          <w:color w:val="000000" w:themeColor="text1"/>
          <w:sz w:val="22"/>
          <w:u w:val="thick" w:color="000000"/>
        </w:rPr>
        <w:t>”</w:t>
      </w:r>
    </w:p>
    <w:p w14:paraId="3382BC41" w14:textId="50D4638D" w:rsidR="00D67CE8" w:rsidRPr="00EE15B6" w:rsidRDefault="00D67CE8" w:rsidP="003807A4">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 xml:space="preserve">Revista </w:t>
      </w:r>
      <w:r w:rsidR="006B6489" w:rsidRPr="00EE15B6">
        <w:rPr>
          <w:rFonts w:asciiTheme="minorHAnsi" w:hAnsiTheme="minorHAnsi" w:cs="TimesNewRomanPS-ItalicMT"/>
          <w:iCs/>
          <w:color w:val="000000" w:themeColor="text1"/>
          <w:sz w:val="20"/>
        </w:rPr>
        <w:t xml:space="preserve">de </w:t>
      </w:r>
      <w:r w:rsidRPr="00EE15B6">
        <w:rPr>
          <w:rFonts w:asciiTheme="minorHAnsi" w:hAnsiTheme="minorHAnsi" w:cs="TimesNewRomanPS-ItalicMT"/>
          <w:iCs/>
          <w:color w:val="000000" w:themeColor="text1"/>
          <w:sz w:val="20"/>
        </w:rPr>
        <w:t>Derecho,</w:t>
      </w:r>
      <w:r w:rsidR="00C16234" w:rsidRPr="00EE15B6">
        <w:rPr>
          <w:rFonts w:asciiTheme="minorHAnsi" w:hAnsiTheme="minorHAnsi" w:cs="TimesNewRomanPS-ItalicMT"/>
          <w:iCs/>
          <w:color w:val="000000" w:themeColor="text1"/>
          <w:sz w:val="20"/>
        </w:rPr>
        <w:t xml:space="preserve"> Empresa y Arte</w:t>
      </w:r>
    </w:p>
    <w:p w14:paraId="0FDBCA55" w14:textId="489CF8DC" w:rsidR="009728F4" w:rsidRPr="00EE15B6" w:rsidRDefault="00662021" w:rsidP="009728F4">
      <w:pPr>
        <w:pStyle w:val="Ningnestilodeprrafo"/>
        <w:spacing w:line="240" w:lineRule="auto"/>
        <w:jc w:val="center"/>
        <w:rPr>
          <w:rFonts w:asciiTheme="minorHAnsi" w:hAnsiTheme="minorHAnsi" w:cs="TimesNewRomanPS-ItalicMT"/>
          <w:i/>
          <w:iCs/>
          <w:color w:val="000000" w:themeColor="text1"/>
          <w:sz w:val="20"/>
        </w:rPr>
      </w:pPr>
      <w:r>
        <w:rPr>
          <w:rFonts w:asciiTheme="minorHAnsi" w:hAnsiTheme="minorHAnsi" w:cs="TimesNewRomanPS-ItalicMT"/>
          <w:i/>
          <w:iCs/>
          <w:color w:val="000000" w:themeColor="text1"/>
          <w:sz w:val="20"/>
        </w:rPr>
        <w:t>«Una revista de propuestas»</w:t>
      </w:r>
      <w:r w:rsidR="009728F4" w:rsidRPr="00EE15B6">
        <w:rPr>
          <w:rFonts w:asciiTheme="minorHAnsi" w:hAnsiTheme="minorHAnsi" w:cs="TimesNewRomanPS-ItalicMT"/>
          <w:i/>
          <w:iCs/>
          <w:color w:val="000000" w:themeColor="text1"/>
          <w:sz w:val="20"/>
        </w:rPr>
        <w:t xml:space="preserve"> </w:t>
      </w:r>
    </w:p>
    <w:p w14:paraId="7DEDE083" w14:textId="791F8DDB" w:rsidR="009728F4" w:rsidRPr="00EE15B6" w:rsidRDefault="009728F4" w:rsidP="009728F4">
      <w:pPr>
        <w:pStyle w:val="Ningnestilodeprrafo"/>
        <w:spacing w:line="240" w:lineRule="auto"/>
        <w:jc w:val="center"/>
        <w:rPr>
          <w:rFonts w:asciiTheme="minorHAnsi" w:hAnsiTheme="minorHAnsi" w:cs="TimesNewRomanPS-ItalicMT"/>
          <w:i/>
          <w:iCs/>
          <w:color w:val="000000" w:themeColor="text1"/>
          <w:sz w:val="20"/>
        </w:rPr>
      </w:pPr>
      <w:r w:rsidRPr="00EE15B6">
        <w:rPr>
          <w:rFonts w:asciiTheme="minorHAnsi" w:hAnsiTheme="minorHAnsi" w:cs="TimesNewRomanPS-ItalicMT"/>
          <w:i/>
          <w:iCs/>
          <w:color w:val="000000" w:themeColor="text1"/>
          <w:sz w:val="20"/>
        </w:rPr>
        <w:t xml:space="preserve">Año I, Nro. </w:t>
      </w:r>
      <w:r w:rsidR="00AD0E50" w:rsidRPr="00EE15B6">
        <w:rPr>
          <w:rFonts w:asciiTheme="minorHAnsi" w:hAnsiTheme="minorHAnsi" w:cs="TimesNewRomanPS-ItalicMT"/>
          <w:i/>
          <w:iCs/>
          <w:color w:val="000000" w:themeColor="text1"/>
          <w:sz w:val="20"/>
        </w:rPr>
        <w:t>0</w:t>
      </w:r>
      <w:r w:rsidR="0036600A" w:rsidRPr="00EE15B6">
        <w:rPr>
          <w:rFonts w:asciiTheme="minorHAnsi" w:hAnsiTheme="minorHAnsi" w:cs="TimesNewRomanPS-ItalicMT"/>
          <w:i/>
          <w:iCs/>
          <w:color w:val="000000" w:themeColor="text1"/>
          <w:sz w:val="20"/>
        </w:rPr>
        <w:t>0</w:t>
      </w:r>
      <w:r w:rsidR="00AD0E50" w:rsidRPr="00EE15B6">
        <w:rPr>
          <w:rFonts w:asciiTheme="minorHAnsi" w:hAnsiTheme="minorHAnsi" w:cs="TimesNewRomanPS-ItalicMT"/>
          <w:i/>
          <w:iCs/>
          <w:color w:val="000000" w:themeColor="text1"/>
          <w:sz w:val="20"/>
        </w:rPr>
        <w:t>1.</w:t>
      </w:r>
    </w:p>
    <w:p w14:paraId="49A112B5" w14:textId="77777777" w:rsidR="009728F4" w:rsidRPr="00EE15B6" w:rsidRDefault="009728F4" w:rsidP="003807A4">
      <w:pPr>
        <w:pStyle w:val="Ningnestilodeprrafo"/>
        <w:spacing w:line="240" w:lineRule="auto"/>
        <w:jc w:val="center"/>
        <w:rPr>
          <w:rFonts w:asciiTheme="minorHAnsi" w:hAnsiTheme="minorHAnsi" w:cs="TimesNewRomanPS-ItalicMT"/>
          <w:iCs/>
          <w:color w:val="000000" w:themeColor="text1"/>
          <w:sz w:val="20"/>
        </w:rPr>
      </w:pPr>
    </w:p>
    <w:p w14:paraId="106917F6" w14:textId="77777777" w:rsidR="00450F2A" w:rsidRDefault="00450F2A" w:rsidP="003807A4">
      <w:pPr>
        <w:pStyle w:val="Ningnestilodeprrafo"/>
        <w:spacing w:line="240" w:lineRule="auto"/>
        <w:jc w:val="center"/>
        <w:rPr>
          <w:rFonts w:asciiTheme="minorHAnsi" w:hAnsiTheme="minorHAnsi" w:cs="TimesNewRomanPS-ItalicMT"/>
          <w:iCs/>
          <w:color w:val="000000" w:themeColor="text1"/>
          <w:sz w:val="20"/>
        </w:rPr>
      </w:pPr>
    </w:p>
    <w:p w14:paraId="67260EBE" w14:textId="77777777" w:rsidR="009703B4" w:rsidRDefault="009703B4" w:rsidP="003807A4">
      <w:pPr>
        <w:pStyle w:val="Ningnestilodeprrafo"/>
        <w:spacing w:line="240" w:lineRule="auto"/>
        <w:jc w:val="center"/>
        <w:rPr>
          <w:rFonts w:asciiTheme="minorHAnsi" w:hAnsiTheme="minorHAnsi" w:cs="TimesNewRomanPS-ItalicMT"/>
          <w:iCs/>
          <w:color w:val="000000" w:themeColor="text1"/>
          <w:sz w:val="20"/>
        </w:rPr>
      </w:pPr>
    </w:p>
    <w:p w14:paraId="437A6010" w14:textId="77777777" w:rsidR="00760EBF" w:rsidRPr="00EE15B6" w:rsidRDefault="00760EBF" w:rsidP="003807A4">
      <w:pPr>
        <w:pStyle w:val="Ningnestilodeprrafo"/>
        <w:spacing w:line="240" w:lineRule="auto"/>
        <w:jc w:val="center"/>
        <w:rPr>
          <w:rFonts w:asciiTheme="minorHAnsi" w:hAnsiTheme="minorHAnsi" w:cs="TimesNewRomanPS-ItalicMT"/>
          <w:iCs/>
          <w:color w:val="000000" w:themeColor="text1"/>
          <w:sz w:val="20"/>
        </w:rPr>
      </w:pPr>
    </w:p>
    <w:p w14:paraId="2AC8F057" w14:textId="77777777" w:rsidR="00450F2A" w:rsidRPr="00EE15B6" w:rsidRDefault="00450F2A" w:rsidP="003807A4">
      <w:pPr>
        <w:pStyle w:val="Ningnestilodeprrafo"/>
        <w:spacing w:line="240" w:lineRule="auto"/>
        <w:jc w:val="center"/>
        <w:rPr>
          <w:rFonts w:asciiTheme="minorHAnsi" w:hAnsiTheme="minorHAnsi" w:cs="TimesNewRomanPS-ItalicMT"/>
          <w:iCs/>
          <w:color w:val="000000" w:themeColor="text1"/>
          <w:sz w:val="20"/>
        </w:rPr>
      </w:pPr>
    </w:p>
    <w:p w14:paraId="09257998" w14:textId="31198563" w:rsidR="00100207" w:rsidRPr="00EE15B6" w:rsidRDefault="00100207" w:rsidP="003807A4">
      <w:pPr>
        <w:pStyle w:val="Ningnestilodeprrafo"/>
        <w:spacing w:line="240" w:lineRule="auto"/>
        <w:jc w:val="center"/>
        <w:rPr>
          <w:rFonts w:asciiTheme="minorHAnsi" w:hAnsiTheme="minorHAnsi" w:cs="TimesNewRomanPS-ItalicMT"/>
          <w:b/>
          <w:iCs/>
          <w:color w:val="000000" w:themeColor="text1"/>
          <w:sz w:val="20"/>
          <w:u w:val="single"/>
        </w:rPr>
      </w:pPr>
      <w:r w:rsidRPr="00EE15B6">
        <w:rPr>
          <w:rFonts w:asciiTheme="minorHAnsi" w:hAnsiTheme="minorHAnsi" w:cs="TimesNewRomanPS-ItalicMT"/>
          <w:b/>
          <w:iCs/>
          <w:color w:val="000000" w:themeColor="text1"/>
          <w:sz w:val="20"/>
          <w:u w:val="single"/>
        </w:rPr>
        <w:t xml:space="preserve">AZ TODO DERECHO </w:t>
      </w:r>
    </w:p>
    <w:p w14:paraId="6CBD12BB" w14:textId="77777777" w:rsidR="009728F4" w:rsidRPr="00EE15B6" w:rsidRDefault="00100207" w:rsidP="003807A4">
      <w:pPr>
        <w:pStyle w:val="Ningnestilodeprrafo"/>
        <w:spacing w:line="240" w:lineRule="auto"/>
        <w:jc w:val="center"/>
        <w:rPr>
          <w:rFonts w:asciiTheme="minorHAnsi" w:hAnsiTheme="minorHAnsi" w:cs="TimesNewRomanPS-ItalicMT"/>
          <w:b/>
          <w:i/>
          <w:iCs/>
          <w:color w:val="000000" w:themeColor="text1"/>
          <w:sz w:val="20"/>
        </w:rPr>
      </w:pPr>
      <w:r w:rsidRPr="00EE15B6">
        <w:rPr>
          <w:rFonts w:asciiTheme="minorHAnsi" w:hAnsiTheme="minorHAnsi" w:cs="TimesNewRomanPS-ItalicMT"/>
          <w:b/>
          <w:i/>
          <w:iCs/>
          <w:color w:val="000000" w:themeColor="text1"/>
          <w:sz w:val="20"/>
        </w:rPr>
        <w:t xml:space="preserve">Centro Jurídico promotor del </w:t>
      </w:r>
    </w:p>
    <w:p w14:paraId="5B62017E" w14:textId="2C848593" w:rsidR="00C04D44" w:rsidRPr="00EE15B6" w:rsidRDefault="00100207" w:rsidP="003807A4">
      <w:pPr>
        <w:pStyle w:val="Ningnestilodeprrafo"/>
        <w:spacing w:line="240" w:lineRule="auto"/>
        <w:jc w:val="center"/>
        <w:rPr>
          <w:rFonts w:asciiTheme="minorHAnsi" w:hAnsiTheme="minorHAnsi" w:cs="TimesNewRomanPS-ItalicMT"/>
          <w:b/>
          <w:i/>
          <w:iCs/>
          <w:color w:val="000000" w:themeColor="text1"/>
          <w:sz w:val="20"/>
        </w:rPr>
      </w:pPr>
      <w:r w:rsidRPr="00EE15B6">
        <w:rPr>
          <w:rFonts w:asciiTheme="minorHAnsi" w:hAnsiTheme="minorHAnsi" w:cs="TimesNewRomanPS-ItalicMT"/>
          <w:b/>
          <w:i/>
          <w:iCs/>
          <w:color w:val="000000" w:themeColor="text1"/>
          <w:sz w:val="20"/>
        </w:rPr>
        <w:t>Derecho, la Empresa y el Arte</w:t>
      </w:r>
    </w:p>
    <w:p w14:paraId="1238CC7F" w14:textId="59958F09" w:rsidR="002435AF" w:rsidRPr="00EE15B6" w:rsidRDefault="0061109D" w:rsidP="003807A4">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Pág</w:t>
      </w:r>
      <w:r w:rsidR="002435AF" w:rsidRPr="00EE15B6">
        <w:rPr>
          <w:rFonts w:asciiTheme="minorHAnsi" w:hAnsiTheme="minorHAnsi" w:cs="TimesNewRomanPS-ItalicMT"/>
          <w:iCs/>
          <w:color w:val="000000" w:themeColor="text1"/>
          <w:sz w:val="20"/>
        </w:rPr>
        <w:t xml:space="preserve">. Web: </w:t>
      </w:r>
      <w:hyperlink r:id="rId10" w:history="1">
        <w:r w:rsidR="002435AF" w:rsidRPr="00EE15B6">
          <w:rPr>
            <w:rFonts w:asciiTheme="minorHAnsi" w:hAnsiTheme="minorHAnsi" w:cs="TimesNewRomanPS-ItalicMT"/>
            <w:iCs/>
            <w:color w:val="000000" w:themeColor="text1"/>
            <w:sz w:val="20"/>
          </w:rPr>
          <w:t>http://aztododerecho.webnode.es</w:t>
        </w:r>
      </w:hyperlink>
      <w:r w:rsidR="002435AF" w:rsidRPr="00EE15B6">
        <w:rPr>
          <w:rFonts w:asciiTheme="minorHAnsi" w:hAnsiTheme="minorHAnsi" w:cs="TimesNewRomanPS-ItalicMT"/>
          <w:iCs/>
          <w:color w:val="000000" w:themeColor="text1"/>
          <w:sz w:val="20"/>
        </w:rPr>
        <w:t xml:space="preserve">; </w:t>
      </w:r>
    </w:p>
    <w:p w14:paraId="6889CA03" w14:textId="1B48D70F" w:rsidR="001251A5" w:rsidRPr="00EE15B6" w:rsidRDefault="001251A5" w:rsidP="003807A4">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Revista: http://</w:t>
      </w:r>
      <w:r w:rsidR="00AB799B" w:rsidRPr="00EE15B6">
        <w:rPr>
          <w:rFonts w:asciiTheme="minorHAnsi" w:hAnsiTheme="minorHAnsi" w:cs="TimesNewRomanPS-ItalicMT"/>
          <w:iCs/>
          <w:color w:val="000000" w:themeColor="text1"/>
          <w:sz w:val="20"/>
        </w:rPr>
        <w:t>elamante</w:t>
      </w:r>
      <w:r w:rsidRPr="00EE15B6">
        <w:rPr>
          <w:rFonts w:asciiTheme="minorHAnsi" w:hAnsiTheme="minorHAnsi" w:cs="TimesNewRomanPS-ItalicMT"/>
          <w:iCs/>
          <w:color w:val="000000" w:themeColor="text1"/>
          <w:sz w:val="20"/>
        </w:rPr>
        <w:t>.webnode.es</w:t>
      </w:r>
    </w:p>
    <w:p w14:paraId="2809D0A5" w14:textId="546F0D06" w:rsidR="002435AF" w:rsidRPr="00EE15B6" w:rsidRDefault="002435AF" w:rsidP="003807A4">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 xml:space="preserve">Catálogos:  </w:t>
      </w:r>
      <w:hyperlink r:id="rId11" w:history="1">
        <w:r w:rsidRPr="00EE15B6">
          <w:rPr>
            <w:rFonts w:asciiTheme="minorHAnsi" w:hAnsiTheme="minorHAnsi" w:cs="TimesNewRomanPS-ItalicMT"/>
            <w:iCs/>
            <w:color w:val="000000" w:themeColor="text1"/>
            <w:sz w:val="20"/>
          </w:rPr>
          <w:t>http://proyectos-az.webnode.es</w:t>
        </w:r>
      </w:hyperlink>
    </w:p>
    <w:p w14:paraId="43539052" w14:textId="351E4911" w:rsidR="00AB799B" w:rsidRPr="00EE15B6" w:rsidRDefault="00301F97" w:rsidP="003807A4">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https://www.facebook.com/alexzambranot</w:t>
      </w:r>
    </w:p>
    <w:p w14:paraId="797E134F" w14:textId="77777777" w:rsidR="00301F97" w:rsidRPr="00EE15B6" w:rsidRDefault="002435AF" w:rsidP="003807A4">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E-mail</w:t>
      </w:r>
      <w:r w:rsidR="00301F97" w:rsidRPr="00EE15B6">
        <w:rPr>
          <w:rFonts w:asciiTheme="minorHAnsi" w:hAnsiTheme="minorHAnsi" w:cs="TimesNewRomanPS-ItalicMT"/>
          <w:iCs/>
          <w:color w:val="000000" w:themeColor="text1"/>
          <w:sz w:val="20"/>
        </w:rPr>
        <w:t>: aztododerecho@gmail.com</w:t>
      </w:r>
    </w:p>
    <w:p w14:paraId="6BCEF318" w14:textId="74B7A71F" w:rsidR="00306F67" w:rsidRPr="00EE15B6" w:rsidRDefault="002435AF" w:rsidP="003807A4">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Cel. 931800488</w:t>
      </w:r>
    </w:p>
    <w:p w14:paraId="3A107C6B" w14:textId="77777777" w:rsidR="009703B4" w:rsidRPr="00EE15B6" w:rsidRDefault="009703B4" w:rsidP="003807A4">
      <w:pPr>
        <w:pStyle w:val="Ningnestilodeprrafo"/>
        <w:spacing w:line="240" w:lineRule="auto"/>
        <w:rPr>
          <w:rFonts w:asciiTheme="minorHAnsi" w:hAnsiTheme="minorHAnsi" w:cs="TimesNewRomanPSMT"/>
          <w:b/>
          <w:color w:val="000000" w:themeColor="text1"/>
          <w:sz w:val="20"/>
        </w:rPr>
      </w:pPr>
    </w:p>
    <w:p w14:paraId="1B4CD20D" w14:textId="6D22FC1C" w:rsidR="00B46779" w:rsidRPr="00EE15B6" w:rsidRDefault="00B46779" w:rsidP="00B46779">
      <w:pPr>
        <w:pStyle w:val="Ningnestilodeprrafo"/>
        <w:spacing w:line="240" w:lineRule="auto"/>
        <w:jc w:val="center"/>
        <w:rPr>
          <w:rFonts w:asciiTheme="minorHAnsi" w:hAnsiTheme="minorHAnsi" w:cs="TimesNewRomanPSMT"/>
          <w:b/>
          <w:color w:val="000000" w:themeColor="text1"/>
          <w:sz w:val="20"/>
        </w:rPr>
      </w:pPr>
      <w:r w:rsidRPr="00EE15B6">
        <w:rPr>
          <w:rFonts w:asciiTheme="minorHAnsi" w:hAnsiTheme="minorHAnsi" w:cs="TimesNewRomanPSMT"/>
          <w:b/>
          <w:color w:val="000000" w:themeColor="text1"/>
          <w:sz w:val="20"/>
        </w:rPr>
        <w:t>ESTUDIO JURÍDICO: Oficina Digital:</w:t>
      </w:r>
    </w:p>
    <w:p w14:paraId="3C8DFAC4" w14:textId="77777777" w:rsidR="00B46779" w:rsidRPr="00EE15B6" w:rsidRDefault="00B46779" w:rsidP="00B46779">
      <w:pPr>
        <w:pStyle w:val="Ningnestilodeprrafo"/>
        <w:spacing w:line="240" w:lineRule="auto"/>
        <w:jc w:val="center"/>
        <w:rPr>
          <w:rFonts w:asciiTheme="minorHAnsi" w:hAnsiTheme="minorHAnsi" w:cs="TimesNewRomanPS-ItalicMT"/>
          <w:iCs/>
          <w:color w:val="000000" w:themeColor="text1"/>
          <w:sz w:val="20"/>
        </w:rPr>
      </w:pPr>
      <w:r w:rsidRPr="00EE15B6">
        <w:rPr>
          <w:rFonts w:asciiTheme="minorHAnsi" w:hAnsiTheme="minorHAnsi" w:cs="TimesNewRomanPS-ItalicMT"/>
          <w:iCs/>
          <w:color w:val="000000" w:themeColor="text1"/>
          <w:sz w:val="20"/>
        </w:rPr>
        <w:t>http://estudiojuridicoaz.webnode.es</w:t>
      </w:r>
    </w:p>
    <w:p w14:paraId="1BFB85E8" w14:textId="77777777" w:rsidR="00B46779" w:rsidRPr="00EE15B6" w:rsidRDefault="00B46779" w:rsidP="003807A4">
      <w:pPr>
        <w:pStyle w:val="Ningnestilodeprrafo"/>
        <w:spacing w:line="240" w:lineRule="auto"/>
        <w:rPr>
          <w:rFonts w:asciiTheme="minorHAnsi" w:hAnsiTheme="minorHAnsi" w:cs="TimesNewRomanPSMT"/>
          <w:b/>
          <w:color w:val="000000" w:themeColor="text1"/>
          <w:sz w:val="20"/>
        </w:rPr>
      </w:pPr>
    </w:p>
    <w:p w14:paraId="1D0D9BC2" w14:textId="5C8C0792" w:rsidR="005B70A1" w:rsidRPr="00EE15B6" w:rsidRDefault="005B70A1" w:rsidP="003807A4">
      <w:pPr>
        <w:pStyle w:val="Ningnestilodeprrafo"/>
        <w:spacing w:line="240" w:lineRule="auto"/>
        <w:jc w:val="center"/>
        <w:rPr>
          <w:rFonts w:asciiTheme="minorHAnsi" w:hAnsiTheme="minorHAnsi" w:cs="TimesNewRomanPSMT"/>
          <w:b/>
          <w:color w:val="000000" w:themeColor="text1"/>
          <w:sz w:val="20"/>
        </w:rPr>
      </w:pPr>
      <w:r w:rsidRPr="00EE15B6">
        <w:rPr>
          <w:rFonts w:asciiTheme="minorHAnsi" w:hAnsiTheme="minorHAnsi" w:cs="TimesNewRomanPSMT"/>
          <w:b/>
          <w:color w:val="000000" w:themeColor="text1"/>
          <w:sz w:val="20"/>
        </w:rPr>
        <w:t>DIRECCIÓN EJECUTIVA</w:t>
      </w:r>
      <w:r w:rsidR="00542DB3" w:rsidRPr="00EE15B6">
        <w:rPr>
          <w:rFonts w:asciiTheme="minorHAnsi" w:hAnsiTheme="minorHAnsi" w:cs="TimesNewRomanPSMT"/>
          <w:b/>
          <w:color w:val="000000" w:themeColor="text1"/>
          <w:sz w:val="20"/>
        </w:rPr>
        <w:t xml:space="preserve"> Y LEGAL</w:t>
      </w:r>
    </w:p>
    <w:p w14:paraId="39D52B6C" w14:textId="1DE39098" w:rsidR="005B70A1" w:rsidRPr="00EE15B6" w:rsidRDefault="005B70A1" w:rsidP="003807A4">
      <w:pPr>
        <w:pStyle w:val="Ningnestilodeprrafo"/>
        <w:spacing w:line="240" w:lineRule="auto"/>
        <w:jc w:val="center"/>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Alex R. Zambrano Torres</w:t>
      </w:r>
    </w:p>
    <w:p w14:paraId="22E748E0" w14:textId="77777777" w:rsidR="005B70A1" w:rsidRPr="00EE15B6" w:rsidRDefault="005B70A1" w:rsidP="003807A4">
      <w:pPr>
        <w:pStyle w:val="Ningnestilodeprrafo"/>
        <w:spacing w:line="240" w:lineRule="auto"/>
        <w:jc w:val="center"/>
        <w:rPr>
          <w:rFonts w:asciiTheme="minorHAnsi" w:hAnsiTheme="minorHAnsi" w:cs="TimesNewRomanPSMT"/>
          <w:color w:val="000000" w:themeColor="text1"/>
          <w:sz w:val="20"/>
        </w:rPr>
      </w:pPr>
    </w:p>
    <w:p w14:paraId="3E2EDB2E" w14:textId="75BCAE4E" w:rsidR="005B70A1" w:rsidRPr="00EE15B6" w:rsidRDefault="005B70A1" w:rsidP="003807A4">
      <w:pPr>
        <w:pStyle w:val="Ningnestilodeprrafo"/>
        <w:spacing w:line="240" w:lineRule="auto"/>
        <w:jc w:val="center"/>
        <w:rPr>
          <w:rFonts w:asciiTheme="minorHAnsi" w:hAnsiTheme="minorHAnsi" w:cs="TimesNewRomanPSMT"/>
          <w:b/>
          <w:color w:val="000000" w:themeColor="text1"/>
          <w:sz w:val="20"/>
        </w:rPr>
      </w:pPr>
      <w:r w:rsidRPr="00EE15B6">
        <w:rPr>
          <w:rFonts w:asciiTheme="minorHAnsi" w:hAnsiTheme="minorHAnsi" w:cs="TimesNewRomanPSMT"/>
          <w:b/>
          <w:color w:val="000000" w:themeColor="text1"/>
          <w:sz w:val="20"/>
        </w:rPr>
        <w:t xml:space="preserve">DIRECCIÓN </w:t>
      </w:r>
      <w:r w:rsidR="00542DB3" w:rsidRPr="00EE15B6">
        <w:rPr>
          <w:rFonts w:asciiTheme="minorHAnsi" w:hAnsiTheme="minorHAnsi" w:cs="TimesNewRomanPSMT"/>
          <w:b/>
          <w:color w:val="000000" w:themeColor="text1"/>
          <w:sz w:val="20"/>
        </w:rPr>
        <w:t>REGIONAL</w:t>
      </w:r>
    </w:p>
    <w:p w14:paraId="59BD2DAF" w14:textId="2F64959C" w:rsidR="005B70A1" w:rsidRPr="00EE15B6" w:rsidRDefault="005B70A1" w:rsidP="003807A4">
      <w:pPr>
        <w:pStyle w:val="Ningnestilodeprrafo"/>
        <w:spacing w:line="240" w:lineRule="auto"/>
        <w:jc w:val="center"/>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Natividad F. Zambrano Torres</w:t>
      </w:r>
    </w:p>
    <w:p w14:paraId="5E996967" w14:textId="77777777" w:rsidR="00484074" w:rsidRPr="00EE15B6" w:rsidRDefault="00484074" w:rsidP="003807A4">
      <w:pPr>
        <w:pStyle w:val="Ningnestilodeprrafo"/>
        <w:spacing w:line="240" w:lineRule="auto"/>
        <w:rPr>
          <w:rFonts w:asciiTheme="minorHAnsi" w:hAnsiTheme="minorHAnsi" w:cs="TimesNewRomanPSMT"/>
          <w:b/>
          <w:color w:val="000000" w:themeColor="text1"/>
          <w:sz w:val="20"/>
          <w:u w:val="single"/>
        </w:rPr>
      </w:pPr>
    </w:p>
    <w:p w14:paraId="40CC572A" w14:textId="0FE141E0" w:rsidR="005B70A1" w:rsidRPr="00EE15B6" w:rsidRDefault="005B70A1" w:rsidP="003807A4">
      <w:pPr>
        <w:pStyle w:val="Ningnestilodeprrafo"/>
        <w:spacing w:line="240" w:lineRule="auto"/>
        <w:jc w:val="center"/>
        <w:rPr>
          <w:rFonts w:asciiTheme="minorHAnsi" w:hAnsiTheme="minorHAnsi" w:cs="TimesNewRomanPSMT"/>
          <w:b/>
          <w:color w:val="000000" w:themeColor="text1"/>
          <w:sz w:val="20"/>
          <w:u w:val="single"/>
        </w:rPr>
      </w:pPr>
      <w:r w:rsidRPr="00EE15B6">
        <w:rPr>
          <w:rFonts w:asciiTheme="minorHAnsi" w:hAnsiTheme="minorHAnsi" w:cs="TimesNewRomanPSMT"/>
          <w:b/>
          <w:color w:val="000000" w:themeColor="text1"/>
          <w:sz w:val="20"/>
          <w:u w:val="single"/>
        </w:rPr>
        <w:t>Dirección de Protección al Medio Ambiente</w:t>
      </w:r>
    </w:p>
    <w:p w14:paraId="396ECE31" w14:textId="5F9334FA" w:rsidR="005B70A1" w:rsidRPr="00EE15B6" w:rsidRDefault="00432CFE" w:rsidP="003807A4">
      <w:pPr>
        <w:pStyle w:val="Ningnestilodeprrafo"/>
        <w:spacing w:line="240" w:lineRule="auto"/>
        <w:jc w:val="center"/>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Getzabeth Rocío</w:t>
      </w:r>
      <w:r w:rsidR="00D8574E" w:rsidRPr="00EE15B6">
        <w:rPr>
          <w:rFonts w:asciiTheme="minorHAnsi" w:hAnsiTheme="minorHAnsi" w:cs="TimesNewRomanPSMT"/>
          <w:color w:val="000000" w:themeColor="text1"/>
          <w:sz w:val="20"/>
        </w:rPr>
        <w:t xml:space="preserve"> Arocutipa </w:t>
      </w:r>
      <w:r w:rsidR="0098531B" w:rsidRPr="00EE15B6">
        <w:rPr>
          <w:rFonts w:asciiTheme="minorHAnsi" w:hAnsiTheme="minorHAnsi" w:cs="TimesNewRomanPSMT"/>
          <w:color w:val="000000" w:themeColor="text1"/>
          <w:sz w:val="20"/>
        </w:rPr>
        <w:t>Z</w:t>
      </w:r>
      <w:r w:rsidR="00D8574E" w:rsidRPr="00EE15B6">
        <w:rPr>
          <w:rFonts w:asciiTheme="minorHAnsi" w:hAnsiTheme="minorHAnsi" w:cs="TimesNewRomanPSMT"/>
          <w:color w:val="000000" w:themeColor="text1"/>
          <w:sz w:val="20"/>
        </w:rPr>
        <w:t>ambrano</w:t>
      </w:r>
      <w:r w:rsidR="0061109D" w:rsidRPr="00EE15B6">
        <w:rPr>
          <w:rFonts w:asciiTheme="minorHAnsi" w:hAnsiTheme="minorHAnsi" w:cs="TimesNewRomanPSMT"/>
          <w:color w:val="000000" w:themeColor="text1"/>
          <w:sz w:val="20"/>
        </w:rPr>
        <w:t xml:space="preserve"> </w:t>
      </w:r>
    </w:p>
    <w:p w14:paraId="0810992D" w14:textId="77777777" w:rsidR="005B70A1" w:rsidRPr="00EE15B6" w:rsidRDefault="005B70A1" w:rsidP="003807A4">
      <w:pPr>
        <w:pStyle w:val="Ningnestilodeprrafo"/>
        <w:spacing w:line="240" w:lineRule="auto"/>
        <w:jc w:val="center"/>
        <w:rPr>
          <w:rFonts w:asciiTheme="minorHAnsi" w:hAnsiTheme="minorHAnsi" w:cs="TimesNewRomanPSMT"/>
          <w:color w:val="000000" w:themeColor="text1"/>
          <w:sz w:val="20"/>
        </w:rPr>
      </w:pPr>
    </w:p>
    <w:p w14:paraId="7FD11641" w14:textId="3DDD2BB2" w:rsidR="005B70A1" w:rsidRPr="00EE15B6" w:rsidRDefault="005B70A1" w:rsidP="003807A4">
      <w:pPr>
        <w:pStyle w:val="Ningnestilodeprrafo"/>
        <w:spacing w:line="240" w:lineRule="auto"/>
        <w:jc w:val="center"/>
        <w:rPr>
          <w:rFonts w:asciiTheme="minorHAnsi" w:hAnsiTheme="minorHAnsi" w:cs="TimesNewRomanPSMT"/>
          <w:b/>
          <w:color w:val="000000" w:themeColor="text1"/>
          <w:sz w:val="20"/>
          <w:u w:val="single"/>
        </w:rPr>
      </w:pPr>
      <w:r w:rsidRPr="00EE15B6">
        <w:rPr>
          <w:rFonts w:asciiTheme="minorHAnsi" w:hAnsiTheme="minorHAnsi" w:cs="TimesNewRomanPSMT"/>
          <w:b/>
          <w:color w:val="000000" w:themeColor="text1"/>
          <w:sz w:val="20"/>
          <w:u w:val="single"/>
        </w:rPr>
        <w:t>Dirección de Electrónica e Informática</w:t>
      </w:r>
    </w:p>
    <w:p w14:paraId="3C8DD024" w14:textId="0A068FA7" w:rsidR="0098531B" w:rsidRPr="00EE15B6" w:rsidRDefault="0017759F" w:rsidP="003807A4">
      <w:pPr>
        <w:pStyle w:val="Ningnestilodeprrafo"/>
        <w:spacing w:line="240" w:lineRule="auto"/>
        <w:jc w:val="center"/>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 xml:space="preserve">Alejandro </w:t>
      </w:r>
      <w:r w:rsidR="00D8574E" w:rsidRPr="00EE15B6">
        <w:rPr>
          <w:rFonts w:asciiTheme="minorHAnsi" w:hAnsiTheme="minorHAnsi" w:cs="TimesNewRomanPSMT"/>
          <w:color w:val="000000" w:themeColor="text1"/>
          <w:sz w:val="20"/>
        </w:rPr>
        <w:t xml:space="preserve">José </w:t>
      </w:r>
      <w:r w:rsidR="00306F67" w:rsidRPr="00EE15B6">
        <w:rPr>
          <w:rFonts w:asciiTheme="minorHAnsi" w:hAnsiTheme="minorHAnsi" w:cs="TimesNewRomanPSMT"/>
          <w:color w:val="000000" w:themeColor="text1"/>
          <w:sz w:val="20"/>
        </w:rPr>
        <w:t xml:space="preserve">Arocutipa </w:t>
      </w:r>
      <w:r w:rsidRPr="00EE15B6">
        <w:rPr>
          <w:rFonts w:asciiTheme="minorHAnsi" w:hAnsiTheme="minorHAnsi" w:cs="TimesNewRomanPSMT"/>
          <w:color w:val="000000" w:themeColor="text1"/>
          <w:sz w:val="20"/>
        </w:rPr>
        <w:t>Z</w:t>
      </w:r>
      <w:r w:rsidR="00D8574E" w:rsidRPr="00EE15B6">
        <w:rPr>
          <w:rFonts w:asciiTheme="minorHAnsi" w:hAnsiTheme="minorHAnsi" w:cs="TimesNewRomanPSMT"/>
          <w:color w:val="000000" w:themeColor="text1"/>
          <w:sz w:val="20"/>
        </w:rPr>
        <w:t>ambrano</w:t>
      </w:r>
    </w:p>
    <w:p w14:paraId="48E7E118" w14:textId="77777777" w:rsidR="008752AA" w:rsidRPr="00EE15B6" w:rsidRDefault="008752AA" w:rsidP="003807A4">
      <w:pPr>
        <w:pStyle w:val="Ningnestilodeprrafo"/>
        <w:spacing w:line="240" w:lineRule="auto"/>
        <w:rPr>
          <w:rFonts w:asciiTheme="minorHAnsi" w:hAnsiTheme="minorHAnsi" w:cs="TimesNewRomanPSMT"/>
          <w:b/>
          <w:color w:val="000000" w:themeColor="text1"/>
          <w:sz w:val="20"/>
          <w:u w:val="single"/>
        </w:rPr>
      </w:pPr>
    </w:p>
    <w:p w14:paraId="4BD4C33D" w14:textId="016DAD53" w:rsidR="002435AF" w:rsidRPr="00EE15B6" w:rsidRDefault="00DE564E" w:rsidP="003807A4">
      <w:pPr>
        <w:pStyle w:val="Ningnestilodeprrafo"/>
        <w:spacing w:line="240" w:lineRule="auto"/>
        <w:jc w:val="center"/>
        <w:rPr>
          <w:rFonts w:asciiTheme="minorHAnsi" w:hAnsiTheme="minorHAnsi" w:cs="TimesNewRomanPSMT"/>
          <w:b/>
          <w:color w:val="000000" w:themeColor="text1"/>
          <w:sz w:val="20"/>
          <w:u w:val="single"/>
        </w:rPr>
      </w:pPr>
      <w:r w:rsidRPr="00EE15B6">
        <w:rPr>
          <w:rFonts w:asciiTheme="minorHAnsi" w:hAnsiTheme="minorHAnsi" w:cs="TimesNewRomanPSMT"/>
          <w:b/>
          <w:color w:val="000000" w:themeColor="text1"/>
          <w:sz w:val="20"/>
          <w:u w:val="single"/>
        </w:rPr>
        <w:t>Unidades</w:t>
      </w:r>
      <w:r w:rsidR="00E32A62" w:rsidRPr="00EE15B6">
        <w:rPr>
          <w:rFonts w:asciiTheme="minorHAnsi" w:hAnsiTheme="minorHAnsi" w:cs="TimesNewRomanPSMT"/>
          <w:b/>
          <w:color w:val="000000" w:themeColor="text1"/>
          <w:sz w:val="20"/>
          <w:u w:val="single"/>
        </w:rPr>
        <w:t xml:space="preserve"> </w:t>
      </w:r>
      <w:r w:rsidR="002435AF" w:rsidRPr="00EE15B6">
        <w:rPr>
          <w:rFonts w:asciiTheme="minorHAnsi" w:hAnsiTheme="minorHAnsi" w:cs="TimesNewRomanPSMT"/>
          <w:b/>
          <w:color w:val="000000" w:themeColor="text1"/>
          <w:sz w:val="20"/>
          <w:u w:val="single"/>
        </w:rPr>
        <w:t xml:space="preserve">de </w:t>
      </w:r>
      <w:r w:rsidR="00E10B3E" w:rsidRPr="00EE15B6">
        <w:rPr>
          <w:rFonts w:asciiTheme="minorHAnsi" w:hAnsiTheme="minorHAnsi" w:cs="TimesNewRomanPSMT"/>
          <w:b/>
          <w:color w:val="000000" w:themeColor="text1"/>
          <w:sz w:val="20"/>
          <w:u w:val="single"/>
        </w:rPr>
        <w:t>“</w:t>
      </w:r>
      <w:r w:rsidR="002435AF" w:rsidRPr="00EE15B6">
        <w:rPr>
          <w:rFonts w:asciiTheme="minorHAnsi" w:hAnsiTheme="minorHAnsi" w:cs="TimesNewRomanPSMT"/>
          <w:b/>
          <w:color w:val="000000" w:themeColor="text1"/>
          <w:sz w:val="20"/>
          <w:u w:val="single"/>
        </w:rPr>
        <w:t>AZ Todo Derecho</w:t>
      </w:r>
      <w:r w:rsidR="00E10B3E" w:rsidRPr="00EE15B6">
        <w:rPr>
          <w:rFonts w:asciiTheme="minorHAnsi" w:hAnsiTheme="minorHAnsi" w:cs="TimesNewRomanPSMT"/>
          <w:b/>
          <w:color w:val="000000" w:themeColor="text1"/>
          <w:sz w:val="20"/>
          <w:u w:val="single"/>
        </w:rPr>
        <w:t>”</w:t>
      </w:r>
    </w:p>
    <w:p w14:paraId="69988FAD" w14:textId="679EFA87" w:rsidR="0061109D" w:rsidRPr="00EE15B6" w:rsidRDefault="0061109D" w:rsidP="003807A4">
      <w:pPr>
        <w:pStyle w:val="Ningnestilodeprrafo"/>
        <w:spacing w:line="240" w:lineRule="auto"/>
        <w:ind w:left="3119"/>
        <w:jc w:val="both"/>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 xml:space="preserve">1.- </w:t>
      </w:r>
      <w:r w:rsidR="00DE564E" w:rsidRPr="00EE15B6">
        <w:rPr>
          <w:rFonts w:asciiTheme="minorHAnsi" w:hAnsiTheme="minorHAnsi" w:cs="TimesNewRomanPSMT"/>
          <w:color w:val="000000" w:themeColor="text1"/>
          <w:sz w:val="20"/>
        </w:rPr>
        <w:t xml:space="preserve">Centro de </w:t>
      </w:r>
      <w:r w:rsidRPr="00EE15B6">
        <w:rPr>
          <w:rFonts w:asciiTheme="minorHAnsi" w:hAnsiTheme="minorHAnsi" w:cs="TimesNewRomanPSMT"/>
          <w:color w:val="000000" w:themeColor="text1"/>
          <w:sz w:val="20"/>
        </w:rPr>
        <w:t>Defensa y Asesoría Legal</w:t>
      </w:r>
    </w:p>
    <w:p w14:paraId="54799AD0" w14:textId="23973AD0" w:rsidR="002435AF" w:rsidRPr="00EE15B6" w:rsidRDefault="0061109D" w:rsidP="003807A4">
      <w:pPr>
        <w:pStyle w:val="Ningnestilodeprrafo"/>
        <w:spacing w:line="240" w:lineRule="auto"/>
        <w:ind w:left="3119"/>
        <w:jc w:val="both"/>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 xml:space="preserve">2.- </w:t>
      </w:r>
      <w:r w:rsidR="00DE564E" w:rsidRPr="00EE15B6">
        <w:rPr>
          <w:rFonts w:asciiTheme="minorHAnsi" w:hAnsiTheme="minorHAnsi" w:cs="TimesNewRomanPSMT"/>
          <w:color w:val="000000" w:themeColor="text1"/>
          <w:sz w:val="20"/>
        </w:rPr>
        <w:t xml:space="preserve">Centro de </w:t>
      </w:r>
      <w:r w:rsidR="002435AF" w:rsidRPr="00EE15B6">
        <w:rPr>
          <w:rFonts w:asciiTheme="minorHAnsi" w:hAnsiTheme="minorHAnsi" w:cs="TimesNewRomanPSMT"/>
          <w:color w:val="000000" w:themeColor="text1"/>
          <w:sz w:val="20"/>
        </w:rPr>
        <w:t>Capacitación</w:t>
      </w:r>
      <w:r w:rsidR="00B77C1F" w:rsidRPr="00EE15B6">
        <w:rPr>
          <w:rFonts w:asciiTheme="minorHAnsi" w:hAnsiTheme="minorHAnsi" w:cs="TimesNewRomanPSMT"/>
          <w:color w:val="000000" w:themeColor="text1"/>
          <w:sz w:val="20"/>
        </w:rPr>
        <w:t xml:space="preserve"> y profesionalización</w:t>
      </w:r>
    </w:p>
    <w:p w14:paraId="5834F5C0" w14:textId="7BB7F947" w:rsidR="002435AF" w:rsidRPr="00EE15B6" w:rsidRDefault="0061109D" w:rsidP="003807A4">
      <w:pPr>
        <w:pStyle w:val="Ningnestilodeprrafo"/>
        <w:spacing w:line="240" w:lineRule="auto"/>
        <w:ind w:left="3119"/>
        <w:jc w:val="both"/>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3.-</w:t>
      </w:r>
      <w:r w:rsidR="002435AF" w:rsidRPr="00EE15B6">
        <w:rPr>
          <w:rFonts w:asciiTheme="minorHAnsi" w:hAnsiTheme="minorHAnsi" w:cs="TimesNewRomanPSMT"/>
          <w:color w:val="000000" w:themeColor="text1"/>
          <w:sz w:val="20"/>
        </w:rPr>
        <w:t xml:space="preserve"> </w:t>
      </w:r>
      <w:r w:rsidR="00DE564E" w:rsidRPr="00EE15B6">
        <w:rPr>
          <w:rFonts w:asciiTheme="minorHAnsi" w:hAnsiTheme="minorHAnsi" w:cs="TimesNewRomanPSMT"/>
          <w:color w:val="000000" w:themeColor="text1"/>
          <w:sz w:val="20"/>
        </w:rPr>
        <w:t xml:space="preserve">Centro de </w:t>
      </w:r>
      <w:r w:rsidR="002435AF" w:rsidRPr="00EE15B6">
        <w:rPr>
          <w:rFonts w:asciiTheme="minorHAnsi" w:hAnsiTheme="minorHAnsi" w:cs="TimesNewRomanPSMT"/>
          <w:color w:val="000000" w:themeColor="text1"/>
          <w:sz w:val="20"/>
        </w:rPr>
        <w:t>Consultoría General</w:t>
      </w:r>
    </w:p>
    <w:p w14:paraId="50DDBE26" w14:textId="5BE31014" w:rsidR="002435AF" w:rsidRPr="00EE15B6" w:rsidRDefault="0061109D" w:rsidP="003807A4">
      <w:pPr>
        <w:pStyle w:val="Ningnestilodeprrafo"/>
        <w:spacing w:line="240" w:lineRule="auto"/>
        <w:ind w:left="3119"/>
        <w:jc w:val="both"/>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 xml:space="preserve">4.- </w:t>
      </w:r>
      <w:r w:rsidR="00DE564E" w:rsidRPr="00EE15B6">
        <w:rPr>
          <w:rFonts w:asciiTheme="minorHAnsi" w:hAnsiTheme="minorHAnsi" w:cs="TimesNewRomanPSMT"/>
          <w:color w:val="000000" w:themeColor="text1"/>
          <w:sz w:val="20"/>
        </w:rPr>
        <w:t xml:space="preserve">Centro de </w:t>
      </w:r>
      <w:r w:rsidR="00F72AF9" w:rsidRPr="00EE15B6">
        <w:rPr>
          <w:rFonts w:asciiTheme="minorHAnsi" w:hAnsiTheme="minorHAnsi" w:cs="TimesNewRomanPSMT"/>
          <w:color w:val="000000" w:themeColor="text1"/>
          <w:sz w:val="20"/>
        </w:rPr>
        <w:t>Arquitectura y Diseño 3D</w:t>
      </w:r>
    </w:p>
    <w:p w14:paraId="65D4A427" w14:textId="30ECAFB3" w:rsidR="002435AF" w:rsidRPr="00EE15B6" w:rsidRDefault="0061109D" w:rsidP="003807A4">
      <w:pPr>
        <w:pStyle w:val="Ningnestilodeprrafo"/>
        <w:spacing w:line="240" w:lineRule="auto"/>
        <w:ind w:left="3119"/>
        <w:jc w:val="both"/>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 xml:space="preserve">5.- </w:t>
      </w:r>
      <w:r w:rsidR="00DE564E" w:rsidRPr="00EE15B6">
        <w:rPr>
          <w:rFonts w:asciiTheme="minorHAnsi" w:hAnsiTheme="minorHAnsi" w:cs="TimesNewRomanPSMT"/>
          <w:color w:val="000000" w:themeColor="text1"/>
          <w:sz w:val="20"/>
        </w:rPr>
        <w:t xml:space="preserve">Centro de </w:t>
      </w:r>
      <w:r w:rsidR="00F72AF9" w:rsidRPr="00EE15B6">
        <w:rPr>
          <w:rFonts w:asciiTheme="minorHAnsi" w:hAnsiTheme="minorHAnsi" w:cs="TimesNewRomanPSMT"/>
          <w:color w:val="000000" w:themeColor="text1"/>
          <w:sz w:val="20"/>
        </w:rPr>
        <w:t xml:space="preserve">Turismo y Pasantías Profesionales </w:t>
      </w:r>
    </w:p>
    <w:p w14:paraId="2298526A" w14:textId="031D371B" w:rsidR="005B70A1" w:rsidRPr="00EE15B6" w:rsidRDefault="00B77C1F" w:rsidP="003807A4">
      <w:pPr>
        <w:pStyle w:val="Ningnestilodeprrafo"/>
        <w:spacing w:line="240" w:lineRule="auto"/>
        <w:ind w:left="3119"/>
        <w:jc w:val="both"/>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6.-</w:t>
      </w:r>
      <w:r w:rsidR="005B70A1" w:rsidRPr="00EE15B6">
        <w:rPr>
          <w:rFonts w:asciiTheme="minorHAnsi" w:hAnsiTheme="minorHAnsi" w:cs="TimesNewRomanPSMT"/>
          <w:color w:val="000000" w:themeColor="text1"/>
          <w:sz w:val="20"/>
        </w:rPr>
        <w:t xml:space="preserve"> </w:t>
      </w:r>
      <w:r w:rsidR="00DE564E" w:rsidRPr="00EE15B6">
        <w:rPr>
          <w:rFonts w:asciiTheme="minorHAnsi" w:hAnsiTheme="minorHAnsi" w:cs="TimesNewRomanPSMT"/>
          <w:color w:val="000000" w:themeColor="text1"/>
          <w:sz w:val="20"/>
        </w:rPr>
        <w:t xml:space="preserve">Centro de </w:t>
      </w:r>
      <w:r w:rsidR="005B70A1" w:rsidRPr="00EE15B6">
        <w:rPr>
          <w:rFonts w:asciiTheme="minorHAnsi" w:hAnsiTheme="minorHAnsi" w:cs="TimesNewRomanPSMT"/>
          <w:color w:val="000000" w:themeColor="text1"/>
          <w:sz w:val="20"/>
        </w:rPr>
        <w:t>Informática y Sistemas</w:t>
      </w:r>
    </w:p>
    <w:p w14:paraId="79CEF566" w14:textId="12D7A874" w:rsidR="003B5D75" w:rsidRPr="00EE15B6" w:rsidRDefault="005B70A1" w:rsidP="003807A4">
      <w:pPr>
        <w:pStyle w:val="Ningnestilodeprrafo"/>
        <w:spacing w:line="240" w:lineRule="auto"/>
        <w:ind w:left="3119"/>
        <w:jc w:val="both"/>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7.-</w:t>
      </w:r>
      <w:r w:rsidR="00B77C1F" w:rsidRPr="00EE15B6">
        <w:rPr>
          <w:rFonts w:asciiTheme="minorHAnsi" w:hAnsiTheme="minorHAnsi" w:cs="TimesNewRomanPSMT"/>
          <w:color w:val="000000" w:themeColor="text1"/>
          <w:sz w:val="20"/>
        </w:rPr>
        <w:t xml:space="preserve"> </w:t>
      </w:r>
      <w:r w:rsidR="00DE564E" w:rsidRPr="00EE15B6">
        <w:rPr>
          <w:rFonts w:asciiTheme="minorHAnsi" w:hAnsiTheme="minorHAnsi" w:cs="TimesNewRomanPSMT"/>
          <w:color w:val="000000" w:themeColor="text1"/>
          <w:sz w:val="20"/>
        </w:rPr>
        <w:t xml:space="preserve">Centro de </w:t>
      </w:r>
      <w:r w:rsidR="00F72AF9" w:rsidRPr="00EE15B6">
        <w:rPr>
          <w:rFonts w:asciiTheme="minorHAnsi" w:hAnsiTheme="minorHAnsi" w:cs="TimesNewRomanPSMT"/>
          <w:color w:val="000000" w:themeColor="text1"/>
          <w:sz w:val="20"/>
        </w:rPr>
        <w:t>Juguetería educativa en</w:t>
      </w:r>
      <w:r w:rsidR="002435AF" w:rsidRPr="00EE15B6">
        <w:rPr>
          <w:rFonts w:asciiTheme="minorHAnsi" w:hAnsiTheme="minorHAnsi" w:cs="TimesNewRomanPSMT"/>
          <w:color w:val="000000" w:themeColor="text1"/>
          <w:sz w:val="20"/>
        </w:rPr>
        <w:t xml:space="preserve"> Derecho </w:t>
      </w:r>
      <w:r w:rsidR="00B77C1F" w:rsidRPr="00EE15B6">
        <w:rPr>
          <w:rFonts w:asciiTheme="minorHAnsi" w:hAnsiTheme="minorHAnsi" w:cs="TimesNewRomanPSMT"/>
          <w:color w:val="000000" w:themeColor="text1"/>
          <w:sz w:val="20"/>
        </w:rPr>
        <w:t xml:space="preserve"> </w:t>
      </w:r>
    </w:p>
    <w:p w14:paraId="119D0C24" w14:textId="77777777" w:rsidR="00D67CE8" w:rsidRPr="00EE15B6" w:rsidRDefault="00D67CE8" w:rsidP="003807A4">
      <w:pPr>
        <w:pStyle w:val="Ningnestilodeprrafo"/>
        <w:spacing w:line="240" w:lineRule="auto"/>
        <w:ind w:left="3119"/>
        <w:jc w:val="both"/>
        <w:rPr>
          <w:rFonts w:asciiTheme="minorHAnsi" w:hAnsiTheme="minorHAnsi" w:cs="TimesNewRomanPSMT"/>
          <w:color w:val="000000" w:themeColor="text1"/>
          <w:sz w:val="20"/>
        </w:rPr>
      </w:pPr>
    </w:p>
    <w:p w14:paraId="7941FDAF" w14:textId="334CCDE2" w:rsidR="00432CFE" w:rsidRPr="00EE15B6" w:rsidRDefault="00432CFE" w:rsidP="003807A4">
      <w:pPr>
        <w:pStyle w:val="Ningnestilodeprrafo"/>
        <w:spacing w:line="240" w:lineRule="auto"/>
        <w:jc w:val="center"/>
        <w:rPr>
          <w:rFonts w:asciiTheme="minorHAnsi" w:hAnsiTheme="minorHAnsi" w:cs="TimesNewRomanPSMT"/>
          <w:b/>
          <w:color w:val="000000" w:themeColor="text1"/>
          <w:sz w:val="20"/>
          <w:u w:val="single"/>
        </w:rPr>
      </w:pPr>
      <w:r w:rsidRPr="00EE15B6">
        <w:rPr>
          <w:rFonts w:asciiTheme="minorHAnsi" w:hAnsiTheme="minorHAnsi" w:cs="TimesNewRomanPSMT"/>
          <w:b/>
          <w:color w:val="000000" w:themeColor="text1"/>
          <w:sz w:val="20"/>
          <w:u w:val="single"/>
        </w:rPr>
        <w:t>EN HOMENA</w:t>
      </w:r>
      <w:r w:rsidR="000B6269" w:rsidRPr="00EE15B6">
        <w:rPr>
          <w:rFonts w:asciiTheme="minorHAnsi" w:hAnsiTheme="minorHAnsi" w:cs="TimesNewRomanPSMT"/>
          <w:b/>
          <w:color w:val="000000" w:themeColor="text1"/>
          <w:sz w:val="20"/>
          <w:u w:val="single"/>
        </w:rPr>
        <w:t>JE A:</w:t>
      </w:r>
    </w:p>
    <w:p w14:paraId="77CCDCD1" w14:textId="1B1B59FD" w:rsidR="00432CFE" w:rsidRPr="00EE15B6" w:rsidRDefault="00432CFE" w:rsidP="003807A4">
      <w:pPr>
        <w:pStyle w:val="Ningnestilodeprrafo"/>
        <w:spacing w:line="240" w:lineRule="auto"/>
        <w:jc w:val="center"/>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José Domingo Aparicio Cruz</w:t>
      </w:r>
      <w:r w:rsidR="00E57F17" w:rsidRPr="00EE15B6">
        <w:rPr>
          <w:rFonts w:asciiTheme="minorHAnsi" w:hAnsiTheme="minorHAnsi" w:cs="TimesNewRomanPSMT"/>
          <w:color w:val="000000" w:themeColor="text1"/>
          <w:sz w:val="20"/>
        </w:rPr>
        <w:t xml:space="preserve">, </w:t>
      </w:r>
      <w:r w:rsidRPr="00EE15B6">
        <w:rPr>
          <w:rFonts w:asciiTheme="minorHAnsi" w:hAnsiTheme="minorHAnsi" w:cs="TimesNewRomanPSMT"/>
          <w:color w:val="000000" w:themeColor="text1"/>
          <w:sz w:val="20"/>
        </w:rPr>
        <w:t>Hilario Torres Sicos</w:t>
      </w:r>
      <w:r w:rsidR="00E57F17" w:rsidRPr="00EE15B6">
        <w:rPr>
          <w:rFonts w:asciiTheme="minorHAnsi" w:hAnsiTheme="minorHAnsi" w:cs="TimesNewRomanPSMT"/>
          <w:color w:val="000000" w:themeColor="text1"/>
          <w:sz w:val="20"/>
        </w:rPr>
        <w:t xml:space="preserve">, </w:t>
      </w:r>
    </w:p>
    <w:p w14:paraId="7F1B1B10" w14:textId="5CB8CEED" w:rsidR="00432CFE" w:rsidRPr="00EE15B6" w:rsidRDefault="00432CFE" w:rsidP="003807A4">
      <w:pPr>
        <w:pStyle w:val="Ningnestilodeprrafo"/>
        <w:spacing w:line="240" w:lineRule="auto"/>
        <w:jc w:val="center"/>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Plácida Cruz Llanqui</w:t>
      </w:r>
      <w:r w:rsidR="00E57F17" w:rsidRPr="00EE15B6">
        <w:rPr>
          <w:rFonts w:asciiTheme="minorHAnsi" w:hAnsiTheme="minorHAnsi" w:cs="TimesNewRomanPSMT"/>
          <w:color w:val="000000" w:themeColor="text1"/>
          <w:sz w:val="20"/>
        </w:rPr>
        <w:t xml:space="preserve"> y </w:t>
      </w:r>
      <w:r w:rsidRPr="00EE15B6">
        <w:rPr>
          <w:rFonts w:asciiTheme="minorHAnsi" w:hAnsiTheme="minorHAnsi" w:cs="TimesNewRomanPSMT"/>
          <w:color w:val="000000" w:themeColor="text1"/>
          <w:sz w:val="20"/>
        </w:rPr>
        <w:t>Teodocio Zambrano Quispe</w:t>
      </w:r>
    </w:p>
    <w:p w14:paraId="2D643B41" w14:textId="77777777" w:rsidR="00432CFE" w:rsidRPr="00EE15B6" w:rsidRDefault="00432CFE" w:rsidP="003807A4">
      <w:pPr>
        <w:pStyle w:val="Ningnestilodeprrafo"/>
        <w:spacing w:line="240" w:lineRule="auto"/>
        <w:ind w:left="3119"/>
        <w:jc w:val="both"/>
        <w:rPr>
          <w:rFonts w:asciiTheme="minorHAnsi" w:hAnsiTheme="minorHAnsi" w:cs="TimesNewRomanPSMT"/>
          <w:color w:val="000000" w:themeColor="text1"/>
          <w:sz w:val="20"/>
        </w:rPr>
      </w:pPr>
    </w:p>
    <w:p w14:paraId="0A3E887A" w14:textId="4B277129" w:rsidR="00C04D44" w:rsidRPr="00EE15B6" w:rsidRDefault="00C04D44" w:rsidP="003807A4">
      <w:pPr>
        <w:pStyle w:val="Ningnestilodeprrafo"/>
        <w:spacing w:line="240" w:lineRule="auto"/>
        <w:jc w:val="center"/>
        <w:rPr>
          <w:rFonts w:asciiTheme="minorHAnsi" w:hAnsiTheme="minorHAnsi" w:cs="TimesNewRomanPS-ItalicMT"/>
          <w:i/>
          <w:iCs/>
          <w:color w:val="000000" w:themeColor="text1"/>
          <w:sz w:val="20"/>
          <w:u w:val="single"/>
        </w:rPr>
      </w:pPr>
      <w:r w:rsidRPr="00EE15B6">
        <w:rPr>
          <w:rFonts w:asciiTheme="minorHAnsi" w:hAnsiTheme="minorHAnsi" w:cs="TimesNewRomanPS-BoldItalicMT"/>
          <w:b/>
          <w:bCs/>
          <w:i/>
          <w:iCs/>
          <w:color w:val="000000" w:themeColor="text1"/>
          <w:sz w:val="20"/>
          <w:u w:val="single"/>
        </w:rPr>
        <w:t>Redacción</w:t>
      </w:r>
      <w:r w:rsidR="00432CFE" w:rsidRPr="00EE15B6">
        <w:rPr>
          <w:rFonts w:asciiTheme="minorHAnsi" w:hAnsiTheme="minorHAnsi" w:cs="TimesNewRomanPS-BoldItalicMT"/>
          <w:b/>
          <w:bCs/>
          <w:i/>
          <w:iCs/>
          <w:color w:val="000000" w:themeColor="text1"/>
          <w:sz w:val="20"/>
          <w:u w:val="single"/>
        </w:rPr>
        <w:t xml:space="preserve"> e Impresión</w:t>
      </w:r>
      <w:r w:rsidRPr="00EE15B6">
        <w:rPr>
          <w:rFonts w:asciiTheme="minorHAnsi" w:hAnsiTheme="minorHAnsi" w:cs="TimesNewRomanPS-BoldItalicMT"/>
          <w:b/>
          <w:bCs/>
          <w:i/>
          <w:iCs/>
          <w:color w:val="000000" w:themeColor="text1"/>
          <w:sz w:val="20"/>
          <w:u w:val="single"/>
        </w:rPr>
        <w:t>:</w:t>
      </w:r>
      <w:r w:rsidRPr="00EE15B6">
        <w:rPr>
          <w:rFonts w:asciiTheme="minorHAnsi" w:hAnsiTheme="minorHAnsi" w:cs="TimesNewRomanPS-ItalicMT"/>
          <w:i/>
          <w:iCs/>
          <w:color w:val="000000" w:themeColor="text1"/>
          <w:sz w:val="20"/>
          <w:u w:val="single"/>
        </w:rPr>
        <w:t xml:space="preserve"> </w:t>
      </w:r>
    </w:p>
    <w:p w14:paraId="2B6F6E6D" w14:textId="77777777" w:rsidR="00061D68" w:rsidRPr="00EE15B6" w:rsidRDefault="00C04D44" w:rsidP="003807A4">
      <w:pPr>
        <w:pStyle w:val="Ningnestilodeprrafo"/>
        <w:spacing w:line="240" w:lineRule="auto"/>
        <w:jc w:val="center"/>
        <w:rPr>
          <w:rFonts w:asciiTheme="minorHAnsi" w:hAnsiTheme="minorHAnsi" w:cs="TimesNewRomanPSMT"/>
          <w:color w:val="000000" w:themeColor="text1"/>
          <w:sz w:val="20"/>
        </w:rPr>
      </w:pPr>
      <w:r w:rsidRPr="00EE15B6">
        <w:rPr>
          <w:rFonts w:asciiTheme="minorHAnsi" w:hAnsiTheme="minorHAnsi" w:cs="TimesNewRomanPSMT"/>
          <w:color w:val="000000" w:themeColor="text1"/>
          <w:sz w:val="20"/>
        </w:rPr>
        <w:t>Fondo Editorial AZ Todo Derecho</w:t>
      </w:r>
    </w:p>
    <w:p w14:paraId="3E230003" w14:textId="77777777" w:rsidR="009728F4" w:rsidRPr="00EE15B6" w:rsidRDefault="009728F4" w:rsidP="009728F4">
      <w:pPr>
        <w:pStyle w:val="Ningnestilodeprrafo"/>
        <w:spacing w:line="240" w:lineRule="auto"/>
        <w:jc w:val="center"/>
        <w:rPr>
          <w:rFonts w:asciiTheme="minorHAnsi" w:hAnsiTheme="minorHAnsi" w:cs="TimesNewRomanPS-ItalicMT"/>
          <w:i/>
          <w:iCs/>
          <w:color w:val="000000" w:themeColor="text1"/>
          <w:sz w:val="20"/>
        </w:rPr>
      </w:pPr>
    </w:p>
    <w:p w14:paraId="542A8F1F" w14:textId="7FC18547" w:rsidR="009728F4" w:rsidRPr="00EE15B6" w:rsidRDefault="009728F4" w:rsidP="009728F4">
      <w:pPr>
        <w:pStyle w:val="Ningnestilodeprrafo"/>
        <w:spacing w:line="240" w:lineRule="auto"/>
        <w:jc w:val="center"/>
        <w:rPr>
          <w:rFonts w:asciiTheme="minorHAnsi" w:hAnsiTheme="minorHAnsi" w:cs="TimesNewRomanPSMT"/>
          <w:color w:val="000000" w:themeColor="text1"/>
          <w:sz w:val="20"/>
        </w:rPr>
      </w:pPr>
      <w:r w:rsidRPr="00EE15B6">
        <w:rPr>
          <w:rFonts w:asciiTheme="minorHAnsi" w:hAnsiTheme="minorHAnsi" w:cs="TimesNewRomanPS-ItalicMT"/>
          <w:i/>
          <w:iCs/>
          <w:color w:val="000000" w:themeColor="text1"/>
          <w:sz w:val="20"/>
        </w:rPr>
        <w:t>Lima – Perú</w:t>
      </w:r>
    </w:p>
    <w:p w14:paraId="036052D6" w14:textId="474D6B85" w:rsidR="00085995" w:rsidRPr="00EE15B6" w:rsidRDefault="00085995" w:rsidP="003807A4">
      <w:pPr>
        <w:spacing w:after="0" w:line="240" w:lineRule="auto"/>
        <w:rPr>
          <w:color w:val="000000" w:themeColor="text1"/>
          <w:sz w:val="20"/>
          <w:szCs w:val="24"/>
          <w:lang w:val="es-ES_tradnl"/>
        </w:rPr>
      </w:pPr>
    </w:p>
    <w:p w14:paraId="33F24EF2" w14:textId="77777777" w:rsidR="002A3C1C" w:rsidRPr="00EE15B6" w:rsidRDefault="002A3C1C" w:rsidP="003807A4">
      <w:pPr>
        <w:spacing w:after="0" w:line="240" w:lineRule="auto"/>
        <w:rPr>
          <w:color w:val="000000" w:themeColor="text1"/>
          <w:sz w:val="24"/>
          <w:szCs w:val="24"/>
          <w:lang w:val="es-ES_tradnl"/>
        </w:rPr>
      </w:pPr>
    </w:p>
    <w:p w14:paraId="71CB5960" w14:textId="26E766C2" w:rsidR="00E41F2D" w:rsidRPr="00EE15B6" w:rsidRDefault="00E41F2D">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01952208" w14:textId="77777777" w:rsidR="00BD1551" w:rsidRPr="00EE15B6" w:rsidRDefault="00BD1551" w:rsidP="003807A4">
      <w:pPr>
        <w:spacing w:after="0" w:line="240" w:lineRule="auto"/>
        <w:rPr>
          <w:color w:val="000000" w:themeColor="text1"/>
          <w:sz w:val="24"/>
          <w:szCs w:val="24"/>
          <w:lang w:val="es-ES_tradnl"/>
        </w:rPr>
      </w:pPr>
    </w:p>
    <w:p w14:paraId="51472EEC" w14:textId="77777777" w:rsidR="00BD1551" w:rsidRDefault="00BD1551" w:rsidP="003807A4">
      <w:pPr>
        <w:spacing w:after="0" w:line="240" w:lineRule="auto"/>
        <w:rPr>
          <w:color w:val="000000" w:themeColor="text1"/>
          <w:sz w:val="24"/>
          <w:szCs w:val="24"/>
          <w:lang w:val="es-ES_tradnl"/>
        </w:rPr>
      </w:pPr>
    </w:p>
    <w:p w14:paraId="5CB003AA" w14:textId="77777777" w:rsidR="002C4467" w:rsidRDefault="002C4467" w:rsidP="003807A4">
      <w:pPr>
        <w:spacing w:after="0" w:line="240" w:lineRule="auto"/>
        <w:rPr>
          <w:color w:val="000000" w:themeColor="text1"/>
          <w:sz w:val="24"/>
          <w:szCs w:val="24"/>
          <w:lang w:val="es-ES_tradnl"/>
        </w:rPr>
      </w:pPr>
    </w:p>
    <w:p w14:paraId="678984D2" w14:textId="77777777" w:rsidR="002C4467" w:rsidRDefault="002C4467" w:rsidP="003807A4">
      <w:pPr>
        <w:spacing w:after="0" w:line="240" w:lineRule="auto"/>
        <w:rPr>
          <w:color w:val="000000" w:themeColor="text1"/>
          <w:sz w:val="24"/>
          <w:szCs w:val="24"/>
          <w:lang w:val="es-ES_tradnl"/>
        </w:rPr>
      </w:pPr>
    </w:p>
    <w:p w14:paraId="21B953FE" w14:textId="77777777" w:rsidR="002C4467" w:rsidRDefault="002C4467" w:rsidP="003807A4">
      <w:pPr>
        <w:spacing w:after="0" w:line="240" w:lineRule="auto"/>
        <w:rPr>
          <w:color w:val="000000" w:themeColor="text1"/>
          <w:sz w:val="24"/>
          <w:szCs w:val="24"/>
          <w:lang w:val="es-ES_tradnl"/>
        </w:rPr>
      </w:pPr>
    </w:p>
    <w:p w14:paraId="5DD7F9BC" w14:textId="77777777" w:rsidR="002C4467" w:rsidRDefault="002C4467" w:rsidP="003807A4">
      <w:pPr>
        <w:spacing w:after="0" w:line="240" w:lineRule="auto"/>
        <w:rPr>
          <w:color w:val="000000" w:themeColor="text1"/>
          <w:sz w:val="24"/>
          <w:szCs w:val="24"/>
          <w:lang w:val="es-ES_tradnl"/>
        </w:rPr>
      </w:pPr>
    </w:p>
    <w:p w14:paraId="41947F8F" w14:textId="77777777" w:rsidR="002C4467" w:rsidRDefault="002C4467" w:rsidP="003807A4">
      <w:pPr>
        <w:spacing w:after="0" w:line="240" w:lineRule="auto"/>
        <w:rPr>
          <w:color w:val="000000" w:themeColor="text1"/>
          <w:sz w:val="24"/>
          <w:szCs w:val="24"/>
          <w:lang w:val="es-ES_tradnl"/>
        </w:rPr>
      </w:pPr>
    </w:p>
    <w:p w14:paraId="78EE57C1" w14:textId="77777777" w:rsidR="002C4467" w:rsidRPr="00EE15B6" w:rsidRDefault="002C4467" w:rsidP="003807A4">
      <w:pPr>
        <w:spacing w:after="0" w:line="240" w:lineRule="auto"/>
        <w:rPr>
          <w:color w:val="000000" w:themeColor="text1"/>
          <w:sz w:val="24"/>
          <w:szCs w:val="24"/>
          <w:lang w:val="es-ES_tradnl"/>
        </w:rPr>
      </w:pPr>
    </w:p>
    <w:p w14:paraId="32DFFF69" w14:textId="77777777" w:rsidR="00BD1551" w:rsidRPr="00EE15B6" w:rsidRDefault="00BD1551" w:rsidP="003807A4">
      <w:pPr>
        <w:spacing w:after="0" w:line="240" w:lineRule="auto"/>
        <w:rPr>
          <w:color w:val="000000" w:themeColor="text1"/>
          <w:sz w:val="24"/>
          <w:szCs w:val="24"/>
          <w:lang w:val="es-ES_tradnl"/>
        </w:rPr>
      </w:pPr>
    </w:p>
    <w:p w14:paraId="56561EC2" w14:textId="03F0F0E6" w:rsidR="00BD1551" w:rsidRPr="00245458" w:rsidRDefault="002E0211" w:rsidP="002E0211">
      <w:pPr>
        <w:tabs>
          <w:tab w:val="left" w:pos="3399"/>
        </w:tabs>
        <w:spacing w:after="0" w:line="240" w:lineRule="auto"/>
        <w:rPr>
          <w:b/>
          <w:color w:val="000000" w:themeColor="text1"/>
          <w:sz w:val="24"/>
          <w:szCs w:val="24"/>
          <w:lang w:val="es-ES_tradnl"/>
        </w:rPr>
      </w:pPr>
      <w:r w:rsidRPr="00EE15B6">
        <w:rPr>
          <w:color w:val="000000" w:themeColor="text1"/>
          <w:sz w:val="24"/>
          <w:szCs w:val="24"/>
          <w:lang w:val="es-ES_tradnl"/>
        </w:rPr>
        <w:tab/>
      </w:r>
    </w:p>
    <w:p w14:paraId="6435530B" w14:textId="77777777" w:rsidR="002A3C1C" w:rsidRPr="00EE15B6" w:rsidRDefault="002A3C1C" w:rsidP="003807A4">
      <w:pPr>
        <w:spacing w:after="0" w:line="240" w:lineRule="auto"/>
        <w:rPr>
          <w:color w:val="000000" w:themeColor="text1"/>
          <w:sz w:val="24"/>
          <w:szCs w:val="24"/>
          <w:lang w:val="es-ES_tradnl"/>
        </w:rPr>
      </w:pPr>
    </w:p>
    <w:sdt>
      <w:sdtPr>
        <w:rPr>
          <w:rFonts w:asciiTheme="minorHAnsi" w:eastAsiaTheme="minorHAnsi" w:hAnsiTheme="minorHAnsi" w:cstheme="minorBidi"/>
          <w:b w:val="0"/>
          <w:bCs w:val="0"/>
          <w:color w:val="000000" w:themeColor="text1"/>
          <w:sz w:val="36"/>
          <w:szCs w:val="24"/>
          <w:u w:val="single"/>
          <w:lang w:val="es-PE" w:eastAsia="en-US"/>
        </w:rPr>
        <w:id w:val="-768084846"/>
        <w:docPartObj>
          <w:docPartGallery w:val="Table of Contents"/>
          <w:docPartUnique/>
        </w:docPartObj>
      </w:sdtPr>
      <w:sdtEndPr>
        <w:rPr>
          <w:sz w:val="24"/>
          <w:u w:val="none"/>
        </w:rPr>
      </w:sdtEndPr>
      <w:sdtContent>
        <w:p w14:paraId="148FD53D" w14:textId="0CBAF0BE" w:rsidR="00C76074" w:rsidRDefault="00085995" w:rsidP="00E41F2D">
          <w:pPr>
            <w:pStyle w:val="Encabezadodetabladecontenido"/>
            <w:spacing w:before="0" w:line="240" w:lineRule="auto"/>
            <w:jc w:val="center"/>
            <w:rPr>
              <w:rFonts w:asciiTheme="minorHAnsi" w:hAnsiTheme="minorHAnsi" w:cs="Arial"/>
              <w:color w:val="000000" w:themeColor="text1"/>
              <w:szCs w:val="22"/>
              <w:u w:val="single"/>
            </w:rPr>
          </w:pPr>
          <w:r w:rsidRPr="004524AC">
            <w:rPr>
              <w:rFonts w:asciiTheme="minorHAnsi" w:hAnsiTheme="minorHAnsi" w:cs="Arial"/>
              <w:color w:val="000000" w:themeColor="text1"/>
              <w:szCs w:val="22"/>
              <w:u w:val="single"/>
            </w:rPr>
            <w:t>CONTENIDO</w:t>
          </w:r>
        </w:p>
        <w:p w14:paraId="14DD7219" w14:textId="77777777" w:rsidR="00076FA9" w:rsidRPr="00076FA9" w:rsidRDefault="00076FA9" w:rsidP="00076FA9"/>
        <w:p w14:paraId="1F2FA26E" w14:textId="77777777" w:rsidR="004524AC" w:rsidRPr="00662021" w:rsidRDefault="00C76074" w:rsidP="00662021">
          <w:pPr>
            <w:pStyle w:val="TDC1"/>
            <w:rPr>
              <w:rFonts w:eastAsiaTheme="minorEastAsia"/>
              <w:sz w:val="24"/>
              <w:szCs w:val="24"/>
              <w:u w:val="none"/>
              <w:lang w:eastAsia="ja-JP"/>
            </w:rPr>
          </w:pPr>
          <w:r w:rsidRPr="004524AC">
            <w:rPr>
              <w:rFonts w:cs="Arial"/>
            </w:rPr>
            <w:fldChar w:fldCharType="begin"/>
          </w:r>
          <w:r w:rsidRPr="004524AC">
            <w:rPr>
              <w:rFonts w:cs="Arial"/>
            </w:rPr>
            <w:instrText>TOC \o "1-3" \h \z \u</w:instrText>
          </w:r>
          <w:r w:rsidRPr="004524AC">
            <w:rPr>
              <w:rFonts w:cs="Arial"/>
            </w:rPr>
            <w:fldChar w:fldCharType="separate"/>
          </w:r>
          <w:r w:rsidR="004524AC" w:rsidRPr="00662021">
            <w:rPr>
              <w:u w:val="none"/>
            </w:rPr>
            <w:t>Presentación</w:t>
          </w:r>
          <w:r w:rsidR="004524AC" w:rsidRPr="00662021">
            <w:rPr>
              <w:u w:val="none"/>
            </w:rPr>
            <w:tab/>
          </w:r>
          <w:r w:rsidR="004524AC" w:rsidRPr="00662021">
            <w:rPr>
              <w:u w:val="none"/>
            </w:rPr>
            <w:fldChar w:fldCharType="begin"/>
          </w:r>
          <w:r w:rsidR="004524AC" w:rsidRPr="00662021">
            <w:rPr>
              <w:u w:val="none"/>
            </w:rPr>
            <w:instrText xml:space="preserve"> PAGEREF _Toc342693568 \h </w:instrText>
          </w:r>
          <w:r w:rsidR="004524AC" w:rsidRPr="00662021">
            <w:rPr>
              <w:u w:val="none"/>
            </w:rPr>
          </w:r>
          <w:r w:rsidR="004524AC" w:rsidRPr="00662021">
            <w:rPr>
              <w:u w:val="none"/>
            </w:rPr>
            <w:fldChar w:fldCharType="separate"/>
          </w:r>
          <w:r w:rsidR="005B5907">
            <w:rPr>
              <w:u w:val="none"/>
            </w:rPr>
            <w:t>8</w:t>
          </w:r>
          <w:r w:rsidR="004524AC" w:rsidRPr="00662021">
            <w:rPr>
              <w:u w:val="none"/>
            </w:rPr>
            <w:fldChar w:fldCharType="end"/>
          </w:r>
        </w:p>
        <w:p w14:paraId="0177064B" w14:textId="22E6120C"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EL AMANTE DEL DERECHO</w:t>
          </w:r>
          <w:r w:rsidR="004524AC" w:rsidRPr="00662021">
            <w:rPr>
              <w:u w:val="none"/>
            </w:rPr>
            <w:tab/>
          </w:r>
          <w:r w:rsidR="004524AC" w:rsidRPr="00662021">
            <w:rPr>
              <w:u w:val="none"/>
            </w:rPr>
            <w:fldChar w:fldCharType="begin"/>
          </w:r>
          <w:r w:rsidR="004524AC" w:rsidRPr="00662021">
            <w:rPr>
              <w:u w:val="none"/>
            </w:rPr>
            <w:instrText xml:space="preserve"> PAGEREF _Toc342693569 \h </w:instrText>
          </w:r>
          <w:r w:rsidR="004524AC" w:rsidRPr="00662021">
            <w:rPr>
              <w:u w:val="none"/>
            </w:rPr>
          </w:r>
          <w:r w:rsidR="004524AC" w:rsidRPr="00662021">
            <w:rPr>
              <w:u w:val="none"/>
            </w:rPr>
            <w:fldChar w:fldCharType="separate"/>
          </w:r>
          <w:r w:rsidR="005B5907">
            <w:rPr>
              <w:u w:val="none"/>
            </w:rPr>
            <w:t>8</w:t>
          </w:r>
          <w:r w:rsidR="004524AC" w:rsidRPr="00662021">
            <w:rPr>
              <w:u w:val="none"/>
            </w:rPr>
            <w:fldChar w:fldCharType="end"/>
          </w:r>
        </w:p>
        <w:p w14:paraId="033D3608" w14:textId="77777777" w:rsidR="00076FA9" w:rsidRPr="006A3987" w:rsidRDefault="00076FA9" w:rsidP="00662021">
          <w:pPr>
            <w:pStyle w:val="TDC1"/>
            <w:rPr>
              <w:u w:val="none"/>
            </w:rPr>
          </w:pPr>
        </w:p>
        <w:p w14:paraId="4E3924CA" w14:textId="08097434"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¿ES EL JUEZ UN DELINCUENTE PER SE?:</w:t>
          </w:r>
          <w:r w:rsidR="004524AC" w:rsidRPr="00662021">
            <w:rPr>
              <w:u w:val="none"/>
            </w:rPr>
            <w:tab/>
          </w:r>
          <w:r w:rsidR="004524AC" w:rsidRPr="00662021">
            <w:rPr>
              <w:u w:val="none"/>
            </w:rPr>
            <w:fldChar w:fldCharType="begin"/>
          </w:r>
          <w:r w:rsidR="004524AC" w:rsidRPr="00662021">
            <w:rPr>
              <w:u w:val="none"/>
            </w:rPr>
            <w:instrText xml:space="preserve"> PAGEREF _Toc342693570 \h </w:instrText>
          </w:r>
          <w:r w:rsidR="004524AC" w:rsidRPr="00662021">
            <w:rPr>
              <w:u w:val="none"/>
            </w:rPr>
          </w:r>
          <w:r w:rsidR="004524AC" w:rsidRPr="00662021">
            <w:rPr>
              <w:u w:val="none"/>
            </w:rPr>
            <w:fldChar w:fldCharType="separate"/>
          </w:r>
          <w:r w:rsidR="005B5907">
            <w:rPr>
              <w:u w:val="none"/>
            </w:rPr>
            <w:t>14</w:t>
          </w:r>
          <w:r w:rsidR="004524AC" w:rsidRPr="00662021">
            <w:rPr>
              <w:u w:val="none"/>
            </w:rPr>
            <w:fldChar w:fldCharType="end"/>
          </w:r>
        </w:p>
        <w:p w14:paraId="01454669" w14:textId="77777777" w:rsidR="004524AC" w:rsidRPr="00662021" w:rsidRDefault="004524AC" w:rsidP="00662021">
          <w:pPr>
            <w:pStyle w:val="TDC1"/>
            <w:rPr>
              <w:rFonts w:eastAsiaTheme="minorEastAsia"/>
              <w:sz w:val="24"/>
              <w:szCs w:val="24"/>
              <w:u w:val="none"/>
              <w:lang w:eastAsia="ja-JP"/>
            </w:rPr>
          </w:pPr>
          <w:r w:rsidRPr="00662021">
            <w:rPr>
              <w:u w:val="none"/>
            </w:rPr>
            <w:t>A propósito de la PRISIÓN PREVENTIVA</w:t>
          </w:r>
          <w:r w:rsidRPr="00662021">
            <w:rPr>
              <w:u w:val="none"/>
            </w:rPr>
            <w:tab/>
          </w:r>
          <w:r w:rsidRPr="00662021">
            <w:rPr>
              <w:u w:val="none"/>
            </w:rPr>
            <w:fldChar w:fldCharType="begin"/>
          </w:r>
          <w:r w:rsidRPr="00662021">
            <w:rPr>
              <w:u w:val="none"/>
            </w:rPr>
            <w:instrText xml:space="preserve"> PAGEREF _Toc342693571 \h </w:instrText>
          </w:r>
          <w:r w:rsidRPr="00662021">
            <w:rPr>
              <w:u w:val="none"/>
            </w:rPr>
          </w:r>
          <w:r w:rsidRPr="00662021">
            <w:rPr>
              <w:u w:val="none"/>
            </w:rPr>
            <w:fldChar w:fldCharType="separate"/>
          </w:r>
          <w:r w:rsidR="005B5907">
            <w:rPr>
              <w:u w:val="none"/>
            </w:rPr>
            <w:t>14</w:t>
          </w:r>
          <w:r w:rsidRPr="00662021">
            <w:rPr>
              <w:u w:val="none"/>
            </w:rPr>
            <w:fldChar w:fldCharType="end"/>
          </w:r>
        </w:p>
        <w:p w14:paraId="59AACDBC"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rFonts w:cs="Arial"/>
              <w:noProof/>
              <w:color w:val="000000" w:themeColor="text1"/>
              <w:lang w:val="es-ES_tradnl"/>
            </w:rPr>
            <w:t>Alex R. Zambrano Torres (*)</w:t>
          </w:r>
          <w:r w:rsidRPr="00662021">
            <w:rPr>
              <w:noProof/>
            </w:rPr>
            <w:tab/>
          </w:r>
          <w:r w:rsidRPr="00662021">
            <w:rPr>
              <w:noProof/>
            </w:rPr>
            <w:fldChar w:fldCharType="begin"/>
          </w:r>
          <w:r w:rsidRPr="00662021">
            <w:rPr>
              <w:noProof/>
            </w:rPr>
            <w:instrText xml:space="preserve"> PAGEREF _Toc342693572 \h </w:instrText>
          </w:r>
          <w:r w:rsidRPr="00662021">
            <w:rPr>
              <w:noProof/>
            </w:rPr>
          </w:r>
          <w:r w:rsidRPr="00662021">
            <w:rPr>
              <w:noProof/>
            </w:rPr>
            <w:fldChar w:fldCharType="separate"/>
          </w:r>
          <w:r w:rsidR="005B5907">
            <w:rPr>
              <w:noProof/>
            </w:rPr>
            <w:t>14</w:t>
          </w:r>
          <w:r w:rsidRPr="00662021">
            <w:rPr>
              <w:noProof/>
            </w:rPr>
            <w:fldChar w:fldCharType="end"/>
          </w:r>
        </w:p>
        <w:p w14:paraId="08A389DB" w14:textId="77777777" w:rsidR="004524AC" w:rsidRPr="00662021" w:rsidRDefault="004524AC" w:rsidP="00662021">
          <w:pPr>
            <w:pStyle w:val="TDC1"/>
            <w:rPr>
              <w:rFonts w:eastAsiaTheme="minorEastAsia"/>
              <w:sz w:val="24"/>
              <w:szCs w:val="24"/>
              <w:u w:val="none"/>
              <w:lang w:eastAsia="ja-JP"/>
            </w:rPr>
          </w:pPr>
          <w:r w:rsidRPr="00662021">
            <w:rPr>
              <w:u w:val="none"/>
            </w:rPr>
            <w:t>I.- Inicio del Nuevo Código Penal</w:t>
          </w:r>
          <w:r w:rsidRPr="00662021">
            <w:rPr>
              <w:u w:val="none"/>
            </w:rPr>
            <w:tab/>
          </w:r>
          <w:r w:rsidRPr="00662021">
            <w:rPr>
              <w:u w:val="none"/>
            </w:rPr>
            <w:fldChar w:fldCharType="begin"/>
          </w:r>
          <w:r w:rsidRPr="00662021">
            <w:rPr>
              <w:u w:val="none"/>
            </w:rPr>
            <w:instrText xml:space="preserve"> PAGEREF _Toc342693573 \h </w:instrText>
          </w:r>
          <w:r w:rsidRPr="00662021">
            <w:rPr>
              <w:u w:val="none"/>
            </w:rPr>
          </w:r>
          <w:r w:rsidRPr="00662021">
            <w:rPr>
              <w:u w:val="none"/>
            </w:rPr>
            <w:fldChar w:fldCharType="separate"/>
          </w:r>
          <w:r w:rsidR="005B5907">
            <w:rPr>
              <w:u w:val="none"/>
            </w:rPr>
            <w:t>16</w:t>
          </w:r>
          <w:r w:rsidRPr="00662021">
            <w:rPr>
              <w:u w:val="none"/>
            </w:rPr>
            <w:fldChar w:fldCharType="end"/>
          </w:r>
        </w:p>
        <w:p w14:paraId="04EC4C5C" w14:textId="77777777" w:rsidR="004524AC" w:rsidRPr="00662021" w:rsidRDefault="004524AC" w:rsidP="00662021">
          <w:pPr>
            <w:pStyle w:val="TDC1"/>
            <w:rPr>
              <w:rFonts w:eastAsiaTheme="minorEastAsia"/>
              <w:sz w:val="24"/>
              <w:szCs w:val="24"/>
              <w:u w:val="none"/>
              <w:lang w:eastAsia="ja-JP"/>
            </w:rPr>
          </w:pPr>
          <w:r w:rsidRPr="00662021">
            <w:rPr>
              <w:u w:val="none"/>
            </w:rPr>
            <w:t>II.- La poderosa prisión preventiva</w:t>
          </w:r>
          <w:r w:rsidRPr="00662021">
            <w:rPr>
              <w:u w:val="none"/>
            </w:rPr>
            <w:tab/>
          </w:r>
          <w:r w:rsidRPr="00662021">
            <w:rPr>
              <w:u w:val="none"/>
            </w:rPr>
            <w:fldChar w:fldCharType="begin"/>
          </w:r>
          <w:r w:rsidRPr="00662021">
            <w:rPr>
              <w:u w:val="none"/>
            </w:rPr>
            <w:instrText xml:space="preserve"> PAGEREF _Toc342693574 \h </w:instrText>
          </w:r>
          <w:r w:rsidRPr="00662021">
            <w:rPr>
              <w:u w:val="none"/>
            </w:rPr>
          </w:r>
          <w:r w:rsidRPr="00662021">
            <w:rPr>
              <w:u w:val="none"/>
            </w:rPr>
            <w:fldChar w:fldCharType="separate"/>
          </w:r>
          <w:r w:rsidR="005B5907">
            <w:rPr>
              <w:u w:val="none"/>
            </w:rPr>
            <w:t>16</w:t>
          </w:r>
          <w:r w:rsidRPr="00662021">
            <w:rPr>
              <w:u w:val="none"/>
            </w:rPr>
            <w:fldChar w:fldCharType="end"/>
          </w:r>
        </w:p>
        <w:p w14:paraId="783A28EE" w14:textId="77777777" w:rsidR="004524AC" w:rsidRPr="00662021" w:rsidRDefault="004524AC" w:rsidP="00662021">
          <w:pPr>
            <w:pStyle w:val="TDC1"/>
            <w:rPr>
              <w:rFonts w:eastAsiaTheme="minorEastAsia"/>
              <w:sz w:val="24"/>
              <w:szCs w:val="24"/>
              <w:u w:val="none"/>
              <w:lang w:eastAsia="ja-JP"/>
            </w:rPr>
          </w:pPr>
          <w:r w:rsidRPr="00662021">
            <w:rPr>
              <w:u w:val="none"/>
            </w:rPr>
            <w:t>III.- Personajes con cargos públicos internos por prisión preventiva:</w:t>
          </w:r>
          <w:r w:rsidRPr="00662021">
            <w:rPr>
              <w:u w:val="none"/>
            </w:rPr>
            <w:tab/>
          </w:r>
          <w:r w:rsidRPr="00662021">
            <w:rPr>
              <w:u w:val="none"/>
            </w:rPr>
            <w:fldChar w:fldCharType="begin"/>
          </w:r>
          <w:r w:rsidRPr="00662021">
            <w:rPr>
              <w:u w:val="none"/>
            </w:rPr>
            <w:instrText xml:space="preserve"> PAGEREF _Toc342693575 \h </w:instrText>
          </w:r>
          <w:r w:rsidRPr="00662021">
            <w:rPr>
              <w:u w:val="none"/>
            </w:rPr>
          </w:r>
          <w:r w:rsidRPr="00662021">
            <w:rPr>
              <w:u w:val="none"/>
            </w:rPr>
            <w:fldChar w:fldCharType="separate"/>
          </w:r>
          <w:r w:rsidR="005B5907">
            <w:rPr>
              <w:u w:val="none"/>
            </w:rPr>
            <w:t>16</w:t>
          </w:r>
          <w:r w:rsidRPr="00662021">
            <w:rPr>
              <w:u w:val="none"/>
            </w:rPr>
            <w:fldChar w:fldCharType="end"/>
          </w:r>
        </w:p>
        <w:p w14:paraId="6A41258C" w14:textId="77777777" w:rsidR="004524AC" w:rsidRPr="00662021" w:rsidRDefault="004524AC" w:rsidP="00662021">
          <w:pPr>
            <w:pStyle w:val="TDC1"/>
            <w:rPr>
              <w:rFonts w:eastAsiaTheme="minorEastAsia"/>
              <w:sz w:val="24"/>
              <w:szCs w:val="24"/>
              <w:u w:val="none"/>
              <w:lang w:eastAsia="ja-JP"/>
            </w:rPr>
          </w:pPr>
          <w:r w:rsidRPr="00662021">
            <w:rPr>
              <w:u w:val="none"/>
            </w:rPr>
            <w:t>IV.- Permiso para delinquir: una concepción angustiante sobre el Juez:</w:t>
          </w:r>
          <w:r w:rsidRPr="00662021">
            <w:rPr>
              <w:u w:val="none"/>
            </w:rPr>
            <w:tab/>
          </w:r>
          <w:r w:rsidRPr="00662021">
            <w:rPr>
              <w:u w:val="none"/>
            </w:rPr>
            <w:fldChar w:fldCharType="begin"/>
          </w:r>
          <w:r w:rsidRPr="00662021">
            <w:rPr>
              <w:u w:val="none"/>
            </w:rPr>
            <w:instrText xml:space="preserve"> PAGEREF _Toc342693576 \h </w:instrText>
          </w:r>
          <w:r w:rsidRPr="00662021">
            <w:rPr>
              <w:u w:val="none"/>
            </w:rPr>
          </w:r>
          <w:r w:rsidRPr="00662021">
            <w:rPr>
              <w:u w:val="none"/>
            </w:rPr>
            <w:fldChar w:fldCharType="separate"/>
          </w:r>
          <w:r w:rsidR="005B5907">
            <w:rPr>
              <w:u w:val="none"/>
            </w:rPr>
            <w:t>18</w:t>
          </w:r>
          <w:r w:rsidRPr="00662021">
            <w:rPr>
              <w:u w:val="none"/>
            </w:rPr>
            <w:fldChar w:fldCharType="end"/>
          </w:r>
        </w:p>
        <w:p w14:paraId="604A6C0F" w14:textId="77777777" w:rsidR="004524AC" w:rsidRPr="00662021" w:rsidRDefault="004524AC" w:rsidP="00662021">
          <w:pPr>
            <w:pStyle w:val="TDC1"/>
            <w:rPr>
              <w:rFonts w:eastAsiaTheme="minorEastAsia"/>
              <w:sz w:val="24"/>
              <w:szCs w:val="24"/>
              <w:u w:val="none"/>
              <w:lang w:eastAsia="ja-JP"/>
            </w:rPr>
          </w:pPr>
          <w:r w:rsidRPr="00662021">
            <w:rPr>
              <w:u w:val="none"/>
            </w:rPr>
            <w:t>V.- LA REGLA Y LA EXCEPCIÓN DE LA PRISIÓN PREVENTIVA</w:t>
          </w:r>
          <w:r w:rsidRPr="00662021">
            <w:rPr>
              <w:u w:val="none"/>
            </w:rPr>
            <w:tab/>
          </w:r>
          <w:r w:rsidRPr="00662021">
            <w:rPr>
              <w:u w:val="none"/>
            </w:rPr>
            <w:fldChar w:fldCharType="begin"/>
          </w:r>
          <w:r w:rsidRPr="00662021">
            <w:rPr>
              <w:u w:val="none"/>
            </w:rPr>
            <w:instrText xml:space="preserve"> PAGEREF _Toc342693577 \h </w:instrText>
          </w:r>
          <w:r w:rsidRPr="00662021">
            <w:rPr>
              <w:u w:val="none"/>
            </w:rPr>
          </w:r>
          <w:r w:rsidRPr="00662021">
            <w:rPr>
              <w:u w:val="none"/>
            </w:rPr>
            <w:fldChar w:fldCharType="separate"/>
          </w:r>
          <w:r w:rsidR="005B5907">
            <w:rPr>
              <w:u w:val="none"/>
            </w:rPr>
            <w:t>22</w:t>
          </w:r>
          <w:r w:rsidRPr="00662021">
            <w:rPr>
              <w:u w:val="none"/>
            </w:rPr>
            <w:fldChar w:fldCharType="end"/>
          </w:r>
        </w:p>
        <w:p w14:paraId="2220737D" w14:textId="77777777" w:rsidR="004524AC" w:rsidRPr="00662021" w:rsidRDefault="004524AC" w:rsidP="00662021">
          <w:pPr>
            <w:pStyle w:val="TDC1"/>
            <w:rPr>
              <w:rFonts w:eastAsiaTheme="minorEastAsia"/>
              <w:sz w:val="24"/>
              <w:szCs w:val="24"/>
              <w:u w:val="none"/>
              <w:lang w:eastAsia="ja-JP"/>
            </w:rPr>
          </w:pPr>
          <w:r w:rsidRPr="00662021">
            <w:rPr>
              <w:u w:val="none"/>
            </w:rPr>
            <w:t>VI.- EL CONCEPTO DE PRISIÓN PREVENTIVA</w:t>
          </w:r>
          <w:r w:rsidRPr="00662021">
            <w:rPr>
              <w:u w:val="none"/>
            </w:rPr>
            <w:tab/>
          </w:r>
          <w:r w:rsidRPr="00662021">
            <w:rPr>
              <w:u w:val="none"/>
            </w:rPr>
            <w:fldChar w:fldCharType="begin"/>
          </w:r>
          <w:r w:rsidRPr="00662021">
            <w:rPr>
              <w:u w:val="none"/>
            </w:rPr>
            <w:instrText xml:space="preserve"> PAGEREF _Toc342693578 \h </w:instrText>
          </w:r>
          <w:r w:rsidRPr="00662021">
            <w:rPr>
              <w:u w:val="none"/>
            </w:rPr>
          </w:r>
          <w:r w:rsidRPr="00662021">
            <w:rPr>
              <w:u w:val="none"/>
            </w:rPr>
            <w:fldChar w:fldCharType="separate"/>
          </w:r>
          <w:r w:rsidR="005B5907">
            <w:rPr>
              <w:u w:val="none"/>
            </w:rPr>
            <w:t>24</w:t>
          </w:r>
          <w:r w:rsidRPr="00662021">
            <w:rPr>
              <w:u w:val="none"/>
            </w:rPr>
            <w:fldChar w:fldCharType="end"/>
          </w:r>
        </w:p>
        <w:p w14:paraId="51FB3570" w14:textId="77777777" w:rsidR="004524AC" w:rsidRPr="00662021" w:rsidRDefault="004524AC" w:rsidP="00662021">
          <w:pPr>
            <w:pStyle w:val="TDC1"/>
            <w:rPr>
              <w:rFonts w:eastAsiaTheme="minorEastAsia"/>
              <w:sz w:val="24"/>
              <w:szCs w:val="24"/>
              <w:u w:val="none"/>
              <w:lang w:eastAsia="ja-JP"/>
            </w:rPr>
          </w:pPr>
          <w:r w:rsidRPr="00662021">
            <w:rPr>
              <w:u w:val="none"/>
            </w:rPr>
            <w:t>VII.- LA PRISIÓN PREVENTIVA EN LA NORMATIVIDAD</w:t>
          </w:r>
          <w:r w:rsidRPr="00662021">
            <w:rPr>
              <w:u w:val="none"/>
            </w:rPr>
            <w:tab/>
          </w:r>
          <w:r w:rsidRPr="00662021">
            <w:rPr>
              <w:u w:val="none"/>
            </w:rPr>
            <w:fldChar w:fldCharType="begin"/>
          </w:r>
          <w:r w:rsidRPr="00662021">
            <w:rPr>
              <w:u w:val="none"/>
            </w:rPr>
            <w:instrText xml:space="preserve"> PAGEREF _Toc342693579 \h </w:instrText>
          </w:r>
          <w:r w:rsidRPr="00662021">
            <w:rPr>
              <w:u w:val="none"/>
            </w:rPr>
          </w:r>
          <w:r w:rsidRPr="00662021">
            <w:rPr>
              <w:u w:val="none"/>
            </w:rPr>
            <w:fldChar w:fldCharType="separate"/>
          </w:r>
          <w:r w:rsidR="005B5907">
            <w:rPr>
              <w:u w:val="none"/>
            </w:rPr>
            <w:t>28</w:t>
          </w:r>
          <w:r w:rsidRPr="00662021">
            <w:rPr>
              <w:u w:val="none"/>
            </w:rPr>
            <w:fldChar w:fldCharType="end"/>
          </w:r>
        </w:p>
        <w:p w14:paraId="2D3DD7EA" w14:textId="77777777" w:rsidR="004524AC" w:rsidRPr="00662021" w:rsidRDefault="004524AC" w:rsidP="00662021">
          <w:pPr>
            <w:pStyle w:val="TDC1"/>
            <w:rPr>
              <w:rFonts w:eastAsiaTheme="minorEastAsia"/>
              <w:sz w:val="24"/>
              <w:szCs w:val="24"/>
              <w:u w:val="none"/>
              <w:lang w:eastAsia="ja-JP"/>
            </w:rPr>
          </w:pPr>
          <w:r w:rsidRPr="00662021">
            <w:rPr>
              <w:u w:val="none"/>
            </w:rPr>
            <w:t>VIII.- PRONÓSTICO DE LA PENA</w:t>
          </w:r>
          <w:r w:rsidRPr="00662021">
            <w:rPr>
              <w:u w:val="none"/>
            </w:rPr>
            <w:tab/>
          </w:r>
          <w:r w:rsidRPr="00662021">
            <w:rPr>
              <w:u w:val="none"/>
            </w:rPr>
            <w:fldChar w:fldCharType="begin"/>
          </w:r>
          <w:r w:rsidRPr="00662021">
            <w:rPr>
              <w:u w:val="none"/>
            </w:rPr>
            <w:instrText xml:space="preserve"> PAGEREF _Toc342693580 \h </w:instrText>
          </w:r>
          <w:r w:rsidRPr="00662021">
            <w:rPr>
              <w:u w:val="none"/>
            </w:rPr>
          </w:r>
          <w:r w:rsidRPr="00662021">
            <w:rPr>
              <w:u w:val="none"/>
            </w:rPr>
            <w:fldChar w:fldCharType="separate"/>
          </w:r>
          <w:r w:rsidR="005B5907">
            <w:rPr>
              <w:u w:val="none"/>
            </w:rPr>
            <w:t>30</w:t>
          </w:r>
          <w:r w:rsidRPr="00662021">
            <w:rPr>
              <w:u w:val="none"/>
            </w:rPr>
            <w:fldChar w:fldCharType="end"/>
          </w:r>
        </w:p>
        <w:p w14:paraId="3890F7C3" w14:textId="77777777" w:rsidR="004524AC" w:rsidRPr="00662021" w:rsidRDefault="004524AC" w:rsidP="00662021">
          <w:pPr>
            <w:pStyle w:val="TDC1"/>
            <w:rPr>
              <w:rFonts w:eastAsiaTheme="minorEastAsia"/>
              <w:sz w:val="24"/>
              <w:szCs w:val="24"/>
              <w:u w:val="none"/>
              <w:lang w:eastAsia="ja-JP"/>
            </w:rPr>
          </w:pPr>
          <w:r w:rsidRPr="00662021">
            <w:rPr>
              <w:u w:val="none"/>
            </w:rPr>
            <w:t>IX.- PRESUPUESTOS DE RIESGO PROCESAL</w:t>
          </w:r>
          <w:r w:rsidRPr="00662021">
            <w:rPr>
              <w:u w:val="none"/>
            </w:rPr>
            <w:tab/>
          </w:r>
          <w:r w:rsidRPr="00662021">
            <w:rPr>
              <w:u w:val="none"/>
            </w:rPr>
            <w:fldChar w:fldCharType="begin"/>
          </w:r>
          <w:r w:rsidRPr="00662021">
            <w:rPr>
              <w:u w:val="none"/>
            </w:rPr>
            <w:instrText xml:space="preserve"> PAGEREF _Toc342693581 \h </w:instrText>
          </w:r>
          <w:r w:rsidRPr="00662021">
            <w:rPr>
              <w:u w:val="none"/>
            </w:rPr>
          </w:r>
          <w:r w:rsidRPr="00662021">
            <w:rPr>
              <w:u w:val="none"/>
            </w:rPr>
            <w:fldChar w:fldCharType="separate"/>
          </w:r>
          <w:r w:rsidR="005B5907">
            <w:rPr>
              <w:u w:val="none"/>
            </w:rPr>
            <w:t>30</w:t>
          </w:r>
          <w:r w:rsidRPr="00662021">
            <w:rPr>
              <w:u w:val="none"/>
            </w:rPr>
            <w:fldChar w:fldCharType="end"/>
          </w:r>
        </w:p>
        <w:p w14:paraId="2C7DBFD2" w14:textId="77777777" w:rsidR="004524AC" w:rsidRPr="00662021" w:rsidRDefault="004524AC" w:rsidP="00662021">
          <w:pPr>
            <w:pStyle w:val="TDC1"/>
            <w:rPr>
              <w:rFonts w:eastAsiaTheme="minorEastAsia"/>
              <w:sz w:val="24"/>
              <w:szCs w:val="24"/>
              <w:u w:val="none"/>
              <w:lang w:eastAsia="ja-JP"/>
            </w:rPr>
          </w:pPr>
          <w:r w:rsidRPr="00662021">
            <w:rPr>
              <w:u w:val="none"/>
            </w:rPr>
            <w:t>X.- UNA PREGUNTA INSOLENTE:</w:t>
          </w:r>
          <w:r w:rsidRPr="00662021">
            <w:rPr>
              <w:u w:val="none"/>
            </w:rPr>
            <w:tab/>
          </w:r>
          <w:r w:rsidRPr="00662021">
            <w:rPr>
              <w:u w:val="none"/>
            </w:rPr>
            <w:fldChar w:fldCharType="begin"/>
          </w:r>
          <w:r w:rsidRPr="00662021">
            <w:rPr>
              <w:u w:val="none"/>
            </w:rPr>
            <w:instrText xml:space="preserve"> PAGEREF _Toc342693582 \h </w:instrText>
          </w:r>
          <w:r w:rsidRPr="00662021">
            <w:rPr>
              <w:u w:val="none"/>
            </w:rPr>
          </w:r>
          <w:r w:rsidRPr="00662021">
            <w:rPr>
              <w:u w:val="none"/>
            </w:rPr>
            <w:fldChar w:fldCharType="separate"/>
          </w:r>
          <w:r w:rsidR="005B5907">
            <w:rPr>
              <w:u w:val="none"/>
            </w:rPr>
            <w:t>32</w:t>
          </w:r>
          <w:r w:rsidRPr="00662021">
            <w:rPr>
              <w:u w:val="none"/>
            </w:rPr>
            <w:fldChar w:fldCharType="end"/>
          </w:r>
        </w:p>
        <w:p w14:paraId="6F3495CE" w14:textId="77777777" w:rsidR="004524AC" w:rsidRPr="00662021" w:rsidRDefault="004524AC" w:rsidP="00662021">
          <w:pPr>
            <w:pStyle w:val="TDC1"/>
            <w:rPr>
              <w:rFonts w:eastAsiaTheme="minorEastAsia"/>
              <w:sz w:val="24"/>
              <w:szCs w:val="24"/>
              <w:u w:val="none"/>
              <w:lang w:eastAsia="ja-JP"/>
            </w:rPr>
          </w:pPr>
          <w:r w:rsidRPr="00662021">
            <w:rPr>
              <w:u w:val="none"/>
            </w:rPr>
            <w:t>2.- Las hipótesis afirmativas</w:t>
          </w:r>
          <w:r w:rsidRPr="00662021">
            <w:rPr>
              <w:rFonts w:cs="Arial"/>
              <w:u w:val="none"/>
            </w:rPr>
            <w:t>.-</w:t>
          </w:r>
          <w:r w:rsidRPr="00662021">
            <w:rPr>
              <w:u w:val="none"/>
            </w:rPr>
            <w:tab/>
          </w:r>
          <w:r w:rsidRPr="00662021">
            <w:rPr>
              <w:u w:val="none"/>
            </w:rPr>
            <w:fldChar w:fldCharType="begin"/>
          </w:r>
          <w:r w:rsidRPr="00662021">
            <w:rPr>
              <w:u w:val="none"/>
            </w:rPr>
            <w:instrText xml:space="preserve"> PAGEREF _Toc342693583 \h </w:instrText>
          </w:r>
          <w:r w:rsidRPr="00662021">
            <w:rPr>
              <w:u w:val="none"/>
            </w:rPr>
          </w:r>
          <w:r w:rsidRPr="00662021">
            <w:rPr>
              <w:u w:val="none"/>
            </w:rPr>
            <w:fldChar w:fldCharType="separate"/>
          </w:r>
          <w:r w:rsidR="005B5907">
            <w:rPr>
              <w:u w:val="none"/>
            </w:rPr>
            <w:t>32</w:t>
          </w:r>
          <w:r w:rsidRPr="00662021">
            <w:rPr>
              <w:u w:val="none"/>
            </w:rPr>
            <w:fldChar w:fldCharType="end"/>
          </w:r>
        </w:p>
        <w:p w14:paraId="4F63FAB8" w14:textId="77777777" w:rsidR="004524AC" w:rsidRPr="00662021" w:rsidRDefault="004524AC" w:rsidP="00662021">
          <w:pPr>
            <w:pStyle w:val="TDC1"/>
            <w:rPr>
              <w:rFonts w:eastAsiaTheme="minorEastAsia"/>
              <w:sz w:val="24"/>
              <w:szCs w:val="24"/>
              <w:u w:val="none"/>
              <w:lang w:eastAsia="ja-JP"/>
            </w:rPr>
          </w:pPr>
          <w:r w:rsidRPr="00662021">
            <w:rPr>
              <w:u w:val="none"/>
            </w:rPr>
            <w:t>3.- Hipótesis negativas o que contradicen el supuesto de la prisión preventiva como acto delictivo.-</w:t>
          </w:r>
          <w:r w:rsidRPr="00662021">
            <w:rPr>
              <w:u w:val="none"/>
            </w:rPr>
            <w:tab/>
          </w:r>
          <w:r w:rsidRPr="00662021">
            <w:rPr>
              <w:u w:val="none"/>
            </w:rPr>
            <w:fldChar w:fldCharType="begin"/>
          </w:r>
          <w:r w:rsidRPr="00662021">
            <w:rPr>
              <w:u w:val="none"/>
            </w:rPr>
            <w:instrText xml:space="preserve"> PAGEREF _Toc342693584 \h </w:instrText>
          </w:r>
          <w:r w:rsidRPr="00662021">
            <w:rPr>
              <w:u w:val="none"/>
            </w:rPr>
          </w:r>
          <w:r w:rsidRPr="00662021">
            <w:rPr>
              <w:u w:val="none"/>
            </w:rPr>
            <w:fldChar w:fldCharType="separate"/>
          </w:r>
          <w:r w:rsidR="005B5907">
            <w:rPr>
              <w:u w:val="none"/>
            </w:rPr>
            <w:t>35</w:t>
          </w:r>
          <w:r w:rsidRPr="00662021">
            <w:rPr>
              <w:u w:val="none"/>
            </w:rPr>
            <w:fldChar w:fldCharType="end"/>
          </w:r>
        </w:p>
        <w:p w14:paraId="49963A7D" w14:textId="77777777" w:rsidR="004524AC" w:rsidRPr="00662021" w:rsidRDefault="004524AC" w:rsidP="00662021">
          <w:pPr>
            <w:pStyle w:val="TDC1"/>
            <w:rPr>
              <w:rFonts w:eastAsiaTheme="minorEastAsia"/>
              <w:sz w:val="24"/>
              <w:szCs w:val="24"/>
              <w:u w:val="none"/>
              <w:lang w:eastAsia="ja-JP"/>
            </w:rPr>
          </w:pPr>
          <w:r w:rsidRPr="00662021">
            <w:rPr>
              <w:u w:val="none"/>
            </w:rPr>
            <w:t>EPÍLOGO</w:t>
          </w:r>
          <w:r w:rsidRPr="00662021">
            <w:rPr>
              <w:u w:val="none"/>
            </w:rPr>
            <w:tab/>
          </w:r>
          <w:r w:rsidRPr="00662021">
            <w:rPr>
              <w:u w:val="none"/>
            </w:rPr>
            <w:fldChar w:fldCharType="begin"/>
          </w:r>
          <w:r w:rsidRPr="00662021">
            <w:rPr>
              <w:u w:val="none"/>
            </w:rPr>
            <w:instrText xml:space="preserve"> PAGEREF _Toc342693585 \h </w:instrText>
          </w:r>
          <w:r w:rsidRPr="00662021">
            <w:rPr>
              <w:u w:val="none"/>
            </w:rPr>
          </w:r>
          <w:r w:rsidRPr="00662021">
            <w:rPr>
              <w:u w:val="none"/>
            </w:rPr>
            <w:fldChar w:fldCharType="separate"/>
          </w:r>
          <w:r w:rsidR="005B5907">
            <w:rPr>
              <w:u w:val="none"/>
            </w:rPr>
            <w:t>35</w:t>
          </w:r>
          <w:r w:rsidRPr="00662021">
            <w:rPr>
              <w:u w:val="none"/>
            </w:rPr>
            <w:fldChar w:fldCharType="end"/>
          </w:r>
        </w:p>
        <w:p w14:paraId="5E4E8F52" w14:textId="77777777" w:rsidR="00076FA9" w:rsidRPr="00662021" w:rsidRDefault="00076FA9" w:rsidP="00662021">
          <w:pPr>
            <w:pStyle w:val="TDC1"/>
            <w:rPr>
              <w:u w:val="none"/>
            </w:rPr>
          </w:pPr>
        </w:p>
        <w:p w14:paraId="234E987E" w14:textId="514AB7DD"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LA PRISIÓN PREVENTIVA</w:t>
          </w:r>
          <w:r w:rsidR="004524AC" w:rsidRPr="00662021">
            <w:rPr>
              <w:u w:val="none"/>
            </w:rPr>
            <w:tab/>
          </w:r>
          <w:r w:rsidR="004524AC" w:rsidRPr="00662021">
            <w:rPr>
              <w:u w:val="none"/>
            </w:rPr>
            <w:fldChar w:fldCharType="begin"/>
          </w:r>
          <w:r w:rsidR="004524AC" w:rsidRPr="00662021">
            <w:rPr>
              <w:u w:val="none"/>
            </w:rPr>
            <w:instrText xml:space="preserve"> PAGEREF _Toc342693586 \h </w:instrText>
          </w:r>
          <w:r w:rsidR="004524AC" w:rsidRPr="00662021">
            <w:rPr>
              <w:u w:val="none"/>
            </w:rPr>
          </w:r>
          <w:r w:rsidR="004524AC" w:rsidRPr="00662021">
            <w:rPr>
              <w:u w:val="none"/>
            </w:rPr>
            <w:fldChar w:fldCharType="separate"/>
          </w:r>
          <w:r w:rsidR="005B5907">
            <w:rPr>
              <w:u w:val="none"/>
            </w:rPr>
            <w:t>40</w:t>
          </w:r>
          <w:r w:rsidR="004524AC" w:rsidRPr="00662021">
            <w:rPr>
              <w:u w:val="none"/>
            </w:rPr>
            <w:fldChar w:fldCharType="end"/>
          </w:r>
        </w:p>
        <w:p w14:paraId="193CCD67"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rFonts w:cs="Arial"/>
              <w:noProof/>
              <w:color w:val="000000" w:themeColor="text1"/>
              <w:lang w:val="es-ES_tradnl"/>
            </w:rPr>
            <w:t>Máximo B. Torres Cruz</w:t>
          </w:r>
          <w:r w:rsidRPr="00662021">
            <w:rPr>
              <w:noProof/>
            </w:rPr>
            <w:tab/>
          </w:r>
          <w:r w:rsidRPr="00662021">
            <w:rPr>
              <w:noProof/>
            </w:rPr>
            <w:fldChar w:fldCharType="begin"/>
          </w:r>
          <w:r w:rsidRPr="00662021">
            <w:rPr>
              <w:noProof/>
            </w:rPr>
            <w:instrText xml:space="preserve"> PAGEREF _Toc342693587 \h </w:instrText>
          </w:r>
          <w:r w:rsidRPr="00662021">
            <w:rPr>
              <w:noProof/>
            </w:rPr>
          </w:r>
          <w:r w:rsidRPr="00662021">
            <w:rPr>
              <w:noProof/>
            </w:rPr>
            <w:fldChar w:fldCharType="separate"/>
          </w:r>
          <w:r w:rsidR="005B5907">
            <w:rPr>
              <w:noProof/>
            </w:rPr>
            <w:t>40</w:t>
          </w:r>
          <w:r w:rsidRPr="00662021">
            <w:rPr>
              <w:noProof/>
            </w:rPr>
            <w:fldChar w:fldCharType="end"/>
          </w:r>
        </w:p>
        <w:p w14:paraId="4CA0A1AA" w14:textId="77777777" w:rsidR="004524AC" w:rsidRPr="00662021" w:rsidRDefault="004524AC" w:rsidP="00662021">
          <w:pPr>
            <w:pStyle w:val="TDC1"/>
            <w:rPr>
              <w:rFonts w:eastAsiaTheme="minorEastAsia"/>
              <w:sz w:val="24"/>
              <w:szCs w:val="24"/>
              <w:u w:val="none"/>
              <w:lang w:eastAsia="ja-JP"/>
            </w:rPr>
          </w:pPr>
          <w:r w:rsidRPr="00662021">
            <w:rPr>
              <w:u w:val="none" w:color="808080"/>
            </w:rPr>
            <w:t>PACTO INTERNACIONAL DE DERECHOS CIVILES Y POLÍTICOS</w:t>
          </w:r>
          <w:r w:rsidRPr="00662021">
            <w:rPr>
              <w:u w:val="none"/>
            </w:rPr>
            <w:tab/>
          </w:r>
          <w:r w:rsidRPr="00662021">
            <w:rPr>
              <w:u w:val="none"/>
            </w:rPr>
            <w:fldChar w:fldCharType="begin"/>
          </w:r>
          <w:r w:rsidRPr="00662021">
            <w:rPr>
              <w:u w:val="none"/>
            </w:rPr>
            <w:instrText xml:space="preserve"> PAGEREF _Toc342693588 \h </w:instrText>
          </w:r>
          <w:r w:rsidRPr="00662021">
            <w:rPr>
              <w:u w:val="none"/>
            </w:rPr>
          </w:r>
          <w:r w:rsidRPr="00662021">
            <w:rPr>
              <w:u w:val="none"/>
            </w:rPr>
            <w:fldChar w:fldCharType="separate"/>
          </w:r>
          <w:r w:rsidR="005B5907">
            <w:rPr>
              <w:u w:val="none"/>
            </w:rPr>
            <w:t>41</w:t>
          </w:r>
          <w:r w:rsidRPr="00662021">
            <w:rPr>
              <w:u w:val="none"/>
            </w:rPr>
            <w:fldChar w:fldCharType="end"/>
          </w:r>
        </w:p>
        <w:p w14:paraId="4966C7E8" w14:textId="77777777" w:rsidR="004524AC" w:rsidRPr="00662021" w:rsidRDefault="004524AC" w:rsidP="00662021">
          <w:pPr>
            <w:pStyle w:val="TDC1"/>
            <w:rPr>
              <w:rFonts w:eastAsiaTheme="minorEastAsia"/>
              <w:sz w:val="24"/>
              <w:szCs w:val="24"/>
              <w:u w:val="none"/>
              <w:lang w:eastAsia="ja-JP"/>
            </w:rPr>
          </w:pPr>
          <w:r w:rsidRPr="00662021">
            <w:rPr>
              <w:rFonts w:cs="Times New Roman"/>
              <w:u w:val="none"/>
            </w:rPr>
            <w:t>C</w:t>
          </w:r>
          <w:r w:rsidRPr="00662021">
            <w:rPr>
              <w:u w:val="none"/>
            </w:rPr>
            <w:t>ONVENCIÓN AMERICANA DE DD.HH.</w:t>
          </w:r>
          <w:r w:rsidRPr="00662021">
            <w:rPr>
              <w:u w:val="none"/>
            </w:rPr>
            <w:tab/>
          </w:r>
          <w:r w:rsidRPr="00662021">
            <w:rPr>
              <w:u w:val="none"/>
            </w:rPr>
            <w:fldChar w:fldCharType="begin"/>
          </w:r>
          <w:r w:rsidRPr="00662021">
            <w:rPr>
              <w:u w:val="none"/>
            </w:rPr>
            <w:instrText xml:space="preserve"> PAGEREF _Toc342693589 \h </w:instrText>
          </w:r>
          <w:r w:rsidRPr="00662021">
            <w:rPr>
              <w:u w:val="none"/>
            </w:rPr>
          </w:r>
          <w:r w:rsidRPr="00662021">
            <w:rPr>
              <w:u w:val="none"/>
            </w:rPr>
            <w:fldChar w:fldCharType="separate"/>
          </w:r>
          <w:r w:rsidR="005B5907">
            <w:rPr>
              <w:u w:val="none"/>
            </w:rPr>
            <w:t>41</w:t>
          </w:r>
          <w:r w:rsidRPr="00662021">
            <w:rPr>
              <w:u w:val="none"/>
            </w:rPr>
            <w:fldChar w:fldCharType="end"/>
          </w:r>
        </w:p>
        <w:p w14:paraId="070FDE42" w14:textId="77777777" w:rsidR="004524AC" w:rsidRPr="00662021" w:rsidRDefault="004524AC" w:rsidP="00662021">
          <w:pPr>
            <w:pStyle w:val="TDC1"/>
            <w:rPr>
              <w:rFonts w:eastAsiaTheme="minorEastAsia"/>
              <w:sz w:val="24"/>
              <w:szCs w:val="24"/>
              <w:u w:val="none"/>
              <w:lang w:eastAsia="ja-JP"/>
            </w:rPr>
          </w:pPr>
          <w:r w:rsidRPr="00662021">
            <w:rPr>
              <w:u w:val="none" w:color="808080"/>
            </w:rPr>
            <w:t>1.- INSTRUMENTAL</w:t>
          </w:r>
          <w:r w:rsidRPr="00662021">
            <w:rPr>
              <w:u w:val="none"/>
            </w:rPr>
            <w:tab/>
          </w:r>
          <w:r w:rsidRPr="00662021">
            <w:rPr>
              <w:u w:val="none"/>
            </w:rPr>
            <w:fldChar w:fldCharType="begin"/>
          </w:r>
          <w:r w:rsidRPr="00662021">
            <w:rPr>
              <w:u w:val="none"/>
            </w:rPr>
            <w:instrText xml:space="preserve"> PAGEREF _Toc342693590 \h </w:instrText>
          </w:r>
          <w:r w:rsidRPr="00662021">
            <w:rPr>
              <w:u w:val="none"/>
            </w:rPr>
          </w:r>
          <w:r w:rsidRPr="00662021">
            <w:rPr>
              <w:u w:val="none"/>
            </w:rPr>
            <w:fldChar w:fldCharType="separate"/>
          </w:r>
          <w:r w:rsidR="005B5907">
            <w:rPr>
              <w:u w:val="none"/>
            </w:rPr>
            <w:t>42</w:t>
          </w:r>
          <w:r w:rsidRPr="00662021">
            <w:rPr>
              <w:u w:val="none"/>
            </w:rPr>
            <w:fldChar w:fldCharType="end"/>
          </w:r>
        </w:p>
        <w:p w14:paraId="06CE4EB1" w14:textId="77777777" w:rsidR="004524AC" w:rsidRPr="00662021" w:rsidRDefault="004524AC" w:rsidP="00662021">
          <w:pPr>
            <w:pStyle w:val="TDC1"/>
            <w:rPr>
              <w:rFonts w:eastAsiaTheme="minorEastAsia"/>
              <w:sz w:val="24"/>
              <w:szCs w:val="24"/>
              <w:u w:val="none"/>
              <w:lang w:eastAsia="ja-JP"/>
            </w:rPr>
          </w:pPr>
          <w:r w:rsidRPr="00662021">
            <w:rPr>
              <w:u w:val="none" w:color="808080"/>
            </w:rPr>
            <w:t>2.- URGENCIA</w:t>
          </w:r>
          <w:r w:rsidRPr="00662021">
            <w:rPr>
              <w:u w:val="none"/>
            </w:rPr>
            <w:tab/>
          </w:r>
          <w:r w:rsidRPr="00662021">
            <w:rPr>
              <w:u w:val="none"/>
            </w:rPr>
            <w:fldChar w:fldCharType="begin"/>
          </w:r>
          <w:r w:rsidRPr="00662021">
            <w:rPr>
              <w:u w:val="none"/>
            </w:rPr>
            <w:instrText xml:space="preserve"> PAGEREF _Toc342693591 \h </w:instrText>
          </w:r>
          <w:r w:rsidRPr="00662021">
            <w:rPr>
              <w:u w:val="none"/>
            </w:rPr>
          </w:r>
          <w:r w:rsidRPr="00662021">
            <w:rPr>
              <w:u w:val="none"/>
            </w:rPr>
            <w:fldChar w:fldCharType="separate"/>
          </w:r>
          <w:r w:rsidR="005B5907">
            <w:rPr>
              <w:u w:val="none"/>
            </w:rPr>
            <w:t>43</w:t>
          </w:r>
          <w:r w:rsidRPr="00662021">
            <w:rPr>
              <w:u w:val="none"/>
            </w:rPr>
            <w:fldChar w:fldCharType="end"/>
          </w:r>
        </w:p>
        <w:p w14:paraId="33AD7F12" w14:textId="77777777" w:rsidR="004524AC" w:rsidRPr="00662021" w:rsidRDefault="004524AC" w:rsidP="00662021">
          <w:pPr>
            <w:pStyle w:val="TDC1"/>
            <w:rPr>
              <w:rFonts w:eastAsiaTheme="minorEastAsia"/>
              <w:sz w:val="24"/>
              <w:szCs w:val="24"/>
              <w:u w:val="none"/>
              <w:lang w:eastAsia="ja-JP"/>
            </w:rPr>
          </w:pPr>
          <w:r w:rsidRPr="00662021">
            <w:rPr>
              <w:u w:val="none" w:color="808080"/>
            </w:rPr>
            <w:t>3.- PROPORCIONALIDAD</w:t>
          </w:r>
          <w:r w:rsidRPr="00662021">
            <w:rPr>
              <w:u w:val="none"/>
            </w:rPr>
            <w:tab/>
          </w:r>
          <w:r w:rsidRPr="00662021">
            <w:rPr>
              <w:u w:val="none"/>
            </w:rPr>
            <w:fldChar w:fldCharType="begin"/>
          </w:r>
          <w:r w:rsidRPr="00662021">
            <w:rPr>
              <w:u w:val="none"/>
            </w:rPr>
            <w:instrText xml:space="preserve"> PAGEREF _Toc342693592 \h </w:instrText>
          </w:r>
          <w:r w:rsidRPr="00662021">
            <w:rPr>
              <w:u w:val="none"/>
            </w:rPr>
          </w:r>
          <w:r w:rsidRPr="00662021">
            <w:rPr>
              <w:u w:val="none"/>
            </w:rPr>
            <w:fldChar w:fldCharType="separate"/>
          </w:r>
          <w:r w:rsidR="005B5907">
            <w:rPr>
              <w:u w:val="none"/>
            </w:rPr>
            <w:t>43</w:t>
          </w:r>
          <w:r w:rsidRPr="00662021">
            <w:rPr>
              <w:u w:val="none"/>
            </w:rPr>
            <w:fldChar w:fldCharType="end"/>
          </w:r>
        </w:p>
        <w:p w14:paraId="21F093CE" w14:textId="77777777" w:rsidR="004524AC" w:rsidRPr="00662021" w:rsidRDefault="004524AC" w:rsidP="00662021">
          <w:pPr>
            <w:pStyle w:val="TDC1"/>
            <w:rPr>
              <w:rFonts w:eastAsiaTheme="minorEastAsia"/>
              <w:sz w:val="24"/>
              <w:szCs w:val="24"/>
              <w:u w:val="none"/>
              <w:lang w:eastAsia="ja-JP"/>
            </w:rPr>
          </w:pPr>
          <w:r w:rsidRPr="00662021">
            <w:rPr>
              <w:u w:val="none" w:color="808080"/>
            </w:rPr>
            <w:t>4.- VARIABILIDAD</w:t>
          </w:r>
          <w:r w:rsidRPr="00662021">
            <w:rPr>
              <w:u w:val="none"/>
            </w:rPr>
            <w:tab/>
          </w:r>
          <w:r w:rsidRPr="00662021">
            <w:rPr>
              <w:u w:val="none"/>
            </w:rPr>
            <w:fldChar w:fldCharType="begin"/>
          </w:r>
          <w:r w:rsidRPr="00662021">
            <w:rPr>
              <w:u w:val="none"/>
            </w:rPr>
            <w:instrText xml:space="preserve"> PAGEREF _Toc342693593 \h </w:instrText>
          </w:r>
          <w:r w:rsidRPr="00662021">
            <w:rPr>
              <w:u w:val="none"/>
            </w:rPr>
          </w:r>
          <w:r w:rsidRPr="00662021">
            <w:rPr>
              <w:u w:val="none"/>
            </w:rPr>
            <w:fldChar w:fldCharType="separate"/>
          </w:r>
          <w:r w:rsidR="005B5907">
            <w:rPr>
              <w:u w:val="none"/>
            </w:rPr>
            <w:t>43</w:t>
          </w:r>
          <w:r w:rsidRPr="00662021">
            <w:rPr>
              <w:u w:val="none"/>
            </w:rPr>
            <w:fldChar w:fldCharType="end"/>
          </w:r>
        </w:p>
        <w:p w14:paraId="25631D81" w14:textId="77777777" w:rsidR="004524AC" w:rsidRPr="00662021" w:rsidRDefault="004524AC" w:rsidP="00662021">
          <w:pPr>
            <w:pStyle w:val="TDC1"/>
            <w:rPr>
              <w:rFonts w:eastAsiaTheme="minorEastAsia"/>
              <w:sz w:val="24"/>
              <w:szCs w:val="24"/>
              <w:u w:val="none"/>
              <w:lang w:eastAsia="ja-JP"/>
            </w:rPr>
          </w:pPr>
          <w:r w:rsidRPr="00662021">
            <w:rPr>
              <w:u w:val="none" w:color="808080"/>
            </w:rPr>
            <w:t>5.-PROVISIONALIDAD</w:t>
          </w:r>
          <w:r w:rsidRPr="00662021">
            <w:rPr>
              <w:u w:val="none"/>
            </w:rPr>
            <w:tab/>
          </w:r>
          <w:r w:rsidRPr="00662021">
            <w:rPr>
              <w:u w:val="none"/>
            </w:rPr>
            <w:fldChar w:fldCharType="begin"/>
          </w:r>
          <w:r w:rsidRPr="00662021">
            <w:rPr>
              <w:u w:val="none"/>
            </w:rPr>
            <w:instrText xml:space="preserve"> PAGEREF _Toc342693594 \h </w:instrText>
          </w:r>
          <w:r w:rsidRPr="00662021">
            <w:rPr>
              <w:u w:val="none"/>
            </w:rPr>
          </w:r>
          <w:r w:rsidRPr="00662021">
            <w:rPr>
              <w:u w:val="none"/>
            </w:rPr>
            <w:fldChar w:fldCharType="separate"/>
          </w:r>
          <w:r w:rsidR="005B5907">
            <w:rPr>
              <w:u w:val="none"/>
            </w:rPr>
            <w:t>43</w:t>
          </w:r>
          <w:r w:rsidRPr="00662021">
            <w:rPr>
              <w:u w:val="none"/>
            </w:rPr>
            <w:fldChar w:fldCharType="end"/>
          </w:r>
        </w:p>
        <w:p w14:paraId="666FA545" w14:textId="77777777" w:rsidR="004524AC" w:rsidRPr="00662021" w:rsidRDefault="004524AC" w:rsidP="00662021">
          <w:pPr>
            <w:pStyle w:val="TDC1"/>
            <w:rPr>
              <w:rFonts w:eastAsiaTheme="minorEastAsia"/>
              <w:sz w:val="24"/>
              <w:szCs w:val="24"/>
              <w:u w:val="none"/>
              <w:lang w:eastAsia="ja-JP"/>
            </w:rPr>
          </w:pPr>
          <w:r w:rsidRPr="00662021">
            <w:rPr>
              <w:u w:val="none" w:color="808080"/>
            </w:rPr>
            <w:t>6.- JURISDICCIONALIDAD</w:t>
          </w:r>
          <w:r w:rsidRPr="00662021">
            <w:rPr>
              <w:u w:val="none"/>
            </w:rPr>
            <w:tab/>
          </w:r>
          <w:r w:rsidRPr="00662021">
            <w:rPr>
              <w:u w:val="none"/>
            </w:rPr>
            <w:fldChar w:fldCharType="begin"/>
          </w:r>
          <w:r w:rsidRPr="00662021">
            <w:rPr>
              <w:u w:val="none"/>
            </w:rPr>
            <w:instrText xml:space="preserve"> PAGEREF _Toc342693595 \h </w:instrText>
          </w:r>
          <w:r w:rsidRPr="00662021">
            <w:rPr>
              <w:u w:val="none"/>
            </w:rPr>
          </w:r>
          <w:r w:rsidRPr="00662021">
            <w:rPr>
              <w:u w:val="none"/>
            </w:rPr>
            <w:fldChar w:fldCharType="separate"/>
          </w:r>
          <w:r w:rsidR="005B5907">
            <w:rPr>
              <w:u w:val="none"/>
            </w:rPr>
            <w:t>44</w:t>
          </w:r>
          <w:r w:rsidRPr="00662021">
            <w:rPr>
              <w:u w:val="none"/>
            </w:rPr>
            <w:fldChar w:fldCharType="end"/>
          </w:r>
        </w:p>
        <w:p w14:paraId="642425E0" w14:textId="77777777" w:rsidR="004524AC" w:rsidRPr="00662021" w:rsidRDefault="004524AC" w:rsidP="00662021">
          <w:pPr>
            <w:pStyle w:val="TDC1"/>
            <w:rPr>
              <w:rFonts w:eastAsiaTheme="minorEastAsia"/>
              <w:sz w:val="24"/>
              <w:szCs w:val="24"/>
              <w:u w:val="none"/>
              <w:lang w:eastAsia="ja-JP"/>
            </w:rPr>
          </w:pPr>
          <w:r w:rsidRPr="00662021">
            <w:rPr>
              <w:u w:val="none" w:color="808080"/>
            </w:rPr>
            <w:t>7.- PRINCIPIO DE RAZÓN SUFICIENTE</w:t>
          </w:r>
          <w:r w:rsidRPr="00662021">
            <w:rPr>
              <w:u w:val="none"/>
            </w:rPr>
            <w:tab/>
          </w:r>
          <w:r w:rsidRPr="00662021">
            <w:rPr>
              <w:u w:val="none"/>
            </w:rPr>
            <w:fldChar w:fldCharType="begin"/>
          </w:r>
          <w:r w:rsidRPr="00662021">
            <w:rPr>
              <w:u w:val="none"/>
            </w:rPr>
            <w:instrText xml:space="preserve"> PAGEREF _Toc342693596 \h </w:instrText>
          </w:r>
          <w:r w:rsidRPr="00662021">
            <w:rPr>
              <w:u w:val="none"/>
            </w:rPr>
          </w:r>
          <w:r w:rsidRPr="00662021">
            <w:rPr>
              <w:u w:val="none"/>
            </w:rPr>
            <w:fldChar w:fldCharType="separate"/>
          </w:r>
          <w:r w:rsidR="005B5907">
            <w:rPr>
              <w:u w:val="none"/>
            </w:rPr>
            <w:t>44</w:t>
          </w:r>
          <w:r w:rsidRPr="00662021">
            <w:rPr>
              <w:u w:val="none"/>
            </w:rPr>
            <w:fldChar w:fldCharType="end"/>
          </w:r>
        </w:p>
        <w:p w14:paraId="06DD2266" w14:textId="77777777" w:rsidR="00076FA9" w:rsidRPr="00662021" w:rsidRDefault="00076FA9" w:rsidP="00662021">
          <w:pPr>
            <w:pStyle w:val="TDC1"/>
            <w:rPr>
              <w:u w:val="none"/>
              <w:lang w:eastAsia="es-ES"/>
            </w:rPr>
          </w:pPr>
        </w:p>
        <w:p w14:paraId="59CDEC19" w14:textId="210CDBD2"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lang w:eastAsia="es-ES"/>
            </w:rPr>
            <w:t>DERECHO INTERNACIONA</w:t>
          </w:r>
          <w:r w:rsidR="004524AC" w:rsidRPr="00662021">
            <w:rPr>
              <w:rFonts w:cs="ArialNarrow"/>
              <w:u w:val="none"/>
              <w:lang w:eastAsia="es-ES"/>
            </w:rPr>
            <w:t>L</w:t>
          </w:r>
          <w:r w:rsidR="004524AC" w:rsidRPr="00662021">
            <w:rPr>
              <w:u w:val="none"/>
            </w:rPr>
            <w:tab/>
          </w:r>
          <w:r w:rsidR="004524AC" w:rsidRPr="00662021">
            <w:rPr>
              <w:u w:val="none"/>
            </w:rPr>
            <w:fldChar w:fldCharType="begin"/>
          </w:r>
          <w:r w:rsidR="004524AC" w:rsidRPr="00662021">
            <w:rPr>
              <w:u w:val="none"/>
            </w:rPr>
            <w:instrText xml:space="preserve"> PAGEREF _Toc342693597 \h </w:instrText>
          </w:r>
          <w:r w:rsidR="004524AC" w:rsidRPr="00662021">
            <w:rPr>
              <w:u w:val="none"/>
            </w:rPr>
          </w:r>
          <w:r w:rsidR="004524AC" w:rsidRPr="00662021">
            <w:rPr>
              <w:u w:val="none"/>
            </w:rPr>
            <w:fldChar w:fldCharType="separate"/>
          </w:r>
          <w:r w:rsidR="005B5907">
            <w:rPr>
              <w:u w:val="none"/>
            </w:rPr>
            <w:t>46</w:t>
          </w:r>
          <w:r w:rsidR="004524AC" w:rsidRPr="00662021">
            <w:rPr>
              <w:u w:val="none"/>
            </w:rPr>
            <w:fldChar w:fldCharType="end"/>
          </w:r>
        </w:p>
        <w:p w14:paraId="4BE7603C" w14:textId="77777777" w:rsidR="004524AC" w:rsidRPr="00662021" w:rsidRDefault="004524AC" w:rsidP="00662021">
          <w:pPr>
            <w:pStyle w:val="TDC1"/>
            <w:rPr>
              <w:rFonts w:eastAsiaTheme="minorEastAsia"/>
              <w:sz w:val="24"/>
              <w:szCs w:val="24"/>
              <w:u w:val="none"/>
              <w:lang w:eastAsia="ja-JP"/>
            </w:rPr>
          </w:pPr>
          <w:r w:rsidRPr="00662021">
            <w:rPr>
              <w:u w:val="none"/>
            </w:rPr>
            <w:t>Juan Carlos Valdivia Cano</w:t>
          </w:r>
          <w:r w:rsidRPr="00662021">
            <w:rPr>
              <w:u w:val="none"/>
            </w:rPr>
            <w:tab/>
          </w:r>
          <w:r w:rsidRPr="00662021">
            <w:rPr>
              <w:u w:val="none"/>
            </w:rPr>
            <w:fldChar w:fldCharType="begin"/>
          </w:r>
          <w:r w:rsidRPr="00662021">
            <w:rPr>
              <w:u w:val="none"/>
            </w:rPr>
            <w:instrText xml:space="preserve"> PAGEREF _Toc342693598 \h </w:instrText>
          </w:r>
          <w:r w:rsidRPr="00662021">
            <w:rPr>
              <w:u w:val="none"/>
            </w:rPr>
          </w:r>
          <w:r w:rsidRPr="00662021">
            <w:rPr>
              <w:u w:val="none"/>
            </w:rPr>
            <w:fldChar w:fldCharType="separate"/>
          </w:r>
          <w:r w:rsidR="005B5907">
            <w:rPr>
              <w:u w:val="none"/>
            </w:rPr>
            <w:t>46</w:t>
          </w:r>
          <w:r w:rsidRPr="00662021">
            <w:rPr>
              <w:u w:val="none"/>
            </w:rPr>
            <w:fldChar w:fldCharType="end"/>
          </w:r>
        </w:p>
        <w:p w14:paraId="0663BFE2" w14:textId="77777777" w:rsidR="004524AC" w:rsidRPr="00662021" w:rsidRDefault="004524AC" w:rsidP="00662021">
          <w:pPr>
            <w:pStyle w:val="TDC1"/>
            <w:rPr>
              <w:rFonts w:eastAsiaTheme="minorEastAsia"/>
              <w:sz w:val="24"/>
              <w:szCs w:val="24"/>
              <w:u w:val="none"/>
              <w:lang w:eastAsia="ja-JP"/>
            </w:rPr>
          </w:pPr>
          <w:r w:rsidRPr="00662021">
            <w:rPr>
              <w:u w:val="none"/>
            </w:rPr>
            <w:t>INTRODUCCIÓN</w:t>
          </w:r>
          <w:r w:rsidRPr="00662021">
            <w:rPr>
              <w:u w:val="none"/>
            </w:rPr>
            <w:tab/>
          </w:r>
          <w:r w:rsidRPr="00662021">
            <w:rPr>
              <w:u w:val="none"/>
            </w:rPr>
            <w:fldChar w:fldCharType="begin"/>
          </w:r>
          <w:r w:rsidRPr="00662021">
            <w:rPr>
              <w:u w:val="none"/>
            </w:rPr>
            <w:instrText xml:space="preserve"> PAGEREF _Toc342693599 \h </w:instrText>
          </w:r>
          <w:r w:rsidRPr="00662021">
            <w:rPr>
              <w:u w:val="none"/>
            </w:rPr>
          </w:r>
          <w:r w:rsidRPr="00662021">
            <w:rPr>
              <w:u w:val="none"/>
            </w:rPr>
            <w:fldChar w:fldCharType="separate"/>
          </w:r>
          <w:r w:rsidR="005B5907">
            <w:rPr>
              <w:u w:val="none"/>
            </w:rPr>
            <w:t>47</w:t>
          </w:r>
          <w:r w:rsidRPr="00662021">
            <w:rPr>
              <w:u w:val="none"/>
            </w:rPr>
            <w:fldChar w:fldCharType="end"/>
          </w:r>
        </w:p>
        <w:p w14:paraId="3BC4EBA9"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rFonts w:cs="ArialNarrow"/>
              <w:noProof/>
              <w:color w:val="000000" w:themeColor="text1"/>
              <w:lang w:val="es-ES_tradnl"/>
            </w:rPr>
            <w:t>DEFINICIÓN   DEL DERECHO INTERNACIONAL</w:t>
          </w:r>
          <w:r w:rsidRPr="00662021">
            <w:rPr>
              <w:noProof/>
            </w:rPr>
            <w:tab/>
          </w:r>
          <w:r w:rsidRPr="00662021">
            <w:rPr>
              <w:noProof/>
            </w:rPr>
            <w:fldChar w:fldCharType="begin"/>
          </w:r>
          <w:r w:rsidRPr="00662021">
            <w:rPr>
              <w:noProof/>
            </w:rPr>
            <w:instrText xml:space="preserve"> PAGEREF _Toc342693600 \h </w:instrText>
          </w:r>
          <w:r w:rsidRPr="00662021">
            <w:rPr>
              <w:noProof/>
            </w:rPr>
          </w:r>
          <w:r w:rsidRPr="00662021">
            <w:rPr>
              <w:noProof/>
            </w:rPr>
            <w:fldChar w:fldCharType="separate"/>
          </w:r>
          <w:r w:rsidR="005B5907">
            <w:rPr>
              <w:noProof/>
            </w:rPr>
            <w:t>47</w:t>
          </w:r>
          <w:r w:rsidRPr="00662021">
            <w:rPr>
              <w:noProof/>
            </w:rPr>
            <w:fldChar w:fldCharType="end"/>
          </w:r>
        </w:p>
        <w:p w14:paraId="0C9192D5"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rFonts w:cs="ArialNarrow"/>
              <w:noProof/>
              <w:color w:val="000000" w:themeColor="text1"/>
              <w:lang w:val="es-ES_tradnl"/>
            </w:rPr>
            <w:t>EXISTENCIA DEL DERECHO INTERNACIONAL</w:t>
          </w:r>
          <w:r w:rsidRPr="00662021">
            <w:rPr>
              <w:noProof/>
            </w:rPr>
            <w:tab/>
          </w:r>
          <w:r w:rsidRPr="00662021">
            <w:rPr>
              <w:noProof/>
            </w:rPr>
            <w:fldChar w:fldCharType="begin"/>
          </w:r>
          <w:r w:rsidRPr="00662021">
            <w:rPr>
              <w:noProof/>
            </w:rPr>
            <w:instrText xml:space="preserve"> PAGEREF _Toc342693601 \h </w:instrText>
          </w:r>
          <w:r w:rsidRPr="00662021">
            <w:rPr>
              <w:noProof/>
            </w:rPr>
          </w:r>
          <w:r w:rsidRPr="00662021">
            <w:rPr>
              <w:noProof/>
            </w:rPr>
            <w:fldChar w:fldCharType="separate"/>
          </w:r>
          <w:r w:rsidR="005B5907">
            <w:rPr>
              <w:noProof/>
            </w:rPr>
            <w:t>48</w:t>
          </w:r>
          <w:r w:rsidRPr="00662021">
            <w:rPr>
              <w:noProof/>
            </w:rPr>
            <w:fldChar w:fldCharType="end"/>
          </w:r>
        </w:p>
        <w:p w14:paraId="47BAA017" w14:textId="77777777" w:rsidR="004524AC" w:rsidRPr="00662021" w:rsidRDefault="004524AC">
          <w:pPr>
            <w:pStyle w:val="TDC3"/>
            <w:tabs>
              <w:tab w:val="right" w:leader="dot" w:pos="8650"/>
            </w:tabs>
            <w:rPr>
              <w:rFonts w:eastAsiaTheme="minorEastAsia"/>
              <w:i w:val="0"/>
              <w:noProof/>
              <w:sz w:val="24"/>
              <w:szCs w:val="24"/>
              <w:lang w:val="es-ES_tradnl" w:eastAsia="ja-JP"/>
            </w:rPr>
          </w:pPr>
          <w:r w:rsidRPr="00662021">
            <w:rPr>
              <w:rFonts w:cs="ArialNarrow"/>
              <w:noProof/>
              <w:color w:val="000000" w:themeColor="text1"/>
              <w:lang w:val="es-ES_tradnl"/>
            </w:rPr>
            <w:t>PACTA SUN SERVANDA</w:t>
          </w:r>
          <w:r w:rsidRPr="00662021">
            <w:rPr>
              <w:noProof/>
            </w:rPr>
            <w:tab/>
          </w:r>
          <w:r w:rsidRPr="00662021">
            <w:rPr>
              <w:noProof/>
            </w:rPr>
            <w:fldChar w:fldCharType="begin"/>
          </w:r>
          <w:r w:rsidRPr="00662021">
            <w:rPr>
              <w:noProof/>
            </w:rPr>
            <w:instrText xml:space="preserve"> PAGEREF _Toc342693602 \h </w:instrText>
          </w:r>
          <w:r w:rsidRPr="00662021">
            <w:rPr>
              <w:noProof/>
            </w:rPr>
          </w:r>
          <w:r w:rsidRPr="00662021">
            <w:rPr>
              <w:noProof/>
            </w:rPr>
            <w:fldChar w:fldCharType="separate"/>
          </w:r>
          <w:r w:rsidR="005B5907">
            <w:rPr>
              <w:noProof/>
            </w:rPr>
            <w:t>51</w:t>
          </w:r>
          <w:r w:rsidRPr="00662021">
            <w:rPr>
              <w:noProof/>
            </w:rPr>
            <w:fldChar w:fldCharType="end"/>
          </w:r>
        </w:p>
        <w:p w14:paraId="5D9C5A5C" w14:textId="77777777" w:rsidR="004524AC" w:rsidRPr="00662021" w:rsidRDefault="004524AC" w:rsidP="00662021">
          <w:pPr>
            <w:pStyle w:val="TDC1"/>
            <w:rPr>
              <w:rFonts w:eastAsiaTheme="minorEastAsia"/>
              <w:sz w:val="24"/>
              <w:szCs w:val="24"/>
              <w:u w:val="none"/>
              <w:lang w:eastAsia="ja-JP"/>
            </w:rPr>
          </w:pPr>
          <w:r w:rsidRPr="00662021">
            <w:rPr>
              <w:u w:val="none"/>
            </w:rPr>
            <w:t>EQUIDAD</w:t>
          </w:r>
          <w:r w:rsidRPr="00662021">
            <w:rPr>
              <w:u w:val="none"/>
            </w:rPr>
            <w:tab/>
          </w:r>
          <w:r w:rsidRPr="00662021">
            <w:rPr>
              <w:u w:val="none"/>
            </w:rPr>
            <w:fldChar w:fldCharType="begin"/>
          </w:r>
          <w:r w:rsidRPr="00662021">
            <w:rPr>
              <w:u w:val="none"/>
            </w:rPr>
            <w:instrText xml:space="preserve"> PAGEREF _Toc342693603 \h </w:instrText>
          </w:r>
          <w:r w:rsidRPr="00662021">
            <w:rPr>
              <w:u w:val="none"/>
            </w:rPr>
          </w:r>
          <w:r w:rsidRPr="00662021">
            <w:rPr>
              <w:u w:val="none"/>
            </w:rPr>
            <w:fldChar w:fldCharType="separate"/>
          </w:r>
          <w:r w:rsidR="005B5907">
            <w:rPr>
              <w:u w:val="none"/>
            </w:rPr>
            <w:t>52</w:t>
          </w:r>
          <w:r w:rsidRPr="00662021">
            <w:rPr>
              <w:u w:val="none"/>
            </w:rPr>
            <w:fldChar w:fldCharType="end"/>
          </w:r>
        </w:p>
        <w:p w14:paraId="6C7D52DB" w14:textId="77777777" w:rsidR="00076FA9" w:rsidRPr="00662021" w:rsidRDefault="00076FA9" w:rsidP="00662021">
          <w:pPr>
            <w:pStyle w:val="TDC1"/>
            <w:rPr>
              <w:u w:val="none"/>
            </w:rPr>
          </w:pPr>
        </w:p>
        <w:p w14:paraId="52436A9D" w14:textId="4A071804"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ALGUNAS REFLEXIONES SOBRE EL MODELO PERUANO DEL TRIBUNAL CONSTITUCIONAL EN LAS CONSTITUCIONES DE 1979 Y 1993</w:t>
          </w:r>
          <w:r w:rsidR="004524AC" w:rsidRPr="00662021">
            <w:rPr>
              <w:u w:val="none"/>
            </w:rPr>
            <w:tab/>
          </w:r>
          <w:r w:rsidR="004524AC" w:rsidRPr="00662021">
            <w:rPr>
              <w:u w:val="none"/>
            </w:rPr>
            <w:fldChar w:fldCharType="begin"/>
          </w:r>
          <w:r w:rsidR="004524AC" w:rsidRPr="00662021">
            <w:rPr>
              <w:u w:val="none"/>
            </w:rPr>
            <w:instrText xml:space="preserve"> PAGEREF _Toc342693604 \h </w:instrText>
          </w:r>
          <w:r w:rsidR="004524AC" w:rsidRPr="00662021">
            <w:rPr>
              <w:u w:val="none"/>
            </w:rPr>
          </w:r>
          <w:r w:rsidR="004524AC" w:rsidRPr="00662021">
            <w:rPr>
              <w:u w:val="none"/>
            </w:rPr>
            <w:fldChar w:fldCharType="separate"/>
          </w:r>
          <w:r w:rsidR="005B5907">
            <w:rPr>
              <w:u w:val="none"/>
            </w:rPr>
            <w:t>53</w:t>
          </w:r>
          <w:r w:rsidR="004524AC" w:rsidRPr="00662021">
            <w:rPr>
              <w:u w:val="none"/>
            </w:rPr>
            <w:fldChar w:fldCharType="end"/>
          </w:r>
        </w:p>
        <w:p w14:paraId="7F5DF826" w14:textId="77777777" w:rsidR="004524AC" w:rsidRPr="00662021" w:rsidRDefault="004524AC" w:rsidP="00662021">
          <w:pPr>
            <w:pStyle w:val="TDC1"/>
            <w:rPr>
              <w:rFonts w:eastAsiaTheme="minorEastAsia"/>
              <w:sz w:val="24"/>
              <w:szCs w:val="24"/>
              <w:u w:val="none"/>
              <w:lang w:eastAsia="ja-JP"/>
            </w:rPr>
          </w:pPr>
          <w:r w:rsidRPr="00662021">
            <w:rPr>
              <w:i/>
              <w:u w:val="none"/>
            </w:rPr>
            <w:t>Pedro Planas</w:t>
          </w:r>
          <w:r w:rsidRPr="00662021">
            <w:rPr>
              <w:u w:val="none"/>
            </w:rPr>
            <w:tab/>
          </w:r>
          <w:r w:rsidRPr="00662021">
            <w:rPr>
              <w:u w:val="none"/>
            </w:rPr>
            <w:fldChar w:fldCharType="begin"/>
          </w:r>
          <w:r w:rsidRPr="00662021">
            <w:rPr>
              <w:u w:val="none"/>
            </w:rPr>
            <w:instrText xml:space="preserve"> PAGEREF _Toc342693605 \h </w:instrText>
          </w:r>
          <w:r w:rsidRPr="00662021">
            <w:rPr>
              <w:u w:val="none"/>
            </w:rPr>
          </w:r>
          <w:r w:rsidRPr="00662021">
            <w:rPr>
              <w:u w:val="none"/>
            </w:rPr>
            <w:fldChar w:fldCharType="separate"/>
          </w:r>
          <w:r w:rsidR="005B5907">
            <w:rPr>
              <w:u w:val="none"/>
            </w:rPr>
            <w:t>53</w:t>
          </w:r>
          <w:r w:rsidRPr="00662021">
            <w:rPr>
              <w:u w:val="none"/>
            </w:rPr>
            <w:fldChar w:fldCharType="end"/>
          </w:r>
        </w:p>
        <w:p w14:paraId="1EE0976B" w14:textId="77777777" w:rsidR="00076FA9" w:rsidRPr="00662021" w:rsidRDefault="00076FA9" w:rsidP="00662021">
          <w:pPr>
            <w:pStyle w:val="TDC1"/>
            <w:rPr>
              <w:u w:val="none"/>
            </w:rPr>
          </w:pPr>
        </w:p>
        <w:p w14:paraId="5305D851" w14:textId="5A6CFDC8"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EL TRIBUNAL CONSTITUCIONAL ANTE LOS CONFLICTOS DE COMPETENCIA Y EL ANTEJUICIO</w:t>
          </w:r>
          <w:r w:rsidR="004524AC" w:rsidRPr="00662021">
            <w:rPr>
              <w:u w:val="none"/>
            </w:rPr>
            <w:tab/>
          </w:r>
          <w:r w:rsidR="004524AC" w:rsidRPr="00662021">
            <w:rPr>
              <w:u w:val="none"/>
            </w:rPr>
            <w:fldChar w:fldCharType="begin"/>
          </w:r>
          <w:r w:rsidR="004524AC" w:rsidRPr="00662021">
            <w:rPr>
              <w:u w:val="none"/>
            </w:rPr>
            <w:instrText xml:space="preserve"> PAGEREF _Toc342693606 \h </w:instrText>
          </w:r>
          <w:r w:rsidR="004524AC" w:rsidRPr="00662021">
            <w:rPr>
              <w:u w:val="none"/>
            </w:rPr>
          </w:r>
          <w:r w:rsidR="004524AC" w:rsidRPr="00662021">
            <w:rPr>
              <w:u w:val="none"/>
            </w:rPr>
            <w:fldChar w:fldCharType="separate"/>
          </w:r>
          <w:r w:rsidR="005B5907">
            <w:rPr>
              <w:u w:val="none"/>
            </w:rPr>
            <w:t>60</w:t>
          </w:r>
          <w:r w:rsidR="004524AC" w:rsidRPr="00662021">
            <w:rPr>
              <w:u w:val="none"/>
            </w:rPr>
            <w:fldChar w:fldCharType="end"/>
          </w:r>
        </w:p>
        <w:p w14:paraId="224887D9" w14:textId="28C7FA40" w:rsidR="004524AC" w:rsidRPr="00662021" w:rsidRDefault="004524AC" w:rsidP="00662021">
          <w:pPr>
            <w:pStyle w:val="TDC1"/>
            <w:rPr>
              <w:rFonts w:eastAsiaTheme="minorEastAsia"/>
              <w:sz w:val="24"/>
              <w:szCs w:val="24"/>
              <w:u w:val="none"/>
              <w:lang w:eastAsia="ja-JP"/>
            </w:rPr>
          </w:pPr>
          <w:r w:rsidRPr="00662021">
            <w:rPr>
              <w:i/>
              <w:u w:val="none"/>
            </w:rPr>
            <w:t>Valentín Paniagua Corazao</w:t>
          </w:r>
          <w:r w:rsidRPr="00662021">
            <w:rPr>
              <w:u w:val="none"/>
            </w:rPr>
            <w:tab/>
          </w:r>
          <w:r w:rsidRPr="00662021">
            <w:rPr>
              <w:u w:val="none"/>
            </w:rPr>
            <w:fldChar w:fldCharType="begin"/>
          </w:r>
          <w:r w:rsidRPr="00662021">
            <w:rPr>
              <w:u w:val="none"/>
            </w:rPr>
            <w:instrText xml:space="preserve"> PAGEREF _Toc342693607 \h </w:instrText>
          </w:r>
          <w:r w:rsidRPr="00662021">
            <w:rPr>
              <w:u w:val="none"/>
            </w:rPr>
          </w:r>
          <w:r w:rsidRPr="00662021">
            <w:rPr>
              <w:u w:val="none"/>
            </w:rPr>
            <w:fldChar w:fldCharType="separate"/>
          </w:r>
          <w:r w:rsidR="005B5907">
            <w:rPr>
              <w:u w:val="none"/>
            </w:rPr>
            <w:t>60</w:t>
          </w:r>
          <w:r w:rsidRPr="00662021">
            <w:rPr>
              <w:u w:val="none"/>
            </w:rPr>
            <w:fldChar w:fldCharType="end"/>
          </w:r>
        </w:p>
        <w:p w14:paraId="291DA117" w14:textId="77777777" w:rsidR="00076FA9" w:rsidRPr="00662021" w:rsidRDefault="00076FA9" w:rsidP="00662021">
          <w:pPr>
            <w:pStyle w:val="TDC1"/>
            <w:rPr>
              <w:u w:val="none"/>
            </w:rPr>
          </w:pPr>
        </w:p>
        <w:p w14:paraId="5390634D" w14:textId="697987E0"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rFonts w:cs="Arial"/>
              <w:u w:val="none"/>
            </w:rPr>
            <w:t>EL AMOR QUE MATA: FEMINICIDIO</w:t>
          </w:r>
          <w:r w:rsidR="004524AC" w:rsidRPr="00662021">
            <w:rPr>
              <w:u w:val="none"/>
            </w:rPr>
            <w:tab/>
          </w:r>
          <w:r w:rsidR="004524AC" w:rsidRPr="00662021">
            <w:rPr>
              <w:u w:val="none"/>
            </w:rPr>
            <w:fldChar w:fldCharType="begin"/>
          </w:r>
          <w:r w:rsidR="004524AC" w:rsidRPr="00662021">
            <w:rPr>
              <w:u w:val="none"/>
            </w:rPr>
            <w:instrText xml:space="preserve"> PAGEREF _Toc342693608 \h </w:instrText>
          </w:r>
          <w:r w:rsidR="004524AC" w:rsidRPr="00662021">
            <w:rPr>
              <w:u w:val="none"/>
            </w:rPr>
          </w:r>
          <w:r w:rsidR="004524AC" w:rsidRPr="00662021">
            <w:rPr>
              <w:u w:val="none"/>
            </w:rPr>
            <w:fldChar w:fldCharType="separate"/>
          </w:r>
          <w:r w:rsidR="005B5907">
            <w:rPr>
              <w:u w:val="none"/>
            </w:rPr>
            <w:t>66</w:t>
          </w:r>
          <w:r w:rsidR="004524AC" w:rsidRPr="00662021">
            <w:rPr>
              <w:u w:val="none"/>
            </w:rPr>
            <w:fldChar w:fldCharType="end"/>
          </w:r>
        </w:p>
        <w:p w14:paraId="653E6826" w14:textId="10DBF5D2"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¿LA FAMILIA COMO FACTOR DE IMPUNIDAD?</w:t>
          </w:r>
          <w:r w:rsidR="004524AC" w:rsidRPr="00662021">
            <w:rPr>
              <w:u w:val="none"/>
            </w:rPr>
            <w:tab/>
          </w:r>
          <w:r w:rsidR="004524AC" w:rsidRPr="00662021">
            <w:rPr>
              <w:u w:val="none"/>
            </w:rPr>
            <w:fldChar w:fldCharType="begin"/>
          </w:r>
          <w:r w:rsidR="004524AC" w:rsidRPr="00662021">
            <w:rPr>
              <w:u w:val="none"/>
            </w:rPr>
            <w:instrText xml:space="preserve"> PAGEREF _Toc342693609 \h </w:instrText>
          </w:r>
          <w:r w:rsidR="004524AC" w:rsidRPr="00662021">
            <w:rPr>
              <w:u w:val="none"/>
            </w:rPr>
          </w:r>
          <w:r w:rsidR="004524AC" w:rsidRPr="00662021">
            <w:rPr>
              <w:u w:val="none"/>
            </w:rPr>
            <w:fldChar w:fldCharType="separate"/>
          </w:r>
          <w:r w:rsidR="005B5907">
            <w:rPr>
              <w:u w:val="none"/>
            </w:rPr>
            <w:t>73</w:t>
          </w:r>
          <w:r w:rsidR="004524AC" w:rsidRPr="00662021">
            <w:rPr>
              <w:u w:val="none"/>
            </w:rPr>
            <w:fldChar w:fldCharType="end"/>
          </w:r>
        </w:p>
        <w:p w14:paraId="262E5837" w14:textId="01785CBB"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7B6735">
            <w:rPr>
              <w:u w:val="none"/>
            </w:rPr>
            <w:t xml:space="preserve">El </w:t>
          </w:r>
          <w:r w:rsidR="004524AC" w:rsidRPr="00662021">
            <w:rPr>
              <w:u w:val="none"/>
            </w:rPr>
            <w:t>NUEVO CÓDIGO PENAL</w:t>
          </w:r>
          <w:r w:rsidR="004524AC" w:rsidRPr="00662021">
            <w:rPr>
              <w:u w:val="none"/>
            </w:rPr>
            <w:tab/>
          </w:r>
          <w:r w:rsidR="004524AC" w:rsidRPr="00662021">
            <w:rPr>
              <w:u w:val="none"/>
            </w:rPr>
            <w:fldChar w:fldCharType="begin"/>
          </w:r>
          <w:r w:rsidR="004524AC" w:rsidRPr="00662021">
            <w:rPr>
              <w:u w:val="none"/>
            </w:rPr>
            <w:instrText xml:space="preserve"> PAGEREF _Toc342693610 \h </w:instrText>
          </w:r>
          <w:r w:rsidR="004524AC" w:rsidRPr="00662021">
            <w:rPr>
              <w:u w:val="none"/>
            </w:rPr>
          </w:r>
          <w:r w:rsidR="004524AC" w:rsidRPr="00662021">
            <w:rPr>
              <w:u w:val="none"/>
            </w:rPr>
            <w:fldChar w:fldCharType="separate"/>
          </w:r>
          <w:r w:rsidR="005B5907">
            <w:rPr>
              <w:u w:val="none"/>
            </w:rPr>
            <w:t>77</w:t>
          </w:r>
          <w:r w:rsidR="004524AC" w:rsidRPr="00662021">
            <w:rPr>
              <w:u w:val="none"/>
            </w:rPr>
            <w:fldChar w:fldCharType="end"/>
          </w:r>
        </w:p>
        <w:p w14:paraId="0E6EDBBD" w14:textId="77777777" w:rsidR="00076FA9" w:rsidRPr="00662021" w:rsidRDefault="00076FA9" w:rsidP="00662021">
          <w:pPr>
            <w:pStyle w:val="TDC1"/>
            <w:rPr>
              <w:u w:val="none"/>
            </w:rPr>
          </w:pPr>
        </w:p>
        <w:p w14:paraId="5AFB0AB9" w14:textId="710832C8"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PROYECTO DE DIRECTIVA DEL RÉGIMEN DISCIPLINARIO Y PROCEDIMIENTO SANCIONADOR EN LA MUNICIPALIDAD</w:t>
          </w:r>
          <w:r w:rsidR="004524AC" w:rsidRPr="00662021">
            <w:rPr>
              <w:u w:val="none"/>
            </w:rPr>
            <w:tab/>
          </w:r>
          <w:r w:rsidR="004524AC" w:rsidRPr="00662021">
            <w:rPr>
              <w:u w:val="none"/>
            </w:rPr>
            <w:fldChar w:fldCharType="begin"/>
          </w:r>
          <w:r w:rsidR="004524AC" w:rsidRPr="00662021">
            <w:rPr>
              <w:u w:val="none"/>
            </w:rPr>
            <w:instrText xml:space="preserve"> PAGEREF _Toc342693611 \h </w:instrText>
          </w:r>
          <w:r w:rsidR="004524AC" w:rsidRPr="00662021">
            <w:rPr>
              <w:u w:val="none"/>
            </w:rPr>
          </w:r>
          <w:r w:rsidR="004524AC" w:rsidRPr="00662021">
            <w:rPr>
              <w:u w:val="none"/>
            </w:rPr>
            <w:fldChar w:fldCharType="separate"/>
          </w:r>
          <w:r w:rsidR="005B5907">
            <w:rPr>
              <w:u w:val="none"/>
            </w:rPr>
            <w:t>108</w:t>
          </w:r>
          <w:r w:rsidR="004524AC" w:rsidRPr="00662021">
            <w:rPr>
              <w:u w:val="none"/>
            </w:rPr>
            <w:fldChar w:fldCharType="end"/>
          </w:r>
        </w:p>
        <w:p w14:paraId="6BD745C1" w14:textId="77777777" w:rsidR="004524AC" w:rsidRPr="00662021" w:rsidRDefault="004524AC" w:rsidP="00662021">
          <w:pPr>
            <w:pStyle w:val="TDC1"/>
            <w:rPr>
              <w:rFonts w:eastAsiaTheme="minorEastAsia"/>
              <w:sz w:val="24"/>
              <w:szCs w:val="24"/>
              <w:u w:val="none"/>
              <w:lang w:eastAsia="ja-JP"/>
            </w:rPr>
          </w:pPr>
          <w:r w:rsidRPr="00662021">
            <w:rPr>
              <w:u w:val="none"/>
            </w:rPr>
            <w:t>Natividad Zambrano Torres</w:t>
          </w:r>
          <w:r w:rsidRPr="00662021">
            <w:rPr>
              <w:u w:val="none"/>
            </w:rPr>
            <w:tab/>
          </w:r>
          <w:r w:rsidRPr="00662021">
            <w:rPr>
              <w:u w:val="none"/>
            </w:rPr>
            <w:fldChar w:fldCharType="begin"/>
          </w:r>
          <w:r w:rsidRPr="00662021">
            <w:rPr>
              <w:u w:val="none"/>
            </w:rPr>
            <w:instrText xml:space="preserve"> PAGEREF _Toc342693612 \h </w:instrText>
          </w:r>
          <w:r w:rsidRPr="00662021">
            <w:rPr>
              <w:u w:val="none"/>
            </w:rPr>
          </w:r>
          <w:r w:rsidRPr="00662021">
            <w:rPr>
              <w:u w:val="none"/>
            </w:rPr>
            <w:fldChar w:fldCharType="separate"/>
          </w:r>
          <w:r w:rsidR="005B5907">
            <w:rPr>
              <w:u w:val="none"/>
            </w:rPr>
            <w:t>108</w:t>
          </w:r>
          <w:r w:rsidRPr="00662021">
            <w:rPr>
              <w:u w:val="none"/>
            </w:rPr>
            <w:fldChar w:fldCharType="end"/>
          </w:r>
        </w:p>
        <w:p w14:paraId="70B9B230" w14:textId="77777777" w:rsidR="00076FA9" w:rsidRPr="00662021" w:rsidRDefault="00076FA9" w:rsidP="00662021">
          <w:pPr>
            <w:pStyle w:val="TDC1"/>
            <w:rPr>
              <w:u w:val="none"/>
            </w:rPr>
          </w:pPr>
        </w:p>
        <w:p w14:paraId="3C9BE231" w14:textId="2BC0E873"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NIETZSCHE: EL DERECHO COMO PODER</w:t>
          </w:r>
          <w:r w:rsidR="004524AC" w:rsidRPr="00662021">
            <w:rPr>
              <w:u w:val="none"/>
            </w:rPr>
            <w:tab/>
          </w:r>
          <w:r w:rsidR="004524AC" w:rsidRPr="00662021">
            <w:rPr>
              <w:u w:val="none"/>
            </w:rPr>
            <w:fldChar w:fldCharType="begin"/>
          </w:r>
          <w:r w:rsidR="004524AC" w:rsidRPr="00662021">
            <w:rPr>
              <w:u w:val="none"/>
            </w:rPr>
            <w:instrText xml:space="preserve"> PAGEREF _Toc342693613 \h </w:instrText>
          </w:r>
          <w:r w:rsidR="004524AC" w:rsidRPr="00662021">
            <w:rPr>
              <w:u w:val="none"/>
            </w:rPr>
          </w:r>
          <w:r w:rsidR="004524AC" w:rsidRPr="00662021">
            <w:rPr>
              <w:u w:val="none"/>
            </w:rPr>
            <w:fldChar w:fldCharType="separate"/>
          </w:r>
          <w:r w:rsidR="005B5907">
            <w:rPr>
              <w:u w:val="none"/>
            </w:rPr>
            <w:t>130</w:t>
          </w:r>
          <w:r w:rsidR="004524AC" w:rsidRPr="00662021">
            <w:rPr>
              <w:u w:val="none"/>
            </w:rPr>
            <w:fldChar w:fldCharType="end"/>
          </w:r>
        </w:p>
        <w:p w14:paraId="43414CFD" w14:textId="77777777" w:rsidR="004524AC" w:rsidRPr="00662021" w:rsidRDefault="004524AC" w:rsidP="00662021">
          <w:pPr>
            <w:pStyle w:val="TDC1"/>
            <w:rPr>
              <w:rFonts w:eastAsiaTheme="minorEastAsia"/>
              <w:sz w:val="24"/>
              <w:szCs w:val="24"/>
              <w:u w:val="none"/>
              <w:lang w:eastAsia="ja-JP"/>
            </w:rPr>
          </w:pPr>
          <w:r w:rsidRPr="00662021">
            <w:rPr>
              <w:u w:val="none"/>
            </w:rPr>
            <w:t>POLÍTICA</w:t>
          </w:r>
          <w:r w:rsidRPr="00662021">
            <w:rPr>
              <w:u w:val="none"/>
            </w:rPr>
            <w:tab/>
          </w:r>
          <w:r w:rsidRPr="00662021">
            <w:rPr>
              <w:u w:val="none"/>
            </w:rPr>
            <w:fldChar w:fldCharType="begin"/>
          </w:r>
          <w:r w:rsidRPr="00662021">
            <w:rPr>
              <w:u w:val="none"/>
            </w:rPr>
            <w:instrText xml:space="preserve"> PAGEREF _Toc342693614 \h </w:instrText>
          </w:r>
          <w:r w:rsidRPr="00662021">
            <w:rPr>
              <w:u w:val="none"/>
            </w:rPr>
          </w:r>
          <w:r w:rsidRPr="00662021">
            <w:rPr>
              <w:u w:val="none"/>
            </w:rPr>
            <w:fldChar w:fldCharType="separate"/>
          </w:r>
          <w:r w:rsidR="005B5907">
            <w:rPr>
              <w:u w:val="none"/>
            </w:rPr>
            <w:t>137</w:t>
          </w:r>
          <w:r w:rsidRPr="00662021">
            <w:rPr>
              <w:u w:val="none"/>
            </w:rPr>
            <w:fldChar w:fldCharType="end"/>
          </w:r>
        </w:p>
        <w:p w14:paraId="3B3361EC" w14:textId="19384C66"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EL POLÍTICO</w:t>
          </w:r>
          <w:r w:rsidR="004524AC" w:rsidRPr="00662021">
            <w:rPr>
              <w:u w:val="none"/>
            </w:rPr>
            <w:tab/>
          </w:r>
          <w:r w:rsidR="004524AC" w:rsidRPr="00662021">
            <w:rPr>
              <w:u w:val="none"/>
            </w:rPr>
            <w:fldChar w:fldCharType="begin"/>
          </w:r>
          <w:r w:rsidR="004524AC" w:rsidRPr="00662021">
            <w:rPr>
              <w:u w:val="none"/>
            </w:rPr>
            <w:instrText xml:space="preserve"> PAGEREF _Toc342693615 \h </w:instrText>
          </w:r>
          <w:r w:rsidR="004524AC" w:rsidRPr="00662021">
            <w:rPr>
              <w:u w:val="none"/>
            </w:rPr>
          </w:r>
          <w:r w:rsidR="004524AC" w:rsidRPr="00662021">
            <w:rPr>
              <w:u w:val="none"/>
            </w:rPr>
            <w:fldChar w:fldCharType="separate"/>
          </w:r>
          <w:r w:rsidR="005B5907">
            <w:rPr>
              <w:u w:val="none"/>
            </w:rPr>
            <w:t>138</w:t>
          </w:r>
          <w:r w:rsidR="004524AC" w:rsidRPr="00662021">
            <w:rPr>
              <w:u w:val="none"/>
            </w:rPr>
            <w:fldChar w:fldCharType="end"/>
          </w:r>
        </w:p>
        <w:p w14:paraId="3D4076AC"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color w:val="000000" w:themeColor="text1"/>
              <w:lang w:val="es-ES_tradnl"/>
            </w:rPr>
            <w:t>Azorín</w:t>
          </w:r>
          <w:r w:rsidRPr="00662021">
            <w:rPr>
              <w:noProof/>
            </w:rPr>
            <w:tab/>
          </w:r>
          <w:r w:rsidRPr="00662021">
            <w:rPr>
              <w:noProof/>
            </w:rPr>
            <w:fldChar w:fldCharType="begin"/>
          </w:r>
          <w:r w:rsidRPr="00662021">
            <w:rPr>
              <w:noProof/>
            </w:rPr>
            <w:instrText xml:space="preserve"> PAGEREF _Toc342693616 \h </w:instrText>
          </w:r>
          <w:r w:rsidRPr="00662021">
            <w:rPr>
              <w:noProof/>
            </w:rPr>
          </w:r>
          <w:r w:rsidRPr="00662021">
            <w:rPr>
              <w:noProof/>
            </w:rPr>
            <w:fldChar w:fldCharType="separate"/>
          </w:r>
          <w:r w:rsidR="005B5907">
            <w:rPr>
              <w:noProof/>
            </w:rPr>
            <w:t>138</w:t>
          </w:r>
          <w:r w:rsidRPr="00662021">
            <w:rPr>
              <w:noProof/>
            </w:rPr>
            <w:fldChar w:fldCharType="end"/>
          </w:r>
        </w:p>
        <w:p w14:paraId="6D157973" w14:textId="40A86197"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lang w:eastAsia="es-ES"/>
            </w:rPr>
            <w:t>LOS LÍMITES DE LA INTERPRETACIÓN</w:t>
          </w:r>
          <w:r w:rsidR="004524AC" w:rsidRPr="00662021">
            <w:rPr>
              <w:u w:val="none"/>
            </w:rPr>
            <w:tab/>
          </w:r>
          <w:r w:rsidR="004524AC" w:rsidRPr="00662021">
            <w:rPr>
              <w:u w:val="none"/>
            </w:rPr>
            <w:fldChar w:fldCharType="begin"/>
          </w:r>
          <w:r w:rsidR="004524AC" w:rsidRPr="00662021">
            <w:rPr>
              <w:u w:val="none"/>
            </w:rPr>
            <w:instrText xml:space="preserve"> PAGEREF _Toc342693617 \h </w:instrText>
          </w:r>
          <w:r w:rsidR="004524AC" w:rsidRPr="00662021">
            <w:rPr>
              <w:u w:val="none"/>
            </w:rPr>
          </w:r>
          <w:r w:rsidR="004524AC" w:rsidRPr="00662021">
            <w:rPr>
              <w:u w:val="none"/>
            </w:rPr>
            <w:fldChar w:fldCharType="separate"/>
          </w:r>
          <w:r w:rsidR="005B5907">
            <w:rPr>
              <w:u w:val="none"/>
            </w:rPr>
            <w:t>142</w:t>
          </w:r>
          <w:r w:rsidR="004524AC" w:rsidRPr="00662021">
            <w:rPr>
              <w:u w:val="none"/>
            </w:rPr>
            <w:fldChar w:fldCharType="end"/>
          </w:r>
        </w:p>
        <w:p w14:paraId="6BE1303A"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color w:val="000000" w:themeColor="text1"/>
              <w:lang w:val="es-ES_tradnl" w:eastAsia="es-ES"/>
            </w:rPr>
            <w:t>Umberto Eco</w:t>
          </w:r>
          <w:r w:rsidRPr="00662021">
            <w:rPr>
              <w:noProof/>
            </w:rPr>
            <w:tab/>
          </w:r>
          <w:r w:rsidRPr="00662021">
            <w:rPr>
              <w:noProof/>
            </w:rPr>
            <w:fldChar w:fldCharType="begin"/>
          </w:r>
          <w:r w:rsidRPr="00662021">
            <w:rPr>
              <w:noProof/>
            </w:rPr>
            <w:instrText xml:space="preserve"> PAGEREF _Toc342693618 \h </w:instrText>
          </w:r>
          <w:r w:rsidRPr="00662021">
            <w:rPr>
              <w:noProof/>
            </w:rPr>
          </w:r>
          <w:r w:rsidRPr="00662021">
            <w:rPr>
              <w:noProof/>
            </w:rPr>
            <w:fldChar w:fldCharType="separate"/>
          </w:r>
          <w:r w:rsidR="005B5907">
            <w:rPr>
              <w:noProof/>
            </w:rPr>
            <w:t>142</w:t>
          </w:r>
          <w:r w:rsidRPr="00662021">
            <w:rPr>
              <w:noProof/>
            </w:rPr>
            <w:fldChar w:fldCharType="end"/>
          </w:r>
        </w:p>
        <w:p w14:paraId="39042039" w14:textId="284D5FAC"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lang w:eastAsia="es-ES"/>
            </w:rPr>
            <w:t>SEGUIMOS EN EL FIN DE LA HISTORIA</w:t>
          </w:r>
          <w:r w:rsidR="004524AC" w:rsidRPr="00662021">
            <w:rPr>
              <w:u w:val="none"/>
            </w:rPr>
            <w:tab/>
          </w:r>
          <w:r w:rsidR="004524AC" w:rsidRPr="00662021">
            <w:rPr>
              <w:u w:val="none"/>
            </w:rPr>
            <w:fldChar w:fldCharType="begin"/>
          </w:r>
          <w:r w:rsidR="004524AC" w:rsidRPr="00662021">
            <w:rPr>
              <w:u w:val="none"/>
            </w:rPr>
            <w:instrText xml:space="preserve"> PAGEREF _Toc342693619 \h </w:instrText>
          </w:r>
          <w:r w:rsidR="004524AC" w:rsidRPr="00662021">
            <w:rPr>
              <w:u w:val="none"/>
            </w:rPr>
          </w:r>
          <w:r w:rsidR="004524AC" w:rsidRPr="00662021">
            <w:rPr>
              <w:u w:val="none"/>
            </w:rPr>
            <w:fldChar w:fldCharType="separate"/>
          </w:r>
          <w:r w:rsidR="005B5907">
            <w:rPr>
              <w:u w:val="none"/>
            </w:rPr>
            <w:t>146</w:t>
          </w:r>
          <w:r w:rsidR="004524AC" w:rsidRPr="00662021">
            <w:rPr>
              <w:u w:val="none"/>
            </w:rPr>
            <w:fldChar w:fldCharType="end"/>
          </w:r>
        </w:p>
        <w:p w14:paraId="6E550DFC"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color w:val="000000" w:themeColor="text1"/>
              <w:lang w:val="es-ES_tradnl" w:eastAsia="es-ES"/>
            </w:rPr>
            <w:t>Francis Fukuyama</w:t>
          </w:r>
          <w:r w:rsidRPr="00662021">
            <w:rPr>
              <w:noProof/>
            </w:rPr>
            <w:tab/>
          </w:r>
          <w:r w:rsidRPr="00662021">
            <w:rPr>
              <w:noProof/>
            </w:rPr>
            <w:fldChar w:fldCharType="begin"/>
          </w:r>
          <w:r w:rsidRPr="00662021">
            <w:rPr>
              <w:noProof/>
            </w:rPr>
            <w:instrText xml:space="preserve"> PAGEREF _Toc342693620 \h </w:instrText>
          </w:r>
          <w:r w:rsidRPr="00662021">
            <w:rPr>
              <w:noProof/>
            </w:rPr>
          </w:r>
          <w:r w:rsidRPr="00662021">
            <w:rPr>
              <w:noProof/>
            </w:rPr>
            <w:fldChar w:fldCharType="separate"/>
          </w:r>
          <w:r w:rsidR="005B5907">
            <w:rPr>
              <w:noProof/>
            </w:rPr>
            <w:t>146</w:t>
          </w:r>
          <w:r w:rsidRPr="00662021">
            <w:rPr>
              <w:noProof/>
            </w:rPr>
            <w:fldChar w:fldCharType="end"/>
          </w:r>
        </w:p>
        <w:p w14:paraId="4DF0A40C" w14:textId="77777777" w:rsidR="00076FA9" w:rsidRPr="00662021" w:rsidRDefault="00076FA9" w:rsidP="00662021">
          <w:pPr>
            <w:pStyle w:val="TDC1"/>
            <w:rPr>
              <w:u w:val="none"/>
            </w:rPr>
          </w:pPr>
        </w:p>
        <w:p w14:paraId="5006703C" w14:textId="77777777" w:rsidR="004524AC" w:rsidRPr="00662021" w:rsidRDefault="004524AC" w:rsidP="00662021">
          <w:pPr>
            <w:pStyle w:val="TDC1"/>
            <w:rPr>
              <w:rFonts w:eastAsiaTheme="minorEastAsia"/>
              <w:sz w:val="24"/>
              <w:szCs w:val="24"/>
              <w:u w:val="none"/>
              <w:lang w:eastAsia="ja-JP"/>
            </w:rPr>
          </w:pPr>
          <w:r w:rsidRPr="00662021">
            <w:rPr>
              <w:u w:val="none"/>
            </w:rPr>
            <w:t>LITERATURA</w:t>
          </w:r>
          <w:r w:rsidRPr="00662021">
            <w:rPr>
              <w:u w:val="none"/>
            </w:rPr>
            <w:tab/>
          </w:r>
          <w:r w:rsidRPr="00662021">
            <w:rPr>
              <w:u w:val="none"/>
            </w:rPr>
            <w:fldChar w:fldCharType="begin"/>
          </w:r>
          <w:r w:rsidRPr="00662021">
            <w:rPr>
              <w:u w:val="none"/>
            </w:rPr>
            <w:instrText xml:space="preserve"> PAGEREF _Toc342693621 \h </w:instrText>
          </w:r>
          <w:r w:rsidRPr="00662021">
            <w:rPr>
              <w:u w:val="none"/>
            </w:rPr>
          </w:r>
          <w:r w:rsidRPr="00662021">
            <w:rPr>
              <w:u w:val="none"/>
            </w:rPr>
            <w:fldChar w:fldCharType="separate"/>
          </w:r>
          <w:r w:rsidR="005B5907">
            <w:rPr>
              <w:u w:val="none"/>
            </w:rPr>
            <w:t>150</w:t>
          </w:r>
          <w:r w:rsidRPr="00662021">
            <w:rPr>
              <w:u w:val="none"/>
            </w:rPr>
            <w:fldChar w:fldCharType="end"/>
          </w:r>
        </w:p>
        <w:p w14:paraId="220C9905" w14:textId="0D54009E"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lang w:eastAsia="es-ES"/>
            </w:rPr>
            <w:t>EL LLAMADO DE LA TRIBU</w:t>
          </w:r>
          <w:r w:rsidR="004524AC" w:rsidRPr="00662021">
            <w:rPr>
              <w:u w:val="none"/>
            </w:rPr>
            <w:tab/>
          </w:r>
          <w:r w:rsidR="004524AC" w:rsidRPr="00662021">
            <w:rPr>
              <w:u w:val="none"/>
            </w:rPr>
            <w:fldChar w:fldCharType="begin"/>
          </w:r>
          <w:r w:rsidR="004524AC" w:rsidRPr="00662021">
            <w:rPr>
              <w:u w:val="none"/>
            </w:rPr>
            <w:instrText xml:space="preserve"> PAGEREF _Toc342693622 \h </w:instrText>
          </w:r>
          <w:r w:rsidR="004524AC" w:rsidRPr="00662021">
            <w:rPr>
              <w:u w:val="none"/>
            </w:rPr>
          </w:r>
          <w:r w:rsidR="004524AC" w:rsidRPr="00662021">
            <w:rPr>
              <w:u w:val="none"/>
            </w:rPr>
            <w:fldChar w:fldCharType="separate"/>
          </w:r>
          <w:r w:rsidR="005B5907">
            <w:rPr>
              <w:u w:val="none"/>
            </w:rPr>
            <w:t>151</w:t>
          </w:r>
          <w:r w:rsidR="004524AC" w:rsidRPr="00662021">
            <w:rPr>
              <w:u w:val="none"/>
            </w:rPr>
            <w:fldChar w:fldCharType="end"/>
          </w:r>
        </w:p>
        <w:p w14:paraId="58572BE2"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color w:val="000000" w:themeColor="text1"/>
              <w:lang w:val="es-ES_tradnl" w:eastAsia="es-ES"/>
            </w:rPr>
            <w:t>Guido Fernández de Córdova y Amézaga</w:t>
          </w:r>
          <w:r w:rsidRPr="00662021">
            <w:rPr>
              <w:noProof/>
            </w:rPr>
            <w:tab/>
          </w:r>
          <w:r w:rsidRPr="00662021">
            <w:rPr>
              <w:noProof/>
            </w:rPr>
            <w:fldChar w:fldCharType="begin"/>
          </w:r>
          <w:r w:rsidRPr="00662021">
            <w:rPr>
              <w:noProof/>
            </w:rPr>
            <w:instrText xml:space="preserve"> PAGEREF _Toc342693623 \h </w:instrText>
          </w:r>
          <w:r w:rsidRPr="00662021">
            <w:rPr>
              <w:noProof/>
            </w:rPr>
          </w:r>
          <w:r w:rsidRPr="00662021">
            <w:rPr>
              <w:noProof/>
            </w:rPr>
            <w:fldChar w:fldCharType="separate"/>
          </w:r>
          <w:r w:rsidR="005B5907">
            <w:rPr>
              <w:noProof/>
            </w:rPr>
            <w:t>151</w:t>
          </w:r>
          <w:r w:rsidRPr="00662021">
            <w:rPr>
              <w:noProof/>
            </w:rPr>
            <w:fldChar w:fldCharType="end"/>
          </w:r>
        </w:p>
        <w:p w14:paraId="591A72C6" w14:textId="4AA96DDE" w:rsidR="00076FA9"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lang w:eastAsia="es-ES"/>
            </w:rPr>
            <w:t>LA TELARAÑA DE CORTÁZAR</w:t>
          </w:r>
          <w:r w:rsidR="004524AC" w:rsidRPr="00662021">
            <w:rPr>
              <w:u w:val="none"/>
            </w:rPr>
            <w:tab/>
          </w:r>
          <w:r w:rsidR="004524AC" w:rsidRPr="00662021">
            <w:rPr>
              <w:u w:val="none"/>
            </w:rPr>
            <w:fldChar w:fldCharType="begin"/>
          </w:r>
          <w:r w:rsidR="004524AC" w:rsidRPr="00662021">
            <w:rPr>
              <w:u w:val="none"/>
            </w:rPr>
            <w:instrText xml:space="preserve"> PAGEREF _Toc342693624 \h </w:instrText>
          </w:r>
          <w:r w:rsidR="004524AC" w:rsidRPr="00662021">
            <w:rPr>
              <w:u w:val="none"/>
            </w:rPr>
          </w:r>
          <w:r w:rsidR="004524AC" w:rsidRPr="00662021">
            <w:rPr>
              <w:u w:val="none"/>
            </w:rPr>
            <w:fldChar w:fldCharType="separate"/>
          </w:r>
          <w:r w:rsidR="005B5907">
            <w:rPr>
              <w:u w:val="none"/>
            </w:rPr>
            <w:t>153</w:t>
          </w:r>
          <w:r w:rsidR="004524AC" w:rsidRPr="00662021">
            <w:rPr>
              <w:u w:val="none"/>
            </w:rPr>
            <w:fldChar w:fldCharType="end"/>
          </w:r>
        </w:p>
        <w:p w14:paraId="23D237A7" w14:textId="77777777" w:rsidR="00076FA9" w:rsidRPr="00662021" w:rsidRDefault="00076FA9" w:rsidP="00662021">
          <w:pPr>
            <w:pStyle w:val="TDC1"/>
            <w:rPr>
              <w:u w:val="none"/>
            </w:rPr>
          </w:pPr>
        </w:p>
        <w:p w14:paraId="36E4E8D4" w14:textId="5E8B4A2B"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LA ARQUITECTURA</w:t>
          </w:r>
          <w:r w:rsidR="004524AC" w:rsidRPr="00662021">
            <w:rPr>
              <w:u w:val="none"/>
            </w:rPr>
            <w:tab/>
          </w:r>
          <w:r w:rsidR="004524AC" w:rsidRPr="00662021">
            <w:rPr>
              <w:u w:val="none"/>
            </w:rPr>
            <w:fldChar w:fldCharType="begin"/>
          </w:r>
          <w:r w:rsidR="004524AC" w:rsidRPr="00662021">
            <w:rPr>
              <w:u w:val="none"/>
            </w:rPr>
            <w:instrText xml:space="preserve"> PAGEREF _Toc342693625 \h </w:instrText>
          </w:r>
          <w:r w:rsidR="004524AC" w:rsidRPr="00662021">
            <w:rPr>
              <w:u w:val="none"/>
            </w:rPr>
          </w:r>
          <w:r w:rsidR="004524AC" w:rsidRPr="00662021">
            <w:rPr>
              <w:u w:val="none"/>
            </w:rPr>
            <w:fldChar w:fldCharType="separate"/>
          </w:r>
          <w:r w:rsidR="005B5907">
            <w:rPr>
              <w:u w:val="none"/>
            </w:rPr>
            <w:t>156</w:t>
          </w:r>
          <w:r w:rsidR="004524AC" w:rsidRPr="00662021">
            <w:rPr>
              <w:u w:val="none"/>
            </w:rPr>
            <w:fldChar w:fldCharType="end"/>
          </w:r>
        </w:p>
        <w:p w14:paraId="06C4CD62"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rFonts w:eastAsiaTheme="minorEastAsia" w:cs="ArialNarrow"/>
              <w:noProof/>
              <w:color w:val="000000" w:themeColor="text1"/>
              <w:lang w:val="es-ES_tradnl" w:eastAsia="es-ES"/>
            </w:rPr>
            <w:t>Arturo Schopenhauer</w:t>
          </w:r>
          <w:r w:rsidRPr="00662021">
            <w:rPr>
              <w:noProof/>
            </w:rPr>
            <w:tab/>
          </w:r>
          <w:r w:rsidRPr="00662021">
            <w:rPr>
              <w:noProof/>
            </w:rPr>
            <w:fldChar w:fldCharType="begin"/>
          </w:r>
          <w:r w:rsidRPr="00662021">
            <w:rPr>
              <w:noProof/>
            </w:rPr>
            <w:instrText xml:space="preserve"> PAGEREF _Toc342693626 \h </w:instrText>
          </w:r>
          <w:r w:rsidRPr="00662021">
            <w:rPr>
              <w:noProof/>
            </w:rPr>
          </w:r>
          <w:r w:rsidRPr="00662021">
            <w:rPr>
              <w:noProof/>
            </w:rPr>
            <w:fldChar w:fldCharType="separate"/>
          </w:r>
          <w:r w:rsidR="005B5907">
            <w:rPr>
              <w:noProof/>
            </w:rPr>
            <w:t>156</w:t>
          </w:r>
          <w:r w:rsidRPr="00662021">
            <w:rPr>
              <w:noProof/>
            </w:rPr>
            <w:fldChar w:fldCharType="end"/>
          </w:r>
        </w:p>
        <w:p w14:paraId="4707DD33" w14:textId="6718FDEC"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 xml:space="preserve">ARTAUD, </w:t>
          </w:r>
          <w:r w:rsidR="004524AC" w:rsidRPr="00662021">
            <w:rPr>
              <w:rFonts w:cs="Arial-Black"/>
              <w:u w:val="none"/>
            </w:rPr>
            <w:t>EL ENEMIGO DE LA SOCIEDAD</w:t>
          </w:r>
          <w:r w:rsidR="004524AC" w:rsidRPr="00662021">
            <w:rPr>
              <w:u w:val="none"/>
            </w:rPr>
            <w:tab/>
          </w:r>
          <w:r w:rsidR="004524AC" w:rsidRPr="00662021">
            <w:rPr>
              <w:u w:val="none"/>
            </w:rPr>
            <w:fldChar w:fldCharType="begin"/>
          </w:r>
          <w:r w:rsidR="004524AC" w:rsidRPr="00662021">
            <w:rPr>
              <w:u w:val="none"/>
            </w:rPr>
            <w:instrText xml:space="preserve"> PAGEREF _Toc342693627 \h </w:instrText>
          </w:r>
          <w:r w:rsidR="004524AC" w:rsidRPr="00662021">
            <w:rPr>
              <w:u w:val="none"/>
            </w:rPr>
          </w:r>
          <w:r w:rsidR="004524AC" w:rsidRPr="00662021">
            <w:rPr>
              <w:u w:val="none"/>
            </w:rPr>
            <w:fldChar w:fldCharType="separate"/>
          </w:r>
          <w:r w:rsidR="005B5907">
            <w:rPr>
              <w:u w:val="none"/>
            </w:rPr>
            <w:t>159</w:t>
          </w:r>
          <w:r w:rsidR="004524AC" w:rsidRPr="00662021">
            <w:rPr>
              <w:u w:val="none"/>
            </w:rPr>
            <w:fldChar w:fldCharType="end"/>
          </w:r>
        </w:p>
        <w:p w14:paraId="13BDDB00" w14:textId="77777777" w:rsidR="004524AC" w:rsidRPr="00662021" w:rsidRDefault="004524AC" w:rsidP="00662021">
          <w:pPr>
            <w:pStyle w:val="TDC1"/>
            <w:rPr>
              <w:rFonts w:eastAsiaTheme="minorEastAsia"/>
              <w:sz w:val="24"/>
              <w:szCs w:val="24"/>
              <w:u w:val="none"/>
              <w:lang w:eastAsia="ja-JP"/>
            </w:rPr>
          </w:pPr>
          <w:r w:rsidRPr="00662021">
            <w:rPr>
              <w:u w:val="none"/>
              <w:lang w:eastAsia="es-ES"/>
            </w:rPr>
            <w:t>¿YO SUPERSTICIOSO?</w:t>
          </w:r>
          <w:r w:rsidRPr="00662021">
            <w:rPr>
              <w:u w:val="none"/>
            </w:rPr>
            <w:tab/>
          </w:r>
          <w:r w:rsidRPr="00662021">
            <w:rPr>
              <w:u w:val="none"/>
            </w:rPr>
            <w:fldChar w:fldCharType="begin"/>
          </w:r>
          <w:r w:rsidRPr="00662021">
            <w:rPr>
              <w:u w:val="none"/>
            </w:rPr>
            <w:instrText xml:space="preserve"> PAGEREF _Toc342693628 \h </w:instrText>
          </w:r>
          <w:r w:rsidRPr="00662021">
            <w:rPr>
              <w:u w:val="none"/>
            </w:rPr>
          </w:r>
          <w:r w:rsidRPr="00662021">
            <w:rPr>
              <w:u w:val="none"/>
            </w:rPr>
            <w:fldChar w:fldCharType="separate"/>
          </w:r>
          <w:r w:rsidR="005B5907">
            <w:rPr>
              <w:u w:val="none"/>
            </w:rPr>
            <w:t>162</w:t>
          </w:r>
          <w:r w:rsidRPr="00662021">
            <w:rPr>
              <w:u w:val="none"/>
            </w:rPr>
            <w:fldChar w:fldCharType="end"/>
          </w:r>
        </w:p>
        <w:p w14:paraId="758750EF" w14:textId="5EE2F40D"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lang w:eastAsia="es-ES"/>
            </w:rPr>
            <w:t>¿SADE Y EL DERECHO?</w:t>
          </w:r>
          <w:r w:rsidR="004524AC" w:rsidRPr="00662021">
            <w:rPr>
              <w:u w:val="none"/>
            </w:rPr>
            <w:tab/>
          </w:r>
          <w:r w:rsidR="004524AC" w:rsidRPr="00662021">
            <w:rPr>
              <w:u w:val="none"/>
            </w:rPr>
            <w:fldChar w:fldCharType="begin"/>
          </w:r>
          <w:r w:rsidR="004524AC" w:rsidRPr="00662021">
            <w:rPr>
              <w:u w:val="none"/>
            </w:rPr>
            <w:instrText xml:space="preserve"> PAGEREF _Toc342693629 \h </w:instrText>
          </w:r>
          <w:r w:rsidR="004524AC" w:rsidRPr="00662021">
            <w:rPr>
              <w:u w:val="none"/>
            </w:rPr>
          </w:r>
          <w:r w:rsidR="004524AC" w:rsidRPr="00662021">
            <w:rPr>
              <w:u w:val="none"/>
            </w:rPr>
            <w:fldChar w:fldCharType="separate"/>
          </w:r>
          <w:r w:rsidR="005B5907">
            <w:rPr>
              <w:u w:val="none"/>
            </w:rPr>
            <w:t>164</w:t>
          </w:r>
          <w:r w:rsidR="004524AC" w:rsidRPr="00662021">
            <w:rPr>
              <w:u w:val="none"/>
            </w:rPr>
            <w:fldChar w:fldCharType="end"/>
          </w:r>
        </w:p>
        <w:p w14:paraId="6338DB08" w14:textId="4CF8F6FE"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El ARTE DE LO PROHIBIDO</w:t>
          </w:r>
          <w:r w:rsidR="004524AC" w:rsidRPr="00662021">
            <w:rPr>
              <w:u w:val="none"/>
            </w:rPr>
            <w:tab/>
          </w:r>
          <w:r w:rsidR="004524AC" w:rsidRPr="00662021">
            <w:rPr>
              <w:u w:val="none"/>
            </w:rPr>
            <w:fldChar w:fldCharType="begin"/>
          </w:r>
          <w:r w:rsidR="004524AC" w:rsidRPr="00662021">
            <w:rPr>
              <w:u w:val="none"/>
            </w:rPr>
            <w:instrText xml:space="preserve"> PAGEREF _Toc342693630 \h </w:instrText>
          </w:r>
          <w:r w:rsidR="004524AC" w:rsidRPr="00662021">
            <w:rPr>
              <w:u w:val="none"/>
            </w:rPr>
          </w:r>
          <w:r w:rsidR="004524AC" w:rsidRPr="00662021">
            <w:rPr>
              <w:u w:val="none"/>
            </w:rPr>
            <w:fldChar w:fldCharType="separate"/>
          </w:r>
          <w:r w:rsidR="005B5907">
            <w:rPr>
              <w:u w:val="none"/>
            </w:rPr>
            <w:t>166</w:t>
          </w:r>
          <w:r w:rsidR="004524AC" w:rsidRPr="00662021">
            <w:rPr>
              <w:u w:val="none"/>
            </w:rPr>
            <w:fldChar w:fldCharType="end"/>
          </w:r>
        </w:p>
        <w:p w14:paraId="1737A5A3" w14:textId="47050999" w:rsidR="004524AC" w:rsidRPr="00662021" w:rsidRDefault="006A3987"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EL RITMO DE LA SOCIEDAD JURÍDICA</w:t>
          </w:r>
          <w:r w:rsidR="004524AC" w:rsidRPr="00662021">
            <w:rPr>
              <w:u w:val="none"/>
            </w:rPr>
            <w:tab/>
          </w:r>
          <w:r w:rsidR="004524AC" w:rsidRPr="00662021">
            <w:rPr>
              <w:u w:val="none"/>
            </w:rPr>
            <w:fldChar w:fldCharType="begin"/>
          </w:r>
          <w:r w:rsidR="004524AC" w:rsidRPr="00662021">
            <w:rPr>
              <w:u w:val="none"/>
            </w:rPr>
            <w:instrText xml:space="preserve"> PAGEREF _Toc342693631 \h </w:instrText>
          </w:r>
          <w:r w:rsidR="004524AC" w:rsidRPr="00662021">
            <w:rPr>
              <w:u w:val="none"/>
            </w:rPr>
          </w:r>
          <w:r w:rsidR="004524AC" w:rsidRPr="00662021">
            <w:rPr>
              <w:u w:val="none"/>
            </w:rPr>
            <w:fldChar w:fldCharType="separate"/>
          </w:r>
          <w:r w:rsidR="005B5907">
            <w:rPr>
              <w:u w:val="none"/>
            </w:rPr>
            <w:t>182</w:t>
          </w:r>
          <w:r w:rsidR="004524AC" w:rsidRPr="00662021">
            <w:rPr>
              <w:u w:val="none"/>
            </w:rPr>
            <w:fldChar w:fldCharType="end"/>
          </w:r>
        </w:p>
        <w:p w14:paraId="4CDA2EFD" w14:textId="2CFA4109"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¿LOS CERDOS NOS SALVARAN?</w:t>
          </w:r>
          <w:r w:rsidR="004524AC" w:rsidRPr="00662021">
            <w:rPr>
              <w:u w:val="none"/>
            </w:rPr>
            <w:tab/>
          </w:r>
          <w:r w:rsidR="004524AC" w:rsidRPr="00662021">
            <w:rPr>
              <w:u w:val="none"/>
            </w:rPr>
            <w:fldChar w:fldCharType="begin"/>
          </w:r>
          <w:r w:rsidR="004524AC" w:rsidRPr="00662021">
            <w:rPr>
              <w:u w:val="none"/>
            </w:rPr>
            <w:instrText xml:space="preserve"> PAGEREF _Toc342693632 \h </w:instrText>
          </w:r>
          <w:r w:rsidR="004524AC" w:rsidRPr="00662021">
            <w:rPr>
              <w:u w:val="none"/>
            </w:rPr>
          </w:r>
          <w:r w:rsidR="004524AC" w:rsidRPr="00662021">
            <w:rPr>
              <w:u w:val="none"/>
            </w:rPr>
            <w:fldChar w:fldCharType="separate"/>
          </w:r>
          <w:r w:rsidR="005B5907">
            <w:rPr>
              <w:u w:val="none"/>
            </w:rPr>
            <w:t>186</w:t>
          </w:r>
          <w:r w:rsidR="004524AC" w:rsidRPr="00662021">
            <w:rPr>
              <w:u w:val="none"/>
            </w:rPr>
            <w:fldChar w:fldCharType="end"/>
          </w:r>
        </w:p>
        <w:p w14:paraId="69497267" w14:textId="77777777" w:rsidR="004524AC" w:rsidRPr="00662021" w:rsidRDefault="004524AC" w:rsidP="00662021">
          <w:pPr>
            <w:pStyle w:val="TDC1"/>
            <w:rPr>
              <w:rFonts w:eastAsiaTheme="minorEastAsia"/>
              <w:sz w:val="24"/>
              <w:szCs w:val="24"/>
              <w:u w:val="none"/>
              <w:lang w:eastAsia="ja-JP"/>
            </w:rPr>
          </w:pPr>
          <w:r w:rsidRPr="00662021">
            <w:rPr>
              <w:color w:val="000000"/>
              <w:u w:val="none"/>
            </w:rPr>
            <w:t>TRANSPLANTE DE ÓRGANOS:</w:t>
          </w:r>
          <w:r w:rsidRPr="00662021">
            <w:rPr>
              <w:u w:val="none"/>
            </w:rPr>
            <w:tab/>
          </w:r>
          <w:r w:rsidRPr="00662021">
            <w:rPr>
              <w:u w:val="none"/>
            </w:rPr>
            <w:fldChar w:fldCharType="begin"/>
          </w:r>
          <w:r w:rsidRPr="00662021">
            <w:rPr>
              <w:u w:val="none"/>
            </w:rPr>
            <w:instrText xml:space="preserve"> PAGEREF _Toc342693633 \h </w:instrText>
          </w:r>
          <w:r w:rsidRPr="00662021">
            <w:rPr>
              <w:u w:val="none"/>
            </w:rPr>
          </w:r>
          <w:r w:rsidRPr="00662021">
            <w:rPr>
              <w:u w:val="none"/>
            </w:rPr>
            <w:fldChar w:fldCharType="separate"/>
          </w:r>
          <w:r w:rsidR="005B5907">
            <w:rPr>
              <w:u w:val="none"/>
            </w:rPr>
            <w:t>187</w:t>
          </w:r>
          <w:r w:rsidRPr="00662021">
            <w:rPr>
              <w:u w:val="none"/>
            </w:rPr>
            <w:fldChar w:fldCharType="end"/>
          </w:r>
        </w:p>
        <w:p w14:paraId="1533A622" w14:textId="77777777" w:rsidR="00076FA9" w:rsidRPr="00662021" w:rsidRDefault="00076FA9" w:rsidP="00662021">
          <w:pPr>
            <w:pStyle w:val="TDC1"/>
            <w:rPr>
              <w:u w:val="none"/>
            </w:rPr>
          </w:pPr>
        </w:p>
        <w:p w14:paraId="41B6D919" w14:textId="77777777" w:rsidR="004524AC" w:rsidRPr="00662021" w:rsidRDefault="004524AC" w:rsidP="00662021">
          <w:pPr>
            <w:pStyle w:val="TDC1"/>
            <w:rPr>
              <w:rFonts w:eastAsiaTheme="minorEastAsia"/>
              <w:sz w:val="24"/>
              <w:szCs w:val="24"/>
              <w:u w:val="none"/>
              <w:lang w:eastAsia="ja-JP"/>
            </w:rPr>
          </w:pPr>
          <w:r w:rsidRPr="00662021">
            <w:rPr>
              <w:u w:val="none"/>
            </w:rPr>
            <w:t>CLÁSICOS</w:t>
          </w:r>
          <w:r w:rsidRPr="00662021">
            <w:rPr>
              <w:u w:val="none"/>
            </w:rPr>
            <w:tab/>
          </w:r>
          <w:r w:rsidRPr="00662021">
            <w:rPr>
              <w:u w:val="none"/>
            </w:rPr>
            <w:fldChar w:fldCharType="begin"/>
          </w:r>
          <w:r w:rsidRPr="00662021">
            <w:rPr>
              <w:u w:val="none"/>
            </w:rPr>
            <w:instrText xml:space="preserve"> PAGEREF _Toc342693634 \h </w:instrText>
          </w:r>
          <w:r w:rsidRPr="00662021">
            <w:rPr>
              <w:u w:val="none"/>
            </w:rPr>
          </w:r>
          <w:r w:rsidRPr="00662021">
            <w:rPr>
              <w:u w:val="none"/>
            </w:rPr>
            <w:fldChar w:fldCharType="separate"/>
          </w:r>
          <w:r w:rsidR="005B5907">
            <w:rPr>
              <w:u w:val="none"/>
            </w:rPr>
            <w:t>191</w:t>
          </w:r>
          <w:r w:rsidRPr="00662021">
            <w:rPr>
              <w:u w:val="none"/>
            </w:rPr>
            <w:fldChar w:fldCharType="end"/>
          </w:r>
        </w:p>
        <w:p w14:paraId="1EB35B57" w14:textId="4A688EA1"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DERECHO Y ECONOMÍA</w:t>
          </w:r>
          <w:r w:rsidR="004524AC" w:rsidRPr="00662021">
            <w:rPr>
              <w:u w:val="none"/>
            </w:rPr>
            <w:tab/>
          </w:r>
          <w:r w:rsidR="004524AC" w:rsidRPr="00662021">
            <w:rPr>
              <w:u w:val="none"/>
            </w:rPr>
            <w:fldChar w:fldCharType="begin"/>
          </w:r>
          <w:r w:rsidR="004524AC" w:rsidRPr="00662021">
            <w:rPr>
              <w:u w:val="none"/>
            </w:rPr>
            <w:instrText xml:space="preserve"> PAGEREF _Toc342693635 \h </w:instrText>
          </w:r>
          <w:r w:rsidR="004524AC" w:rsidRPr="00662021">
            <w:rPr>
              <w:u w:val="none"/>
            </w:rPr>
          </w:r>
          <w:r w:rsidR="004524AC" w:rsidRPr="00662021">
            <w:rPr>
              <w:u w:val="none"/>
            </w:rPr>
            <w:fldChar w:fldCharType="separate"/>
          </w:r>
          <w:r w:rsidR="005B5907">
            <w:rPr>
              <w:u w:val="none"/>
            </w:rPr>
            <w:t>192</w:t>
          </w:r>
          <w:r w:rsidR="004524AC" w:rsidRPr="00662021">
            <w:rPr>
              <w:u w:val="none"/>
            </w:rPr>
            <w:fldChar w:fldCharType="end"/>
          </w:r>
        </w:p>
        <w:p w14:paraId="61C3E87A"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i/>
              <w:noProof/>
              <w:color w:val="000000" w:themeColor="text1"/>
              <w:lang w:val="es-ES_tradnl"/>
            </w:rPr>
            <w:t>Giorgio Del Vecchio</w:t>
          </w:r>
          <w:r w:rsidRPr="00662021">
            <w:rPr>
              <w:noProof/>
            </w:rPr>
            <w:tab/>
          </w:r>
          <w:r w:rsidRPr="00662021">
            <w:rPr>
              <w:noProof/>
            </w:rPr>
            <w:fldChar w:fldCharType="begin"/>
          </w:r>
          <w:r w:rsidRPr="00662021">
            <w:rPr>
              <w:noProof/>
            </w:rPr>
            <w:instrText xml:space="preserve"> PAGEREF _Toc342693636 \h </w:instrText>
          </w:r>
          <w:r w:rsidRPr="00662021">
            <w:rPr>
              <w:noProof/>
            </w:rPr>
          </w:r>
          <w:r w:rsidRPr="00662021">
            <w:rPr>
              <w:noProof/>
            </w:rPr>
            <w:fldChar w:fldCharType="separate"/>
          </w:r>
          <w:r w:rsidR="005B5907">
            <w:rPr>
              <w:noProof/>
            </w:rPr>
            <w:t>192</w:t>
          </w:r>
          <w:r w:rsidRPr="00662021">
            <w:rPr>
              <w:noProof/>
            </w:rPr>
            <w:fldChar w:fldCharType="end"/>
          </w:r>
        </w:p>
        <w:p w14:paraId="33BA824A" w14:textId="58DBCCB0"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OPCIONES DEL INTÉRPRETE Y CRITERIOS HERMENÚETICOS</w:t>
          </w:r>
          <w:r w:rsidR="004524AC" w:rsidRPr="00662021">
            <w:rPr>
              <w:u w:val="none"/>
            </w:rPr>
            <w:tab/>
          </w:r>
          <w:r w:rsidR="004524AC" w:rsidRPr="00662021">
            <w:rPr>
              <w:u w:val="none"/>
            </w:rPr>
            <w:fldChar w:fldCharType="begin"/>
          </w:r>
          <w:r w:rsidR="004524AC" w:rsidRPr="00662021">
            <w:rPr>
              <w:u w:val="none"/>
            </w:rPr>
            <w:instrText xml:space="preserve"> PAGEREF _Toc342693637 \h </w:instrText>
          </w:r>
          <w:r w:rsidR="004524AC" w:rsidRPr="00662021">
            <w:rPr>
              <w:u w:val="none"/>
            </w:rPr>
          </w:r>
          <w:r w:rsidR="004524AC" w:rsidRPr="00662021">
            <w:rPr>
              <w:u w:val="none"/>
            </w:rPr>
            <w:fldChar w:fldCharType="separate"/>
          </w:r>
          <w:r w:rsidR="005B5907">
            <w:rPr>
              <w:u w:val="none"/>
            </w:rPr>
            <w:t>208</w:t>
          </w:r>
          <w:r w:rsidR="004524AC" w:rsidRPr="00662021">
            <w:rPr>
              <w:u w:val="none"/>
            </w:rPr>
            <w:fldChar w:fldCharType="end"/>
          </w:r>
        </w:p>
        <w:p w14:paraId="15250EED"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rFonts w:cs="Garamond"/>
              <w:i/>
              <w:iCs/>
              <w:noProof/>
              <w:lang w:val="es-ES_tradnl"/>
            </w:rPr>
            <w:t>Luis Diez Picazo</w:t>
          </w:r>
          <w:r w:rsidRPr="00662021">
            <w:rPr>
              <w:noProof/>
            </w:rPr>
            <w:tab/>
          </w:r>
          <w:r w:rsidRPr="00662021">
            <w:rPr>
              <w:noProof/>
            </w:rPr>
            <w:fldChar w:fldCharType="begin"/>
          </w:r>
          <w:r w:rsidRPr="00662021">
            <w:rPr>
              <w:noProof/>
            </w:rPr>
            <w:instrText xml:space="preserve"> PAGEREF _Toc342693638 \h </w:instrText>
          </w:r>
          <w:r w:rsidRPr="00662021">
            <w:rPr>
              <w:noProof/>
            </w:rPr>
          </w:r>
          <w:r w:rsidRPr="00662021">
            <w:rPr>
              <w:noProof/>
            </w:rPr>
            <w:fldChar w:fldCharType="separate"/>
          </w:r>
          <w:r w:rsidR="005B5907">
            <w:rPr>
              <w:noProof/>
            </w:rPr>
            <w:t>208</w:t>
          </w:r>
          <w:r w:rsidRPr="00662021">
            <w:rPr>
              <w:noProof/>
            </w:rPr>
            <w:fldChar w:fldCharType="end"/>
          </w:r>
        </w:p>
        <w:p w14:paraId="49BA5CDC" w14:textId="01724564"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LA FALACIA DE LA JUSTICIA</w:t>
          </w:r>
          <w:r w:rsidR="004524AC" w:rsidRPr="00662021">
            <w:rPr>
              <w:u w:val="none"/>
            </w:rPr>
            <w:tab/>
          </w:r>
          <w:r w:rsidR="004524AC" w:rsidRPr="00662021">
            <w:rPr>
              <w:u w:val="none"/>
            </w:rPr>
            <w:fldChar w:fldCharType="begin"/>
          </w:r>
          <w:r w:rsidR="004524AC" w:rsidRPr="00662021">
            <w:rPr>
              <w:u w:val="none"/>
            </w:rPr>
            <w:instrText xml:space="preserve"> PAGEREF _Toc342693639 \h </w:instrText>
          </w:r>
          <w:r w:rsidR="004524AC" w:rsidRPr="00662021">
            <w:rPr>
              <w:u w:val="none"/>
            </w:rPr>
          </w:r>
          <w:r w:rsidR="004524AC" w:rsidRPr="00662021">
            <w:rPr>
              <w:u w:val="none"/>
            </w:rPr>
            <w:fldChar w:fldCharType="separate"/>
          </w:r>
          <w:r w:rsidR="005B5907">
            <w:rPr>
              <w:u w:val="none"/>
            </w:rPr>
            <w:t>218</w:t>
          </w:r>
          <w:r w:rsidR="004524AC" w:rsidRPr="00662021">
            <w:rPr>
              <w:u w:val="none"/>
            </w:rPr>
            <w:fldChar w:fldCharType="end"/>
          </w:r>
        </w:p>
        <w:p w14:paraId="0D8937B2"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rFonts w:cs="Garamond"/>
              <w:i/>
              <w:iCs/>
              <w:noProof/>
              <w:lang w:val="es-ES_tradnl"/>
            </w:rPr>
            <w:t>Fernando Savater</w:t>
          </w:r>
          <w:r w:rsidRPr="00662021">
            <w:rPr>
              <w:noProof/>
            </w:rPr>
            <w:tab/>
          </w:r>
          <w:r w:rsidRPr="00662021">
            <w:rPr>
              <w:noProof/>
            </w:rPr>
            <w:fldChar w:fldCharType="begin"/>
          </w:r>
          <w:r w:rsidRPr="00662021">
            <w:rPr>
              <w:noProof/>
            </w:rPr>
            <w:instrText xml:space="preserve"> PAGEREF _Toc342693640 \h </w:instrText>
          </w:r>
          <w:r w:rsidRPr="00662021">
            <w:rPr>
              <w:noProof/>
            </w:rPr>
          </w:r>
          <w:r w:rsidRPr="00662021">
            <w:rPr>
              <w:noProof/>
            </w:rPr>
            <w:fldChar w:fldCharType="separate"/>
          </w:r>
          <w:r w:rsidR="005B5907">
            <w:rPr>
              <w:noProof/>
            </w:rPr>
            <w:t>218</w:t>
          </w:r>
          <w:r w:rsidRPr="00662021">
            <w:rPr>
              <w:noProof/>
            </w:rPr>
            <w:fldChar w:fldCharType="end"/>
          </w:r>
        </w:p>
        <w:p w14:paraId="642A5DFC" w14:textId="38CD14BF"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LA OPINIÓN PUBLICA Y LOS PRINCIPIOS LIBERALES (*)</w:t>
          </w:r>
          <w:r w:rsidR="004524AC" w:rsidRPr="00662021">
            <w:rPr>
              <w:u w:val="none"/>
            </w:rPr>
            <w:tab/>
          </w:r>
          <w:r w:rsidR="004524AC" w:rsidRPr="00662021">
            <w:rPr>
              <w:u w:val="none"/>
            </w:rPr>
            <w:fldChar w:fldCharType="begin"/>
          </w:r>
          <w:r w:rsidR="004524AC" w:rsidRPr="00662021">
            <w:rPr>
              <w:u w:val="none"/>
            </w:rPr>
            <w:instrText xml:space="preserve"> PAGEREF _Toc342693641 \h </w:instrText>
          </w:r>
          <w:r w:rsidR="004524AC" w:rsidRPr="00662021">
            <w:rPr>
              <w:u w:val="none"/>
            </w:rPr>
          </w:r>
          <w:r w:rsidR="004524AC" w:rsidRPr="00662021">
            <w:rPr>
              <w:u w:val="none"/>
            </w:rPr>
            <w:fldChar w:fldCharType="separate"/>
          </w:r>
          <w:r w:rsidR="005B5907">
            <w:rPr>
              <w:u w:val="none"/>
            </w:rPr>
            <w:t>226</w:t>
          </w:r>
          <w:r w:rsidR="004524AC" w:rsidRPr="00662021">
            <w:rPr>
              <w:u w:val="none"/>
            </w:rPr>
            <w:fldChar w:fldCharType="end"/>
          </w:r>
        </w:p>
        <w:p w14:paraId="486480D6"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i/>
              <w:noProof/>
              <w:color w:val="000000" w:themeColor="text1"/>
              <w:lang w:val="es-ES_tradnl"/>
            </w:rPr>
            <w:t>Karl Popper</w:t>
          </w:r>
          <w:r w:rsidRPr="00662021">
            <w:rPr>
              <w:noProof/>
            </w:rPr>
            <w:tab/>
          </w:r>
          <w:r w:rsidRPr="00662021">
            <w:rPr>
              <w:noProof/>
            </w:rPr>
            <w:fldChar w:fldCharType="begin"/>
          </w:r>
          <w:r w:rsidRPr="00662021">
            <w:rPr>
              <w:noProof/>
            </w:rPr>
            <w:instrText xml:space="preserve"> PAGEREF _Toc342693642 \h </w:instrText>
          </w:r>
          <w:r w:rsidRPr="00662021">
            <w:rPr>
              <w:noProof/>
            </w:rPr>
          </w:r>
          <w:r w:rsidRPr="00662021">
            <w:rPr>
              <w:noProof/>
            </w:rPr>
            <w:fldChar w:fldCharType="separate"/>
          </w:r>
          <w:r w:rsidR="005B5907">
            <w:rPr>
              <w:noProof/>
            </w:rPr>
            <w:t>226</w:t>
          </w:r>
          <w:r w:rsidRPr="00662021">
            <w:rPr>
              <w:noProof/>
            </w:rPr>
            <w:fldChar w:fldCharType="end"/>
          </w:r>
        </w:p>
        <w:p w14:paraId="52AF67FC" w14:textId="1021912E"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LA DESAPARICIÓN DE LOS ESTADOS (*)</w:t>
          </w:r>
          <w:r w:rsidR="004524AC" w:rsidRPr="00662021">
            <w:rPr>
              <w:u w:val="none"/>
            </w:rPr>
            <w:tab/>
          </w:r>
          <w:r w:rsidR="004524AC" w:rsidRPr="00662021">
            <w:rPr>
              <w:u w:val="none"/>
            </w:rPr>
            <w:fldChar w:fldCharType="begin"/>
          </w:r>
          <w:r w:rsidR="004524AC" w:rsidRPr="00662021">
            <w:rPr>
              <w:u w:val="none"/>
            </w:rPr>
            <w:instrText xml:space="preserve"> PAGEREF _Toc342693643 \h </w:instrText>
          </w:r>
          <w:r w:rsidR="004524AC" w:rsidRPr="00662021">
            <w:rPr>
              <w:u w:val="none"/>
            </w:rPr>
          </w:r>
          <w:r w:rsidR="004524AC" w:rsidRPr="00662021">
            <w:rPr>
              <w:u w:val="none"/>
            </w:rPr>
            <w:fldChar w:fldCharType="separate"/>
          </w:r>
          <w:r w:rsidR="005B5907">
            <w:rPr>
              <w:u w:val="none"/>
            </w:rPr>
            <w:t>233</w:t>
          </w:r>
          <w:r w:rsidR="004524AC" w:rsidRPr="00662021">
            <w:rPr>
              <w:u w:val="none"/>
            </w:rPr>
            <w:fldChar w:fldCharType="end"/>
          </w:r>
        </w:p>
        <w:p w14:paraId="2E350B03"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color w:val="000000" w:themeColor="text1"/>
              <w:lang w:val="es-ES_tradnl"/>
            </w:rPr>
            <w:t>Georg Jellinek</w:t>
          </w:r>
          <w:r w:rsidRPr="00662021">
            <w:rPr>
              <w:noProof/>
            </w:rPr>
            <w:tab/>
          </w:r>
          <w:r w:rsidRPr="00662021">
            <w:rPr>
              <w:noProof/>
            </w:rPr>
            <w:fldChar w:fldCharType="begin"/>
          </w:r>
          <w:r w:rsidRPr="00662021">
            <w:rPr>
              <w:noProof/>
            </w:rPr>
            <w:instrText xml:space="preserve"> PAGEREF _Toc342693644 \h </w:instrText>
          </w:r>
          <w:r w:rsidRPr="00662021">
            <w:rPr>
              <w:noProof/>
            </w:rPr>
          </w:r>
          <w:r w:rsidRPr="00662021">
            <w:rPr>
              <w:noProof/>
            </w:rPr>
            <w:fldChar w:fldCharType="separate"/>
          </w:r>
          <w:r w:rsidR="005B5907">
            <w:rPr>
              <w:noProof/>
            </w:rPr>
            <w:t>233</w:t>
          </w:r>
          <w:r w:rsidRPr="00662021">
            <w:rPr>
              <w:noProof/>
            </w:rPr>
            <w:fldChar w:fldCharType="end"/>
          </w:r>
        </w:p>
        <w:p w14:paraId="43F42B1C" w14:textId="5B89FD0D"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EL DERECHO CIVIL</w:t>
          </w:r>
          <w:r w:rsidR="004524AC" w:rsidRPr="00662021">
            <w:rPr>
              <w:u w:val="none"/>
            </w:rPr>
            <w:tab/>
          </w:r>
          <w:r w:rsidR="004524AC" w:rsidRPr="00662021">
            <w:rPr>
              <w:u w:val="none"/>
            </w:rPr>
            <w:fldChar w:fldCharType="begin"/>
          </w:r>
          <w:r w:rsidR="004524AC" w:rsidRPr="00662021">
            <w:rPr>
              <w:u w:val="none"/>
            </w:rPr>
            <w:instrText xml:space="preserve"> PAGEREF _Toc342693645 \h </w:instrText>
          </w:r>
          <w:r w:rsidR="004524AC" w:rsidRPr="00662021">
            <w:rPr>
              <w:u w:val="none"/>
            </w:rPr>
          </w:r>
          <w:r w:rsidR="004524AC" w:rsidRPr="00662021">
            <w:rPr>
              <w:u w:val="none"/>
            </w:rPr>
            <w:fldChar w:fldCharType="separate"/>
          </w:r>
          <w:r w:rsidR="005B5907">
            <w:rPr>
              <w:u w:val="none"/>
            </w:rPr>
            <w:t>236</w:t>
          </w:r>
          <w:r w:rsidR="004524AC" w:rsidRPr="00662021">
            <w:rPr>
              <w:u w:val="none"/>
            </w:rPr>
            <w:fldChar w:fldCharType="end"/>
          </w:r>
        </w:p>
        <w:p w14:paraId="0926B3C8"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Luis Diez Picazo y Antonio Gullón</w:t>
          </w:r>
          <w:r w:rsidRPr="00662021">
            <w:rPr>
              <w:noProof/>
            </w:rPr>
            <w:tab/>
          </w:r>
          <w:r w:rsidRPr="00662021">
            <w:rPr>
              <w:noProof/>
            </w:rPr>
            <w:fldChar w:fldCharType="begin"/>
          </w:r>
          <w:r w:rsidRPr="00662021">
            <w:rPr>
              <w:noProof/>
            </w:rPr>
            <w:instrText xml:space="preserve"> PAGEREF _Toc342693646 \h </w:instrText>
          </w:r>
          <w:r w:rsidRPr="00662021">
            <w:rPr>
              <w:noProof/>
            </w:rPr>
          </w:r>
          <w:r w:rsidRPr="00662021">
            <w:rPr>
              <w:noProof/>
            </w:rPr>
            <w:fldChar w:fldCharType="separate"/>
          </w:r>
          <w:r w:rsidR="005B5907">
            <w:rPr>
              <w:noProof/>
            </w:rPr>
            <w:t>236</w:t>
          </w:r>
          <w:r w:rsidRPr="00662021">
            <w:rPr>
              <w:noProof/>
            </w:rPr>
            <w:fldChar w:fldCharType="end"/>
          </w:r>
        </w:p>
        <w:p w14:paraId="2CCBB4A2" w14:textId="02E57D62"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LA OBRA CIENTÍFICA DE JAMES GOLDSCHMIDT Y LA TEORÍA DE LA RELACIÓN PROCESAL</w:t>
          </w:r>
          <w:r w:rsidR="004524AC" w:rsidRPr="00662021">
            <w:rPr>
              <w:u w:val="none"/>
            </w:rPr>
            <w:tab/>
          </w:r>
          <w:r w:rsidR="004524AC" w:rsidRPr="00662021">
            <w:rPr>
              <w:u w:val="none"/>
            </w:rPr>
            <w:fldChar w:fldCharType="begin"/>
          </w:r>
          <w:r w:rsidR="004524AC" w:rsidRPr="00662021">
            <w:rPr>
              <w:u w:val="none"/>
            </w:rPr>
            <w:instrText xml:space="preserve"> PAGEREF _Toc342693647 \h </w:instrText>
          </w:r>
          <w:r w:rsidR="004524AC" w:rsidRPr="00662021">
            <w:rPr>
              <w:u w:val="none"/>
            </w:rPr>
          </w:r>
          <w:r w:rsidR="004524AC" w:rsidRPr="00662021">
            <w:rPr>
              <w:u w:val="none"/>
            </w:rPr>
            <w:fldChar w:fldCharType="separate"/>
          </w:r>
          <w:r w:rsidR="005B5907">
            <w:rPr>
              <w:u w:val="none"/>
            </w:rPr>
            <w:t>248</w:t>
          </w:r>
          <w:r w:rsidR="004524AC" w:rsidRPr="00662021">
            <w:rPr>
              <w:u w:val="none"/>
            </w:rPr>
            <w:fldChar w:fldCharType="end"/>
          </w:r>
        </w:p>
        <w:p w14:paraId="1DDD6E70"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i/>
              <w:iCs/>
              <w:noProof/>
              <w:color w:val="000000" w:themeColor="text1"/>
              <w:lang w:val="es-ES_tradnl"/>
            </w:rPr>
            <w:t>Enrico Tullio Liebman</w:t>
          </w:r>
          <w:r w:rsidRPr="00662021">
            <w:rPr>
              <w:noProof/>
            </w:rPr>
            <w:tab/>
          </w:r>
          <w:r w:rsidRPr="00662021">
            <w:rPr>
              <w:noProof/>
            </w:rPr>
            <w:fldChar w:fldCharType="begin"/>
          </w:r>
          <w:r w:rsidRPr="00662021">
            <w:rPr>
              <w:noProof/>
            </w:rPr>
            <w:instrText xml:space="preserve"> PAGEREF _Toc342693648 \h </w:instrText>
          </w:r>
          <w:r w:rsidRPr="00662021">
            <w:rPr>
              <w:noProof/>
            </w:rPr>
          </w:r>
          <w:r w:rsidRPr="00662021">
            <w:rPr>
              <w:noProof/>
            </w:rPr>
            <w:fldChar w:fldCharType="separate"/>
          </w:r>
          <w:r w:rsidR="005B5907">
            <w:rPr>
              <w:noProof/>
            </w:rPr>
            <w:t>248</w:t>
          </w:r>
          <w:r w:rsidRPr="00662021">
            <w:rPr>
              <w:noProof/>
            </w:rPr>
            <w:fldChar w:fldCharType="end"/>
          </w:r>
        </w:p>
        <w:p w14:paraId="52E29262" w14:textId="157C72BC"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HACIA UN NUEVO TIPO DE PROCESO</w:t>
          </w:r>
          <w:r w:rsidR="004524AC" w:rsidRPr="00662021">
            <w:rPr>
              <w:u w:val="none"/>
            </w:rPr>
            <w:tab/>
          </w:r>
          <w:r w:rsidR="004524AC" w:rsidRPr="00662021">
            <w:rPr>
              <w:u w:val="none"/>
            </w:rPr>
            <w:fldChar w:fldCharType="begin"/>
          </w:r>
          <w:r w:rsidR="004524AC" w:rsidRPr="00662021">
            <w:rPr>
              <w:u w:val="none"/>
            </w:rPr>
            <w:instrText xml:space="preserve"> PAGEREF _Toc342693649 \h </w:instrText>
          </w:r>
          <w:r w:rsidR="004524AC" w:rsidRPr="00662021">
            <w:rPr>
              <w:u w:val="none"/>
            </w:rPr>
          </w:r>
          <w:r w:rsidR="004524AC" w:rsidRPr="00662021">
            <w:rPr>
              <w:u w:val="none"/>
            </w:rPr>
            <w:fldChar w:fldCharType="separate"/>
          </w:r>
          <w:r w:rsidR="005B5907">
            <w:rPr>
              <w:u w:val="none"/>
            </w:rPr>
            <w:t>259</w:t>
          </w:r>
          <w:r w:rsidR="004524AC" w:rsidRPr="00662021">
            <w:rPr>
              <w:u w:val="none"/>
            </w:rPr>
            <w:fldChar w:fldCharType="end"/>
          </w:r>
        </w:p>
        <w:p w14:paraId="59168F51"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color w:val="000000" w:themeColor="text1"/>
              <w:lang w:val="es-ES_tradnl"/>
            </w:rPr>
            <w:t>David Lescano.</w:t>
          </w:r>
          <w:r w:rsidRPr="00662021">
            <w:rPr>
              <w:noProof/>
            </w:rPr>
            <w:tab/>
          </w:r>
          <w:r w:rsidRPr="00662021">
            <w:rPr>
              <w:noProof/>
            </w:rPr>
            <w:fldChar w:fldCharType="begin"/>
          </w:r>
          <w:r w:rsidRPr="00662021">
            <w:rPr>
              <w:noProof/>
            </w:rPr>
            <w:instrText xml:space="preserve"> PAGEREF _Toc342693650 \h </w:instrText>
          </w:r>
          <w:r w:rsidRPr="00662021">
            <w:rPr>
              <w:noProof/>
            </w:rPr>
          </w:r>
          <w:r w:rsidRPr="00662021">
            <w:rPr>
              <w:noProof/>
            </w:rPr>
            <w:fldChar w:fldCharType="separate"/>
          </w:r>
          <w:r w:rsidR="005B5907">
            <w:rPr>
              <w:noProof/>
            </w:rPr>
            <w:t>259</w:t>
          </w:r>
          <w:r w:rsidRPr="00662021">
            <w:rPr>
              <w:noProof/>
            </w:rPr>
            <w:fldChar w:fldCharType="end"/>
          </w:r>
        </w:p>
        <w:p w14:paraId="51850ED6" w14:textId="255CED19"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PARA UNA TEORÍA GENERAL DEL PROCESO</w:t>
          </w:r>
          <w:r w:rsidR="004524AC" w:rsidRPr="00662021">
            <w:rPr>
              <w:u w:val="none"/>
            </w:rPr>
            <w:tab/>
          </w:r>
          <w:r w:rsidR="004524AC" w:rsidRPr="00662021">
            <w:rPr>
              <w:u w:val="none"/>
            </w:rPr>
            <w:fldChar w:fldCharType="begin"/>
          </w:r>
          <w:r w:rsidR="004524AC" w:rsidRPr="00662021">
            <w:rPr>
              <w:u w:val="none"/>
            </w:rPr>
            <w:instrText xml:space="preserve"> PAGEREF _Toc342693651 \h </w:instrText>
          </w:r>
          <w:r w:rsidR="004524AC" w:rsidRPr="00662021">
            <w:rPr>
              <w:u w:val="none"/>
            </w:rPr>
          </w:r>
          <w:r w:rsidR="004524AC" w:rsidRPr="00662021">
            <w:rPr>
              <w:u w:val="none"/>
            </w:rPr>
            <w:fldChar w:fldCharType="separate"/>
          </w:r>
          <w:r w:rsidR="005B5907">
            <w:rPr>
              <w:u w:val="none"/>
            </w:rPr>
            <w:t>269</w:t>
          </w:r>
          <w:r w:rsidR="004524AC" w:rsidRPr="00662021">
            <w:rPr>
              <w:u w:val="none"/>
            </w:rPr>
            <w:fldChar w:fldCharType="end"/>
          </w:r>
        </w:p>
        <w:p w14:paraId="7896FD9B"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color w:val="000000" w:themeColor="text1"/>
              <w:lang w:val="es-ES_tradnl"/>
            </w:rPr>
            <w:t>Francesco Carnelutti</w:t>
          </w:r>
          <w:r w:rsidRPr="00662021">
            <w:rPr>
              <w:noProof/>
            </w:rPr>
            <w:tab/>
          </w:r>
          <w:r w:rsidRPr="00662021">
            <w:rPr>
              <w:noProof/>
            </w:rPr>
            <w:fldChar w:fldCharType="begin"/>
          </w:r>
          <w:r w:rsidRPr="00662021">
            <w:rPr>
              <w:noProof/>
            </w:rPr>
            <w:instrText xml:space="preserve"> PAGEREF _Toc342693652 \h </w:instrText>
          </w:r>
          <w:r w:rsidRPr="00662021">
            <w:rPr>
              <w:noProof/>
            </w:rPr>
          </w:r>
          <w:r w:rsidRPr="00662021">
            <w:rPr>
              <w:noProof/>
            </w:rPr>
            <w:fldChar w:fldCharType="separate"/>
          </w:r>
          <w:r w:rsidR="005B5907">
            <w:rPr>
              <w:noProof/>
            </w:rPr>
            <w:t>269</w:t>
          </w:r>
          <w:r w:rsidRPr="00662021">
            <w:rPr>
              <w:noProof/>
            </w:rPr>
            <w:fldChar w:fldCharType="end"/>
          </w:r>
        </w:p>
        <w:p w14:paraId="538C29A7" w14:textId="34C262EE"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JUSTINIANO</w:t>
          </w:r>
          <w:r w:rsidR="004524AC" w:rsidRPr="00662021">
            <w:rPr>
              <w:u w:val="none"/>
            </w:rPr>
            <w:tab/>
          </w:r>
          <w:r w:rsidR="004524AC" w:rsidRPr="00662021">
            <w:rPr>
              <w:u w:val="none"/>
            </w:rPr>
            <w:fldChar w:fldCharType="begin"/>
          </w:r>
          <w:r w:rsidR="004524AC" w:rsidRPr="00662021">
            <w:rPr>
              <w:u w:val="none"/>
            </w:rPr>
            <w:instrText xml:space="preserve"> PAGEREF _Toc342693653 \h </w:instrText>
          </w:r>
          <w:r w:rsidR="004524AC" w:rsidRPr="00662021">
            <w:rPr>
              <w:u w:val="none"/>
            </w:rPr>
          </w:r>
          <w:r w:rsidR="004524AC" w:rsidRPr="00662021">
            <w:rPr>
              <w:u w:val="none"/>
            </w:rPr>
            <w:fldChar w:fldCharType="separate"/>
          </w:r>
          <w:r w:rsidR="005B5907">
            <w:rPr>
              <w:u w:val="none"/>
            </w:rPr>
            <w:t>275</w:t>
          </w:r>
          <w:r w:rsidR="004524AC" w:rsidRPr="00662021">
            <w:rPr>
              <w:u w:val="none"/>
            </w:rPr>
            <w:fldChar w:fldCharType="end"/>
          </w:r>
        </w:p>
        <w:p w14:paraId="4326DFBB"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i/>
              <w:noProof/>
              <w:color w:val="000000" w:themeColor="text1"/>
              <w:lang w:val="es-ES_tradnl"/>
            </w:rPr>
            <w:t>Arturo Uslar Pietri</w:t>
          </w:r>
          <w:r w:rsidRPr="00662021">
            <w:rPr>
              <w:noProof/>
            </w:rPr>
            <w:tab/>
          </w:r>
          <w:r w:rsidRPr="00662021">
            <w:rPr>
              <w:noProof/>
            </w:rPr>
            <w:fldChar w:fldCharType="begin"/>
          </w:r>
          <w:r w:rsidRPr="00662021">
            <w:rPr>
              <w:noProof/>
            </w:rPr>
            <w:instrText xml:space="preserve"> PAGEREF _Toc342693654 \h </w:instrText>
          </w:r>
          <w:r w:rsidRPr="00662021">
            <w:rPr>
              <w:noProof/>
            </w:rPr>
          </w:r>
          <w:r w:rsidRPr="00662021">
            <w:rPr>
              <w:noProof/>
            </w:rPr>
            <w:fldChar w:fldCharType="separate"/>
          </w:r>
          <w:r w:rsidR="005B5907">
            <w:rPr>
              <w:noProof/>
            </w:rPr>
            <w:t>275</w:t>
          </w:r>
          <w:r w:rsidRPr="00662021">
            <w:rPr>
              <w:noProof/>
            </w:rPr>
            <w:fldChar w:fldCharType="end"/>
          </w:r>
        </w:p>
        <w:p w14:paraId="4561F0A2" w14:textId="673BF9A1"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EL SUJETO Y EL PODER</w:t>
          </w:r>
          <w:r w:rsidR="004524AC" w:rsidRPr="00662021">
            <w:rPr>
              <w:u w:val="none"/>
            </w:rPr>
            <w:tab/>
          </w:r>
          <w:r w:rsidR="004524AC" w:rsidRPr="00662021">
            <w:rPr>
              <w:u w:val="none"/>
            </w:rPr>
            <w:fldChar w:fldCharType="begin"/>
          </w:r>
          <w:r w:rsidR="004524AC" w:rsidRPr="00662021">
            <w:rPr>
              <w:u w:val="none"/>
            </w:rPr>
            <w:instrText xml:space="preserve"> PAGEREF _Toc342693655 \h </w:instrText>
          </w:r>
          <w:r w:rsidR="004524AC" w:rsidRPr="00662021">
            <w:rPr>
              <w:u w:val="none"/>
            </w:rPr>
          </w:r>
          <w:r w:rsidR="004524AC" w:rsidRPr="00662021">
            <w:rPr>
              <w:u w:val="none"/>
            </w:rPr>
            <w:fldChar w:fldCharType="separate"/>
          </w:r>
          <w:r w:rsidR="005B5907">
            <w:rPr>
              <w:u w:val="none"/>
            </w:rPr>
            <w:t>283</w:t>
          </w:r>
          <w:r w:rsidR="004524AC" w:rsidRPr="00662021">
            <w:rPr>
              <w:u w:val="none"/>
            </w:rPr>
            <w:fldChar w:fldCharType="end"/>
          </w:r>
        </w:p>
        <w:p w14:paraId="59595FAD"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color w:val="000000" w:themeColor="text1"/>
              <w:lang w:val="es-ES_tradnl"/>
            </w:rPr>
            <w:t>Michel Foucault</w:t>
          </w:r>
          <w:r w:rsidRPr="00662021">
            <w:rPr>
              <w:noProof/>
            </w:rPr>
            <w:tab/>
          </w:r>
          <w:r w:rsidRPr="00662021">
            <w:rPr>
              <w:noProof/>
            </w:rPr>
            <w:fldChar w:fldCharType="begin"/>
          </w:r>
          <w:r w:rsidRPr="00662021">
            <w:rPr>
              <w:noProof/>
            </w:rPr>
            <w:instrText xml:space="preserve"> PAGEREF _Toc342693656 \h </w:instrText>
          </w:r>
          <w:r w:rsidRPr="00662021">
            <w:rPr>
              <w:noProof/>
            </w:rPr>
          </w:r>
          <w:r w:rsidRPr="00662021">
            <w:rPr>
              <w:noProof/>
            </w:rPr>
            <w:fldChar w:fldCharType="separate"/>
          </w:r>
          <w:r w:rsidR="005B5907">
            <w:rPr>
              <w:noProof/>
            </w:rPr>
            <w:t>283</w:t>
          </w:r>
          <w:r w:rsidRPr="00662021">
            <w:rPr>
              <w:noProof/>
            </w:rPr>
            <w:fldChar w:fldCharType="end"/>
          </w:r>
        </w:p>
        <w:p w14:paraId="54B84E1B" w14:textId="4D8DCB45"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EL BUEN JUEZ</w:t>
          </w:r>
          <w:r w:rsidR="004524AC" w:rsidRPr="00662021">
            <w:rPr>
              <w:u w:val="none"/>
            </w:rPr>
            <w:tab/>
          </w:r>
          <w:r w:rsidR="004524AC" w:rsidRPr="00662021">
            <w:rPr>
              <w:u w:val="none"/>
            </w:rPr>
            <w:fldChar w:fldCharType="begin"/>
          </w:r>
          <w:r w:rsidR="004524AC" w:rsidRPr="00662021">
            <w:rPr>
              <w:u w:val="none"/>
            </w:rPr>
            <w:instrText xml:space="preserve"> PAGEREF _Toc342693657 \h </w:instrText>
          </w:r>
          <w:r w:rsidR="004524AC" w:rsidRPr="00662021">
            <w:rPr>
              <w:u w:val="none"/>
            </w:rPr>
          </w:r>
          <w:r w:rsidR="004524AC" w:rsidRPr="00662021">
            <w:rPr>
              <w:u w:val="none"/>
            </w:rPr>
            <w:fldChar w:fldCharType="separate"/>
          </w:r>
          <w:r w:rsidR="005B5907">
            <w:rPr>
              <w:u w:val="none"/>
            </w:rPr>
            <w:t>301</w:t>
          </w:r>
          <w:r w:rsidR="004524AC" w:rsidRPr="00662021">
            <w:rPr>
              <w:u w:val="none"/>
            </w:rPr>
            <w:fldChar w:fldCharType="end"/>
          </w:r>
        </w:p>
        <w:p w14:paraId="3D994EFB"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Azorín</w:t>
          </w:r>
          <w:r w:rsidRPr="00662021">
            <w:rPr>
              <w:noProof/>
            </w:rPr>
            <w:tab/>
          </w:r>
          <w:r w:rsidRPr="00662021">
            <w:rPr>
              <w:noProof/>
            </w:rPr>
            <w:fldChar w:fldCharType="begin"/>
          </w:r>
          <w:r w:rsidRPr="00662021">
            <w:rPr>
              <w:noProof/>
            </w:rPr>
            <w:instrText xml:space="preserve"> PAGEREF _Toc342693658 \h </w:instrText>
          </w:r>
          <w:r w:rsidRPr="00662021">
            <w:rPr>
              <w:noProof/>
            </w:rPr>
          </w:r>
          <w:r w:rsidRPr="00662021">
            <w:rPr>
              <w:noProof/>
            </w:rPr>
            <w:fldChar w:fldCharType="separate"/>
          </w:r>
          <w:r w:rsidR="005B5907">
            <w:rPr>
              <w:noProof/>
            </w:rPr>
            <w:t>301</w:t>
          </w:r>
          <w:r w:rsidRPr="00662021">
            <w:rPr>
              <w:noProof/>
            </w:rPr>
            <w:fldChar w:fldCharType="end"/>
          </w:r>
        </w:p>
        <w:p w14:paraId="3D77BF9C"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(Cuento)</w:t>
          </w:r>
          <w:r w:rsidRPr="00662021">
            <w:rPr>
              <w:noProof/>
            </w:rPr>
            <w:tab/>
          </w:r>
          <w:r w:rsidRPr="00662021">
            <w:rPr>
              <w:noProof/>
            </w:rPr>
            <w:fldChar w:fldCharType="begin"/>
          </w:r>
          <w:r w:rsidRPr="00662021">
            <w:rPr>
              <w:noProof/>
            </w:rPr>
            <w:instrText xml:space="preserve"> PAGEREF _Toc342693659 \h </w:instrText>
          </w:r>
          <w:r w:rsidRPr="00662021">
            <w:rPr>
              <w:noProof/>
            </w:rPr>
          </w:r>
          <w:r w:rsidRPr="00662021">
            <w:rPr>
              <w:noProof/>
            </w:rPr>
            <w:fldChar w:fldCharType="separate"/>
          </w:r>
          <w:r w:rsidR="005B5907">
            <w:rPr>
              <w:noProof/>
            </w:rPr>
            <w:t>301</w:t>
          </w:r>
          <w:r w:rsidRPr="00662021">
            <w:rPr>
              <w:noProof/>
            </w:rPr>
            <w:fldChar w:fldCharType="end"/>
          </w:r>
        </w:p>
        <w:p w14:paraId="79793579" w14:textId="77777777" w:rsidR="00076FA9" w:rsidRPr="00662021" w:rsidRDefault="00076FA9" w:rsidP="00662021">
          <w:pPr>
            <w:pStyle w:val="TDC1"/>
            <w:rPr>
              <w:u w:val="none"/>
            </w:rPr>
          </w:pPr>
        </w:p>
        <w:p w14:paraId="35FEA800" w14:textId="02196098"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TURISMO LEGAL</w:t>
          </w:r>
          <w:r w:rsidR="004524AC" w:rsidRPr="00662021">
            <w:rPr>
              <w:u w:val="none"/>
            </w:rPr>
            <w:tab/>
          </w:r>
          <w:r w:rsidR="004524AC" w:rsidRPr="00662021">
            <w:rPr>
              <w:u w:val="none"/>
            </w:rPr>
            <w:fldChar w:fldCharType="begin"/>
          </w:r>
          <w:r w:rsidR="004524AC" w:rsidRPr="00662021">
            <w:rPr>
              <w:u w:val="none"/>
            </w:rPr>
            <w:instrText xml:space="preserve"> PAGEREF _Toc342693660 \h </w:instrText>
          </w:r>
          <w:r w:rsidR="004524AC" w:rsidRPr="00662021">
            <w:rPr>
              <w:u w:val="none"/>
            </w:rPr>
          </w:r>
          <w:r w:rsidR="004524AC" w:rsidRPr="00662021">
            <w:rPr>
              <w:u w:val="none"/>
            </w:rPr>
            <w:fldChar w:fldCharType="separate"/>
          </w:r>
          <w:r w:rsidR="005B5907">
            <w:rPr>
              <w:u w:val="none"/>
            </w:rPr>
            <w:t>307</w:t>
          </w:r>
          <w:r w:rsidR="004524AC" w:rsidRPr="00662021">
            <w:rPr>
              <w:u w:val="none"/>
            </w:rPr>
            <w:fldChar w:fldCharType="end"/>
          </w:r>
        </w:p>
        <w:p w14:paraId="057FEA29" w14:textId="77777777" w:rsidR="004524AC" w:rsidRPr="00662021" w:rsidRDefault="004524AC" w:rsidP="00662021">
          <w:pPr>
            <w:pStyle w:val="TDC1"/>
            <w:rPr>
              <w:rFonts w:eastAsiaTheme="minorEastAsia"/>
              <w:sz w:val="24"/>
              <w:szCs w:val="24"/>
              <w:u w:val="none"/>
              <w:lang w:eastAsia="ja-JP"/>
            </w:rPr>
          </w:pPr>
          <w:r w:rsidRPr="00662021">
            <w:rPr>
              <w:u w:val="none"/>
            </w:rPr>
            <w:t>LOS DISTRITOS JUDICIALES DEL PERÚ</w:t>
          </w:r>
          <w:r w:rsidRPr="00662021">
            <w:rPr>
              <w:u w:val="none"/>
            </w:rPr>
            <w:tab/>
          </w:r>
          <w:r w:rsidRPr="00662021">
            <w:rPr>
              <w:u w:val="none"/>
            </w:rPr>
            <w:fldChar w:fldCharType="begin"/>
          </w:r>
          <w:r w:rsidRPr="00662021">
            <w:rPr>
              <w:u w:val="none"/>
            </w:rPr>
            <w:instrText xml:space="preserve"> PAGEREF _Toc342693661 \h </w:instrText>
          </w:r>
          <w:r w:rsidRPr="00662021">
            <w:rPr>
              <w:u w:val="none"/>
            </w:rPr>
          </w:r>
          <w:r w:rsidRPr="00662021">
            <w:rPr>
              <w:u w:val="none"/>
            </w:rPr>
            <w:fldChar w:fldCharType="separate"/>
          </w:r>
          <w:r w:rsidR="005B5907">
            <w:rPr>
              <w:u w:val="none"/>
            </w:rPr>
            <w:t>309</w:t>
          </w:r>
          <w:r w:rsidRPr="00662021">
            <w:rPr>
              <w:u w:val="none"/>
            </w:rPr>
            <w:fldChar w:fldCharType="end"/>
          </w:r>
        </w:p>
        <w:p w14:paraId="1746D86D"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ANCASH</w:t>
          </w:r>
          <w:r w:rsidRPr="00662021">
            <w:rPr>
              <w:noProof/>
            </w:rPr>
            <w:tab/>
          </w:r>
          <w:r w:rsidRPr="00662021">
            <w:rPr>
              <w:noProof/>
            </w:rPr>
            <w:fldChar w:fldCharType="begin"/>
          </w:r>
          <w:r w:rsidRPr="00662021">
            <w:rPr>
              <w:noProof/>
            </w:rPr>
            <w:instrText xml:space="preserve"> PAGEREF _Toc342693662 \h </w:instrText>
          </w:r>
          <w:r w:rsidRPr="00662021">
            <w:rPr>
              <w:noProof/>
            </w:rPr>
          </w:r>
          <w:r w:rsidRPr="00662021">
            <w:rPr>
              <w:noProof/>
            </w:rPr>
            <w:fldChar w:fldCharType="separate"/>
          </w:r>
          <w:r w:rsidR="005B5907">
            <w:rPr>
              <w:noProof/>
            </w:rPr>
            <w:t>310</w:t>
          </w:r>
          <w:r w:rsidRPr="00662021">
            <w:rPr>
              <w:noProof/>
            </w:rPr>
            <w:fldChar w:fldCharType="end"/>
          </w:r>
        </w:p>
        <w:p w14:paraId="13E9838D"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APURÍMAC</w:t>
          </w:r>
          <w:r w:rsidRPr="00662021">
            <w:rPr>
              <w:noProof/>
            </w:rPr>
            <w:tab/>
          </w:r>
          <w:r w:rsidRPr="00662021">
            <w:rPr>
              <w:noProof/>
            </w:rPr>
            <w:fldChar w:fldCharType="begin"/>
          </w:r>
          <w:r w:rsidRPr="00662021">
            <w:rPr>
              <w:noProof/>
            </w:rPr>
            <w:instrText xml:space="preserve"> PAGEREF _Toc342693663 \h </w:instrText>
          </w:r>
          <w:r w:rsidRPr="00662021">
            <w:rPr>
              <w:noProof/>
            </w:rPr>
          </w:r>
          <w:r w:rsidRPr="00662021">
            <w:rPr>
              <w:noProof/>
            </w:rPr>
            <w:fldChar w:fldCharType="separate"/>
          </w:r>
          <w:r w:rsidR="005B5907">
            <w:rPr>
              <w:noProof/>
            </w:rPr>
            <w:t>310</w:t>
          </w:r>
          <w:r w:rsidRPr="00662021">
            <w:rPr>
              <w:noProof/>
            </w:rPr>
            <w:fldChar w:fldCharType="end"/>
          </w:r>
        </w:p>
        <w:p w14:paraId="00686350"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AREQUIPA</w:t>
          </w:r>
          <w:r w:rsidRPr="00662021">
            <w:rPr>
              <w:noProof/>
            </w:rPr>
            <w:tab/>
          </w:r>
          <w:r w:rsidRPr="00662021">
            <w:rPr>
              <w:noProof/>
            </w:rPr>
            <w:fldChar w:fldCharType="begin"/>
          </w:r>
          <w:r w:rsidRPr="00662021">
            <w:rPr>
              <w:noProof/>
            </w:rPr>
            <w:instrText xml:space="preserve"> PAGEREF _Toc342693664 \h </w:instrText>
          </w:r>
          <w:r w:rsidRPr="00662021">
            <w:rPr>
              <w:noProof/>
            </w:rPr>
          </w:r>
          <w:r w:rsidRPr="00662021">
            <w:rPr>
              <w:noProof/>
            </w:rPr>
            <w:fldChar w:fldCharType="separate"/>
          </w:r>
          <w:r w:rsidR="005B5907">
            <w:rPr>
              <w:noProof/>
            </w:rPr>
            <w:t>311</w:t>
          </w:r>
          <w:r w:rsidRPr="00662021">
            <w:rPr>
              <w:noProof/>
            </w:rPr>
            <w:fldChar w:fldCharType="end"/>
          </w:r>
        </w:p>
        <w:p w14:paraId="3FB6922F"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AYACUCHO</w:t>
          </w:r>
          <w:r w:rsidRPr="00662021">
            <w:rPr>
              <w:noProof/>
            </w:rPr>
            <w:tab/>
          </w:r>
          <w:r w:rsidRPr="00662021">
            <w:rPr>
              <w:noProof/>
            </w:rPr>
            <w:fldChar w:fldCharType="begin"/>
          </w:r>
          <w:r w:rsidRPr="00662021">
            <w:rPr>
              <w:noProof/>
            </w:rPr>
            <w:instrText xml:space="preserve"> PAGEREF _Toc342693665 \h </w:instrText>
          </w:r>
          <w:r w:rsidRPr="00662021">
            <w:rPr>
              <w:noProof/>
            </w:rPr>
          </w:r>
          <w:r w:rsidRPr="00662021">
            <w:rPr>
              <w:noProof/>
            </w:rPr>
            <w:fldChar w:fldCharType="separate"/>
          </w:r>
          <w:r w:rsidR="005B5907">
            <w:rPr>
              <w:noProof/>
            </w:rPr>
            <w:t>313</w:t>
          </w:r>
          <w:r w:rsidRPr="00662021">
            <w:rPr>
              <w:noProof/>
            </w:rPr>
            <w:fldChar w:fldCharType="end"/>
          </w:r>
        </w:p>
        <w:p w14:paraId="5A12EFAA"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CAJAMARCA</w:t>
          </w:r>
          <w:r w:rsidRPr="00662021">
            <w:rPr>
              <w:noProof/>
            </w:rPr>
            <w:tab/>
          </w:r>
          <w:r w:rsidRPr="00662021">
            <w:rPr>
              <w:noProof/>
            </w:rPr>
            <w:fldChar w:fldCharType="begin"/>
          </w:r>
          <w:r w:rsidRPr="00662021">
            <w:rPr>
              <w:noProof/>
            </w:rPr>
            <w:instrText xml:space="preserve"> PAGEREF _Toc342693666 \h </w:instrText>
          </w:r>
          <w:r w:rsidRPr="00662021">
            <w:rPr>
              <w:noProof/>
            </w:rPr>
          </w:r>
          <w:r w:rsidRPr="00662021">
            <w:rPr>
              <w:noProof/>
            </w:rPr>
            <w:fldChar w:fldCharType="separate"/>
          </w:r>
          <w:r w:rsidR="005B5907">
            <w:rPr>
              <w:noProof/>
            </w:rPr>
            <w:t>318</w:t>
          </w:r>
          <w:r w:rsidRPr="00662021">
            <w:rPr>
              <w:noProof/>
            </w:rPr>
            <w:fldChar w:fldCharType="end"/>
          </w:r>
        </w:p>
        <w:p w14:paraId="238125C6"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CALLAO</w:t>
          </w:r>
          <w:r w:rsidRPr="00662021">
            <w:rPr>
              <w:noProof/>
            </w:rPr>
            <w:tab/>
          </w:r>
          <w:r w:rsidRPr="00662021">
            <w:rPr>
              <w:noProof/>
            </w:rPr>
            <w:fldChar w:fldCharType="begin"/>
          </w:r>
          <w:r w:rsidRPr="00662021">
            <w:rPr>
              <w:noProof/>
            </w:rPr>
            <w:instrText xml:space="preserve"> PAGEREF _Toc342693667 \h </w:instrText>
          </w:r>
          <w:r w:rsidRPr="00662021">
            <w:rPr>
              <w:noProof/>
            </w:rPr>
          </w:r>
          <w:r w:rsidRPr="00662021">
            <w:rPr>
              <w:noProof/>
            </w:rPr>
            <w:fldChar w:fldCharType="separate"/>
          </w:r>
          <w:r w:rsidR="005B5907">
            <w:rPr>
              <w:noProof/>
            </w:rPr>
            <w:t>319</w:t>
          </w:r>
          <w:r w:rsidRPr="00662021">
            <w:rPr>
              <w:noProof/>
            </w:rPr>
            <w:fldChar w:fldCharType="end"/>
          </w:r>
        </w:p>
        <w:p w14:paraId="2C92EEAE"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CAÑETE</w:t>
          </w:r>
          <w:r w:rsidRPr="00662021">
            <w:rPr>
              <w:noProof/>
            </w:rPr>
            <w:tab/>
          </w:r>
          <w:r w:rsidRPr="00662021">
            <w:rPr>
              <w:noProof/>
            </w:rPr>
            <w:fldChar w:fldCharType="begin"/>
          </w:r>
          <w:r w:rsidRPr="00662021">
            <w:rPr>
              <w:noProof/>
            </w:rPr>
            <w:instrText xml:space="preserve"> PAGEREF _Toc342693668 \h </w:instrText>
          </w:r>
          <w:r w:rsidRPr="00662021">
            <w:rPr>
              <w:noProof/>
            </w:rPr>
          </w:r>
          <w:r w:rsidRPr="00662021">
            <w:rPr>
              <w:noProof/>
            </w:rPr>
            <w:fldChar w:fldCharType="separate"/>
          </w:r>
          <w:r w:rsidR="005B5907">
            <w:rPr>
              <w:noProof/>
            </w:rPr>
            <w:t>320</w:t>
          </w:r>
          <w:r w:rsidRPr="00662021">
            <w:rPr>
              <w:noProof/>
            </w:rPr>
            <w:fldChar w:fldCharType="end"/>
          </w:r>
        </w:p>
        <w:p w14:paraId="1BDB4335"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CUSCO</w:t>
          </w:r>
          <w:r w:rsidRPr="00662021">
            <w:rPr>
              <w:noProof/>
            </w:rPr>
            <w:tab/>
          </w:r>
          <w:r w:rsidRPr="00662021">
            <w:rPr>
              <w:noProof/>
            </w:rPr>
            <w:fldChar w:fldCharType="begin"/>
          </w:r>
          <w:r w:rsidRPr="00662021">
            <w:rPr>
              <w:noProof/>
            </w:rPr>
            <w:instrText xml:space="preserve"> PAGEREF _Toc342693669 \h </w:instrText>
          </w:r>
          <w:r w:rsidRPr="00662021">
            <w:rPr>
              <w:noProof/>
            </w:rPr>
          </w:r>
          <w:r w:rsidRPr="00662021">
            <w:rPr>
              <w:noProof/>
            </w:rPr>
            <w:fldChar w:fldCharType="separate"/>
          </w:r>
          <w:r w:rsidR="005B5907">
            <w:rPr>
              <w:noProof/>
            </w:rPr>
            <w:t>320</w:t>
          </w:r>
          <w:r w:rsidRPr="00662021">
            <w:rPr>
              <w:noProof/>
            </w:rPr>
            <w:fldChar w:fldCharType="end"/>
          </w:r>
        </w:p>
        <w:p w14:paraId="45AE125C"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DEL SANTA</w:t>
          </w:r>
          <w:r w:rsidRPr="00662021">
            <w:rPr>
              <w:noProof/>
            </w:rPr>
            <w:tab/>
          </w:r>
          <w:r w:rsidRPr="00662021">
            <w:rPr>
              <w:noProof/>
            </w:rPr>
            <w:fldChar w:fldCharType="begin"/>
          </w:r>
          <w:r w:rsidRPr="00662021">
            <w:rPr>
              <w:noProof/>
            </w:rPr>
            <w:instrText xml:space="preserve"> PAGEREF _Toc342693670 \h </w:instrText>
          </w:r>
          <w:r w:rsidRPr="00662021">
            <w:rPr>
              <w:noProof/>
            </w:rPr>
          </w:r>
          <w:r w:rsidRPr="00662021">
            <w:rPr>
              <w:noProof/>
            </w:rPr>
            <w:fldChar w:fldCharType="separate"/>
          </w:r>
          <w:r w:rsidR="005B5907">
            <w:rPr>
              <w:noProof/>
            </w:rPr>
            <w:t>321</w:t>
          </w:r>
          <w:r w:rsidRPr="00662021">
            <w:rPr>
              <w:noProof/>
            </w:rPr>
            <w:fldChar w:fldCharType="end"/>
          </w:r>
        </w:p>
        <w:p w14:paraId="42031F8D"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HUANCAVELICA</w:t>
          </w:r>
          <w:r w:rsidRPr="00662021">
            <w:rPr>
              <w:noProof/>
            </w:rPr>
            <w:tab/>
          </w:r>
          <w:r w:rsidRPr="00662021">
            <w:rPr>
              <w:noProof/>
            </w:rPr>
            <w:fldChar w:fldCharType="begin"/>
          </w:r>
          <w:r w:rsidRPr="00662021">
            <w:rPr>
              <w:noProof/>
            </w:rPr>
            <w:instrText xml:space="preserve"> PAGEREF _Toc342693671 \h </w:instrText>
          </w:r>
          <w:r w:rsidRPr="00662021">
            <w:rPr>
              <w:noProof/>
            </w:rPr>
          </w:r>
          <w:r w:rsidRPr="00662021">
            <w:rPr>
              <w:noProof/>
            </w:rPr>
            <w:fldChar w:fldCharType="separate"/>
          </w:r>
          <w:r w:rsidR="005B5907">
            <w:rPr>
              <w:noProof/>
            </w:rPr>
            <w:t>322</w:t>
          </w:r>
          <w:r w:rsidRPr="00662021">
            <w:rPr>
              <w:noProof/>
            </w:rPr>
            <w:fldChar w:fldCharType="end"/>
          </w:r>
        </w:p>
        <w:p w14:paraId="0CDE2CAF"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HUÁNUCO</w:t>
          </w:r>
          <w:r w:rsidRPr="00662021">
            <w:rPr>
              <w:noProof/>
            </w:rPr>
            <w:tab/>
          </w:r>
          <w:r w:rsidRPr="00662021">
            <w:rPr>
              <w:noProof/>
            </w:rPr>
            <w:fldChar w:fldCharType="begin"/>
          </w:r>
          <w:r w:rsidRPr="00662021">
            <w:rPr>
              <w:noProof/>
            </w:rPr>
            <w:instrText xml:space="preserve"> PAGEREF _Toc342693672 \h </w:instrText>
          </w:r>
          <w:r w:rsidRPr="00662021">
            <w:rPr>
              <w:noProof/>
            </w:rPr>
          </w:r>
          <w:r w:rsidRPr="00662021">
            <w:rPr>
              <w:noProof/>
            </w:rPr>
            <w:fldChar w:fldCharType="separate"/>
          </w:r>
          <w:r w:rsidR="005B5907">
            <w:rPr>
              <w:noProof/>
            </w:rPr>
            <w:t>322</w:t>
          </w:r>
          <w:r w:rsidRPr="00662021">
            <w:rPr>
              <w:noProof/>
            </w:rPr>
            <w:fldChar w:fldCharType="end"/>
          </w:r>
        </w:p>
        <w:p w14:paraId="4264DB7D"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HUAURA</w:t>
          </w:r>
          <w:r w:rsidRPr="00662021">
            <w:rPr>
              <w:noProof/>
            </w:rPr>
            <w:tab/>
          </w:r>
          <w:r w:rsidRPr="00662021">
            <w:rPr>
              <w:noProof/>
            </w:rPr>
            <w:fldChar w:fldCharType="begin"/>
          </w:r>
          <w:r w:rsidRPr="00662021">
            <w:rPr>
              <w:noProof/>
            </w:rPr>
            <w:instrText xml:space="preserve"> PAGEREF _Toc342693673 \h </w:instrText>
          </w:r>
          <w:r w:rsidRPr="00662021">
            <w:rPr>
              <w:noProof/>
            </w:rPr>
          </w:r>
          <w:r w:rsidRPr="00662021">
            <w:rPr>
              <w:noProof/>
            </w:rPr>
            <w:fldChar w:fldCharType="separate"/>
          </w:r>
          <w:r w:rsidR="005B5907">
            <w:rPr>
              <w:noProof/>
            </w:rPr>
            <w:t>323</w:t>
          </w:r>
          <w:r w:rsidRPr="00662021">
            <w:rPr>
              <w:noProof/>
            </w:rPr>
            <w:fldChar w:fldCharType="end"/>
          </w:r>
        </w:p>
        <w:p w14:paraId="324520CE"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ICA</w:t>
          </w:r>
          <w:r w:rsidRPr="00662021">
            <w:rPr>
              <w:noProof/>
            </w:rPr>
            <w:tab/>
          </w:r>
          <w:r w:rsidRPr="00662021">
            <w:rPr>
              <w:noProof/>
            </w:rPr>
            <w:fldChar w:fldCharType="begin"/>
          </w:r>
          <w:r w:rsidRPr="00662021">
            <w:rPr>
              <w:noProof/>
            </w:rPr>
            <w:instrText xml:space="preserve"> PAGEREF _Toc342693674 \h </w:instrText>
          </w:r>
          <w:r w:rsidRPr="00662021">
            <w:rPr>
              <w:noProof/>
            </w:rPr>
          </w:r>
          <w:r w:rsidRPr="00662021">
            <w:rPr>
              <w:noProof/>
            </w:rPr>
            <w:fldChar w:fldCharType="separate"/>
          </w:r>
          <w:r w:rsidR="005B5907">
            <w:rPr>
              <w:noProof/>
            </w:rPr>
            <w:t>324</w:t>
          </w:r>
          <w:r w:rsidRPr="00662021">
            <w:rPr>
              <w:noProof/>
            </w:rPr>
            <w:fldChar w:fldCharType="end"/>
          </w:r>
        </w:p>
        <w:p w14:paraId="210842DF"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JUNÍN</w:t>
          </w:r>
          <w:r w:rsidRPr="00662021">
            <w:rPr>
              <w:noProof/>
            </w:rPr>
            <w:tab/>
          </w:r>
          <w:r w:rsidRPr="00662021">
            <w:rPr>
              <w:noProof/>
            </w:rPr>
            <w:fldChar w:fldCharType="begin"/>
          </w:r>
          <w:r w:rsidRPr="00662021">
            <w:rPr>
              <w:noProof/>
            </w:rPr>
            <w:instrText xml:space="preserve"> PAGEREF _Toc342693675 \h </w:instrText>
          </w:r>
          <w:r w:rsidRPr="00662021">
            <w:rPr>
              <w:noProof/>
            </w:rPr>
          </w:r>
          <w:r w:rsidRPr="00662021">
            <w:rPr>
              <w:noProof/>
            </w:rPr>
            <w:fldChar w:fldCharType="separate"/>
          </w:r>
          <w:r w:rsidR="005B5907">
            <w:rPr>
              <w:noProof/>
            </w:rPr>
            <w:t>325</w:t>
          </w:r>
          <w:r w:rsidRPr="00662021">
            <w:rPr>
              <w:noProof/>
            </w:rPr>
            <w:fldChar w:fldCharType="end"/>
          </w:r>
        </w:p>
        <w:p w14:paraId="54FA3C27"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LA LIBERTAD</w:t>
          </w:r>
          <w:r w:rsidRPr="00662021">
            <w:rPr>
              <w:noProof/>
            </w:rPr>
            <w:tab/>
          </w:r>
          <w:r w:rsidRPr="00662021">
            <w:rPr>
              <w:noProof/>
            </w:rPr>
            <w:fldChar w:fldCharType="begin"/>
          </w:r>
          <w:r w:rsidRPr="00662021">
            <w:rPr>
              <w:noProof/>
            </w:rPr>
            <w:instrText xml:space="preserve"> PAGEREF _Toc342693676 \h </w:instrText>
          </w:r>
          <w:r w:rsidRPr="00662021">
            <w:rPr>
              <w:noProof/>
            </w:rPr>
          </w:r>
          <w:r w:rsidRPr="00662021">
            <w:rPr>
              <w:noProof/>
            </w:rPr>
            <w:fldChar w:fldCharType="separate"/>
          </w:r>
          <w:r w:rsidR="005B5907">
            <w:rPr>
              <w:noProof/>
            </w:rPr>
            <w:t>326</w:t>
          </w:r>
          <w:r w:rsidRPr="00662021">
            <w:rPr>
              <w:noProof/>
            </w:rPr>
            <w:fldChar w:fldCharType="end"/>
          </w:r>
        </w:p>
        <w:p w14:paraId="1EE28786"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LAMBAYEQUE</w:t>
          </w:r>
          <w:r w:rsidRPr="00662021">
            <w:rPr>
              <w:noProof/>
            </w:rPr>
            <w:tab/>
          </w:r>
          <w:r w:rsidRPr="00662021">
            <w:rPr>
              <w:noProof/>
            </w:rPr>
            <w:fldChar w:fldCharType="begin"/>
          </w:r>
          <w:r w:rsidRPr="00662021">
            <w:rPr>
              <w:noProof/>
            </w:rPr>
            <w:instrText xml:space="preserve"> PAGEREF _Toc342693677 \h </w:instrText>
          </w:r>
          <w:r w:rsidRPr="00662021">
            <w:rPr>
              <w:noProof/>
            </w:rPr>
          </w:r>
          <w:r w:rsidRPr="00662021">
            <w:rPr>
              <w:noProof/>
            </w:rPr>
            <w:fldChar w:fldCharType="separate"/>
          </w:r>
          <w:r w:rsidR="005B5907">
            <w:rPr>
              <w:noProof/>
            </w:rPr>
            <w:t>326</w:t>
          </w:r>
          <w:r w:rsidRPr="00662021">
            <w:rPr>
              <w:noProof/>
            </w:rPr>
            <w:fldChar w:fldCharType="end"/>
          </w:r>
        </w:p>
        <w:p w14:paraId="7375F3F9"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LIMA</w:t>
          </w:r>
          <w:r w:rsidRPr="00662021">
            <w:rPr>
              <w:noProof/>
            </w:rPr>
            <w:tab/>
          </w:r>
          <w:r w:rsidRPr="00662021">
            <w:rPr>
              <w:noProof/>
            </w:rPr>
            <w:fldChar w:fldCharType="begin"/>
          </w:r>
          <w:r w:rsidRPr="00662021">
            <w:rPr>
              <w:noProof/>
            </w:rPr>
            <w:instrText xml:space="preserve"> PAGEREF _Toc342693678 \h </w:instrText>
          </w:r>
          <w:r w:rsidRPr="00662021">
            <w:rPr>
              <w:noProof/>
            </w:rPr>
          </w:r>
          <w:r w:rsidRPr="00662021">
            <w:rPr>
              <w:noProof/>
            </w:rPr>
            <w:fldChar w:fldCharType="separate"/>
          </w:r>
          <w:r w:rsidR="005B5907">
            <w:rPr>
              <w:noProof/>
            </w:rPr>
            <w:t>326</w:t>
          </w:r>
          <w:r w:rsidRPr="00662021">
            <w:rPr>
              <w:noProof/>
            </w:rPr>
            <w:fldChar w:fldCharType="end"/>
          </w:r>
        </w:p>
        <w:p w14:paraId="0F1D7E90"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LIMA NORTE</w:t>
          </w:r>
          <w:r w:rsidRPr="00662021">
            <w:rPr>
              <w:noProof/>
            </w:rPr>
            <w:tab/>
          </w:r>
          <w:r w:rsidRPr="00662021">
            <w:rPr>
              <w:noProof/>
            </w:rPr>
            <w:fldChar w:fldCharType="begin"/>
          </w:r>
          <w:r w:rsidRPr="00662021">
            <w:rPr>
              <w:noProof/>
            </w:rPr>
            <w:instrText xml:space="preserve"> PAGEREF _Toc342693679 \h </w:instrText>
          </w:r>
          <w:r w:rsidRPr="00662021">
            <w:rPr>
              <w:noProof/>
            </w:rPr>
          </w:r>
          <w:r w:rsidRPr="00662021">
            <w:rPr>
              <w:noProof/>
            </w:rPr>
            <w:fldChar w:fldCharType="separate"/>
          </w:r>
          <w:r w:rsidR="005B5907">
            <w:rPr>
              <w:noProof/>
            </w:rPr>
            <w:t>327</w:t>
          </w:r>
          <w:r w:rsidRPr="00662021">
            <w:rPr>
              <w:noProof/>
            </w:rPr>
            <w:fldChar w:fldCharType="end"/>
          </w:r>
        </w:p>
        <w:p w14:paraId="798D0B63"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LIMA SUR</w:t>
          </w:r>
          <w:r w:rsidRPr="00662021">
            <w:rPr>
              <w:noProof/>
            </w:rPr>
            <w:tab/>
          </w:r>
          <w:r w:rsidRPr="00662021">
            <w:rPr>
              <w:noProof/>
            </w:rPr>
            <w:fldChar w:fldCharType="begin"/>
          </w:r>
          <w:r w:rsidRPr="00662021">
            <w:rPr>
              <w:noProof/>
            </w:rPr>
            <w:instrText xml:space="preserve"> PAGEREF _Toc342693680 \h </w:instrText>
          </w:r>
          <w:r w:rsidRPr="00662021">
            <w:rPr>
              <w:noProof/>
            </w:rPr>
          </w:r>
          <w:r w:rsidRPr="00662021">
            <w:rPr>
              <w:noProof/>
            </w:rPr>
            <w:fldChar w:fldCharType="separate"/>
          </w:r>
          <w:r w:rsidR="005B5907">
            <w:rPr>
              <w:noProof/>
            </w:rPr>
            <w:t>327</w:t>
          </w:r>
          <w:r w:rsidRPr="00662021">
            <w:rPr>
              <w:noProof/>
            </w:rPr>
            <w:fldChar w:fldCharType="end"/>
          </w:r>
        </w:p>
        <w:p w14:paraId="32FAD432"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LORETO</w:t>
          </w:r>
          <w:r w:rsidRPr="00662021">
            <w:rPr>
              <w:noProof/>
            </w:rPr>
            <w:tab/>
          </w:r>
          <w:r w:rsidRPr="00662021">
            <w:rPr>
              <w:noProof/>
            </w:rPr>
            <w:fldChar w:fldCharType="begin"/>
          </w:r>
          <w:r w:rsidRPr="00662021">
            <w:rPr>
              <w:noProof/>
            </w:rPr>
            <w:instrText xml:space="preserve"> PAGEREF _Toc342693681 \h </w:instrText>
          </w:r>
          <w:r w:rsidRPr="00662021">
            <w:rPr>
              <w:noProof/>
            </w:rPr>
          </w:r>
          <w:r w:rsidRPr="00662021">
            <w:rPr>
              <w:noProof/>
            </w:rPr>
            <w:fldChar w:fldCharType="separate"/>
          </w:r>
          <w:r w:rsidR="005B5907">
            <w:rPr>
              <w:noProof/>
            </w:rPr>
            <w:t>327</w:t>
          </w:r>
          <w:r w:rsidRPr="00662021">
            <w:rPr>
              <w:noProof/>
            </w:rPr>
            <w:fldChar w:fldCharType="end"/>
          </w:r>
        </w:p>
        <w:p w14:paraId="5BAB461F"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MOQUEGUA</w:t>
          </w:r>
          <w:r w:rsidRPr="00662021">
            <w:rPr>
              <w:noProof/>
            </w:rPr>
            <w:tab/>
          </w:r>
          <w:r w:rsidRPr="00662021">
            <w:rPr>
              <w:noProof/>
            </w:rPr>
            <w:fldChar w:fldCharType="begin"/>
          </w:r>
          <w:r w:rsidRPr="00662021">
            <w:rPr>
              <w:noProof/>
            </w:rPr>
            <w:instrText xml:space="preserve"> PAGEREF _Toc342693682 \h </w:instrText>
          </w:r>
          <w:r w:rsidRPr="00662021">
            <w:rPr>
              <w:noProof/>
            </w:rPr>
          </w:r>
          <w:r w:rsidRPr="00662021">
            <w:rPr>
              <w:noProof/>
            </w:rPr>
            <w:fldChar w:fldCharType="separate"/>
          </w:r>
          <w:r w:rsidR="005B5907">
            <w:rPr>
              <w:noProof/>
            </w:rPr>
            <w:t>328</w:t>
          </w:r>
          <w:r w:rsidRPr="00662021">
            <w:rPr>
              <w:noProof/>
            </w:rPr>
            <w:fldChar w:fldCharType="end"/>
          </w:r>
        </w:p>
        <w:p w14:paraId="54AE09CC"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PASCO</w:t>
          </w:r>
          <w:r w:rsidRPr="00662021">
            <w:rPr>
              <w:noProof/>
            </w:rPr>
            <w:tab/>
          </w:r>
          <w:r w:rsidRPr="00662021">
            <w:rPr>
              <w:noProof/>
            </w:rPr>
            <w:fldChar w:fldCharType="begin"/>
          </w:r>
          <w:r w:rsidRPr="00662021">
            <w:rPr>
              <w:noProof/>
            </w:rPr>
            <w:instrText xml:space="preserve"> PAGEREF _Toc342693683 \h </w:instrText>
          </w:r>
          <w:r w:rsidRPr="00662021">
            <w:rPr>
              <w:noProof/>
            </w:rPr>
          </w:r>
          <w:r w:rsidRPr="00662021">
            <w:rPr>
              <w:noProof/>
            </w:rPr>
            <w:fldChar w:fldCharType="separate"/>
          </w:r>
          <w:r w:rsidR="005B5907">
            <w:rPr>
              <w:noProof/>
            </w:rPr>
            <w:t>329</w:t>
          </w:r>
          <w:r w:rsidRPr="00662021">
            <w:rPr>
              <w:noProof/>
            </w:rPr>
            <w:fldChar w:fldCharType="end"/>
          </w:r>
        </w:p>
        <w:p w14:paraId="33BABE96"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PIURA</w:t>
          </w:r>
          <w:r w:rsidRPr="00662021">
            <w:rPr>
              <w:noProof/>
            </w:rPr>
            <w:tab/>
          </w:r>
          <w:r w:rsidRPr="00662021">
            <w:rPr>
              <w:noProof/>
            </w:rPr>
            <w:fldChar w:fldCharType="begin"/>
          </w:r>
          <w:r w:rsidRPr="00662021">
            <w:rPr>
              <w:noProof/>
            </w:rPr>
            <w:instrText xml:space="preserve"> PAGEREF _Toc342693684 \h </w:instrText>
          </w:r>
          <w:r w:rsidRPr="00662021">
            <w:rPr>
              <w:noProof/>
            </w:rPr>
          </w:r>
          <w:r w:rsidRPr="00662021">
            <w:rPr>
              <w:noProof/>
            </w:rPr>
            <w:fldChar w:fldCharType="separate"/>
          </w:r>
          <w:r w:rsidR="005B5907">
            <w:rPr>
              <w:noProof/>
            </w:rPr>
            <w:t>329</w:t>
          </w:r>
          <w:r w:rsidRPr="00662021">
            <w:rPr>
              <w:noProof/>
            </w:rPr>
            <w:fldChar w:fldCharType="end"/>
          </w:r>
        </w:p>
        <w:p w14:paraId="1E2E546A"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PUNO</w:t>
          </w:r>
          <w:r w:rsidRPr="00662021">
            <w:rPr>
              <w:noProof/>
            </w:rPr>
            <w:tab/>
          </w:r>
          <w:r w:rsidRPr="00662021">
            <w:rPr>
              <w:noProof/>
            </w:rPr>
            <w:fldChar w:fldCharType="begin"/>
          </w:r>
          <w:r w:rsidRPr="00662021">
            <w:rPr>
              <w:noProof/>
            </w:rPr>
            <w:instrText xml:space="preserve"> PAGEREF _Toc342693685 \h </w:instrText>
          </w:r>
          <w:r w:rsidRPr="00662021">
            <w:rPr>
              <w:noProof/>
            </w:rPr>
          </w:r>
          <w:r w:rsidRPr="00662021">
            <w:rPr>
              <w:noProof/>
            </w:rPr>
            <w:fldChar w:fldCharType="separate"/>
          </w:r>
          <w:r w:rsidR="005B5907">
            <w:rPr>
              <w:noProof/>
            </w:rPr>
            <w:t>330</w:t>
          </w:r>
          <w:r w:rsidRPr="00662021">
            <w:rPr>
              <w:noProof/>
            </w:rPr>
            <w:fldChar w:fldCharType="end"/>
          </w:r>
        </w:p>
        <w:p w14:paraId="72692AC4"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SAN MARTIN</w:t>
          </w:r>
          <w:r w:rsidRPr="00662021">
            <w:rPr>
              <w:noProof/>
            </w:rPr>
            <w:tab/>
          </w:r>
          <w:r w:rsidRPr="00662021">
            <w:rPr>
              <w:noProof/>
            </w:rPr>
            <w:fldChar w:fldCharType="begin"/>
          </w:r>
          <w:r w:rsidRPr="00662021">
            <w:rPr>
              <w:noProof/>
            </w:rPr>
            <w:instrText xml:space="preserve"> PAGEREF _Toc342693686 \h </w:instrText>
          </w:r>
          <w:r w:rsidRPr="00662021">
            <w:rPr>
              <w:noProof/>
            </w:rPr>
          </w:r>
          <w:r w:rsidRPr="00662021">
            <w:rPr>
              <w:noProof/>
            </w:rPr>
            <w:fldChar w:fldCharType="separate"/>
          </w:r>
          <w:r w:rsidR="005B5907">
            <w:rPr>
              <w:noProof/>
            </w:rPr>
            <w:t>330</w:t>
          </w:r>
          <w:r w:rsidRPr="00662021">
            <w:rPr>
              <w:noProof/>
            </w:rPr>
            <w:fldChar w:fldCharType="end"/>
          </w:r>
        </w:p>
        <w:p w14:paraId="479A8D40"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SULLANA</w:t>
          </w:r>
          <w:r w:rsidRPr="00662021">
            <w:rPr>
              <w:noProof/>
            </w:rPr>
            <w:tab/>
          </w:r>
          <w:r w:rsidRPr="00662021">
            <w:rPr>
              <w:noProof/>
            </w:rPr>
            <w:fldChar w:fldCharType="begin"/>
          </w:r>
          <w:r w:rsidRPr="00662021">
            <w:rPr>
              <w:noProof/>
            </w:rPr>
            <w:instrText xml:space="preserve"> PAGEREF _Toc342693687 \h </w:instrText>
          </w:r>
          <w:r w:rsidRPr="00662021">
            <w:rPr>
              <w:noProof/>
            </w:rPr>
          </w:r>
          <w:r w:rsidRPr="00662021">
            <w:rPr>
              <w:noProof/>
            </w:rPr>
            <w:fldChar w:fldCharType="separate"/>
          </w:r>
          <w:r w:rsidR="005B5907">
            <w:rPr>
              <w:noProof/>
            </w:rPr>
            <w:t>330</w:t>
          </w:r>
          <w:r w:rsidRPr="00662021">
            <w:rPr>
              <w:noProof/>
            </w:rPr>
            <w:fldChar w:fldCharType="end"/>
          </w:r>
        </w:p>
        <w:p w14:paraId="0F29A765"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TACNA</w:t>
          </w:r>
          <w:r w:rsidRPr="00662021">
            <w:rPr>
              <w:noProof/>
            </w:rPr>
            <w:tab/>
          </w:r>
          <w:r w:rsidRPr="00662021">
            <w:rPr>
              <w:noProof/>
            </w:rPr>
            <w:fldChar w:fldCharType="begin"/>
          </w:r>
          <w:r w:rsidRPr="00662021">
            <w:rPr>
              <w:noProof/>
            </w:rPr>
            <w:instrText xml:space="preserve"> PAGEREF _Toc342693688 \h </w:instrText>
          </w:r>
          <w:r w:rsidRPr="00662021">
            <w:rPr>
              <w:noProof/>
            </w:rPr>
          </w:r>
          <w:r w:rsidRPr="00662021">
            <w:rPr>
              <w:noProof/>
            </w:rPr>
            <w:fldChar w:fldCharType="separate"/>
          </w:r>
          <w:r w:rsidR="005B5907">
            <w:rPr>
              <w:noProof/>
            </w:rPr>
            <w:t>330</w:t>
          </w:r>
          <w:r w:rsidRPr="00662021">
            <w:rPr>
              <w:noProof/>
            </w:rPr>
            <w:fldChar w:fldCharType="end"/>
          </w:r>
        </w:p>
        <w:p w14:paraId="4C078AAF"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TUMBES</w:t>
          </w:r>
          <w:r w:rsidRPr="00662021">
            <w:rPr>
              <w:noProof/>
            </w:rPr>
            <w:tab/>
          </w:r>
          <w:r w:rsidRPr="00662021">
            <w:rPr>
              <w:noProof/>
            </w:rPr>
            <w:fldChar w:fldCharType="begin"/>
          </w:r>
          <w:r w:rsidRPr="00662021">
            <w:rPr>
              <w:noProof/>
            </w:rPr>
            <w:instrText xml:space="preserve"> PAGEREF _Toc342693689 \h </w:instrText>
          </w:r>
          <w:r w:rsidRPr="00662021">
            <w:rPr>
              <w:noProof/>
            </w:rPr>
          </w:r>
          <w:r w:rsidRPr="00662021">
            <w:rPr>
              <w:noProof/>
            </w:rPr>
            <w:fldChar w:fldCharType="separate"/>
          </w:r>
          <w:r w:rsidR="005B5907">
            <w:rPr>
              <w:noProof/>
            </w:rPr>
            <w:t>331</w:t>
          </w:r>
          <w:r w:rsidRPr="00662021">
            <w:rPr>
              <w:noProof/>
            </w:rPr>
            <w:fldChar w:fldCharType="end"/>
          </w:r>
        </w:p>
        <w:p w14:paraId="58602FDE" w14:textId="77777777" w:rsidR="004524AC" w:rsidRPr="00662021" w:rsidRDefault="004524AC">
          <w:pPr>
            <w:pStyle w:val="TDC2"/>
            <w:tabs>
              <w:tab w:val="right" w:leader="dot" w:pos="8650"/>
            </w:tabs>
            <w:rPr>
              <w:rFonts w:eastAsiaTheme="minorEastAsia"/>
              <w:smallCaps w:val="0"/>
              <w:noProof/>
              <w:sz w:val="24"/>
              <w:szCs w:val="24"/>
              <w:lang w:val="es-ES_tradnl" w:eastAsia="ja-JP"/>
            </w:rPr>
          </w:pPr>
          <w:r w:rsidRPr="00662021">
            <w:rPr>
              <w:noProof/>
              <w:lang w:val="es-ES_tradnl"/>
            </w:rPr>
            <w:t>UCAYALI</w:t>
          </w:r>
          <w:r w:rsidRPr="00662021">
            <w:rPr>
              <w:noProof/>
            </w:rPr>
            <w:tab/>
          </w:r>
          <w:r w:rsidRPr="00662021">
            <w:rPr>
              <w:noProof/>
            </w:rPr>
            <w:fldChar w:fldCharType="begin"/>
          </w:r>
          <w:r w:rsidRPr="00662021">
            <w:rPr>
              <w:noProof/>
            </w:rPr>
            <w:instrText xml:space="preserve"> PAGEREF _Toc342693690 \h </w:instrText>
          </w:r>
          <w:r w:rsidRPr="00662021">
            <w:rPr>
              <w:noProof/>
            </w:rPr>
          </w:r>
          <w:r w:rsidRPr="00662021">
            <w:rPr>
              <w:noProof/>
            </w:rPr>
            <w:fldChar w:fldCharType="separate"/>
          </w:r>
          <w:r w:rsidR="005B5907">
            <w:rPr>
              <w:noProof/>
            </w:rPr>
            <w:t>331</w:t>
          </w:r>
          <w:r w:rsidRPr="00662021">
            <w:rPr>
              <w:noProof/>
            </w:rPr>
            <w:fldChar w:fldCharType="end"/>
          </w:r>
        </w:p>
        <w:p w14:paraId="708ED5A2" w14:textId="77777777" w:rsidR="00076FA9" w:rsidRPr="00662021" w:rsidRDefault="00076FA9" w:rsidP="00662021">
          <w:pPr>
            <w:pStyle w:val="TDC1"/>
            <w:rPr>
              <w:u w:val="none"/>
            </w:rPr>
          </w:pPr>
        </w:p>
        <w:p w14:paraId="7D193EBF" w14:textId="5486414B"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rPr>
            <w:t>MESSI</w:t>
          </w:r>
          <w:r w:rsidR="004524AC" w:rsidRPr="00662021">
            <w:rPr>
              <w:u w:val="none"/>
            </w:rPr>
            <w:tab/>
          </w:r>
          <w:r w:rsidR="004524AC" w:rsidRPr="00662021">
            <w:rPr>
              <w:u w:val="none"/>
            </w:rPr>
            <w:fldChar w:fldCharType="begin"/>
          </w:r>
          <w:r w:rsidR="004524AC" w:rsidRPr="00662021">
            <w:rPr>
              <w:u w:val="none"/>
            </w:rPr>
            <w:instrText xml:space="preserve"> PAGEREF _Toc342693691 \h </w:instrText>
          </w:r>
          <w:r w:rsidR="004524AC" w:rsidRPr="00662021">
            <w:rPr>
              <w:u w:val="none"/>
            </w:rPr>
          </w:r>
          <w:r w:rsidR="004524AC" w:rsidRPr="00662021">
            <w:rPr>
              <w:u w:val="none"/>
            </w:rPr>
            <w:fldChar w:fldCharType="separate"/>
          </w:r>
          <w:r w:rsidR="005B5907">
            <w:rPr>
              <w:u w:val="none"/>
            </w:rPr>
            <w:t>332</w:t>
          </w:r>
          <w:r w:rsidR="004524AC" w:rsidRPr="00662021">
            <w:rPr>
              <w:u w:val="none"/>
            </w:rPr>
            <w:fldChar w:fldCharType="end"/>
          </w:r>
        </w:p>
        <w:p w14:paraId="7CCEBA35" w14:textId="77777777" w:rsidR="004E4A32" w:rsidRDefault="004E4A32" w:rsidP="00662021">
          <w:pPr>
            <w:pStyle w:val="TDC1"/>
            <w:rPr>
              <w:u w:val="none"/>
            </w:rPr>
          </w:pPr>
        </w:p>
        <w:p w14:paraId="4C892331" w14:textId="77777777" w:rsidR="004524AC" w:rsidRPr="00662021" w:rsidRDefault="004524AC" w:rsidP="00662021">
          <w:pPr>
            <w:pStyle w:val="TDC1"/>
            <w:rPr>
              <w:rFonts w:eastAsiaTheme="minorEastAsia"/>
              <w:sz w:val="24"/>
              <w:szCs w:val="24"/>
              <w:u w:val="none"/>
              <w:lang w:eastAsia="ja-JP"/>
            </w:rPr>
          </w:pPr>
          <w:r w:rsidRPr="00662021">
            <w:rPr>
              <w:u w:val="none"/>
            </w:rPr>
            <w:t>POESÍA</w:t>
          </w:r>
          <w:r w:rsidRPr="00662021">
            <w:rPr>
              <w:u w:val="none"/>
            </w:rPr>
            <w:tab/>
          </w:r>
          <w:r w:rsidRPr="00662021">
            <w:rPr>
              <w:u w:val="none"/>
            </w:rPr>
            <w:fldChar w:fldCharType="begin"/>
          </w:r>
          <w:r w:rsidRPr="00662021">
            <w:rPr>
              <w:u w:val="none"/>
            </w:rPr>
            <w:instrText xml:space="preserve"> PAGEREF _Toc342693692 \h </w:instrText>
          </w:r>
          <w:r w:rsidRPr="00662021">
            <w:rPr>
              <w:u w:val="none"/>
            </w:rPr>
          </w:r>
          <w:r w:rsidRPr="00662021">
            <w:rPr>
              <w:u w:val="none"/>
            </w:rPr>
            <w:fldChar w:fldCharType="separate"/>
          </w:r>
          <w:r w:rsidR="005B5907">
            <w:rPr>
              <w:u w:val="none"/>
            </w:rPr>
            <w:t>336</w:t>
          </w:r>
          <w:r w:rsidRPr="00662021">
            <w:rPr>
              <w:u w:val="none"/>
            </w:rPr>
            <w:fldChar w:fldCharType="end"/>
          </w:r>
        </w:p>
        <w:p w14:paraId="4417E7BE" w14:textId="3074FA9E" w:rsidR="004524AC" w:rsidRPr="00662021" w:rsidRDefault="004E4A32" w:rsidP="00662021">
          <w:pPr>
            <w:pStyle w:val="TDC1"/>
            <w:rPr>
              <w:rFonts w:eastAsiaTheme="minorEastAsia"/>
              <w:sz w:val="24"/>
              <w:szCs w:val="24"/>
              <w:u w:val="none"/>
              <w:lang w:eastAsia="ja-JP"/>
            </w:rPr>
          </w:pPr>
          <w:r w:rsidRPr="006A3987">
            <w:rPr>
              <w:rFonts w:ascii="Wingdings" w:hAnsi="Wingdings"/>
              <w:color w:val="000000"/>
              <w:u w:val="none"/>
            </w:rPr>
            <w:t></w:t>
          </w:r>
          <w:r w:rsidR="004524AC" w:rsidRPr="00662021">
            <w:rPr>
              <w:u w:val="none"/>
              <w:lang w:eastAsia="es-ES"/>
            </w:rPr>
            <w:t>CHARLES BUKOWSKI, EL ESCRITOR INDECENTE</w:t>
          </w:r>
          <w:r w:rsidR="004524AC" w:rsidRPr="00662021">
            <w:rPr>
              <w:u w:val="none"/>
            </w:rPr>
            <w:tab/>
          </w:r>
          <w:r w:rsidR="004524AC" w:rsidRPr="00662021">
            <w:rPr>
              <w:u w:val="none"/>
            </w:rPr>
            <w:fldChar w:fldCharType="begin"/>
          </w:r>
          <w:r w:rsidR="004524AC" w:rsidRPr="00662021">
            <w:rPr>
              <w:u w:val="none"/>
            </w:rPr>
            <w:instrText xml:space="preserve"> PAGEREF _Toc342693693 \h </w:instrText>
          </w:r>
          <w:r w:rsidR="004524AC" w:rsidRPr="00662021">
            <w:rPr>
              <w:u w:val="none"/>
            </w:rPr>
          </w:r>
          <w:r w:rsidR="004524AC" w:rsidRPr="00662021">
            <w:rPr>
              <w:u w:val="none"/>
            </w:rPr>
            <w:fldChar w:fldCharType="separate"/>
          </w:r>
          <w:r w:rsidR="005B5907">
            <w:rPr>
              <w:u w:val="none"/>
            </w:rPr>
            <w:t>337</w:t>
          </w:r>
          <w:r w:rsidR="004524AC" w:rsidRPr="00662021">
            <w:rPr>
              <w:u w:val="none"/>
            </w:rPr>
            <w:fldChar w:fldCharType="end"/>
          </w:r>
        </w:p>
        <w:p w14:paraId="64222ECD" w14:textId="77777777" w:rsidR="004524AC" w:rsidRPr="00662021" w:rsidRDefault="004524AC" w:rsidP="00662021">
          <w:pPr>
            <w:pStyle w:val="TDC1"/>
            <w:rPr>
              <w:rFonts w:eastAsiaTheme="minorEastAsia"/>
              <w:sz w:val="24"/>
              <w:szCs w:val="24"/>
              <w:u w:val="none"/>
              <w:lang w:eastAsia="ja-JP"/>
            </w:rPr>
          </w:pPr>
          <w:r w:rsidRPr="00662021">
            <w:rPr>
              <w:u w:val="none"/>
              <w:lang w:eastAsia="es-ES"/>
            </w:rPr>
            <w:t>VIDAS EN LA BASURA</w:t>
          </w:r>
          <w:r w:rsidRPr="00662021">
            <w:rPr>
              <w:u w:val="none"/>
            </w:rPr>
            <w:tab/>
          </w:r>
          <w:r w:rsidRPr="00662021">
            <w:rPr>
              <w:u w:val="none"/>
            </w:rPr>
            <w:fldChar w:fldCharType="begin"/>
          </w:r>
          <w:r w:rsidRPr="00662021">
            <w:rPr>
              <w:u w:val="none"/>
            </w:rPr>
            <w:instrText xml:space="preserve"> PAGEREF _Toc342693694 \h </w:instrText>
          </w:r>
          <w:r w:rsidRPr="00662021">
            <w:rPr>
              <w:u w:val="none"/>
            </w:rPr>
          </w:r>
          <w:r w:rsidRPr="00662021">
            <w:rPr>
              <w:u w:val="none"/>
            </w:rPr>
            <w:fldChar w:fldCharType="separate"/>
          </w:r>
          <w:r w:rsidR="005B5907">
            <w:rPr>
              <w:u w:val="none"/>
            </w:rPr>
            <w:t>338</w:t>
          </w:r>
          <w:r w:rsidRPr="00662021">
            <w:rPr>
              <w:u w:val="none"/>
            </w:rPr>
            <w:fldChar w:fldCharType="end"/>
          </w:r>
        </w:p>
        <w:p w14:paraId="0E6A52F4" w14:textId="77777777" w:rsidR="004524AC" w:rsidRPr="00662021" w:rsidRDefault="004524AC" w:rsidP="00662021">
          <w:pPr>
            <w:pStyle w:val="TDC1"/>
            <w:rPr>
              <w:rFonts w:eastAsiaTheme="minorEastAsia"/>
              <w:sz w:val="24"/>
              <w:szCs w:val="24"/>
              <w:u w:val="none"/>
              <w:lang w:eastAsia="ja-JP"/>
            </w:rPr>
          </w:pPr>
          <w:r w:rsidRPr="00662021">
            <w:rPr>
              <w:u w:val="none"/>
              <w:lang w:eastAsia="es-ES"/>
            </w:rPr>
            <w:t>BIEN, LA COSA ES ASÍ</w:t>
          </w:r>
          <w:r w:rsidRPr="00662021">
            <w:rPr>
              <w:u w:val="none"/>
            </w:rPr>
            <w:tab/>
          </w:r>
          <w:r w:rsidRPr="00662021">
            <w:rPr>
              <w:u w:val="none"/>
            </w:rPr>
            <w:fldChar w:fldCharType="begin"/>
          </w:r>
          <w:r w:rsidRPr="00662021">
            <w:rPr>
              <w:u w:val="none"/>
            </w:rPr>
            <w:instrText xml:space="preserve"> PAGEREF _Toc342693695 \h </w:instrText>
          </w:r>
          <w:r w:rsidRPr="00662021">
            <w:rPr>
              <w:u w:val="none"/>
            </w:rPr>
          </w:r>
          <w:r w:rsidRPr="00662021">
            <w:rPr>
              <w:u w:val="none"/>
            </w:rPr>
            <w:fldChar w:fldCharType="separate"/>
          </w:r>
          <w:r w:rsidR="005B5907">
            <w:rPr>
              <w:u w:val="none"/>
            </w:rPr>
            <w:t>338</w:t>
          </w:r>
          <w:r w:rsidRPr="00662021">
            <w:rPr>
              <w:u w:val="none"/>
            </w:rPr>
            <w:fldChar w:fldCharType="end"/>
          </w:r>
        </w:p>
        <w:p w14:paraId="1FFD245F" w14:textId="1ADA15A1" w:rsidR="004524AC" w:rsidRPr="004524AC" w:rsidRDefault="004E4A32" w:rsidP="00662021">
          <w:pPr>
            <w:pStyle w:val="TDC1"/>
            <w:rPr>
              <w:rFonts w:eastAsiaTheme="minorEastAsia"/>
              <w:sz w:val="24"/>
              <w:szCs w:val="24"/>
              <w:lang w:eastAsia="ja-JP"/>
            </w:rPr>
          </w:pPr>
          <w:r w:rsidRPr="006A3987">
            <w:rPr>
              <w:rFonts w:ascii="Wingdings" w:hAnsi="Wingdings"/>
              <w:color w:val="000000"/>
              <w:u w:val="none"/>
            </w:rPr>
            <w:t></w:t>
          </w:r>
          <w:r w:rsidR="004524AC" w:rsidRPr="00662021">
            <w:rPr>
              <w:rFonts w:cs="Arial"/>
              <w:u w:val="none"/>
            </w:rPr>
            <w:t>VANIDAD</w:t>
          </w:r>
          <w:r w:rsidR="004524AC" w:rsidRPr="00662021">
            <w:rPr>
              <w:u w:val="none"/>
            </w:rPr>
            <w:tab/>
          </w:r>
          <w:r w:rsidR="004524AC" w:rsidRPr="004E4A32">
            <w:rPr>
              <w:u w:val="none"/>
            </w:rPr>
            <w:fldChar w:fldCharType="begin"/>
          </w:r>
          <w:r w:rsidR="004524AC" w:rsidRPr="004E4A32">
            <w:rPr>
              <w:u w:val="none"/>
            </w:rPr>
            <w:instrText xml:space="preserve"> PAGEREF _Toc342693696 \h </w:instrText>
          </w:r>
          <w:r w:rsidR="004524AC" w:rsidRPr="004E4A32">
            <w:rPr>
              <w:u w:val="none"/>
            </w:rPr>
          </w:r>
          <w:r w:rsidR="004524AC" w:rsidRPr="004E4A32">
            <w:rPr>
              <w:u w:val="none"/>
            </w:rPr>
            <w:fldChar w:fldCharType="separate"/>
          </w:r>
          <w:r w:rsidR="005B5907">
            <w:rPr>
              <w:u w:val="none"/>
            </w:rPr>
            <w:t>339</w:t>
          </w:r>
          <w:r w:rsidR="004524AC" w:rsidRPr="004E4A32">
            <w:rPr>
              <w:u w:val="none"/>
            </w:rPr>
            <w:fldChar w:fldCharType="end"/>
          </w:r>
        </w:p>
        <w:p w14:paraId="6CF43EC7" w14:textId="661E41F2" w:rsidR="00C76074" w:rsidRPr="00EE15B6" w:rsidRDefault="00C76074" w:rsidP="00E41F2D">
          <w:pPr>
            <w:spacing w:after="0" w:line="240" w:lineRule="auto"/>
            <w:rPr>
              <w:color w:val="000000" w:themeColor="text1"/>
              <w:sz w:val="24"/>
              <w:szCs w:val="24"/>
              <w:lang w:val="es-ES_tradnl"/>
            </w:rPr>
          </w:pPr>
          <w:r w:rsidRPr="004524AC">
            <w:rPr>
              <w:rFonts w:cs="Arial"/>
              <w:bCs/>
              <w:color w:val="000000" w:themeColor="text1"/>
              <w:lang w:val="es-ES_tradnl"/>
            </w:rPr>
            <w:fldChar w:fldCharType="end"/>
          </w:r>
          <w:r w:rsidR="00900000" w:rsidRPr="00EE15B6">
            <w:rPr>
              <w:color w:val="000000" w:themeColor="text1"/>
              <w:sz w:val="24"/>
              <w:szCs w:val="24"/>
              <w:lang w:val="es-ES_tradnl"/>
            </w:rPr>
            <w:t xml:space="preserve"> </w:t>
          </w:r>
        </w:p>
      </w:sdtContent>
    </w:sdt>
    <w:p w14:paraId="3F8AF3DD" w14:textId="55B138B5" w:rsidR="00D73BC3" w:rsidRPr="00EE15B6" w:rsidRDefault="00D73BC3" w:rsidP="003807A4">
      <w:pPr>
        <w:pStyle w:val="Ttulo1"/>
        <w:spacing w:before="0" w:line="240" w:lineRule="auto"/>
        <w:jc w:val="center"/>
        <w:rPr>
          <w:rFonts w:asciiTheme="minorHAnsi" w:hAnsiTheme="minorHAnsi"/>
          <w:color w:val="000000" w:themeColor="text1"/>
          <w:sz w:val="24"/>
          <w:szCs w:val="24"/>
          <w:lang w:val="es-ES_tradnl"/>
        </w:rPr>
      </w:pPr>
    </w:p>
    <w:p w14:paraId="3F13CF55" w14:textId="77777777" w:rsidR="00D73BC3" w:rsidRPr="00EE15B6" w:rsidRDefault="00D73BC3" w:rsidP="003807A4">
      <w:pPr>
        <w:spacing w:after="0" w:line="240" w:lineRule="auto"/>
        <w:rPr>
          <w:color w:val="000000" w:themeColor="text1"/>
          <w:sz w:val="24"/>
          <w:szCs w:val="24"/>
          <w:lang w:val="es-ES_tradnl"/>
        </w:rPr>
      </w:pPr>
    </w:p>
    <w:p w14:paraId="3194F73B" w14:textId="77777777" w:rsidR="00C76074" w:rsidRPr="00EE15B6" w:rsidRDefault="00C76074" w:rsidP="003807A4">
      <w:pPr>
        <w:spacing w:after="0" w:line="240" w:lineRule="auto"/>
        <w:rPr>
          <w:color w:val="000000" w:themeColor="text1"/>
          <w:sz w:val="24"/>
          <w:szCs w:val="24"/>
          <w:lang w:val="es-ES_tradnl"/>
        </w:rPr>
      </w:pPr>
    </w:p>
    <w:p w14:paraId="4B87C5CF" w14:textId="77777777" w:rsidR="002A3C1C" w:rsidRPr="00EE15B6" w:rsidRDefault="002A3C1C" w:rsidP="003807A4">
      <w:pPr>
        <w:spacing w:after="0" w:line="240" w:lineRule="auto"/>
        <w:rPr>
          <w:color w:val="000000" w:themeColor="text1"/>
          <w:sz w:val="24"/>
          <w:szCs w:val="24"/>
          <w:lang w:val="es-ES_tradnl"/>
        </w:rPr>
      </w:pPr>
    </w:p>
    <w:p w14:paraId="32BC6840" w14:textId="77777777" w:rsidR="002A3C1C" w:rsidRPr="00EE15B6" w:rsidRDefault="002A3C1C" w:rsidP="003807A4">
      <w:pPr>
        <w:spacing w:after="0" w:line="240" w:lineRule="auto"/>
        <w:rPr>
          <w:color w:val="000000" w:themeColor="text1"/>
          <w:sz w:val="24"/>
          <w:szCs w:val="24"/>
          <w:lang w:val="es-ES_tradnl"/>
        </w:rPr>
      </w:pPr>
    </w:p>
    <w:p w14:paraId="00F81D25" w14:textId="77777777" w:rsidR="002A3C1C" w:rsidRPr="00EE15B6" w:rsidRDefault="002A3C1C" w:rsidP="003807A4">
      <w:pPr>
        <w:spacing w:after="0" w:line="240" w:lineRule="auto"/>
        <w:rPr>
          <w:color w:val="000000" w:themeColor="text1"/>
          <w:sz w:val="24"/>
          <w:szCs w:val="24"/>
          <w:lang w:val="es-ES_tradnl"/>
        </w:rPr>
      </w:pPr>
    </w:p>
    <w:p w14:paraId="3ADD6275" w14:textId="27347F30" w:rsidR="002A3C1C" w:rsidRPr="00EE15B6" w:rsidRDefault="002A3C1C">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24001EFE" w14:textId="77777777" w:rsidR="00C76074" w:rsidRPr="00EE15B6" w:rsidRDefault="00C76074" w:rsidP="003807A4">
      <w:pPr>
        <w:spacing w:after="0" w:line="240" w:lineRule="auto"/>
        <w:rPr>
          <w:color w:val="000000" w:themeColor="text1"/>
          <w:sz w:val="24"/>
          <w:szCs w:val="24"/>
          <w:lang w:val="es-ES_tradnl"/>
        </w:rPr>
      </w:pPr>
    </w:p>
    <w:p w14:paraId="45FFEBED" w14:textId="77777777" w:rsidR="002A3C1C" w:rsidRPr="00EE15B6" w:rsidRDefault="002A3C1C" w:rsidP="003807A4">
      <w:pPr>
        <w:spacing w:after="0" w:line="240" w:lineRule="auto"/>
        <w:rPr>
          <w:color w:val="000000" w:themeColor="text1"/>
          <w:sz w:val="24"/>
          <w:szCs w:val="24"/>
          <w:lang w:val="es-ES_tradnl"/>
        </w:rPr>
      </w:pPr>
    </w:p>
    <w:p w14:paraId="060AB1A0" w14:textId="77777777" w:rsidR="002A3C1C" w:rsidRPr="00EE15B6" w:rsidRDefault="002A3C1C" w:rsidP="003807A4">
      <w:pPr>
        <w:spacing w:after="0" w:line="240" w:lineRule="auto"/>
        <w:rPr>
          <w:color w:val="000000" w:themeColor="text1"/>
          <w:sz w:val="24"/>
          <w:szCs w:val="24"/>
          <w:lang w:val="es-ES_tradnl"/>
        </w:rPr>
      </w:pPr>
    </w:p>
    <w:p w14:paraId="634D0863" w14:textId="77777777" w:rsidR="002A3C1C" w:rsidRPr="00EE15B6" w:rsidRDefault="002A3C1C" w:rsidP="003807A4">
      <w:pPr>
        <w:spacing w:after="0" w:line="240" w:lineRule="auto"/>
        <w:rPr>
          <w:color w:val="000000" w:themeColor="text1"/>
          <w:sz w:val="24"/>
          <w:szCs w:val="24"/>
          <w:lang w:val="es-ES_tradnl"/>
        </w:rPr>
      </w:pPr>
    </w:p>
    <w:p w14:paraId="1D479FD3" w14:textId="77777777" w:rsidR="002A3C1C" w:rsidRPr="00EE15B6" w:rsidRDefault="002A3C1C" w:rsidP="003807A4">
      <w:pPr>
        <w:spacing w:after="0" w:line="240" w:lineRule="auto"/>
        <w:rPr>
          <w:color w:val="000000" w:themeColor="text1"/>
          <w:sz w:val="24"/>
          <w:szCs w:val="24"/>
          <w:lang w:val="es-ES_tradnl"/>
        </w:rPr>
      </w:pPr>
    </w:p>
    <w:p w14:paraId="5FCB1DAB" w14:textId="77777777" w:rsidR="002A3C1C" w:rsidRDefault="002A3C1C" w:rsidP="003807A4">
      <w:pPr>
        <w:spacing w:after="0" w:line="240" w:lineRule="auto"/>
        <w:rPr>
          <w:color w:val="000000" w:themeColor="text1"/>
          <w:sz w:val="24"/>
          <w:szCs w:val="24"/>
          <w:lang w:val="es-ES_tradnl"/>
        </w:rPr>
      </w:pPr>
    </w:p>
    <w:p w14:paraId="385EDE54" w14:textId="77777777" w:rsidR="00D3617E" w:rsidRDefault="00D3617E" w:rsidP="003807A4">
      <w:pPr>
        <w:spacing w:after="0" w:line="240" w:lineRule="auto"/>
        <w:rPr>
          <w:color w:val="000000" w:themeColor="text1"/>
          <w:sz w:val="24"/>
          <w:szCs w:val="24"/>
          <w:lang w:val="es-ES_tradnl"/>
        </w:rPr>
      </w:pPr>
    </w:p>
    <w:p w14:paraId="2A841EF9" w14:textId="77777777" w:rsidR="00D3617E" w:rsidRDefault="00D3617E" w:rsidP="003807A4">
      <w:pPr>
        <w:spacing w:after="0" w:line="240" w:lineRule="auto"/>
        <w:rPr>
          <w:color w:val="000000" w:themeColor="text1"/>
          <w:sz w:val="24"/>
          <w:szCs w:val="24"/>
          <w:lang w:val="es-ES_tradnl"/>
        </w:rPr>
      </w:pPr>
    </w:p>
    <w:p w14:paraId="29A503DC" w14:textId="77777777" w:rsidR="00D3617E" w:rsidRPr="00EE15B6" w:rsidRDefault="00D3617E" w:rsidP="003807A4">
      <w:pPr>
        <w:spacing w:after="0" w:line="240" w:lineRule="auto"/>
        <w:rPr>
          <w:color w:val="000000" w:themeColor="text1"/>
          <w:sz w:val="24"/>
          <w:szCs w:val="24"/>
          <w:lang w:val="es-ES_tradnl"/>
        </w:rPr>
      </w:pPr>
    </w:p>
    <w:p w14:paraId="6589F76A" w14:textId="77777777" w:rsidR="00C04D44" w:rsidRDefault="00C04D44" w:rsidP="003807A4">
      <w:pPr>
        <w:spacing w:after="0" w:line="240" w:lineRule="auto"/>
        <w:rPr>
          <w:color w:val="000000" w:themeColor="text1"/>
          <w:sz w:val="24"/>
          <w:szCs w:val="24"/>
          <w:lang w:val="es-ES_tradnl"/>
        </w:rPr>
      </w:pPr>
    </w:p>
    <w:p w14:paraId="0881CAB3" w14:textId="77777777" w:rsidR="00D3617E" w:rsidRPr="00EE15B6" w:rsidRDefault="00D3617E" w:rsidP="003807A4">
      <w:pPr>
        <w:spacing w:after="0" w:line="240" w:lineRule="auto"/>
        <w:rPr>
          <w:color w:val="000000" w:themeColor="text1"/>
          <w:sz w:val="24"/>
          <w:szCs w:val="24"/>
          <w:lang w:val="es-ES_tradnl"/>
        </w:rPr>
      </w:pPr>
    </w:p>
    <w:p w14:paraId="477DCF37" w14:textId="77777777" w:rsidR="00C511B0" w:rsidRDefault="00C511B0" w:rsidP="00AD0E50">
      <w:pPr>
        <w:spacing w:after="0" w:line="240" w:lineRule="auto"/>
        <w:ind w:left="1134"/>
        <w:rPr>
          <w:color w:val="000000" w:themeColor="text1"/>
          <w:sz w:val="24"/>
          <w:szCs w:val="24"/>
          <w:lang w:val="es-ES_tradnl"/>
        </w:rPr>
      </w:pPr>
    </w:p>
    <w:p w14:paraId="60B9DFFC" w14:textId="77777777" w:rsidR="00D3617E" w:rsidRPr="00EE15B6" w:rsidRDefault="00D3617E" w:rsidP="00AD0E50">
      <w:pPr>
        <w:spacing w:after="0" w:line="240" w:lineRule="auto"/>
        <w:ind w:left="1134"/>
        <w:rPr>
          <w:color w:val="000000" w:themeColor="text1"/>
          <w:sz w:val="24"/>
          <w:szCs w:val="24"/>
          <w:lang w:val="es-ES_tradnl"/>
        </w:rPr>
      </w:pPr>
    </w:p>
    <w:p w14:paraId="6C16AAB0" w14:textId="567D1723" w:rsidR="00CE455F" w:rsidRPr="00EE15B6" w:rsidRDefault="002876CC" w:rsidP="00AD0E50">
      <w:pPr>
        <w:pStyle w:val="Ttulo1"/>
        <w:spacing w:before="0" w:line="240" w:lineRule="auto"/>
        <w:ind w:left="1134"/>
        <w:jc w:val="center"/>
        <w:rPr>
          <w:color w:val="000000" w:themeColor="text1"/>
          <w:sz w:val="24"/>
          <w:szCs w:val="24"/>
          <w:u w:val="single"/>
          <w:lang w:val="es-ES_tradnl"/>
        </w:rPr>
      </w:pPr>
      <w:bookmarkStart w:id="0" w:name="_Toc342693568"/>
      <w:r w:rsidRPr="00EE15B6">
        <w:rPr>
          <w:color w:val="000000" w:themeColor="text1"/>
          <w:sz w:val="24"/>
          <w:szCs w:val="24"/>
          <w:u w:val="single"/>
          <w:lang w:val="es-ES_tradnl"/>
        </w:rPr>
        <w:t>Presentación</w:t>
      </w:r>
      <w:bookmarkEnd w:id="0"/>
    </w:p>
    <w:p w14:paraId="1ACF0D14" w14:textId="5575AEB6" w:rsidR="00C04D44" w:rsidRPr="00351E0D" w:rsidRDefault="002876CC" w:rsidP="00AD0E50">
      <w:pPr>
        <w:pStyle w:val="Ttulo1"/>
        <w:spacing w:before="0" w:line="240" w:lineRule="auto"/>
        <w:ind w:left="1134"/>
        <w:jc w:val="center"/>
        <w:rPr>
          <w:color w:val="000000" w:themeColor="text1"/>
          <w:sz w:val="40"/>
          <w:szCs w:val="40"/>
          <w:lang w:val="es-ES_tradnl"/>
        </w:rPr>
      </w:pPr>
      <w:bookmarkStart w:id="1" w:name="_Toc342693569"/>
      <w:r w:rsidRPr="00351E0D">
        <w:rPr>
          <w:color w:val="000000" w:themeColor="text1"/>
          <w:sz w:val="40"/>
          <w:szCs w:val="40"/>
          <w:lang w:val="es-ES_tradnl"/>
        </w:rPr>
        <w:t>EL AMANTE DEL DERECHO</w:t>
      </w:r>
      <w:bookmarkEnd w:id="1"/>
    </w:p>
    <w:p w14:paraId="1435733D" w14:textId="77777777" w:rsidR="00C04D44" w:rsidRPr="00EE15B6" w:rsidRDefault="00C04D44" w:rsidP="00AD0E50">
      <w:pPr>
        <w:spacing w:after="0" w:line="240" w:lineRule="auto"/>
        <w:ind w:left="1134"/>
        <w:rPr>
          <w:color w:val="000000" w:themeColor="text1"/>
          <w:sz w:val="24"/>
          <w:szCs w:val="24"/>
          <w:lang w:val="es-ES_tradnl"/>
        </w:rPr>
      </w:pPr>
    </w:p>
    <w:p w14:paraId="18739BC5" w14:textId="05CF00DC" w:rsidR="000D5BFC" w:rsidRDefault="009703B4" w:rsidP="00D3617E">
      <w:pPr>
        <w:spacing w:after="0" w:line="240" w:lineRule="auto"/>
        <w:ind w:left="1134"/>
        <w:jc w:val="center"/>
        <w:rPr>
          <w:color w:val="000000" w:themeColor="text1"/>
          <w:sz w:val="24"/>
          <w:szCs w:val="24"/>
          <w:lang w:val="es-ES_tradnl"/>
        </w:rPr>
      </w:pPr>
      <w:r>
        <w:rPr>
          <w:color w:val="000000" w:themeColor="text1"/>
          <w:sz w:val="24"/>
          <w:szCs w:val="24"/>
          <w:lang w:val="es-ES_tradnl"/>
        </w:rPr>
        <w:t xml:space="preserve">(Una revista de propuestas, </w:t>
      </w:r>
      <w:r w:rsidR="00D3617E">
        <w:rPr>
          <w:color w:val="000000" w:themeColor="text1"/>
          <w:sz w:val="24"/>
          <w:szCs w:val="24"/>
          <w:lang w:val="es-ES_tradnl"/>
        </w:rPr>
        <w:t>análisis jurídico, empresarial y artístico para el desarrollo del individuo y de la sociedad)</w:t>
      </w:r>
    </w:p>
    <w:p w14:paraId="3A91DAC0" w14:textId="77777777" w:rsidR="00D3617E" w:rsidRDefault="00D3617E" w:rsidP="00AD0E50">
      <w:pPr>
        <w:spacing w:after="0" w:line="240" w:lineRule="auto"/>
        <w:ind w:left="1134"/>
        <w:rPr>
          <w:color w:val="000000" w:themeColor="text1"/>
          <w:sz w:val="24"/>
          <w:szCs w:val="24"/>
          <w:lang w:val="es-ES_tradnl"/>
        </w:rPr>
      </w:pPr>
    </w:p>
    <w:p w14:paraId="55D2B836" w14:textId="77777777" w:rsidR="00D3617E" w:rsidRPr="00EE15B6" w:rsidRDefault="00D3617E" w:rsidP="00AD0E50">
      <w:pPr>
        <w:spacing w:after="0" w:line="240" w:lineRule="auto"/>
        <w:ind w:left="1134"/>
        <w:rPr>
          <w:color w:val="000000" w:themeColor="text1"/>
          <w:sz w:val="24"/>
          <w:szCs w:val="24"/>
          <w:lang w:val="es-ES_tradnl"/>
        </w:rPr>
      </w:pPr>
    </w:p>
    <w:p w14:paraId="02173E2E" w14:textId="757B9C0F" w:rsidR="00093FA5" w:rsidRPr="00EE15B6" w:rsidRDefault="0038127A" w:rsidP="00AD0E50">
      <w:pPr>
        <w:spacing w:after="0" w:line="240" w:lineRule="auto"/>
        <w:ind w:left="1134"/>
        <w:jc w:val="both"/>
        <w:rPr>
          <w:color w:val="000000" w:themeColor="text1"/>
          <w:sz w:val="24"/>
          <w:szCs w:val="24"/>
          <w:lang w:val="es-ES_tradnl"/>
        </w:rPr>
      </w:pPr>
      <w:r w:rsidRPr="00EE15B6">
        <w:rPr>
          <w:b/>
          <w:color w:val="000000" w:themeColor="text1"/>
          <w:sz w:val="24"/>
          <w:szCs w:val="24"/>
          <w:lang w:val="es-ES_tradnl"/>
        </w:rPr>
        <w:t>Inventando la libertad:</w:t>
      </w:r>
      <w:r w:rsidR="00990236" w:rsidRPr="00EE15B6">
        <w:rPr>
          <w:b/>
          <w:color w:val="000000" w:themeColor="text1"/>
          <w:sz w:val="24"/>
          <w:szCs w:val="24"/>
          <w:lang w:val="es-ES_tradnl"/>
        </w:rPr>
        <w:t xml:space="preserve"> </w:t>
      </w:r>
      <w:r w:rsidR="00990236" w:rsidRPr="00EE15B6">
        <w:rPr>
          <w:color w:val="000000" w:themeColor="text1"/>
          <w:sz w:val="24"/>
          <w:szCs w:val="24"/>
          <w:lang w:val="es-ES_tradnl"/>
        </w:rPr>
        <w:t xml:space="preserve">Hay muchas </w:t>
      </w:r>
      <w:r w:rsidR="000211A0" w:rsidRPr="00EE15B6">
        <w:rPr>
          <w:color w:val="000000" w:themeColor="text1"/>
          <w:sz w:val="24"/>
          <w:szCs w:val="24"/>
          <w:lang w:val="es-ES_tradnl"/>
        </w:rPr>
        <w:t xml:space="preserve">maneras </w:t>
      </w:r>
      <w:r w:rsidR="00990236" w:rsidRPr="00EE15B6">
        <w:rPr>
          <w:color w:val="000000" w:themeColor="text1"/>
          <w:sz w:val="24"/>
          <w:szCs w:val="24"/>
          <w:lang w:val="es-ES_tradnl"/>
        </w:rPr>
        <w:t>de vivir; una de ellas es enfocarse en las formas y protocolos institucionales, procurarse disfraces constantes, seguir la corriente, bajar el perfil, adecuarse a las modas l</w:t>
      </w:r>
      <w:r w:rsidR="00990236" w:rsidRPr="00EE15B6">
        <w:rPr>
          <w:color w:val="000000" w:themeColor="text1"/>
          <w:sz w:val="24"/>
          <w:szCs w:val="24"/>
          <w:lang w:val="es-ES_tradnl"/>
        </w:rPr>
        <w:t>a</w:t>
      </w:r>
      <w:r w:rsidR="00662021">
        <w:rPr>
          <w:color w:val="000000" w:themeColor="text1"/>
          <w:sz w:val="24"/>
          <w:szCs w:val="24"/>
          <w:lang w:val="es-ES_tradnl"/>
        </w:rPr>
        <w:t>borales</w:t>
      </w:r>
      <w:r w:rsidR="00990236" w:rsidRPr="00EE15B6">
        <w:rPr>
          <w:color w:val="000000" w:themeColor="text1"/>
          <w:sz w:val="24"/>
          <w:szCs w:val="24"/>
          <w:lang w:val="es-ES_tradnl"/>
        </w:rPr>
        <w:t xml:space="preserve"> e incluso amicales, falsear la realidad y desdoblar nuestra pers</w:t>
      </w:r>
      <w:r w:rsidR="00990236" w:rsidRPr="00EE15B6">
        <w:rPr>
          <w:color w:val="000000" w:themeColor="text1"/>
          <w:sz w:val="24"/>
          <w:szCs w:val="24"/>
          <w:lang w:val="es-ES_tradnl"/>
        </w:rPr>
        <w:t>o</w:t>
      </w:r>
      <w:r w:rsidR="00990236" w:rsidRPr="00EE15B6">
        <w:rPr>
          <w:color w:val="000000" w:themeColor="text1"/>
          <w:sz w:val="24"/>
          <w:szCs w:val="24"/>
          <w:lang w:val="es-ES_tradnl"/>
        </w:rPr>
        <w:t>nalidad y conducta en valores que «enunciamos»</w:t>
      </w:r>
      <w:r w:rsidR="00093FA5" w:rsidRPr="00EE15B6">
        <w:rPr>
          <w:color w:val="000000" w:themeColor="text1"/>
          <w:sz w:val="24"/>
          <w:szCs w:val="24"/>
          <w:lang w:val="es-ES_tradnl"/>
        </w:rPr>
        <w:t xml:space="preserve"> contradichas en la realidad por lo </w:t>
      </w:r>
      <w:r w:rsidR="00990236" w:rsidRPr="00EE15B6">
        <w:rPr>
          <w:color w:val="000000" w:themeColor="text1"/>
          <w:sz w:val="24"/>
          <w:szCs w:val="24"/>
          <w:lang w:val="es-ES_tradnl"/>
        </w:rPr>
        <w:t>que hacemos a escondidas o encubiertas por algún tipo de artilugio. Nosotros preferimos «inventarnos la libertad» de pensamiento, pala</w:t>
      </w:r>
      <w:r w:rsidR="008F3E80" w:rsidRPr="00EE15B6">
        <w:rPr>
          <w:color w:val="000000" w:themeColor="text1"/>
          <w:sz w:val="24"/>
          <w:szCs w:val="24"/>
          <w:lang w:val="es-ES_tradnl"/>
        </w:rPr>
        <w:t>bra, conducta y construcción; intentamos plantear</w:t>
      </w:r>
      <w:r w:rsidR="00093FA5" w:rsidRPr="00EE15B6">
        <w:rPr>
          <w:color w:val="000000" w:themeColor="text1"/>
          <w:sz w:val="24"/>
          <w:szCs w:val="24"/>
          <w:lang w:val="es-ES_tradnl"/>
        </w:rPr>
        <w:t xml:space="preserve"> soluciones desde una óptica cierta, </w:t>
      </w:r>
      <w:r w:rsidR="008F3E80" w:rsidRPr="00EE15B6">
        <w:rPr>
          <w:color w:val="000000" w:themeColor="text1"/>
          <w:sz w:val="24"/>
          <w:szCs w:val="24"/>
          <w:lang w:val="es-ES_tradnl"/>
        </w:rPr>
        <w:t xml:space="preserve">pretendemos </w:t>
      </w:r>
      <w:r w:rsidR="00093FA5" w:rsidRPr="00EE15B6">
        <w:rPr>
          <w:color w:val="000000" w:themeColor="text1"/>
          <w:sz w:val="24"/>
          <w:szCs w:val="24"/>
          <w:lang w:val="es-ES_tradnl"/>
        </w:rPr>
        <w:t>evitar las falsificaciones de la realidad que se hacen a través de los protocolos o escaramuzas políticas, jurídicas, empresaria</w:t>
      </w:r>
      <w:r w:rsidR="00232D60" w:rsidRPr="00EE15B6">
        <w:rPr>
          <w:color w:val="000000" w:themeColor="text1"/>
          <w:sz w:val="24"/>
          <w:szCs w:val="24"/>
          <w:lang w:val="es-ES_tradnl"/>
        </w:rPr>
        <w:t xml:space="preserve">les; </w:t>
      </w:r>
      <w:r w:rsidR="008F3E80" w:rsidRPr="00EE15B6">
        <w:rPr>
          <w:color w:val="000000" w:themeColor="text1"/>
          <w:sz w:val="24"/>
          <w:szCs w:val="24"/>
          <w:lang w:val="es-ES_tradnl"/>
        </w:rPr>
        <w:t>ensayamos colaborar en la construcción de un mundo p</w:t>
      </w:r>
      <w:r w:rsidR="008F3E80" w:rsidRPr="00EE15B6">
        <w:rPr>
          <w:color w:val="000000" w:themeColor="text1"/>
          <w:sz w:val="24"/>
          <w:szCs w:val="24"/>
          <w:lang w:val="es-ES_tradnl"/>
        </w:rPr>
        <w:t>a</w:t>
      </w:r>
      <w:r w:rsidR="008F3E80" w:rsidRPr="00EE15B6">
        <w:rPr>
          <w:color w:val="000000" w:themeColor="text1"/>
          <w:sz w:val="24"/>
          <w:szCs w:val="24"/>
          <w:lang w:val="es-ES_tradnl"/>
        </w:rPr>
        <w:t>cífico, creativo, humano, a través del Derecho, la Empresa y el Arte</w:t>
      </w:r>
      <w:r w:rsidR="000C4281" w:rsidRPr="00EE15B6">
        <w:rPr>
          <w:color w:val="000000" w:themeColor="text1"/>
          <w:sz w:val="24"/>
          <w:szCs w:val="24"/>
          <w:lang w:val="es-ES_tradnl"/>
        </w:rPr>
        <w:t>; bu</w:t>
      </w:r>
      <w:r w:rsidR="000C4281" w:rsidRPr="00EE15B6">
        <w:rPr>
          <w:color w:val="000000" w:themeColor="text1"/>
          <w:sz w:val="24"/>
          <w:szCs w:val="24"/>
          <w:lang w:val="es-ES_tradnl"/>
        </w:rPr>
        <w:t>s</w:t>
      </w:r>
      <w:r w:rsidR="000C4281" w:rsidRPr="00EE15B6">
        <w:rPr>
          <w:color w:val="000000" w:themeColor="text1"/>
          <w:sz w:val="24"/>
          <w:szCs w:val="24"/>
          <w:lang w:val="es-ES_tradnl"/>
        </w:rPr>
        <w:t>camos ser auténticos y humanizar las relaciones sociales, ayudando a descongestionar las mismas de los fenómenos y trámites burocráticos de las instituciones tanto públicas, privadas como individuales, así como l</w:t>
      </w:r>
      <w:r w:rsidR="000C4281" w:rsidRPr="00EE15B6">
        <w:rPr>
          <w:color w:val="000000" w:themeColor="text1"/>
          <w:sz w:val="24"/>
          <w:szCs w:val="24"/>
          <w:lang w:val="es-ES_tradnl"/>
        </w:rPr>
        <w:t>i</w:t>
      </w:r>
      <w:r w:rsidR="000C4281" w:rsidRPr="00EE15B6">
        <w:rPr>
          <w:color w:val="000000" w:themeColor="text1"/>
          <w:sz w:val="24"/>
          <w:szCs w:val="24"/>
          <w:lang w:val="es-ES_tradnl"/>
        </w:rPr>
        <w:t>berar el pensamiento de las trabas mentales, de los achaques del pens</w:t>
      </w:r>
      <w:r w:rsidR="000C4281" w:rsidRPr="00EE15B6">
        <w:rPr>
          <w:color w:val="000000" w:themeColor="text1"/>
          <w:sz w:val="24"/>
          <w:szCs w:val="24"/>
          <w:lang w:val="es-ES_tradnl"/>
        </w:rPr>
        <w:t>a</w:t>
      </w:r>
      <w:r w:rsidR="000C4281" w:rsidRPr="00EE15B6">
        <w:rPr>
          <w:color w:val="000000" w:themeColor="text1"/>
          <w:sz w:val="24"/>
          <w:szCs w:val="24"/>
          <w:lang w:val="es-ES_tradnl"/>
        </w:rPr>
        <w:t>miento, de las falacias o chantajes</w:t>
      </w:r>
      <w:r w:rsidR="005A668F" w:rsidRPr="00EE15B6">
        <w:rPr>
          <w:color w:val="000000" w:themeColor="text1"/>
          <w:sz w:val="24"/>
          <w:szCs w:val="24"/>
          <w:lang w:val="es-ES_tradnl"/>
        </w:rPr>
        <w:t xml:space="preserve"> mentales con que se ata la libertad y se impide la generosidad y el libre desarrollo de la personalidad.</w:t>
      </w:r>
      <w:r w:rsidR="008F3E80" w:rsidRPr="00EE15B6">
        <w:rPr>
          <w:color w:val="000000" w:themeColor="text1"/>
          <w:sz w:val="24"/>
          <w:szCs w:val="24"/>
          <w:lang w:val="es-ES_tradnl"/>
        </w:rPr>
        <w:t xml:space="preserve"> </w:t>
      </w:r>
    </w:p>
    <w:p w14:paraId="45C7C5FC" w14:textId="77777777" w:rsidR="0038127A" w:rsidRPr="00EE15B6" w:rsidRDefault="0038127A" w:rsidP="00AD0E50">
      <w:pPr>
        <w:spacing w:after="0" w:line="240" w:lineRule="auto"/>
        <w:ind w:left="1134"/>
        <w:jc w:val="both"/>
        <w:rPr>
          <w:color w:val="000000" w:themeColor="text1"/>
          <w:sz w:val="24"/>
          <w:szCs w:val="24"/>
          <w:lang w:val="es-ES_tradnl"/>
        </w:rPr>
      </w:pPr>
    </w:p>
    <w:p w14:paraId="22687E39" w14:textId="248D47F0" w:rsidR="00F80592" w:rsidRPr="00EE15B6" w:rsidRDefault="004A17AB" w:rsidP="00AD0E50">
      <w:pPr>
        <w:spacing w:after="0" w:line="240" w:lineRule="auto"/>
        <w:ind w:left="1134"/>
        <w:jc w:val="both"/>
        <w:rPr>
          <w:rFonts w:eastAsia="Times New Roman" w:cs="Times New Roman"/>
          <w:color w:val="1D2129"/>
          <w:sz w:val="24"/>
          <w:shd w:val="clear" w:color="auto" w:fill="FFFFFF"/>
          <w:lang w:val="es-ES_tradnl" w:eastAsia="es-ES"/>
        </w:rPr>
      </w:pPr>
      <w:r w:rsidRPr="00EE15B6">
        <w:rPr>
          <w:b/>
          <w:color w:val="000000" w:themeColor="text1"/>
          <w:sz w:val="24"/>
          <w:szCs w:val="24"/>
          <w:lang w:val="es-ES_tradnl"/>
        </w:rPr>
        <w:t xml:space="preserve">El nombre de nuestra revista.- </w:t>
      </w:r>
      <w:r w:rsidR="005F373C" w:rsidRPr="00EE15B6">
        <w:rPr>
          <w:color w:val="000000" w:themeColor="text1"/>
          <w:sz w:val="24"/>
          <w:szCs w:val="24"/>
          <w:lang w:val="es-ES_tradnl"/>
        </w:rPr>
        <w:t>Buscando el título de la revista, inte</w:t>
      </w:r>
      <w:r w:rsidR="005F373C" w:rsidRPr="00EE15B6">
        <w:rPr>
          <w:color w:val="000000" w:themeColor="text1"/>
          <w:sz w:val="24"/>
          <w:szCs w:val="24"/>
          <w:lang w:val="es-ES_tradnl"/>
        </w:rPr>
        <w:t>n</w:t>
      </w:r>
      <w:r w:rsidR="005F373C" w:rsidRPr="00EE15B6">
        <w:rPr>
          <w:color w:val="000000" w:themeColor="text1"/>
          <w:sz w:val="24"/>
          <w:szCs w:val="24"/>
          <w:lang w:val="es-ES_tradnl"/>
        </w:rPr>
        <w:t xml:space="preserve">tando congraciar la metáfora con la idea, </w:t>
      </w:r>
      <w:r w:rsidR="00D350F3" w:rsidRPr="00EE15B6">
        <w:rPr>
          <w:color w:val="000000" w:themeColor="text1"/>
          <w:sz w:val="24"/>
          <w:szCs w:val="24"/>
          <w:lang w:val="es-ES_tradnl"/>
        </w:rPr>
        <w:t>caímos</w:t>
      </w:r>
      <w:r w:rsidR="005F373C" w:rsidRPr="00EE15B6">
        <w:rPr>
          <w:color w:val="000000" w:themeColor="text1"/>
          <w:sz w:val="24"/>
          <w:szCs w:val="24"/>
          <w:lang w:val="es-ES_tradnl"/>
        </w:rPr>
        <w:t xml:space="preserve"> en la cuenta que la pr</w:t>
      </w:r>
      <w:r w:rsidR="005F373C" w:rsidRPr="00EE15B6">
        <w:rPr>
          <w:color w:val="000000" w:themeColor="text1"/>
          <w:sz w:val="24"/>
          <w:szCs w:val="24"/>
          <w:lang w:val="es-ES_tradnl"/>
        </w:rPr>
        <w:t>e</w:t>
      </w:r>
      <w:r w:rsidR="005F373C" w:rsidRPr="00EE15B6">
        <w:rPr>
          <w:color w:val="000000" w:themeColor="text1"/>
          <w:sz w:val="24"/>
          <w:szCs w:val="24"/>
          <w:lang w:val="es-ES_tradnl"/>
        </w:rPr>
        <w:t>sente no es una revista tipo “Hildebran</w:t>
      </w:r>
      <w:r w:rsidR="00D350F3" w:rsidRPr="00EE15B6">
        <w:rPr>
          <w:color w:val="000000" w:themeColor="text1"/>
          <w:sz w:val="24"/>
          <w:szCs w:val="24"/>
          <w:lang w:val="es-ES_tradnl"/>
        </w:rPr>
        <w:t>d</w:t>
      </w:r>
      <w:r w:rsidR="00662021">
        <w:rPr>
          <w:color w:val="000000" w:themeColor="text1"/>
          <w:sz w:val="24"/>
          <w:szCs w:val="24"/>
          <w:lang w:val="es-ES_tradnl"/>
        </w:rPr>
        <w:t>t en sus trece”, audaz, mordaz</w:t>
      </w:r>
      <w:r w:rsidR="005F373C" w:rsidRPr="00EE15B6">
        <w:rPr>
          <w:color w:val="000000" w:themeColor="text1"/>
          <w:sz w:val="24"/>
          <w:szCs w:val="24"/>
          <w:lang w:val="es-ES_tradnl"/>
        </w:rPr>
        <w:t xml:space="preserve"> e irónica; nacida de las entrañas del destierro de Hilde</w:t>
      </w:r>
      <w:r w:rsidR="00E11D6B" w:rsidRPr="00EE15B6">
        <w:rPr>
          <w:color w:val="000000" w:themeColor="text1"/>
          <w:sz w:val="24"/>
          <w:szCs w:val="24"/>
          <w:lang w:val="es-ES_tradnl"/>
        </w:rPr>
        <w:t>bran</w:t>
      </w:r>
      <w:r w:rsidR="00D350F3" w:rsidRPr="00EE15B6">
        <w:rPr>
          <w:color w:val="000000" w:themeColor="text1"/>
          <w:sz w:val="24"/>
          <w:szCs w:val="24"/>
          <w:lang w:val="es-ES_tradnl"/>
        </w:rPr>
        <w:t>d</w:t>
      </w:r>
      <w:r w:rsidR="00E11D6B" w:rsidRPr="00EE15B6">
        <w:rPr>
          <w:color w:val="000000" w:themeColor="text1"/>
          <w:sz w:val="24"/>
          <w:szCs w:val="24"/>
          <w:lang w:val="es-ES_tradnl"/>
        </w:rPr>
        <w:t>t de la telev</w:t>
      </w:r>
      <w:r w:rsidR="00E11D6B" w:rsidRPr="00EE15B6">
        <w:rPr>
          <w:color w:val="000000" w:themeColor="text1"/>
          <w:sz w:val="24"/>
          <w:szCs w:val="24"/>
          <w:lang w:val="es-ES_tradnl"/>
        </w:rPr>
        <w:t>i</w:t>
      </w:r>
      <w:r w:rsidR="00E11D6B" w:rsidRPr="00EE15B6">
        <w:rPr>
          <w:color w:val="000000" w:themeColor="text1"/>
          <w:sz w:val="24"/>
          <w:szCs w:val="24"/>
          <w:lang w:val="es-ES_tradnl"/>
        </w:rPr>
        <w:t>sión, cuando é</w:t>
      </w:r>
      <w:r w:rsidR="005F373C" w:rsidRPr="00EE15B6">
        <w:rPr>
          <w:color w:val="000000" w:themeColor="text1"/>
          <w:sz w:val="24"/>
          <w:szCs w:val="24"/>
          <w:lang w:val="es-ES_tradnl"/>
        </w:rPr>
        <w:t xml:space="preserve">l mismo se autoexilió con sus </w:t>
      </w:r>
      <w:r w:rsidR="00896DEA" w:rsidRPr="00EE15B6">
        <w:rPr>
          <w:color w:val="000000" w:themeColor="text1"/>
          <w:sz w:val="24"/>
          <w:szCs w:val="24"/>
          <w:lang w:val="es-ES_tradnl"/>
        </w:rPr>
        <w:t xml:space="preserve">válidas </w:t>
      </w:r>
      <w:r w:rsidR="005F373C" w:rsidRPr="00EE15B6">
        <w:rPr>
          <w:color w:val="000000" w:themeColor="text1"/>
          <w:sz w:val="24"/>
          <w:szCs w:val="24"/>
          <w:lang w:val="es-ES_tradnl"/>
        </w:rPr>
        <w:t>pretensiones éticas. Hildebran</w:t>
      </w:r>
      <w:r w:rsidR="00D350F3" w:rsidRPr="00EE15B6">
        <w:rPr>
          <w:color w:val="000000" w:themeColor="text1"/>
          <w:sz w:val="24"/>
          <w:szCs w:val="24"/>
          <w:lang w:val="es-ES_tradnl"/>
        </w:rPr>
        <w:t>d</w:t>
      </w:r>
      <w:r w:rsidR="005F373C" w:rsidRPr="00EE15B6">
        <w:rPr>
          <w:color w:val="000000" w:themeColor="text1"/>
          <w:sz w:val="24"/>
          <w:szCs w:val="24"/>
          <w:lang w:val="es-ES_tradnl"/>
        </w:rPr>
        <w:t xml:space="preserve">t que en su tiempo de televisión era visto como el verdugo del entrevistado, el examinador, el “censor” de aquellos personajes políticos, jurídicos, culturales, </w:t>
      </w:r>
      <w:r w:rsidR="00E11D6B" w:rsidRPr="00EE15B6">
        <w:rPr>
          <w:color w:val="000000" w:themeColor="text1"/>
          <w:sz w:val="24"/>
          <w:szCs w:val="24"/>
          <w:lang w:val="es-ES_tradnl"/>
        </w:rPr>
        <w:t>artísticos</w:t>
      </w:r>
      <w:r w:rsidR="005F373C" w:rsidRPr="00EE15B6">
        <w:rPr>
          <w:color w:val="000000" w:themeColor="text1"/>
          <w:sz w:val="24"/>
          <w:szCs w:val="24"/>
          <w:lang w:val="es-ES_tradnl"/>
        </w:rPr>
        <w:t>, etc., que se atrevían a tener un encuentro “de miedo”, con el gran censor. Aquel que te aplastaba –a pesar de ser pequeñísimo- c</w:t>
      </w:r>
      <w:r w:rsidR="00896DEA" w:rsidRPr="00EE15B6">
        <w:rPr>
          <w:color w:val="000000" w:themeColor="text1"/>
          <w:sz w:val="24"/>
          <w:szCs w:val="24"/>
          <w:lang w:val="es-ES_tradnl"/>
        </w:rPr>
        <w:t>on su sapiencia;</w:t>
      </w:r>
      <w:r w:rsidR="005F373C" w:rsidRPr="00EE15B6">
        <w:rPr>
          <w:color w:val="000000" w:themeColor="text1"/>
          <w:sz w:val="24"/>
          <w:szCs w:val="24"/>
          <w:lang w:val="es-ES_tradnl"/>
        </w:rPr>
        <w:t xml:space="preserve"> aquel que con frases tan poco estéticas atacaba al entrevistado para probar su valía. Pocos salían ilesos de sus entrevistas. Recuerdo una en especial, hecha a un agradable can</w:t>
      </w:r>
      <w:r w:rsidR="00D350F3" w:rsidRPr="00EE15B6">
        <w:rPr>
          <w:color w:val="000000" w:themeColor="text1"/>
          <w:sz w:val="24"/>
          <w:szCs w:val="24"/>
          <w:lang w:val="es-ES_tradnl"/>
        </w:rPr>
        <w:t>tante, Pedro Suárez Vé</w:t>
      </w:r>
      <w:r w:rsidR="005F373C" w:rsidRPr="00EE15B6">
        <w:rPr>
          <w:color w:val="000000" w:themeColor="text1"/>
          <w:sz w:val="24"/>
          <w:szCs w:val="24"/>
          <w:lang w:val="es-ES_tradnl"/>
        </w:rPr>
        <w:t>rtiz. En aquella entrevista Hildebran</w:t>
      </w:r>
      <w:r w:rsidR="00D350F3" w:rsidRPr="00EE15B6">
        <w:rPr>
          <w:color w:val="000000" w:themeColor="text1"/>
          <w:sz w:val="24"/>
          <w:szCs w:val="24"/>
          <w:lang w:val="es-ES_tradnl"/>
        </w:rPr>
        <w:t>d</w:t>
      </w:r>
      <w:r w:rsidR="005F373C" w:rsidRPr="00EE15B6">
        <w:rPr>
          <w:color w:val="000000" w:themeColor="text1"/>
          <w:sz w:val="24"/>
          <w:szCs w:val="24"/>
          <w:lang w:val="es-ES_tradnl"/>
        </w:rPr>
        <w:t>t, el censor, le t</w:t>
      </w:r>
      <w:r w:rsidR="005F373C" w:rsidRPr="00EE15B6">
        <w:rPr>
          <w:color w:val="000000" w:themeColor="text1"/>
          <w:sz w:val="24"/>
          <w:szCs w:val="24"/>
          <w:lang w:val="es-ES_tradnl"/>
        </w:rPr>
        <w:t>o</w:t>
      </w:r>
      <w:r w:rsidR="005F373C" w:rsidRPr="00EE15B6">
        <w:rPr>
          <w:color w:val="000000" w:themeColor="text1"/>
          <w:sz w:val="24"/>
          <w:szCs w:val="24"/>
          <w:lang w:val="es-ES_tradnl"/>
        </w:rPr>
        <w:t>maba la lección, y casi minimizaba las letras del cantante. Pedrito le mo</w:t>
      </w:r>
      <w:r w:rsidR="005F373C" w:rsidRPr="00EE15B6">
        <w:rPr>
          <w:color w:val="000000" w:themeColor="text1"/>
          <w:sz w:val="24"/>
          <w:szCs w:val="24"/>
          <w:lang w:val="es-ES_tradnl"/>
        </w:rPr>
        <w:t>s</w:t>
      </w:r>
      <w:r w:rsidR="005F373C" w:rsidRPr="00EE15B6">
        <w:rPr>
          <w:color w:val="000000" w:themeColor="text1"/>
          <w:sz w:val="24"/>
          <w:szCs w:val="24"/>
          <w:lang w:val="es-ES_tradnl"/>
        </w:rPr>
        <w:t>tró que las palabras de sus canciones p</w:t>
      </w:r>
      <w:r w:rsidR="00D350F3" w:rsidRPr="00EE15B6">
        <w:rPr>
          <w:color w:val="000000" w:themeColor="text1"/>
          <w:sz w:val="24"/>
          <w:szCs w:val="24"/>
          <w:lang w:val="es-ES_tradnl"/>
        </w:rPr>
        <w:t>odían ser</w:t>
      </w:r>
      <w:r w:rsidR="005F373C" w:rsidRPr="00EE15B6">
        <w:rPr>
          <w:color w:val="000000" w:themeColor="text1"/>
          <w:sz w:val="24"/>
          <w:szCs w:val="24"/>
          <w:lang w:val="es-ES_tradnl"/>
        </w:rPr>
        <w:t xml:space="preserve"> rebusca</w:t>
      </w:r>
      <w:r w:rsidR="002B390E" w:rsidRPr="00EE15B6">
        <w:rPr>
          <w:color w:val="000000" w:themeColor="text1"/>
          <w:sz w:val="24"/>
          <w:szCs w:val="24"/>
          <w:lang w:val="es-ES_tradnl"/>
        </w:rPr>
        <w:t>d</w:t>
      </w:r>
      <w:r w:rsidR="005F373C" w:rsidRPr="00EE15B6">
        <w:rPr>
          <w:color w:val="000000" w:themeColor="text1"/>
          <w:sz w:val="24"/>
          <w:szCs w:val="24"/>
          <w:lang w:val="es-ES_tradnl"/>
        </w:rPr>
        <w:t>as, complejas, casi filosóficas, ensayó improvisadamente algunas palabras con ese est</w:t>
      </w:r>
      <w:r w:rsidR="005F373C" w:rsidRPr="00EE15B6">
        <w:rPr>
          <w:color w:val="000000" w:themeColor="text1"/>
          <w:sz w:val="24"/>
          <w:szCs w:val="24"/>
          <w:lang w:val="es-ES_tradnl"/>
        </w:rPr>
        <w:t>i</w:t>
      </w:r>
      <w:r w:rsidR="005F373C" w:rsidRPr="00EE15B6">
        <w:rPr>
          <w:color w:val="000000" w:themeColor="text1"/>
          <w:sz w:val="24"/>
          <w:szCs w:val="24"/>
          <w:lang w:val="es-ES_tradnl"/>
        </w:rPr>
        <w:t>lo, pero al final concluyó que no pretendía hacer de su música algo co</w:t>
      </w:r>
      <w:r w:rsidR="005F373C" w:rsidRPr="00EE15B6">
        <w:rPr>
          <w:color w:val="000000" w:themeColor="text1"/>
          <w:sz w:val="24"/>
          <w:szCs w:val="24"/>
          <w:lang w:val="es-ES_tradnl"/>
        </w:rPr>
        <w:t>m</w:t>
      </w:r>
      <w:r w:rsidR="005F373C" w:rsidRPr="00EE15B6">
        <w:rPr>
          <w:color w:val="000000" w:themeColor="text1"/>
          <w:sz w:val="24"/>
          <w:szCs w:val="24"/>
          <w:lang w:val="es-ES_tradnl"/>
        </w:rPr>
        <w:t>plicado, algo para intelectuales, sino algo sencillo que llegue al corazón. El gran –pequeño-</w:t>
      </w:r>
      <w:r w:rsidR="00896DEA" w:rsidRPr="00EE15B6">
        <w:rPr>
          <w:color w:val="000000" w:themeColor="text1"/>
          <w:sz w:val="24"/>
          <w:szCs w:val="24"/>
          <w:lang w:val="es-ES_tradnl"/>
        </w:rPr>
        <w:t xml:space="preserve"> censor</w:t>
      </w:r>
      <w:r w:rsidR="005F373C" w:rsidRPr="00EE15B6">
        <w:rPr>
          <w:color w:val="000000" w:themeColor="text1"/>
          <w:sz w:val="24"/>
          <w:szCs w:val="24"/>
          <w:lang w:val="es-ES_tradnl"/>
        </w:rPr>
        <w:t xml:space="preserve"> tuvo que ceder ante la genialida</w:t>
      </w:r>
      <w:r w:rsidR="00736B2E" w:rsidRPr="00EE15B6">
        <w:rPr>
          <w:color w:val="000000" w:themeColor="text1"/>
          <w:sz w:val="24"/>
          <w:szCs w:val="24"/>
          <w:lang w:val="es-ES_tradnl"/>
        </w:rPr>
        <w:t>d sencilla de P</w:t>
      </w:r>
      <w:r w:rsidR="00736B2E" w:rsidRPr="00EE15B6">
        <w:rPr>
          <w:color w:val="000000" w:themeColor="text1"/>
          <w:sz w:val="24"/>
          <w:szCs w:val="24"/>
          <w:lang w:val="es-ES_tradnl"/>
        </w:rPr>
        <w:t>e</w:t>
      </w:r>
      <w:r w:rsidR="00736B2E" w:rsidRPr="00EE15B6">
        <w:rPr>
          <w:color w:val="000000" w:themeColor="text1"/>
          <w:sz w:val="24"/>
          <w:szCs w:val="24"/>
          <w:lang w:val="es-ES_tradnl"/>
        </w:rPr>
        <w:t xml:space="preserve">drito. </w:t>
      </w:r>
      <w:r w:rsidR="00896DEA" w:rsidRPr="00EE15B6">
        <w:rPr>
          <w:color w:val="000000" w:themeColor="text1"/>
          <w:sz w:val="24"/>
          <w:szCs w:val="24"/>
          <w:lang w:val="es-ES_tradnl"/>
        </w:rPr>
        <w:t xml:space="preserve">Recuerdo también </w:t>
      </w:r>
      <w:r w:rsidR="00736B2E" w:rsidRPr="00EE15B6">
        <w:rPr>
          <w:color w:val="000000" w:themeColor="text1"/>
          <w:sz w:val="24"/>
          <w:szCs w:val="24"/>
          <w:lang w:val="es-ES_tradnl"/>
        </w:rPr>
        <w:t>aquell</w:t>
      </w:r>
      <w:r w:rsidR="005F373C" w:rsidRPr="00EE15B6">
        <w:rPr>
          <w:color w:val="000000" w:themeColor="text1"/>
          <w:sz w:val="24"/>
          <w:szCs w:val="24"/>
          <w:lang w:val="es-ES_tradnl"/>
        </w:rPr>
        <w:t>os</w:t>
      </w:r>
      <w:r w:rsidR="00A748DF" w:rsidRPr="00EE15B6">
        <w:rPr>
          <w:color w:val="000000" w:themeColor="text1"/>
          <w:sz w:val="24"/>
          <w:szCs w:val="24"/>
          <w:lang w:val="es-ES_tradnl"/>
        </w:rPr>
        <w:t xml:space="preserve"> otros</w:t>
      </w:r>
      <w:r w:rsidR="005F373C" w:rsidRPr="00EE15B6">
        <w:rPr>
          <w:color w:val="000000" w:themeColor="text1"/>
          <w:sz w:val="24"/>
          <w:szCs w:val="24"/>
          <w:lang w:val="es-ES_tradnl"/>
        </w:rPr>
        <w:t xml:space="preserve"> momentos cuando en convers</w:t>
      </w:r>
      <w:r w:rsidR="005F373C" w:rsidRPr="00EE15B6">
        <w:rPr>
          <w:color w:val="000000" w:themeColor="text1"/>
          <w:sz w:val="24"/>
          <w:szCs w:val="24"/>
          <w:lang w:val="es-ES_tradnl"/>
        </w:rPr>
        <w:t>a</w:t>
      </w:r>
      <w:r w:rsidR="005F373C" w:rsidRPr="00EE15B6">
        <w:rPr>
          <w:color w:val="000000" w:themeColor="text1"/>
          <w:sz w:val="24"/>
          <w:szCs w:val="24"/>
          <w:lang w:val="es-ES_tradnl"/>
        </w:rPr>
        <w:t xml:space="preserve">ciones con Marco Aurelio Denegri, </w:t>
      </w:r>
      <w:r w:rsidR="00A748DF" w:rsidRPr="00EE15B6">
        <w:rPr>
          <w:color w:val="000000" w:themeColor="text1"/>
          <w:sz w:val="24"/>
          <w:szCs w:val="24"/>
          <w:lang w:val="es-ES_tradnl"/>
        </w:rPr>
        <w:t xml:space="preserve">aquel periodista </w:t>
      </w:r>
      <w:r w:rsidR="005F373C" w:rsidRPr="00EE15B6">
        <w:rPr>
          <w:color w:val="000000" w:themeColor="text1"/>
          <w:sz w:val="24"/>
          <w:szCs w:val="24"/>
          <w:lang w:val="es-ES_tradnl"/>
        </w:rPr>
        <w:t>decía que era una d</w:t>
      </w:r>
      <w:r w:rsidR="005F373C" w:rsidRPr="00EE15B6">
        <w:rPr>
          <w:color w:val="000000" w:themeColor="text1"/>
          <w:sz w:val="24"/>
          <w:szCs w:val="24"/>
          <w:lang w:val="es-ES_tradnl"/>
        </w:rPr>
        <w:t>e</w:t>
      </w:r>
      <w:r w:rsidR="005F373C" w:rsidRPr="00EE15B6">
        <w:rPr>
          <w:color w:val="000000" w:themeColor="text1"/>
          <w:sz w:val="24"/>
          <w:szCs w:val="24"/>
          <w:lang w:val="es-ES_tradnl"/>
        </w:rPr>
        <w:t xml:space="preserve">licia aquella entrevista, como si lo intelectual fuera lo mejor, lo que daba la </w:t>
      </w:r>
      <w:r w:rsidR="00A748DF" w:rsidRPr="00EE15B6">
        <w:rPr>
          <w:color w:val="000000" w:themeColor="text1"/>
          <w:sz w:val="24"/>
          <w:szCs w:val="24"/>
          <w:lang w:val="es-ES_tradnl"/>
        </w:rPr>
        <w:t xml:space="preserve">verdadera </w:t>
      </w:r>
      <w:r w:rsidR="005F373C" w:rsidRPr="00EE15B6">
        <w:rPr>
          <w:color w:val="000000" w:themeColor="text1"/>
          <w:sz w:val="24"/>
          <w:szCs w:val="24"/>
          <w:lang w:val="es-ES_tradnl"/>
        </w:rPr>
        <w:t xml:space="preserve">medida </w:t>
      </w:r>
      <w:r w:rsidR="005F373C" w:rsidRPr="00EE15B6">
        <w:rPr>
          <w:color w:val="000000" w:themeColor="text1"/>
          <w:sz w:val="24"/>
          <w:lang w:val="es-ES_tradnl"/>
        </w:rPr>
        <w:t>del ser humano, y el resto, denigraba</w:t>
      </w:r>
      <w:r w:rsidR="00D6442E" w:rsidRPr="00EE15B6">
        <w:rPr>
          <w:color w:val="000000" w:themeColor="text1"/>
          <w:sz w:val="24"/>
          <w:lang w:val="es-ES_tradnl"/>
        </w:rPr>
        <w:t xml:space="preserve"> o e</w:t>
      </w:r>
      <w:r w:rsidR="00A748DF" w:rsidRPr="00EE15B6">
        <w:rPr>
          <w:color w:val="000000" w:themeColor="text1"/>
          <w:sz w:val="24"/>
          <w:lang w:val="es-ES_tradnl"/>
        </w:rPr>
        <w:t>ra poco i</w:t>
      </w:r>
      <w:r w:rsidR="00A748DF" w:rsidRPr="00EE15B6">
        <w:rPr>
          <w:color w:val="000000" w:themeColor="text1"/>
          <w:sz w:val="24"/>
          <w:lang w:val="es-ES_tradnl"/>
        </w:rPr>
        <w:t>m</w:t>
      </w:r>
      <w:r w:rsidR="00A748DF" w:rsidRPr="00EE15B6">
        <w:rPr>
          <w:color w:val="000000" w:themeColor="text1"/>
          <w:sz w:val="24"/>
          <w:lang w:val="es-ES_tradnl"/>
        </w:rPr>
        <w:t>portante</w:t>
      </w:r>
      <w:r w:rsidR="005F373C" w:rsidRPr="00EE15B6">
        <w:rPr>
          <w:color w:val="000000" w:themeColor="text1"/>
          <w:sz w:val="24"/>
          <w:lang w:val="es-ES_tradnl"/>
        </w:rPr>
        <w:t>. Hildebran</w:t>
      </w:r>
      <w:r w:rsidR="00D350F3" w:rsidRPr="00EE15B6">
        <w:rPr>
          <w:color w:val="000000" w:themeColor="text1"/>
          <w:sz w:val="24"/>
          <w:lang w:val="es-ES_tradnl"/>
        </w:rPr>
        <w:t>d</w:t>
      </w:r>
      <w:r w:rsidR="005F373C" w:rsidRPr="00EE15B6">
        <w:rPr>
          <w:color w:val="000000" w:themeColor="text1"/>
          <w:sz w:val="24"/>
          <w:lang w:val="es-ES_tradnl"/>
        </w:rPr>
        <w:t>t igu</w:t>
      </w:r>
      <w:r w:rsidR="003D61C7" w:rsidRPr="00EE15B6">
        <w:rPr>
          <w:color w:val="000000" w:themeColor="text1"/>
          <w:sz w:val="24"/>
          <w:lang w:val="es-ES_tradnl"/>
        </w:rPr>
        <w:t>al, es un personaje de respeto</w:t>
      </w:r>
      <w:r w:rsidR="00A748DF" w:rsidRPr="00EE15B6">
        <w:rPr>
          <w:color w:val="000000" w:themeColor="text1"/>
          <w:sz w:val="24"/>
          <w:lang w:val="es-ES_tradnl"/>
        </w:rPr>
        <w:t>,</w:t>
      </w:r>
      <w:r w:rsidR="005F373C" w:rsidRPr="00EE15B6">
        <w:rPr>
          <w:color w:val="000000" w:themeColor="text1"/>
          <w:sz w:val="24"/>
          <w:lang w:val="es-ES_tradnl"/>
        </w:rPr>
        <w:t xml:space="preserve"> y de mostrada vigencia periodística</w:t>
      </w:r>
      <w:r w:rsidR="003D61C7" w:rsidRPr="00EE15B6">
        <w:rPr>
          <w:color w:val="000000" w:themeColor="text1"/>
          <w:sz w:val="24"/>
          <w:lang w:val="es-ES_tradnl"/>
        </w:rPr>
        <w:t>, sin embargo prefiero a escritores como Fernando Ampuero, que recuerdo por aquella extraordinaria obra: “Gato Encerrado – Crónicas / Entrevistas / Reportajes</w:t>
      </w:r>
      <w:r w:rsidR="008E3F41">
        <w:rPr>
          <w:color w:val="000000" w:themeColor="text1"/>
          <w:sz w:val="24"/>
          <w:lang w:val="es-ES_tradnl"/>
        </w:rPr>
        <w:t>”</w:t>
      </w:r>
      <w:r w:rsidR="003D61C7" w:rsidRPr="00EE15B6">
        <w:rPr>
          <w:color w:val="000000" w:themeColor="text1"/>
          <w:sz w:val="24"/>
          <w:lang w:val="es-ES_tradnl"/>
        </w:rPr>
        <w:t>, donde se leen historias asombr</w:t>
      </w:r>
      <w:r w:rsidR="003D61C7" w:rsidRPr="00EE15B6">
        <w:rPr>
          <w:color w:val="000000" w:themeColor="text1"/>
          <w:sz w:val="24"/>
          <w:lang w:val="es-ES_tradnl"/>
        </w:rPr>
        <w:t>o</w:t>
      </w:r>
      <w:r w:rsidR="003D61C7" w:rsidRPr="00EE15B6">
        <w:rPr>
          <w:color w:val="000000" w:themeColor="text1"/>
          <w:sz w:val="24"/>
          <w:lang w:val="es-ES_tradnl"/>
        </w:rPr>
        <w:t xml:space="preserve">sas: </w:t>
      </w:r>
      <w:r w:rsidR="003D61C7" w:rsidRPr="00EE15B6">
        <w:rPr>
          <w:rFonts w:eastAsia="Times New Roman" w:cs="Times New Roman"/>
          <w:color w:val="1D2129"/>
          <w:sz w:val="24"/>
          <w:shd w:val="clear" w:color="auto" w:fill="FFFFFF"/>
          <w:lang w:val="es-ES_tradnl" w:eastAsia="es-ES"/>
        </w:rPr>
        <w:t>"El homicidio de un sueño - Fernando De Szyszlo”, “Libertad a todo dar - Libertad Lamarque”, “El arte se paga con la vida - Teodoro Núñez Ureta”, (el de las dibujitos sobre jueces, etc.), “Cantando sueños - Rubén Blades”, “El placer de repetir - Jorge Luis Borges”, “</w:t>
      </w:r>
      <w:r w:rsidR="007D064C" w:rsidRPr="00EE15B6">
        <w:rPr>
          <w:rFonts w:eastAsia="Times New Roman" w:cs="Times New Roman"/>
          <w:color w:val="1D2129"/>
          <w:sz w:val="24"/>
          <w:shd w:val="clear" w:color="auto" w:fill="FFFFFF"/>
          <w:lang w:val="es-ES_tradnl" w:eastAsia="es-ES"/>
        </w:rPr>
        <w:t>Sábato el Exterm</w:t>
      </w:r>
      <w:r w:rsidR="003D61C7" w:rsidRPr="00EE15B6">
        <w:rPr>
          <w:rFonts w:eastAsia="Times New Roman" w:cs="Times New Roman"/>
          <w:color w:val="1D2129"/>
          <w:sz w:val="24"/>
          <w:shd w:val="clear" w:color="auto" w:fill="FFFFFF"/>
          <w:lang w:val="es-ES_tradnl" w:eastAsia="es-ES"/>
        </w:rPr>
        <w:t>in</w:t>
      </w:r>
      <w:r w:rsidR="003D61C7" w:rsidRPr="00EE15B6">
        <w:rPr>
          <w:rFonts w:eastAsia="Times New Roman" w:cs="Times New Roman"/>
          <w:color w:val="1D2129"/>
          <w:sz w:val="24"/>
          <w:shd w:val="clear" w:color="auto" w:fill="FFFFFF"/>
          <w:lang w:val="es-ES_tradnl" w:eastAsia="es-ES"/>
        </w:rPr>
        <w:t>a</w:t>
      </w:r>
      <w:r w:rsidR="003D61C7" w:rsidRPr="00EE15B6">
        <w:rPr>
          <w:rFonts w:eastAsia="Times New Roman" w:cs="Times New Roman"/>
          <w:color w:val="1D2129"/>
          <w:sz w:val="24"/>
          <w:shd w:val="clear" w:color="auto" w:fill="FFFFFF"/>
          <w:lang w:val="es-ES_tradnl" w:eastAsia="es-ES"/>
        </w:rPr>
        <w:t xml:space="preserve">dor, Ernesto Sábato”. “Las tetas más famosas de América Latina - María Casán”, “El enigma de la transparencia, Julio Ramón </w:t>
      </w:r>
      <w:r w:rsidR="00D25529" w:rsidRPr="00EE15B6">
        <w:rPr>
          <w:rFonts w:eastAsia="Times New Roman" w:cs="Times New Roman"/>
          <w:color w:val="1D2129"/>
          <w:sz w:val="24"/>
          <w:shd w:val="clear" w:color="auto" w:fill="FFFFFF"/>
          <w:lang w:val="es-ES_tradnl" w:eastAsia="es-ES"/>
        </w:rPr>
        <w:t>Ribeyro</w:t>
      </w:r>
      <w:r w:rsidR="003D61C7" w:rsidRPr="00EE15B6">
        <w:rPr>
          <w:rFonts w:eastAsia="Times New Roman" w:cs="Times New Roman"/>
          <w:color w:val="1D2129"/>
          <w:sz w:val="24"/>
          <w:shd w:val="clear" w:color="auto" w:fill="FFFFFF"/>
          <w:lang w:val="es-ES_tradnl" w:eastAsia="es-ES"/>
        </w:rPr>
        <w:t>”, “Hombre de la esquina vedada, Gabriel García Marques”, “Un viejo Beat</w:t>
      </w:r>
      <w:r w:rsidR="00772AD1" w:rsidRPr="00EE15B6">
        <w:rPr>
          <w:rFonts w:eastAsia="Times New Roman" w:cs="Times New Roman"/>
          <w:color w:val="1D2129"/>
          <w:sz w:val="24"/>
          <w:shd w:val="clear" w:color="auto" w:fill="FFFFFF"/>
          <w:lang w:val="es-ES_tradnl" w:eastAsia="es-ES"/>
        </w:rPr>
        <w:t>nik, Allen Ginsberg</w:t>
      </w:r>
      <w:r w:rsidR="003D61C7" w:rsidRPr="00EE15B6">
        <w:rPr>
          <w:rFonts w:eastAsia="Times New Roman" w:cs="Times New Roman"/>
          <w:color w:val="1D2129"/>
          <w:sz w:val="24"/>
          <w:shd w:val="clear" w:color="auto" w:fill="FFFFFF"/>
          <w:lang w:val="es-ES_tradnl" w:eastAsia="es-ES"/>
        </w:rPr>
        <w:t xml:space="preserve">”, </w:t>
      </w:r>
      <w:r w:rsidR="00F80592" w:rsidRPr="00EE15B6">
        <w:rPr>
          <w:rFonts w:eastAsia="Times New Roman" w:cs="Times New Roman"/>
          <w:color w:val="1D2129"/>
          <w:sz w:val="24"/>
          <w:shd w:val="clear" w:color="auto" w:fill="FFFFFF"/>
          <w:lang w:val="es-ES_tradnl" w:eastAsia="es-ES"/>
        </w:rPr>
        <w:t>“</w:t>
      </w:r>
      <w:r w:rsidR="003D61C7" w:rsidRPr="00EE15B6">
        <w:rPr>
          <w:rFonts w:eastAsia="Times New Roman" w:cs="Times New Roman"/>
          <w:color w:val="1D2129"/>
          <w:sz w:val="24"/>
          <w:shd w:val="clear" w:color="auto" w:fill="FFFFFF"/>
          <w:lang w:val="es-ES_tradnl" w:eastAsia="es-ES"/>
        </w:rPr>
        <w:t>El milagro porno</w:t>
      </w:r>
      <w:r w:rsidR="00F80592" w:rsidRPr="00EE15B6">
        <w:rPr>
          <w:rFonts w:eastAsia="Times New Roman" w:cs="Times New Roman"/>
          <w:color w:val="1D2129"/>
          <w:sz w:val="24"/>
          <w:shd w:val="clear" w:color="auto" w:fill="FFFFFF"/>
          <w:lang w:val="es-ES_tradnl" w:eastAsia="es-ES"/>
        </w:rPr>
        <w:t xml:space="preserve">”, sobre Sarita Colonia, etc. </w:t>
      </w:r>
    </w:p>
    <w:p w14:paraId="48AADBB9" w14:textId="77777777" w:rsidR="00F80592" w:rsidRPr="00EE15B6" w:rsidRDefault="00F80592" w:rsidP="00AD0E50">
      <w:pPr>
        <w:spacing w:after="0" w:line="240" w:lineRule="auto"/>
        <w:ind w:left="1134"/>
        <w:jc w:val="both"/>
        <w:rPr>
          <w:rFonts w:eastAsia="Times New Roman" w:cs="Times New Roman"/>
          <w:color w:val="1D2129"/>
          <w:sz w:val="24"/>
          <w:shd w:val="clear" w:color="auto" w:fill="FFFFFF"/>
          <w:lang w:val="es-ES_tradnl" w:eastAsia="es-ES"/>
        </w:rPr>
      </w:pPr>
    </w:p>
    <w:p w14:paraId="148DAE45" w14:textId="68FE8028" w:rsidR="005F373C" w:rsidRPr="00EE15B6" w:rsidRDefault="005F373C" w:rsidP="00AD0E50">
      <w:pPr>
        <w:spacing w:after="0" w:line="240" w:lineRule="auto"/>
        <w:ind w:left="1134"/>
        <w:jc w:val="both"/>
        <w:rPr>
          <w:color w:val="000000" w:themeColor="text1"/>
          <w:sz w:val="24"/>
          <w:szCs w:val="24"/>
          <w:lang w:val="es-ES_tradnl"/>
        </w:rPr>
      </w:pPr>
      <w:r w:rsidRPr="00EE15B6">
        <w:rPr>
          <w:color w:val="000000" w:themeColor="text1"/>
          <w:sz w:val="24"/>
          <w:szCs w:val="24"/>
          <w:lang w:val="es-ES_tradnl"/>
        </w:rPr>
        <w:t>Nuestra revista tampoco es del estilo de “Vela Verde – Una revista sin cl</w:t>
      </w:r>
      <w:r w:rsidRPr="00EE15B6">
        <w:rPr>
          <w:color w:val="000000" w:themeColor="text1"/>
          <w:sz w:val="24"/>
          <w:szCs w:val="24"/>
          <w:lang w:val="es-ES_tradnl"/>
        </w:rPr>
        <w:t>a</w:t>
      </w:r>
      <w:r w:rsidRPr="00EE15B6">
        <w:rPr>
          <w:color w:val="000000" w:themeColor="text1"/>
          <w:sz w:val="24"/>
          <w:szCs w:val="24"/>
          <w:lang w:val="es-ES_tradnl"/>
        </w:rPr>
        <w:t>se”, tampoco pretende ser “Caretas”, “Ojo Público”, “</w:t>
      </w:r>
      <w:r w:rsidR="00D350F3" w:rsidRPr="00EE15B6">
        <w:rPr>
          <w:color w:val="000000" w:themeColor="text1"/>
          <w:sz w:val="24"/>
          <w:szCs w:val="24"/>
          <w:lang w:val="es-ES_tradnl"/>
        </w:rPr>
        <w:t>Útero</w:t>
      </w:r>
      <w:r w:rsidRPr="00EE15B6">
        <w:rPr>
          <w:color w:val="000000" w:themeColor="text1"/>
          <w:sz w:val="24"/>
          <w:szCs w:val="24"/>
          <w:lang w:val="es-ES_tradnl"/>
        </w:rPr>
        <w:t>”, “Calandria”, “Generación X”, et</w:t>
      </w:r>
      <w:r w:rsidR="00F57338" w:rsidRPr="00EE15B6">
        <w:rPr>
          <w:color w:val="000000" w:themeColor="text1"/>
          <w:sz w:val="24"/>
          <w:szCs w:val="24"/>
          <w:lang w:val="es-ES_tradnl"/>
        </w:rPr>
        <w:t>c</w:t>
      </w:r>
      <w:r w:rsidRPr="00EE15B6">
        <w:rPr>
          <w:color w:val="000000" w:themeColor="text1"/>
          <w:sz w:val="24"/>
          <w:szCs w:val="24"/>
          <w:lang w:val="es-ES_tradnl"/>
        </w:rPr>
        <w:t>.</w:t>
      </w:r>
      <w:r w:rsidR="00F80592" w:rsidRPr="00EE15B6">
        <w:rPr>
          <w:color w:val="000000" w:themeColor="text1"/>
          <w:sz w:val="24"/>
          <w:szCs w:val="24"/>
          <w:lang w:val="es-ES_tradnl"/>
        </w:rPr>
        <w:t xml:space="preserve"> </w:t>
      </w:r>
      <w:r w:rsidRPr="00EE15B6">
        <w:rPr>
          <w:color w:val="000000" w:themeColor="text1"/>
          <w:sz w:val="24"/>
          <w:szCs w:val="24"/>
          <w:lang w:val="es-ES_tradnl"/>
        </w:rPr>
        <w:t>Sin embargo, no somos tan principiantes en revistas, pues hemos escrito, editado y publicado algunas como: “La Liga del Ocio”, “Las Tetas de Sofía”, “Ser o no ser Derecho”, “Pensando Derecho”, “Inve</w:t>
      </w:r>
      <w:r w:rsidRPr="00EE15B6">
        <w:rPr>
          <w:color w:val="000000" w:themeColor="text1"/>
          <w:sz w:val="24"/>
          <w:szCs w:val="24"/>
          <w:lang w:val="es-ES_tradnl"/>
        </w:rPr>
        <w:t>n</w:t>
      </w:r>
      <w:r w:rsidRPr="00EE15B6">
        <w:rPr>
          <w:color w:val="000000" w:themeColor="text1"/>
          <w:sz w:val="24"/>
          <w:szCs w:val="24"/>
          <w:lang w:val="es-ES_tradnl"/>
        </w:rPr>
        <w:t>tando la Libertad”, “Sobre el Derecho”, “Norma Fundamental”, “El Fin del Derecho”, “Alma Pater”, “</w:t>
      </w:r>
      <w:r w:rsidRPr="00EE15B6">
        <w:rPr>
          <w:rFonts w:eastAsia="ＭＳ ゴシック"/>
          <w:color w:val="000000" w:themeColor="text1"/>
          <w:sz w:val="24"/>
          <w:szCs w:val="24"/>
          <w:lang w:val="es-ES_tradnl"/>
        </w:rPr>
        <w:t xml:space="preserve">÷ </w:t>
      </w:r>
      <w:r w:rsidRPr="00EE15B6">
        <w:rPr>
          <w:color w:val="000000" w:themeColor="text1"/>
          <w:sz w:val="24"/>
          <w:szCs w:val="24"/>
          <w:lang w:val="es-ES_tradnl"/>
        </w:rPr>
        <w:t>Las Curvas del Derecho”</w:t>
      </w:r>
      <w:r w:rsidR="003D774A" w:rsidRPr="00EE15B6">
        <w:rPr>
          <w:color w:val="000000" w:themeColor="text1"/>
          <w:sz w:val="24"/>
          <w:szCs w:val="24"/>
          <w:lang w:val="es-ES_tradnl"/>
        </w:rPr>
        <w:t>, “Las penas del Der</w:t>
      </w:r>
      <w:r w:rsidR="003D774A" w:rsidRPr="00EE15B6">
        <w:rPr>
          <w:color w:val="000000" w:themeColor="text1"/>
          <w:sz w:val="24"/>
          <w:szCs w:val="24"/>
          <w:lang w:val="es-ES_tradnl"/>
        </w:rPr>
        <w:t>e</w:t>
      </w:r>
      <w:r w:rsidR="003D774A" w:rsidRPr="00EE15B6">
        <w:rPr>
          <w:color w:val="000000" w:themeColor="text1"/>
          <w:sz w:val="24"/>
          <w:szCs w:val="24"/>
          <w:lang w:val="es-ES_tradnl"/>
        </w:rPr>
        <w:t>cho”, “Cuerpo Jurídico Civil”</w:t>
      </w:r>
      <w:r w:rsidRPr="00EE15B6">
        <w:rPr>
          <w:color w:val="000000" w:themeColor="text1"/>
          <w:sz w:val="24"/>
          <w:szCs w:val="24"/>
          <w:lang w:val="es-ES_tradnl"/>
        </w:rPr>
        <w:t>, y otras que ya hemos olvidado. Fueron r</w:t>
      </w:r>
      <w:r w:rsidRPr="00EE15B6">
        <w:rPr>
          <w:color w:val="000000" w:themeColor="text1"/>
          <w:sz w:val="24"/>
          <w:szCs w:val="24"/>
          <w:lang w:val="es-ES_tradnl"/>
        </w:rPr>
        <w:t>e</w:t>
      </w:r>
      <w:r w:rsidRPr="00EE15B6">
        <w:rPr>
          <w:color w:val="000000" w:themeColor="text1"/>
          <w:sz w:val="24"/>
          <w:szCs w:val="24"/>
          <w:lang w:val="es-ES_tradnl"/>
        </w:rPr>
        <w:t>vistas provincianas, libertarias, provocativas, ingenuas, que tenían una cosa en común: me encantaba hacerlas. La primera revista que hicimos, la habré rediseñado unas cien veces</w:t>
      </w:r>
      <w:r w:rsidR="00A748DF" w:rsidRPr="00EE15B6">
        <w:rPr>
          <w:color w:val="000000" w:themeColor="text1"/>
          <w:sz w:val="24"/>
          <w:szCs w:val="24"/>
          <w:lang w:val="es-ES_tradnl"/>
        </w:rPr>
        <w:t xml:space="preserve"> por lo menos</w:t>
      </w:r>
      <w:r w:rsidRPr="00EE15B6">
        <w:rPr>
          <w:color w:val="000000" w:themeColor="text1"/>
          <w:sz w:val="24"/>
          <w:szCs w:val="24"/>
          <w:lang w:val="es-ES_tradnl"/>
        </w:rPr>
        <w:t>. No paraba de cambiarle estilos, cuadros, pinturas, dibujos, columnas, etc. Al final me salió todo un mamotreto, llena más de pasión y esfuerzo que genialidad.</w:t>
      </w:r>
    </w:p>
    <w:p w14:paraId="1A634ACF" w14:textId="77777777" w:rsidR="005F373C" w:rsidRPr="00EE15B6" w:rsidRDefault="005F373C" w:rsidP="00AD0E50">
      <w:pPr>
        <w:pStyle w:val="NormalWeb"/>
        <w:shd w:val="clear" w:color="auto" w:fill="FFFFFF"/>
        <w:spacing w:before="0" w:beforeAutospacing="0" w:after="0" w:afterAutospacing="0"/>
        <w:ind w:left="1134"/>
        <w:rPr>
          <w:rFonts w:asciiTheme="minorHAnsi" w:hAnsiTheme="minorHAnsi" w:cs="Helvetica"/>
          <w:color w:val="000000" w:themeColor="text1"/>
          <w:lang w:val="es-ES_tradnl"/>
        </w:rPr>
      </w:pPr>
    </w:p>
    <w:p w14:paraId="5EF2023E" w14:textId="215DF9F3" w:rsidR="005F373C" w:rsidRPr="00EE15B6" w:rsidRDefault="005F373C" w:rsidP="00AD0E50">
      <w:pPr>
        <w:pStyle w:val="NormalWeb"/>
        <w:shd w:val="clear" w:color="auto" w:fill="FFFFFF"/>
        <w:spacing w:before="0" w:beforeAutospacing="0" w:after="0" w:afterAutospacing="0"/>
        <w:ind w:left="1134"/>
        <w:jc w:val="both"/>
        <w:rPr>
          <w:rFonts w:asciiTheme="minorHAnsi" w:hAnsiTheme="minorHAnsi" w:cs="Helvetica"/>
          <w:color w:val="000000" w:themeColor="text1"/>
          <w:lang w:val="es-ES_tradnl"/>
        </w:rPr>
      </w:pPr>
      <w:r w:rsidRPr="00EE15B6">
        <w:rPr>
          <w:rFonts w:asciiTheme="minorHAnsi" w:hAnsiTheme="minorHAnsi" w:cs="Helvetica"/>
          <w:color w:val="000000" w:themeColor="text1"/>
          <w:lang w:val="es-ES_tradnl"/>
        </w:rPr>
        <w:t>El título de la presente revista oscilaba en dos propuestas.</w:t>
      </w:r>
      <w:r w:rsidR="00A748DF" w:rsidRPr="00EE15B6">
        <w:rPr>
          <w:rFonts w:asciiTheme="minorHAnsi" w:hAnsiTheme="minorHAnsi" w:cs="Helvetica"/>
          <w:color w:val="000000" w:themeColor="text1"/>
          <w:lang w:val="es-ES_tradnl"/>
        </w:rPr>
        <w:t xml:space="preserve"> Primero le p</w:t>
      </w:r>
      <w:r w:rsidR="00A748DF" w:rsidRPr="00EE15B6">
        <w:rPr>
          <w:rFonts w:asciiTheme="minorHAnsi" w:hAnsiTheme="minorHAnsi" w:cs="Helvetica"/>
          <w:color w:val="000000" w:themeColor="text1"/>
          <w:lang w:val="es-ES_tradnl"/>
        </w:rPr>
        <w:t>u</w:t>
      </w:r>
      <w:r w:rsidR="00A748DF" w:rsidRPr="00EE15B6">
        <w:rPr>
          <w:rFonts w:asciiTheme="minorHAnsi" w:hAnsiTheme="minorHAnsi" w:cs="Helvetica"/>
          <w:color w:val="000000" w:themeColor="text1"/>
          <w:lang w:val="es-ES_tradnl"/>
        </w:rPr>
        <w:t>simos “</w:t>
      </w:r>
      <w:r w:rsidR="00A412EE" w:rsidRPr="00EE15B6">
        <w:rPr>
          <w:rFonts w:asciiTheme="minorHAnsi" w:hAnsiTheme="minorHAnsi" w:cs="Helvetica"/>
          <w:iCs/>
          <w:smallCaps/>
          <w:color w:val="000000" w:themeColor="text1"/>
          <w:lang w:val="es-ES_tradnl"/>
        </w:rPr>
        <w:t>El Amante Del Derecho</w:t>
      </w:r>
      <w:r w:rsidRPr="00EE15B6">
        <w:rPr>
          <w:rFonts w:asciiTheme="minorHAnsi" w:hAnsiTheme="minorHAnsi" w:cs="Helvetica"/>
          <w:color w:val="000000" w:themeColor="text1"/>
          <w:lang w:val="es-ES_tradnl"/>
        </w:rPr>
        <w:t>”, que conjugaba con dos palabras y co</w:t>
      </w:r>
      <w:r w:rsidRPr="00EE15B6">
        <w:rPr>
          <w:rFonts w:asciiTheme="minorHAnsi" w:hAnsiTheme="minorHAnsi" w:cs="Helvetica"/>
          <w:color w:val="000000" w:themeColor="text1"/>
          <w:lang w:val="es-ES_tradnl"/>
        </w:rPr>
        <w:t>n</w:t>
      </w:r>
      <w:r w:rsidRPr="00EE15B6">
        <w:rPr>
          <w:rFonts w:asciiTheme="minorHAnsi" w:hAnsiTheme="minorHAnsi" w:cs="Helvetica"/>
          <w:color w:val="000000" w:themeColor="text1"/>
          <w:lang w:val="es-ES_tradnl"/>
        </w:rPr>
        <w:t xml:space="preserve">ceptos: “El Amante”, en su concepto clásico, como una persona que tiene una relación extramarital, contraviniendo la legalidad de los hechos; y el otro significado como aquella condición característica esencial para todo: “ser amante de lo que haces”, </w:t>
      </w:r>
      <w:r w:rsidRPr="00EE15B6">
        <w:rPr>
          <w:rStyle w:val="textexposedshow"/>
          <w:rFonts w:asciiTheme="minorHAnsi" w:hAnsiTheme="minorHAnsi" w:cs="Helvetica"/>
          <w:color w:val="000000" w:themeColor="text1"/>
          <w:lang w:val="es-ES_tradnl"/>
        </w:rPr>
        <w:t>en este caso, ser un amante del derecho, de hacer derecho.</w:t>
      </w:r>
      <w:r w:rsidR="00A748DF" w:rsidRPr="00EE15B6">
        <w:rPr>
          <w:rStyle w:val="textexposedshow"/>
          <w:rFonts w:asciiTheme="minorHAnsi" w:hAnsiTheme="minorHAnsi" w:cs="Helvetica"/>
          <w:color w:val="000000" w:themeColor="text1"/>
          <w:lang w:val="es-ES_tradnl"/>
        </w:rPr>
        <w:t xml:space="preserve"> </w:t>
      </w:r>
      <w:r w:rsidRPr="00EE15B6">
        <w:rPr>
          <w:rFonts w:asciiTheme="minorHAnsi" w:hAnsiTheme="minorHAnsi" w:cs="Helvetica"/>
          <w:color w:val="000000" w:themeColor="text1"/>
          <w:lang w:val="es-ES_tradnl"/>
        </w:rPr>
        <w:t>No obstante luego apareció por azar el título “</w:t>
      </w:r>
      <w:r w:rsidR="00A412EE" w:rsidRPr="00EE15B6">
        <w:rPr>
          <w:rFonts w:asciiTheme="minorHAnsi" w:hAnsiTheme="minorHAnsi" w:cs="Helvetica"/>
          <w:iCs/>
          <w:smallCaps/>
          <w:color w:val="000000" w:themeColor="text1"/>
          <w:lang w:val="es-ES_tradnl"/>
        </w:rPr>
        <w:t>El Amante Legal</w:t>
      </w:r>
      <w:r w:rsidRPr="00EE15B6">
        <w:rPr>
          <w:rFonts w:asciiTheme="minorHAnsi" w:hAnsiTheme="minorHAnsi" w:cs="Helvetica"/>
          <w:color w:val="000000" w:themeColor="text1"/>
          <w:lang w:val="es-ES_tradnl"/>
        </w:rPr>
        <w:t>”, que no fue una idea mía, sino de un amigo ex profesor de Doct</w:t>
      </w:r>
      <w:r w:rsidRPr="00EE15B6">
        <w:rPr>
          <w:rFonts w:asciiTheme="minorHAnsi" w:hAnsiTheme="minorHAnsi" w:cs="Helvetica"/>
          <w:color w:val="000000" w:themeColor="text1"/>
          <w:lang w:val="es-ES_tradnl"/>
        </w:rPr>
        <w:t>o</w:t>
      </w:r>
      <w:r w:rsidRPr="00EE15B6">
        <w:rPr>
          <w:rFonts w:asciiTheme="minorHAnsi" w:hAnsiTheme="minorHAnsi" w:cs="Helvetica"/>
          <w:color w:val="000000" w:themeColor="text1"/>
          <w:lang w:val="es-ES_tradnl"/>
        </w:rPr>
        <w:t xml:space="preserve">rado, el Dr. José Francisco Gálvez Montero, a quien llamé por celular y al decirle que estaba por publicar una revista llamada el </w:t>
      </w:r>
      <w:r w:rsidR="00A748DF" w:rsidRPr="00EE15B6">
        <w:rPr>
          <w:rFonts w:asciiTheme="minorHAnsi" w:hAnsiTheme="minorHAnsi" w:cs="Helvetica"/>
          <w:color w:val="000000" w:themeColor="text1"/>
          <w:lang w:val="es-ES_tradnl"/>
        </w:rPr>
        <w:t>“</w:t>
      </w:r>
      <w:r w:rsidRPr="00EE15B6">
        <w:rPr>
          <w:rFonts w:asciiTheme="minorHAnsi" w:hAnsiTheme="minorHAnsi" w:cs="Helvetica"/>
          <w:color w:val="000000" w:themeColor="text1"/>
          <w:lang w:val="es-ES_tradnl"/>
        </w:rPr>
        <w:t>Amante del Der</w:t>
      </w:r>
      <w:r w:rsidRPr="00EE15B6">
        <w:rPr>
          <w:rFonts w:asciiTheme="minorHAnsi" w:hAnsiTheme="minorHAnsi" w:cs="Helvetica"/>
          <w:color w:val="000000" w:themeColor="text1"/>
          <w:lang w:val="es-ES_tradnl"/>
        </w:rPr>
        <w:t>e</w:t>
      </w:r>
      <w:r w:rsidRPr="00EE15B6">
        <w:rPr>
          <w:rFonts w:asciiTheme="minorHAnsi" w:hAnsiTheme="minorHAnsi" w:cs="Helvetica"/>
          <w:color w:val="000000" w:themeColor="text1"/>
          <w:lang w:val="es-ES_tradnl"/>
        </w:rPr>
        <w:t>cho</w:t>
      </w:r>
      <w:r w:rsidR="00A748DF" w:rsidRPr="00EE15B6">
        <w:rPr>
          <w:rFonts w:asciiTheme="minorHAnsi" w:hAnsiTheme="minorHAnsi" w:cs="Helvetica"/>
          <w:color w:val="000000" w:themeColor="text1"/>
          <w:lang w:val="es-ES_tradnl"/>
        </w:rPr>
        <w:t>”</w:t>
      </w:r>
      <w:r w:rsidRPr="00EE15B6">
        <w:rPr>
          <w:rFonts w:asciiTheme="minorHAnsi" w:hAnsiTheme="minorHAnsi" w:cs="Helvetica"/>
          <w:color w:val="000000" w:themeColor="text1"/>
          <w:lang w:val="es-ES_tradnl"/>
        </w:rPr>
        <w:t xml:space="preserve">, me respondió: </w:t>
      </w:r>
      <w:r w:rsidR="00A748DF" w:rsidRPr="00EE15B6">
        <w:rPr>
          <w:rFonts w:asciiTheme="minorHAnsi" w:hAnsiTheme="minorHAnsi" w:cs="Helvetica"/>
          <w:color w:val="000000" w:themeColor="text1"/>
          <w:lang w:val="es-ES_tradnl"/>
        </w:rPr>
        <w:t>“</w:t>
      </w:r>
      <w:r w:rsidRPr="00EE15B6">
        <w:rPr>
          <w:rFonts w:asciiTheme="minorHAnsi" w:hAnsiTheme="minorHAnsi" w:cs="Helvetica"/>
          <w:color w:val="000000" w:themeColor="text1"/>
          <w:lang w:val="es-ES_tradnl"/>
        </w:rPr>
        <w:t>¡El Amante Legal!</w:t>
      </w:r>
      <w:r w:rsidR="00A748DF" w:rsidRPr="00EE15B6">
        <w:rPr>
          <w:rFonts w:asciiTheme="minorHAnsi" w:hAnsiTheme="minorHAnsi" w:cs="Helvetica"/>
          <w:color w:val="000000" w:themeColor="text1"/>
          <w:lang w:val="es-ES_tradnl"/>
        </w:rPr>
        <w:t>”</w:t>
      </w:r>
      <w:r w:rsidRPr="00EE15B6">
        <w:rPr>
          <w:rFonts w:asciiTheme="minorHAnsi" w:hAnsiTheme="minorHAnsi" w:cs="Helvetica"/>
          <w:color w:val="000000" w:themeColor="text1"/>
          <w:lang w:val="es-ES_tradnl"/>
        </w:rPr>
        <w:t>, con aquella cordialidad y geni</w:t>
      </w:r>
      <w:r w:rsidRPr="00EE15B6">
        <w:rPr>
          <w:rFonts w:asciiTheme="minorHAnsi" w:hAnsiTheme="minorHAnsi" w:cs="Helvetica"/>
          <w:color w:val="000000" w:themeColor="text1"/>
          <w:lang w:val="es-ES_tradnl"/>
        </w:rPr>
        <w:t>a</w:t>
      </w:r>
      <w:r w:rsidRPr="00EE15B6">
        <w:rPr>
          <w:rFonts w:asciiTheme="minorHAnsi" w:hAnsiTheme="minorHAnsi" w:cs="Helvetica"/>
          <w:color w:val="000000" w:themeColor="text1"/>
          <w:lang w:val="es-ES_tradnl"/>
        </w:rPr>
        <w:t xml:space="preserve">lidad serena del que es titular. Así que me gustó el título, pues dice de la contradicción entre el hecho y la norma. Esta condición la noté al pedirle </w:t>
      </w:r>
      <w:r w:rsidR="00A748DF" w:rsidRPr="00EE15B6">
        <w:rPr>
          <w:rFonts w:asciiTheme="minorHAnsi" w:hAnsiTheme="minorHAnsi" w:cs="Helvetica"/>
          <w:color w:val="000000" w:themeColor="text1"/>
          <w:lang w:val="es-ES_tradnl"/>
        </w:rPr>
        <w:t xml:space="preserve">al Dr. Máximo Torres Cruz </w:t>
      </w:r>
      <w:r w:rsidRPr="00EE15B6">
        <w:rPr>
          <w:rFonts w:asciiTheme="minorHAnsi" w:hAnsiTheme="minorHAnsi" w:cs="Helvetica"/>
          <w:color w:val="000000" w:themeColor="text1"/>
          <w:lang w:val="es-ES_tradnl"/>
        </w:rPr>
        <w:t>una sugeren</w:t>
      </w:r>
      <w:r w:rsidR="00752B40" w:rsidRPr="00EE15B6">
        <w:rPr>
          <w:rFonts w:asciiTheme="minorHAnsi" w:hAnsiTheme="minorHAnsi" w:cs="Helvetica"/>
          <w:color w:val="000000" w:themeColor="text1"/>
          <w:lang w:val="es-ES_tradnl"/>
        </w:rPr>
        <w:t>c</w:t>
      </w:r>
      <w:r w:rsidRPr="00EE15B6">
        <w:rPr>
          <w:rFonts w:asciiTheme="minorHAnsi" w:hAnsiTheme="minorHAnsi" w:cs="Helvetica"/>
          <w:color w:val="000000" w:themeColor="text1"/>
          <w:lang w:val="es-ES_tradnl"/>
        </w:rPr>
        <w:t>ia al respecto, sobre cuál de los títulos le agradaba más, y, luego de su peculiar y siempre esbozo de al</w:t>
      </w:r>
      <w:r w:rsidRPr="00EE15B6">
        <w:rPr>
          <w:rFonts w:asciiTheme="minorHAnsi" w:hAnsiTheme="minorHAnsi" w:cs="Helvetica"/>
          <w:color w:val="000000" w:themeColor="text1"/>
          <w:lang w:val="es-ES_tradnl"/>
        </w:rPr>
        <w:t>e</w:t>
      </w:r>
      <w:r w:rsidRPr="00EE15B6">
        <w:rPr>
          <w:rFonts w:asciiTheme="minorHAnsi" w:hAnsiTheme="minorHAnsi" w:cs="Helvetica"/>
          <w:color w:val="000000" w:themeColor="text1"/>
          <w:lang w:val="es-ES_tradnl"/>
        </w:rPr>
        <w:t xml:space="preserve">gría expresó: “El amante legal es una contradicción, claro, por que no hay un amante legal....”, y terminó señalando que le parecía mejor este título. Aquellas últimas palabras afirmaron la idea que no puede haber un amante legal, según la ley, pero </w:t>
      </w:r>
      <w:r w:rsidR="00A12C90" w:rsidRPr="00EE15B6">
        <w:rPr>
          <w:rFonts w:asciiTheme="minorHAnsi" w:hAnsiTheme="minorHAnsi" w:cs="Helvetica"/>
          <w:color w:val="000000" w:themeColor="text1"/>
          <w:lang w:val="es-ES_tradnl"/>
        </w:rPr>
        <w:t>sí puede haber un amante rea</w:t>
      </w:r>
      <w:r w:rsidR="006170D1" w:rsidRPr="00EE15B6">
        <w:rPr>
          <w:rFonts w:asciiTheme="minorHAnsi" w:hAnsiTheme="minorHAnsi" w:cs="Helvetica"/>
          <w:color w:val="000000" w:themeColor="text1"/>
          <w:lang w:val="es-ES_tradnl"/>
        </w:rPr>
        <w:t xml:space="preserve">l </w:t>
      </w:r>
      <w:r w:rsidRPr="00EE15B6">
        <w:rPr>
          <w:rFonts w:asciiTheme="minorHAnsi" w:hAnsiTheme="minorHAnsi" w:cs="Helvetica"/>
          <w:color w:val="000000" w:themeColor="text1"/>
          <w:lang w:val="es-ES_tradnl"/>
        </w:rPr>
        <w:t xml:space="preserve">que deja </w:t>
      </w:r>
      <w:r w:rsidR="006170D1" w:rsidRPr="00EE15B6">
        <w:rPr>
          <w:rFonts w:asciiTheme="minorHAnsi" w:hAnsiTheme="minorHAnsi" w:cs="Helvetica"/>
          <w:color w:val="000000" w:themeColor="text1"/>
          <w:lang w:val="es-ES_tradnl"/>
        </w:rPr>
        <w:t>de lado el derecho,</w:t>
      </w:r>
      <w:r w:rsidRPr="00EE15B6">
        <w:rPr>
          <w:rFonts w:asciiTheme="minorHAnsi" w:hAnsiTheme="minorHAnsi" w:cs="Helvetica"/>
          <w:color w:val="000000" w:themeColor="text1"/>
          <w:lang w:val="es-ES_tradnl"/>
        </w:rPr>
        <w:t xml:space="preserve"> los contextos sociales, legales, jurídicos o títulos leg</w:t>
      </w:r>
      <w:r w:rsidRPr="00EE15B6">
        <w:rPr>
          <w:rFonts w:asciiTheme="minorHAnsi" w:hAnsiTheme="minorHAnsi" w:cs="Helvetica"/>
          <w:color w:val="000000" w:themeColor="text1"/>
          <w:lang w:val="es-ES_tradnl"/>
        </w:rPr>
        <w:t>a</w:t>
      </w:r>
      <w:r w:rsidRPr="00EE15B6">
        <w:rPr>
          <w:rFonts w:asciiTheme="minorHAnsi" w:hAnsiTheme="minorHAnsi" w:cs="Helvetica"/>
          <w:color w:val="000000" w:themeColor="text1"/>
          <w:lang w:val="es-ES_tradnl"/>
        </w:rPr>
        <w:t>les, como esposo, esposa, etc., y construye con los hechos y los sentimie</w:t>
      </w:r>
      <w:r w:rsidRPr="00EE15B6">
        <w:rPr>
          <w:rFonts w:asciiTheme="minorHAnsi" w:hAnsiTheme="minorHAnsi" w:cs="Helvetica"/>
          <w:color w:val="000000" w:themeColor="text1"/>
          <w:lang w:val="es-ES_tradnl"/>
        </w:rPr>
        <w:t>n</w:t>
      </w:r>
      <w:r w:rsidRPr="00EE15B6">
        <w:rPr>
          <w:rFonts w:asciiTheme="minorHAnsi" w:hAnsiTheme="minorHAnsi" w:cs="Helvetica"/>
          <w:color w:val="000000" w:themeColor="text1"/>
          <w:lang w:val="es-ES_tradnl"/>
        </w:rPr>
        <w:t>tos una realidad más intensa</w:t>
      </w:r>
      <w:r w:rsidR="006170D1" w:rsidRPr="00EE15B6">
        <w:rPr>
          <w:rFonts w:asciiTheme="minorHAnsi" w:hAnsiTheme="minorHAnsi" w:cs="Helvetica"/>
          <w:color w:val="000000" w:themeColor="text1"/>
          <w:lang w:val="es-ES_tradnl"/>
        </w:rPr>
        <w:t xml:space="preserve"> y feliz</w:t>
      </w:r>
      <w:r w:rsidRPr="00EE15B6">
        <w:rPr>
          <w:rFonts w:asciiTheme="minorHAnsi" w:hAnsiTheme="minorHAnsi" w:cs="Helvetica"/>
          <w:color w:val="000000" w:themeColor="text1"/>
          <w:lang w:val="es-ES_tradnl"/>
        </w:rPr>
        <w:t>. Esto es así -aquella contradicción e</w:t>
      </w:r>
      <w:r w:rsidRPr="00EE15B6">
        <w:rPr>
          <w:rFonts w:asciiTheme="minorHAnsi" w:hAnsiTheme="minorHAnsi" w:cs="Helvetica"/>
          <w:color w:val="000000" w:themeColor="text1"/>
          <w:lang w:val="es-ES_tradnl"/>
        </w:rPr>
        <w:t>n</w:t>
      </w:r>
      <w:r w:rsidRPr="00EE15B6">
        <w:rPr>
          <w:rFonts w:asciiTheme="minorHAnsi" w:hAnsiTheme="minorHAnsi" w:cs="Helvetica"/>
          <w:color w:val="000000" w:themeColor="text1"/>
          <w:lang w:val="es-ES_tradnl"/>
        </w:rPr>
        <w:t>tre hecho y ley- muy co</w:t>
      </w:r>
      <w:r w:rsidR="006170D1" w:rsidRPr="00EE15B6">
        <w:rPr>
          <w:rFonts w:asciiTheme="minorHAnsi" w:hAnsiTheme="minorHAnsi" w:cs="Helvetica"/>
          <w:color w:val="000000" w:themeColor="text1"/>
          <w:lang w:val="es-ES_tradnl"/>
        </w:rPr>
        <w:t>mún,</w:t>
      </w:r>
      <w:r w:rsidRPr="00EE15B6">
        <w:rPr>
          <w:rFonts w:asciiTheme="minorHAnsi" w:hAnsiTheme="minorHAnsi" w:cs="Helvetica"/>
          <w:color w:val="000000" w:themeColor="text1"/>
          <w:lang w:val="es-ES_tradnl"/>
        </w:rPr>
        <w:t xml:space="preserve"> pero a la vez es una crítica y contradicción al posi</w:t>
      </w:r>
      <w:r w:rsidR="006170D1" w:rsidRPr="00EE15B6">
        <w:rPr>
          <w:rFonts w:asciiTheme="minorHAnsi" w:hAnsiTheme="minorHAnsi" w:cs="Helvetica"/>
          <w:color w:val="000000" w:themeColor="text1"/>
          <w:lang w:val="es-ES_tradnl"/>
        </w:rPr>
        <w:t>tivismo</w:t>
      </w:r>
      <w:r w:rsidR="00797924">
        <w:rPr>
          <w:rFonts w:asciiTheme="minorHAnsi" w:hAnsiTheme="minorHAnsi" w:cs="Helvetica"/>
          <w:color w:val="000000" w:themeColor="text1"/>
          <w:lang w:val="es-ES_tradnl"/>
        </w:rPr>
        <w:t xml:space="preserve"> jurídico</w:t>
      </w:r>
      <w:r w:rsidR="006170D1" w:rsidRPr="00EE15B6">
        <w:rPr>
          <w:rFonts w:asciiTheme="minorHAnsi" w:hAnsiTheme="minorHAnsi" w:cs="Helvetica"/>
          <w:color w:val="000000" w:themeColor="text1"/>
          <w:lang w:val="es-ES_tradnl"/>
        </w:rPr>
        <w:t>;</w:t>
      </w:r>
      <w:r w:rsidRPr="00EE15B6">
        <w:rPr>
          <w:rFonts w:asciiTheme="minorHAnsi" w:hAnsiTheme="minorHAnsi" w:cs="Helvetica"/>
          <w:color w:val="000000" w:themeColor="text1"/>
          <w:lang w:val="es-ES_tradnl"/>
        </w:rPr>
        <w:t xml:space="preserve"> así que en la duda de qué título ponerle a nuestra revista, nos decidimos por el título del genial </w:t>
      </w:r>
      <w:r w:rsidR="006170D1" w:rsidRPr="00EE15B6">
        <w:rPr>
          <w:rFonts w:asciiTheme="minorHAnsi" w:hAnsiTheme="minorHAnsi" w:cs="Helvetica"/>
          <w:color w:val="000000" w:themeColor="text1"/>
          <w:lang w:val="es-ES_tradnl"/>
        </w:rPr>
        <w:t>profesor, doctor en Der</w:t>
      </w:r>
      <w:r w:rsidR="006170D1" w:rsidRPr="00EE15B6">
        <w:rPr>
          <w:rFonts w:asciiTheme="minorHAnsi" w:hAnsiTheme="minorHAnsi" w:cs="Helvetica"/>
          <w:color w:val="000000" w:themeColor="text1"/>
          <w:lang w:val="es-ES_tradnl"/>
        </w:rPr>
        <w:t>e</w:t>
      </w:r>
      <w:r w:rsidR="006170D1" w:rsidRPr="00EE15B6">
        <w:rPr>
          <w:rFonts w:asciiTheme="minorHAnsi" w:hAnsiTheme="minorHAnsi" w:cs="Helvetica"/>
          <w:color w:val="000000" w:themeColor="text1"/>
          <w:lang w:val="es-ES_tradnl"/>
        </w:rPr>
        <w:t>cho. S</w:t>
      </w:r>
      <w:r w:rsidR="00683476" w:rsidRPr="00EE15B6">
        <w:rPr>
          <w:rFonts w:asciiTheme="minorHAnsi" w:hAnsiTheme="minorHAnsi" w:cs="Helvetica"/>
          <w:color w:val="000000" w:themeColor="text1"/>
          <w:lang w:val="es-ES_tradnl"/>
        </w:rPr>
        <w:t>in embargo</w:t>
      </w:r>
      <w:r w:rsidR="006170D1" w:rsidRPr="00EE15B6">
        <w:rPr>
          <w:rFonts w:asciiTheme="minorHAnsi" w:hAnsiTheme="minorHAnsi" w:cs="Helvetica"/>
          <w:color w:val="000000" w:themeColor="text1"/>
          <w:lang w:val="es-ES_tradnl"/>
        </w:rPr>
        <w:t>,</w:t>
      </w:r>
      <w:r w:rsidR="00683476" w:rsidRPr="00EE15B6">
        <w:rPr>
          <w:rFonts w:asciiTheme="minorHAnsi" w:hAnsiTheme="minorHAnsi" w:cs="Helvetica"/>
          <w:color w:val="000000" w:themeColor="text1"/>
          <w:lang w:val="es-ES_tradnl"/>
        </w:rPr>
        <w:t xml:space="preserve"> algo no encajaba en aquella elección. La revista no trata de resaltar la calidad de un amante como enamorado o pareja infiel, sino todo lo contrario, </w:t>
      </w:r>
      <w:r w:rsidR="00AD0E50" w:rsidRPr="00EE15B6">
        <w:rPr>
          <w:rFonts w:asciiTheme="minorHAnsi" w:hAnsiTheme="minorHAnsi" w:cs="Helvetica"/>
          <w:color w:val="000000" w:themeColor="text1"/>
          <w:lang w:val="es-ES_tradnl"/>
        </w:rPr>
        <w:t>pretende insistir en</w:t>
      </w:r>
      <w:r w:rsidR="00683476" w:rsidRPr="00EE15B6">
        <w:rPr>
          <w:rFonts w:asciiTheme="minorHAnsi" w:hAnsiTheme="minorHAnsi" w:cs="Helvetica"/>
          <w:color w:val="000000" w:themeColor="text1"/>
          <w:lang w:val="es-ES_tradnl"/>
        </w:rPr>
        <w:t xml:space="preserve"> la </w:t>
      </w:r>
      <w:r w:rsidR="00AD0E50" w:rsidRPr="00EE15B6">
        <w:rPr>
          <w:rFonts w:asciiTheme="minorHAnsi" w:hAnsiTheme="minorHAnsi" w:cs="Helvetica"/>
          <w:color w:val="000000" w:themeColor="text1"/>
          <w:lang w:val="es-ES_tradnl"/>
        </w:rPr>
        <w:t>«</w:t>
      </w:r>
      <w:r w:rsidR="00683476" w:rsidRPr="00EE15B6">
        <w:rPr>
          <w:rFonts w:asciiTheme="minorHAnsi" w:hAnsiTheme="minorHAnsi" w:cs="Helvetica"/>
          <w:color w:val="000000" w:themeColor="text1"/>
          <w:lang w:val="es-ES_tradnl"/>
        </w:rPr>
        <w:t>fidelidad</w:t>
      </w:r>
      <w:r w:rsidR="00AD0E50" w:rsidRPr="00EE15B6">
        <w:rPr>
          <w:rFonts w:asciiTheme="minorHAnsi" w:hAnsiTheme="minorHAnsi" w:cs="Helvetica"/>
          <w:color w:val="000000" w:themeColor="text1"/>
          <w:lang w:val="es-ES_tradnl"/>
        </w:rPr>
        <w:t>»</w:t>
      </w:r>
      <w:r w:rsidR="00683476" w:rsidRPr="00EE15B6">
        <w:rPr>
          <w:rFonts w:asciiTheme="minorHAnsi" w:hAnsiTheme="minorHAnsi" w:cs="Helvetica"/>
          <w:color w:val="000000" w:themeColor="text1"/>
          <w:lang w:val="es-ES_tradnl"/>
        </w:rPr>
        <w:t xml:space="preserve"> a un sentimiento, que en este contexto es “el Derecho”, así que volvimos a la idea original de ponerle a la revista el título de “</w:t>
      </w:r>
      <w:r w:rsidR="00A412EE" w:rsidRPr="00EE15B6">
        <w:rPr>
          <w:rFonts w:asciiTheme="minorHAnsi" w:hAnsiTheme="minorHAnsi" w:cs="Helvetica"/>
          <w:iCs/>
          <w:smallCaps/>
          <w:color w:val="000000" w:themeColor="text1"/>
          <w:lang w:val="es-ES_tradnl"/>
        </w:rPr>
        <w:t>El Amante Del Derecho</w:t>
      </w:r>
      <w:r w:rsidR="00683476" w:rsidRPr="00EE15B6">
        <w:rPr>
          <w:rFonts w:asciiTheme="minorHAnsi" w:hAnsiTheme="minorHAnsi" w:cs="Helvetica"/>
          <w:color w:val="000000" w:themeColor="text1"/>
          <w:lang w:val="es-ES_tradnl"/>
        </w:rPr>
        <w:t>”</w:t>
      </w:r>
      <w:r w:rsidRPr="00EE15B6">
        <w:rPr>
          <w:rFonts w:asciiTheme="minorHAnsi" w:hAnsiTheme="minorHAnsi" w:cs="Helvetica"/>
          <w:color w:val="000000" w:themeColor="text1"/>
          <w:lang w:val="es-ES_tradnl"/>
        </w:rPr>
        <w:t>.</w:t>
      </w:r>
    </w:p>
    <w:p w14:paraId="054CEE7A" w14:textId="77777777" w:rsidR="005F373C" w:rsidRPr="00EE15B6" w:rsidRDefault="005F373C" w:rsidP="00AD0E50">
      <w:pPr>
        <w:pStyle w:val="Ningnestilodeprrafo"/>
        <w:spacing w:line="240" w:lineRule="auto"/>
        <w:ind w:left="1134"/>
        <w:jc w:val="both"/>
        <w:rPr>
          <w:rFonts w:asciiTheme="minorHAnsi" w:hAnsiTheme="minorHAnsi"/>
          <w:color w:val="000000" w:themeColor="text1"/>
        </w:rPr>
      </w:pPr>
    </w:p>
    <w:p w14:paraId="73656BA6" w14:textId="1A20FEA3" w:rsidR="005F373C" w:rsidRPr="00EE15B6" w:rsidRDefault="0038127A" w:rsidP="00AD0E50">
      <w:pPr>
        <w:pStyle w:val="Ningnestilodeprrafo"/>
        <w:spacing w:line="240" w:lineRule="auto"/>
        <w:ind w:left="1134"/>
        <w:jc w:val="both"/>
        <w:rPr>
          <w:rFonts w:asciiTheme="minorHAnsi" w:hAnsiTheme="minorHAnsi" w:cs="ArialMT"/>
          <w:color w:val="000000" w:themeColor="text1"/>
        </w:rPr>
      </w:pPr>
      <w:r w:rsidRPr="00EE15B6">
        <w:rPr>
          <w:rFonts w:asciiTheme="minorHAnsi" w:hAnsiTheme="minorHAnsi"/>
          <w:b/>
          <w:color w:val="000000" w:themeColor="text1"/>
        </w:rPr>
        <w:t>Propuestas sobre e</w:t>
      </w:r>
      <w:r w:rsidR="004A17AB" w:rsidRPr="00EE15B6">
        <w:rPr>
          <w:rFonts w:asciiTheme="minorHAnsi" w:hAnsiTheme="minorHAnsi"/>
          <w:b/>
          <w:color w:val="000000" w:themeColor="text1"/>
        </w:rPr>
        <w:t xml:space="preserve">l Derecho, la Empresa y el Arte.- </w:t>
      </w:r>
      <w:r w:rsidRPr="00EE15B6">
        <w:rPr>
          <w:rFonts w:asciiTheme="minorHAnsi" w:hAnsiTheme="minorHAnsi" w:cs="ArialMT"/>
          <w:color w:val="000000" w:themeColor="text1"/>
        </w:rPr>
        <w:t>El D</w:t>
      </w:r>
      <w:r w:rsidR="005F373C" w:rsidRPr="00EE15B6">
        <w:rPr>
          <w:rFonts w:asciiTheme="minorHAnsi" w:hAnsiTheme="minorHAnsi" w:cs="ArialMT"/>
          <w:color w:val="000000" w:themeColor="text1"/>
        </w:rPr>
        <w:t xml:space="preserve">erecho, la </w:t>
      </w:r>
      <w:r w:rsidRPr="00EE15B6">
        <w:rPr>
          <w:rFonts w:asciiTheme="minorHAnsi" w:hAnsiTheme="minorHAnsi" w:cs="ArialMT"/>
          <w:color w:val="000000" w:themeColor="text1"/>
        </w:rPr>
        <w:t>E</w:t>
      </w:r>
      <w:r w:rsidR="005F373C" w:rsidRPr="00EE15B6">
        <w:rPr>
          <w:rFonts w:asciiTheme="minorHAnsi" w:hAnsiTheme="minorHAnsi" w:cs="ArialMT"/>
          <w:color w:val="000000" w:themeColor="text1"/>
        </w:rPr>
        <w:t xml:space="preserve">mpresa y el </w:t>
      </w:r>
      <w:r w:rsidRPr="00EE15B6">
        <w:rPr>
          <w:rFonts w:asciiTheme="minorHAnsi" w:hAnsiTheme="minorHAnsi" w:cs="ArialMT"/>
          <w:color w:val="000000" w:themeColor="text1"/>
        </w:rPr>
        <w:t>A</w:t>
      </w:r>
      <w:r w:rsidR="005F373C" w:rsidRPr="00EE15B6">
        <w:rPr>
          <w:rFonts w:asciiTheme="minorHAnsi" w:hAnsiTheme="minorHAnsi" w:cs="ArialMT"/>
          <w:color w:val="000000" w:themeColor="text1"/>
        </w:rPr>
        <w:t>rte son instrumentos creados por el ser humano para s</w:t>
      </w:r>
      <w:r w:rsidR="005F373C" w:rsidRPr="00EE15B6">
        <w:rPr>
          <w:rFonts w:asciiTheme="minorHAnsi" w:hAnsiTheme="minorHAnsi" w:cs="ArialMT"/>
          <w:color w:val="000000" w:themeColor="text1"/>
        </w:rPr>
        <w:t>u</w:t>
      </w:r>
      <w:r w:rsidR="005F373C" w:rsidRPr="00EE15B6">
        <w:rPr>
          <w:rFonts w:asciiTheme="minorHAnsi" w:hAnsiTheme="minorHAnsi" w:cs="ArialMT"/>
          <w:color w:val="000000" w:themeColor="text1"/>
        </w:rPr>
        <w:t>gerir y proponer la constan</w:t>
      </w:r>
      <w:r w:rsidR="006170D1" w:rsidRPr="00EE15B6">
        <w:rPr>
          <w:rFonts w:asciiTheme="minorHAnsi" w:hAnsiTheme="minorHAnsi" w:cs="ArialMT"/>
          <w:color w:val="000000" w:themeColor="text1"/>
        </w:rPr>
        <w:t>te de la vida, su supervivencia; e</w:t>
      </w:r>
      <w:r w:rsidR="005F373C" w:rsidRPr="00EE15B6">
        <w:rPr>
          <w:rFonts w:asciiTheme="minorHAnsi" w:hAnsiTheme="minorHAnsi" w:cs="ArialMT"/>
          <w:color w:val="000000" w:themeColor="text1"/>
        </w:rPr>
        <w:t>l De</w:t>
      </w:r>
      <w:r w:rsidR="006170D1" w:rsidRPr="00EE15B6">
        <w:rPr>
          <w:rFonts w:asciiTheme="minorHAnsi" w:hAnsiTheme="minorHAnsi" w:cs="ArialMT"/>
          <w:color w:val="000000" w:themeColor="text1"/>
        </w:rPr>
        <w:t>recho permite que los unos no</w:t>
      </w:r>
      <w:r w:rsidR="005F373C" w:rsidRPr="00EE15B6">
        <w:rPr>
          <w:rFonts w:asciiTheme="minorHAnsi" w:hAnsiTheme="minorHAnsi" w:cs="ArialMT"/>
          <w:color w:val="000000" w:themeColor="text1"/>
        </w:rPr>
        <w:t xml:space="preserve"> destru</w:t>
      </w:r>
      <w:r w:rsidR="006170D1" w:rsidRPr="00EE15B6">
        <w:rPr>
          <w:rFonts w:asciiTheme="minorHAnsi" w:hAnsiTheme="minorHAnsi" w:cs="ArialMT"/>
          <w:color w:val="000000" w:themeColor="text1"/>
        </w:rPr>
        <w:t>yan arbitrariamente a los otros;</w:t>
      </w:r>
      <w:r w:rsidR="005F373C" w:rsidRPr="00EE15B6">
        <w:rPr>
          <w:rFonts w:asciiTheme="minorHAnsi" w:hAnsiTheme="minorHAnsi" w:cs="ArialMT"/>
          <w:color w:val="000000" w:themeColor="text1"/>
        </w:rPr>
        <w:t xml:space="preserve"> la empr</w:t>
      </w:r>
      <w:r w:rsidR="005F373C" w:rsidRPr="00EE15B6">
        <w:rPr>
          <w:rFonts w:asciiTheme="minorHAnsi" w:hAnsiTheme="minorHAnsi" w:cs="ArialMT"/>
          <w:color w:val="000000" w:themeColor="text1"/>
        </w:rPr>
        <w:t>e</w:t>
      </w:r>
      <w:r w:rsidR="005F373C" w:rsidRPr="00EE15B6">
        <w:rPr>
          <w:rFonts w:asciiTheme="minorHAnsi" w:hAnsiTheme="minorHAnsi" w:cs="ArialMT"/>
          <w:color w:val="000000" w:themeColor="text1"/>
        </w:rPr>
        <w:t>sa promueve la iniciativa privada y la libertad personal y financie</w:t>
      </w:r>
      <w:r w:rsidR="006170D1" w:rsidRPr="00EE15B6">
        <w:rPr>
          <w:rFonts w:asciiTheme="minorHAnsi" w:hAnsiTheme="minorHAnsi" w:cs="ArialMT"/>
          <w:color w:val="000000" w:themeColor="text1"/>
        </w:rPr>
        <w:t>ra;</w:t>
      </w:r>
      <w:r w:rsidR="005F373C" w:rsidRPr="00EE15B6">
        <w:rPr>
          <w:rFonts w:asciiTheme="minorHAnsi" w:hAnsiTheme="minorHAnsi" w:cs="ArialMT"/>
          <w:color w:val="000000" w:themeColor="text1"/>
        </w:rPr>
        <w:t xml:space="preserve"> y el arte permite hacernos humanos, no olvidar nuestra condición existencial y el contacto con nuestros sentidos, con la bel</w:t>
      </w:r>
      <w:r w:rsidR="006170D1" w:rsidRPr="00EE15B6">
        <w:rPr>
          <w:rFonts w:asciiTheme="minorHAnsi" w:hAnsiTheme="minorHAnsi" w:cs="ArialMT"/>
          <w:color w:val="000000" w:themeColor="text1"/>
        </w:rPr>
        <w:t>leza del momento, o del e</w:t>
      </w:r>
      <w:r w:rsidR="006170D1" w:rsidRPr="00EE15B6">
        <w:rPr>
          <w:rFonts w:asciiTheme="minorHAnsi" w:hAnsiTheme="minorHAnsi" w:cs="ArialMT"/>
          <w:color w:val="000000" w:themeColor="text1"/>
        </w:rPr>
        <w:t>s</w:t>
      </w:r>
      <w:r w:rsidR="006170D1" w:rsidRPr="00EE15B6">
        <w:rPr>
          <w:rFonts w:asciiTheme="minorHAnsi" w:hAnsiTheme="minorHAnsi" w:cs="ArialMT"/>
          <w:color w:val="000000" w:themeColor="text1"/>
        </w:rPr>
        <w:t xml:space="preserve">pacio; </w:t>
      </w:r>
      <w:r w:rsidRPr="00EE15B6">
        <w:rPr>
          <w:rFonts w:asciiTheme="minorHAnsi" w:hAnsiTheme="minorHAnsi" w:cs="ArialMT"/>
          <w:color w:val="000000" w:themeColor="text1"/>
        </w:rPr>
        <w:t>la política permite que unos gobiernen pacíficamente a otros pr</w:t>
      </w:r>
      <w:r w:rsidRPr="00EE15B6">
        <w:rPr>
          <w:rFonts w:asciiTheme="minorHAnsi" w:hAnsiTheme="minorHAnsi" w:cs="ArialMT"/>
          <w:color w:val="000000" w:themeColor="text1"/>
        </w:rPr>
        <w:t>e</w:t>
      </w:r>
      <w:r w:rsidRPr="00EE15B6">
        <w:rPr>
          <w:rFonts w:asciiTheme="minorHAnsi" w:hAnsiTheme="minorHAnsi" w:cs="ArialMT"/>
          <w:color w:val="000000" w:themeColor="text1"/>
        </w:rPr>
        <w:t xml:space="preserve">vio compromiso y cesión voluntaria del poder; </w:t>
      </w:r>
      <w:r w:rsidR="006170D1" w:rsidRPr="00EE15B6">
        <w:rPr>
          <w:rFonts w:asciiTheme="minorHAnsi" w:hAnsiTheme="minorHAnsi" w:cs="ArialMT"/>
          <w:color w:val="000000" w:themeColor="text1"/>
        </w:rPr>
        <w:t>por lo que editar y publ</w:t>
      </w:r>
      <w:r w:rsidR="006170D1" w:rsidRPr="00EE15B6">
        <w:rPr>
          <w:rFonts w:asciiTheme="minorHAnsi" w:hAnsiTheme="minorHAnsi" w:cs="ArialMT"/>
          <w:color w:val="000000" w:themeColor="text1"/>
        </w:rPr>
        <w:t>i</w:t>
      </w:r>
      <w:r w:rsidR="006170D1" w:rsidRPr="00EE15B6">
        <w:rPr>
          <w:rFonts w:asciiTheme="minorHAnsi" w:hAnsiTheme="minorHAnsi" w:cs="ArialMT"/>
          <w:color w:val="000000" w:themeColor="text1"/>
        </w:rPr>
        <w:t>car una revista como la nuestra era cuasi perfecta para promover aqu</w:t>
      </w:r>
      <w:r w:rsidR="006170D1" w:rsidRPr="00EE15B6">
        <w:rPr>
          <w:rFonts w:asciiTheme="minorHAnsi" w:hAnsiTheme="minorHAnsi" w:cs="ArialMT"/>
          <w:color w:val="000000" w:themeColor="text1"/>
        </w:rPr>
        <w:t>e</w:t>
      </w:r>
      <w:r w:rsidR="006170D1" w:rsidRPr="00EE15B6">
        <w:rPr>
          <w:rFonts w:asciiTheme="minorHAnsi" w:hAnsiTheme="minorHAnsi" w:cs="ArialMT"/>
          <w:color w:val="000000" w:themeColor="text1"/>
        </w:rPr>
        <w:t>llas ideas, con una técnica como fin: plantear propuestas y soluciones.</w:t>
      </w:r>
      <w:r w:rsidR="005F373C" w:rsidRPr="00EE15B6">
        <w:rPr>
          <w:rFonts w:asciiTheme="minorHAnsi" w:hAnsiTheme="minorHAnsi" w:cs="ArialMT"/>
          <w:color w:val="000000" w:themeColor="text1"/>
        </w:rPr>
        <w:t xml:space="preserve"> </w:t>
      </w:r>
    </w:p>
    <w:p w14:paraId="14DFBB64" w14:textId="77777777" w:rsidR="005F373C" w:rsidRPr="00EE15B6" w:rsidRDefault="005F373C" w:rsidP="00AD0E50">
      <w:pPr>
        <w:pStyle w:val="Ningnestilodeprrafo"/>
        <w:spacing w:line="240" w:lineRule="auto"/>
        <w:ind w:left="1134"/>
        <w:jc w:val="both"/>
        <w:rPr>
          <w:rFonts w:asciiTheme="minorHAnsi" w:hAnsiTheme="minorHAnsi" w:cs="ArialMT"/>
          <w:color w:val="000000" w:themeColor="text1"/>
        </w:rPr>
      </w:pPr>
    </w:p>
    <w:p w14:paraId="0DAEC328" w14:textId="77777777" w:rsidR="0038127A" w:rsidRPr="00EE15B6" w:rsidRDefault="00FF3B7C" w:rsidP="00AD0E50">
      <w:pPr>
        <w:pStyle w:val="Ningnestilodeprrafo"/>
        <w:spacing w:line="240" w:lineRule="auto"/>
        <w:ind w:left="1134"/>
        <w:jc w:val="both"/>
        <w:rPr>
          <w:rFonts w:asciiTheme="minorHAnsi" w:hAnsiTheme="minorHAnsi" w:cs="ArialMT"/>
          <w:color w:val="000000" w:themeColor="text1"/>
        </w:rPr>
      </w:pPr>
      <w:r w:rsidRPr="00EE15B6">
        <w:rPr>
          <w:rFonts w:asciiTheme="minorHAnsi" w:hAnsiTheme="minorHAnsi" w:cs="ArialMT"/>
          <w:color w:val="000000" w:themeColor="text1"/>
        </w:rPr>
        <w:t>Así, l</w:t>
      </w:r>
      <w:r w:rsidR="005F373C" w:rsidRPr="00EE15B6">
        <w:rPr>
          <w:rFonts w:asciiTheme="minorHAnsi" w:hAnsiTheme="minorHAnsi" w:cs="ArialMT"/>
          <w:color w:val="000000" w:themeColor="text1"/>
        </w:rPr>
        <w:t>a presente edición, en el entendido anterior, se ha creado de obse</w:t>
      </w:r>
      <w:r w:rsidR="005F373C" w:rsidRPr="00EE15B6">
        <w:rPr>
          <w:rFonts w:asciiTheme="minorHAnsi" w:hAnsiTheme="minorHAnsi" w:cs="ArialMT"/>
          <w:color w:val="000000" w:themeColor="text1"/>
        </w:rPr>
        <w:t>r</w:t>
      </w:r>
      <w:r w:rsidR="005F373C" w:rsidRPr="00EE15B6">
        <w:rPr>
          <w:rFonts w:asciiTheme="minorHAnsi" w:hAnsiTheme="minorHAnsi" w:cs="ArialMT"/>
          <w:color w:val="000000" w:themeColor="text1"/>
        </w:rPr>
        <w:t>vaciones, análisis, opiniones, y especialmente de «propuestas» para m</w:t>
      </w:r>
      <w:r w:rsidR="005F373C" w:rsidRPr="00EE15B6">
        <w:rPr>
          <w:rFonts w:asciiTheme="minorHAnsi" w:hAnsiTheme="minorHAnsi" w:cs="ArialMT"/>
          <w:color w:val="000000" w:themeColor="text1"/>
        </w:rPr>
        <w:t>e</w:t>
      </w:r>
      <w:r w:rsidR="005F373C" w:rsidRPr="00EE15B6">
        <w:rPr>
          <w:rFonts w:asciiTheme="minorHAnsi" w:hAnsiTheme="minorHAnsi" w:cs="ArialMT"/>
          <w:color w:val="000000" w:themeColor="text1"/>
        </w:rPr>
        <w:t>jorar la vida, desde las diferen</w:t>
      </w:r>
      <w:r w:rsidRPr="00EE15B6">
        <w:rPr>
          <w:rFonts w:asciiTheme="minorHAnsi" w:hAnsiTheme="minorHAnsi" w:cs="ArialMT"/>
          <w:color w:val="000000" w:themeColor="text1"/>
        </w:rPr>
        <w:t>tes disciplinas; p</w:t>
      </w:r>
      <w:r w:rsidR="005F373C" w:rsidRPr="00EE15B6">
        <w:rPr>
          <w:rFonts w:asciiTheme="minorHAnsi" w:hAnsiTheme="minorHAnsi" w:cs="ArialMT"/>
          <w:color w:val="000000" w:themeColor="text1"/>
        </w:rPr>
        <w:t>ara decir, o escribir, aqu</w:t>
      </w:r>
      <w:r w:rsidR="005F373C" w:rsidRPr="00EE15B6">
        <w:rPr>
          <w:rFonts w:asciiTheme="minorHAnsi" w:hAnsiTheme="minorHAnsi" w:cs="ArialMT"/>
          <w:color w:val="000000" w:themeColor="text1"/>
        </w:rPr>
        <w:t>e</w:t>
      </w:r>
      <w:r w:rsidR="005F373C" w:rsidRPr="00EE15B6">
        <w:rPr>
          <w:rFonts w:asciiTheme="minorHAnsi" w:hAnsiTheme="minorHAnsi" w:cs="ArialMT"/>
          <w:color w:val="000000" w:themeColor="text1"/>
        </w:rPr>
        <w:t xml:space="preserve">llo que no se dice por cumplir con las formas, o por encontrarse en un corsé institucional o empresarial; para exponer los temas que se ocultan en la liviandad del protocolo, o de la forma. </w:t>
      </w:r>
    </w:p>
    <w:p w14:paraId="7677FA28" w14:textId="77777777" w:rsidR="0038127A" w:rsidRPr="00EE15B6" w:rsidRDefault="0038127A" w:rsidP="00AD0E50">
      <w:pPr>
        <w:pStyle w:val="Ningnestilodeprrafo"/>
        <w:spacing w:line="240" w:lineRule="auto"/>
        <w:ind w:left="1134"/>
        <w:jc w:val="both"/>
        <w:rPr>
          <w:rFonts w:asciiTheme="minorHAnsi" w:hAnsiTheme="minorHAnsi" w:cs="ArialMT"/>
          <w:color w:val="000000" w:themeColor="text1"/>
        </w:rPr>
      </w:pPr>
    </w:p>
    <w:p w14:paraId="66249702" w14:textId="697758A0" w:rsidR="005F373C" w:rsidRPr="00EE15B6" w:rsidRDefault="0038127A" w:rsidP="00AD0E50">
      <w:pPr>
        <w:pStyle w:val="Ningnestilodeprrafo"/>
        <w:spacing w:line="240" w:lineRule="auto"/>
        <w:ind w:left="1134"/>
        <w:jc w:val="both"/>
        <w:rPr>
          <w:rFonts w:asciiTheme="minorHAnsi" w:hAnsiTheme="minorHAnsi" w:cs="ArialMT"/>
          <w:color w:val="000000" w:themeColor="text1"/>
        </w:rPr>
      </w:pPr>
      <w:r w:rsidRPr="00EE15B6">
        <w:rPr>
          <w:rFonts w:asciiTheme="minorHAnsi" w:hAnsiTheme="minorHAnsi" w:cs="ArialMT"/>
          <w:b/>
          <w:color w:val="000000" w:themeColor="text1"/>
        </w:rPr>
        <w:t>Humanizar el Derecho</w:t>
      </w:r>
      <w:r w:rsidR="004A17AB" w:rsidRPr="00EE15B6">
        <w:rPr>
          <w:rFonts w:asciiTheme="minorHAnsi" w:hAnsiTheme="minorHAnsi" w:cs="ArialMT"/>
          <w:b/>
          <w:color w:val="000000" w:themeColor="text1"/>
        </w:rPr>
        <w:t xml:space="preserve">.- </w:t>
      </w:r>
      <w:r w:rsidR="005F373C" w:rsidRPr="00EE15B6">
        <w:rPr>
          <w:rFonts w:asciiTheme="minorHAnsi" w:hAnsiTheme="minorHAnsi" w:cs="ArialMT"/>
          <w:color w:val="000000" w:themeColor="text1"/>
        </w:rPr>
        <w:t>En esta edición, por ejemplo, se ha tomado un caso grave y</w:t>
      </w:r>
      <w:r w:rsidR="00FF3B7C" w:rsidRPr="00EE15B6">
        <w:rPr>
          <w:rFonts w:asciiTheme="minorHAnsi" w:hAnsiTheme="minorHAnsi" w:cs="ArialMT"/>
          <w:color w:val="000000" w:themeColor="text1"/>
        </w:rPr>
        <w:t xml:space="preserve"> preocupante</w:t>
      </w:r>
      <w:r w:rsidR="005F373C" w:rsidRPr="00EE15B6">
        <w:rPr>
          <w:rFonts w:asciiTheme="minorHAnsi" w:hAnsiTheme="minorHAnsi" w:cs="ArialMT"/>
          <w:color w:val="000000" w:themeColor="text1"/>
        </w:rPr>
        <w:t xml:space="preserve">: La Prisión Preventiva, del cual no se dice, por los doctrinarios institucionalizados, lo que realmente significa. </w:t>
      </w:r>
      <w:r w:rsidR="00FF3B7C" w:rsidRPr="00EE15B6">
        <w:rPr>
          <w:rFonts w:asciiTheme="minorHAnsi" w:hAnsiTheme="minorHAnsi" w:cs="ArialMT"/>
          <w:color w:val="000000" w:themeColor="text1"/>
        </w:rPr>
        <w:t>Puesto que al parecer c</w:t>
      </w:r>
      <w:r w:rsidR="005F373C" w:rsidRPr="00EE15B6">
        <w:rPr>
          <w:rFonts w:asciiTheme="minorHAnsi" w:hAnsiTheme="minorHAnsi" w:cs="ArialMT"/>
          <w:color w:val="000000" w:themeColor="text1"/>
        </w:rPr>
        <w:t xml:space="preserve">errarse a ver lo evidente </w:t>
      </w:r>
      <w:r w:rsidR="00FF3B7C" w:rsidRPr="00EE15B6">
        <w:rPr>
          <w:rFonts w:asciiTheme="minorHAnsi" w:hAnsiTheme="minorHAnsi" w:cs="ArialMT"/>
          <w:color w:val="000000" w:themeColor="text1"/>
        </w:rPr>
        <w:t xml:space="preserve">tiende a </w:t>
      </w:r>
      <w:r w:rsidR="005F373C" w:rsidRPr="00EE15B6">
        <w:rPr>
          <w:rFonts w:asciiTheme="minorHAnsi" w:hAnsiTheme="minorHAnsi" w:cs="ArialMT"/>
          <w:color w:val="000000" w:themeColor="text1"/>
        </w:rPr>
        <w:t xml:space="preserve">ser la constante de los que se encuentran en la esquina de </w:t>
      </w:r>
      <w:r w:rsidR="00FF3B7C" w:rsidRPr="00EE15B6">
        <w:rPr>
          <w:rFonts w:asciiTheme="minorHAnsi" w:hAnsiTheme="minorHAnsi" w:cs="ArialMT"/>
          <w:color w:val="000000" w:themeColor="text1"/>
        </w:rPr>
        <w:t xml:space="preserve">una </w:t>
      </w:r>
      <w:r w:rsidR="005F373C" w:rsidRPr="00EE15B6">
        <w:rPr>
          <w:rFonts w:asciiTheme="minorHAnsi" w:hAnsiTheme="minorHAnsi" w:cs="ArialMT"/>
          <w:color w:val="000000" w:themeColor="text1"/>
        </w:rPr>
        <w:t>institución</w:t>
      </w:r>
      <w:r w:rsidR="00FF3B7C" w:rsidRPr="00EE15B6">
        <w:rPr>
          <w:rFonts w:asciiTheme="minorHAnsi" w:hAnsiTheme="minorHAnsi" w:cs="ArialMT"/>
          <w:color w:val="000000" w:themeColor="text1"/>
        </w:rPr>
        <w:t xml:space="preserve"> pública</w:t>
      </w:r>
      <w:r w:rsidR="005F373C" w:rsidRPr="00EE15B6">
        <w:rPr>
          <w:rFonts w:asciiTheme="minorHAnsi" w:hAnsiTheme="minorHAnsi" w:cs="ArialMT"/>
          <w:color w:val="000000" w:themeColor="text1"/>
        </w:rPr>
        <w:t xml:space="preserve">. </w:t>
      </w:r>
      <w:r w:rsidR="004B5017" w:rsidRPr="00EE15B6">
        <w:rPr>
          <w:rFonts w:asciiTheme="minorHAnsi" w:hAnsiTheme="minorHAnsi" w:cs="ArialMT"/>
          <w:color w:val="000000" w:themeColor="text1"/>
        </w:rPr>
        <w:t xml:space="preserve"> Así, n</w:t>
      </w:r>
      <w:r w:rsidR="005F373C" w:rsidRPr="00EE15B6">
        <w:rPr>
          <w:rFonts w:asciiTheme="minorHAnsi" w:hAnsiTheme="minorHAnsi" w:cs="ArialMT"/>
          <w:color w:val="000000" w:themeColor="text1"/>
        </w:rPr>
        <w:t>o se e</w:t>
      </w:r>
      <w:r w:rsidR="005F373C" w:rsidRPr="00EE15B6">
        <w:rPr>
          <w:rFonts w:asciiTheme="minorHAnsi" w:hAnsiTheme="minorHAnsi" w:cs="ArialMT"/>
          <w:color w:val="000000" w:themeColor="text1"/>
        </w:rPr>
        <w:t>n</w:t>
      </w:r>
      <w:r w:rsidR="005F373C" w:rsidRPr="00EE15B6">
        <w:rPr>
          <w:rFonts w:asciiTheme="minorHAnsi" w:hAnsiTheme="minorHAnsi" w:cs="ArialMT"/>
          <w:color w:val="000000" w:themeColor="text1"/>
        </w:rPr>
        <w:t>tiende cómo puede afirmarse que la prisión preventiva no es una sanción, cuando su ejecución es siempre dañina, causa daño físico y mental en el prisionero. Este tipo de negaciones no deben sobrevalorarse y dejarse al azar</w:t>
      </w:r>
      <w:r w:rsidR="00296538" w:rsidRPr="00EE15B6">
        <w:rPr>
          <w:rFonts w:asciiTheme="minorHAnsi" w:hAnsiTheme="minorHAnsi" w:cs="ArialMT"/>
          <w:color w:val="000000" w:themeColor="text1"/>
        </w:rPr>
        <w:t>; pues c</w:t>
      </w:r>
      <w:r w:rsidR="005F373C" w:rsidRPr="00EE15B6">
        <w:rPr>
          <w:rFonts w:asciiTheme="minorHAnsi" w:hAnsiTheme="minorHAnsi" w:cs="ArialMT"/>
          <w:color w:val="000000" w:themeColor="text1"/>
        </w:rPr>
        <w:t>ualquier prisión –sea preventiva o no- es siempre un daño, y por lo tanto no importa si se la considera sanción o no, sino que puede e</w:t>
      </w:r>
      <w:r w:rsidR="005F373C" w:rsidRPr="00EE15B6">
        <w:rPr>
          <w:rFonts w:asciiTheme="minorHAnsi" w:hAnsiTheme="minorHAnsi" w:cs="ArialMT"/>
          <w:color w:val="000000" w:themeColor="text1"/>
        </w:rPr>
        <w:t>s</w:t>
      </w:r>
      <w:r w:rsidR="005F373C" w:rsidRPr="00EE15B6">
        <w:rPr>
          <w:rFonts w:asciiTheme="minorHAnsi" w:hAnsiTheme="minorHAnsi" w:cs="ArialMT"/>
          <w:color w:val="000000" w:themeColor="text1"/>
        </w:rPr>
        <w:t>tar siendo aplicada a personas inocentes bajo conceptos tan aberrantes y discusiones tan oscuras y tragicómicas como que si es o no es una sa</w:t>
      </w:r>
      <w:r w:rsidR="005F373C" w:rsidRPr="00EE15B6">
        <w:rPr>
          <w:rFonts w:asciiTheme="minorHAnsi" w:hAnsiTheme="minorHAnsi" w:cs="ArialMT"/>
          <w:color w:val="000000" w:themeColor="text1"/>
        </w:rPr>
        <w:t>n</w:t>
      </w:r>
      <w:r w:rsidR="005F373C" w:rsidRPr="00EE15B6">
        <w:rPr>
          <w:rFonts w:asciiTheme="minorHAnsi" w:hAnsiTheme="minorHAnsi" w:cs="ArialMT"/>
          <w:color w:val="000000" w:themeColor="text1"/>
        </w:rPr>
        <w:t>ción. No se quiere con aquello dejar libre a todos los delincuentes sin prueba cierta, sino que no se prive de la libertad a los inocentes. Una pr</w:t>
      </w:r>
      <w:r w:rsidR="005F373C" w:rsidRPr="00EE15B6">
        <w:rPr>
          <w:rFonts w:asciiTheme="minorHAnsi" w:hAnsiTheme="minorHAnsi" w:cs="ArialMT"/>
          <w:color w:val="000000" w:themeColor="text1"/>
        </w:rPr>
        <w:t>i</w:t>
      </w:r>
      <w:r w:rsidR="005F373C" w:rsidRPr="00EE15B6">
        <w:rPr>
          <w:rFonts w:asciiTheme="minorHAnsi" w:hAnsiTheme="minorHAnsi" w:cs="ArialMT"/>
          <w:color w:val="000000" w:themeColor="text1"/>
        </w:rPr>
        <w:t>sión debe tener la certeza, no la duda, de la culpabilidad; no debe haber sólo graves y fundados elementos de convicción, porque ésta “la convi</w:t>
      </w:r>
      <w:r w:rsidR="005F373C" w:rsidRPr="00EE15B6">
        <w:rPr>
          <w:rFonts w:asciiTheme="minorHAnsi" w:hAnsiTheme="minorHAnsi" w:cs="ArialMT"/>
          <w:color w:val="000000" w:themeColor="text1"/>
        </w:rPr>
        <w:t>c</w:t>
      </w:r>
      <w:r w:rsidR="005F373C" w:rsidRPr="00EE15B6">
        <w:rPr>
          <w:rFonts w:asciiTheme="minorHAnsi" w:hAnsiTheme="minorHAnsi" w:cs="ArialMT"/>
          <w:color w:val="000000" w:themeColor="text1"/>
        </w:rPr>
        <w:t>ción que los indicios producen en el juez” no son suficientes, pues podría tratarse de un error de apreciación; sino que debe haber «pruebas»</w:t>
      </w:r>
      <w:r w:rsidR="00296538" w:rsidRPr="00EE15B6">
        <w:rPr>
          <w:rFonts w:asciiTheme="minorHAnsi" w:hAnsiTheme="minorHAnsi" w:cs="ArialMT"/>
          <w:color w:val="000000" w:themeColor="text1"/>
        </w:rPr>
        <w:t xml:space="preserve"> de dichos indicios</w:t>
      </w:r>
      <w:r w:rsidR="005F373C" w:rsidRPr="00EE15B6">
        <w:rPr>
          <w:rFonts w:asciiTheme="minorHAnsi" w:hAnsiTheme="minorHAnsi" w:cs="ArialMT"/>
          <w:color w:val="000000" w:themeColor="text1"/>
        </w:rPr>
        <w:t>; y</w:t>
      </w:r>
      <w:r w:rsidR="00296538" w:rsidRPr="00EE15B6">
        <w:rPr>
          <w:rFonts w:asciiTheme="minorHAnsi" w:hAnsiTheme="minorHAnsi" w:cs="ArialMT"/>
          <w:color w:val="000000" w:themeColor="text1"/>
        </w:rPr>
        <w:t>,</w:t>
      </w:r>
      <w:r w:rsidR="005F373C" w:rsidRPr="00EE15B6">
        <w:rPr>
          <w:rFonts w:asciiTheme="minorHAnsi" w:hAnsiTheme="minorHAnsi" w:cs="ArialMT"/>
          <w:color w:val="000000" w:themeColor="text1"/>
        </w:rPr>
        <w:t xml:space="preserve"> en el caso de temer</w:t>
      </w:r>
      <w:r w:rsidR="00712EB4" w:rsidRPr="00EE15B6">
        <w:rPr>
          <w:rFonts w:asciiTheme="minorHAnsi" w:hAnsiTheme="minorHAnsi" w:cs="ArialMT"/>
          <w:color w:val="000000" w:themeColor="text1"/>
        </w:rPr>
        <w:t>se</w:t>
      </w:r>
      <w:r w:rsidR="005F373C" w:rsidRPr="00EE15B6">
        <w:rPr>
          <w:rFonts w:asciiTheme="minorHAnsi" w:hAnsiTheme="minorHAnsi" w:cs="ArialMT"/>
          <w:color w:val="000000" w:themeColor="text1"/>
        </w:rPr>
        <w:t xml:space="preserve"> por la impunidad debe impone</w:t>
      </w:r>
      <w:r w:rsidR="005F373C" w:rsidRPr="00EE15B6">
        <w:rPr>
          <w:rFonts w:asciiTheme="minorHAnsi" w:hAnsiTheme="minorHAnsi" w:cs="ArialMT"/>
          <w:color w:val="000000" w:themeColor="text1"/>
        </w:rPr>
        <w:t>r</w:t>
      </w:r>
      <w:r w:rsidR="005F373C" w:rsidRPr="00EE15B6">
        <w:rPr>
          <w:rFonts w:asciiTheme="minorHAnsi" w:hAnsiTheme="minorHAnsi" w:cs="ArialMT"/>
          <w:color w:val="000000" w:themeColor="text1"/>
        </w:rPr>
        <w:t>se otro tipo de sistemas de prevención, como los grilletes electrónicos –que también son una monstruosidad, pero que son de menor perjuicio que la prisión-, las medidas de seguridad, las multas, prestación de serv</w:t>
      </w:r>
      <w:r w:rsidR="005F373C" w:rsidRPr="00EE15B6">
        <w:rPr>
          <w:rFonts w:asciiTheme="minorHAnsi" w:hAnsiTheme="minorHAnsi" w:cs="ArialMT"/>
          <w:color w:val="000000" w:themeColor="text1"/>
        </w:rPr>
        <w:t>i</w:t>
      </w:r>
      <w:r w:rsidR="005F373C" w:rsidRPr="00EE15B6">
        <w:rPr>
          <w:rFonts w:asciiTheme="minorHAnsi" w:hAnsiTheme="minorHAnsi" w:cs="ArialMT"/>
          <w:color w:val="000000" w:themeColor="text1"/>
        </w:rPr>
        <w:t>cios a la comunidad u otras.</w:t>
      </w:r>
    </w:p>
    <w:p w14:paraId="24C223F6" w14:textId="77777777" w:rsidR="005F373C" w:rsidRPr="00EE15B6" w:rsidRDefault="005F373C" w:rsidP="00AD0E50">
      <w:pPr>
        <w:pStyle w:val="Ningnestilodeprrafo"/>
        <w:spacing w:line="240" w:lineRule="auto"/>
        <w:ind w:left="1134"/>
        <w:jc w:val="both"/>
        <w:rPr>
          <w:rFonts w:asciiTheme="minorHAnsi" w:hAnsiTheme="minorHAnsi" w:cs="ArialMT"/>
          <w:color w:val="000000" w:themeColor="text1"/>
        </w:rPr>
      </w:pPr>
    </w:p>
    <w:p w14:paraId="46EA4DFD" w14:textId="77777777" w:rsidR="005F373C" w:rsidRPr="00EE15B6" w:rsidRDefault="005F373C" w:rsidP="00AD0E50">
      <w:pPr>
        <w:pStyle w:val="Ningnestilodeprrafo"/>
        <w:spacing w:line="240" w:lineRule="auto"/>
        <w:ind w:left="1134"/>
        <w:jc w:val="both"/>
        <w:rPr>
          <w:rFonts w:asciiTheme="minorHAnsi" w:hAnsiTheme="minorHAnsi" w:cs="ArialMT"/>
          <w:color w:val="000000" w:themeColor="text1"/>
        </w:rPr>
      </w:pPr>
      <w:r w:rsidRPr="00EE15B6">
        <w:rPr>
          <w:rFonts w:asciiTheme="minorHAnsi" w:hAnsiTheme="minorHAnsi" w:cs="ArialMT"/>
          <w:color w:val="000000" w:themeColor="text1"/>
        </w:rPr>
        <w:t>Es escalofriante observar –en las prisiones preventivas o penas privat</w:t>
      </w:r>
      <w:r w:rsidRPr="00EE15B6">
        <w:rPr>
          <w:rFonts w:asciiTheme="minorHAnsi" w:hAnsiTheme="minorHAnsi" w:cs="ArialMT"/>
          <w:color w:val="000000" w:themeColor="text1"/>
        </w:rPr>
        <w:t>i</w:t>
      </w:r>
      <w:r w:rsidRPr="00EE15B6">
        <w:rPr>
          <w:rFonts w:asciiTheme="minorHAnsi" w:hAnsiTheme="minorHAnsi" w:cs="ArialMT"/>
          <w:color w:val="000000" w:themeColor="text1"/>
        </w:rPr>
        <w:t>vas de la libertad- cómo el sistema jurídico puede sobrepasar al ser h</w:t>
      </w:r>
      <w:r w:rsidRPr="00EE15B6">
        <w:rPr>
          <w:rFonts w:asciiTheme="minorHAnsi" w:hAnsiTheme="minorHAnsi" w:cs="ArialMT"/>
          <w:color w:val="000000" w:themeColor="text1"/>
        </w:rPr>
        <w:t>u</w:t>
      </w:r>
      <w:r w:rsidRPr="00EE15B6">
        <w:rPr>
          <w:rFonts w:asciiTheme="minorHAnsi" w:hAnsiTheme="minorHAnsi" w:cs="ArialMT"/>
          <w:color w:val="000000" w:themeColor="text1"/>
        </w:rPr>
        <w:t>mano y pisotearlo, mancillarlo, volverlo un objeto, y no un sujeto. Es i</w:t>
      </w:r>
      <w:r w:rsidRPr="00EE15B6">
        <w:rPr>
          <w:rFonts w:asciiTheme="minorHAnsi" w:hAnsiTheme="minorHAnsi" w:cs="ArialMT"/>
          <w:color w:val="000000" w:themeColor="text1"/>
        </w:rPr>
        <w:t>m</w:t>
      </w:r>
      <w:r w:rsidRPr="00EE15B6">
        <w:rPr>
          <w:rFonts w:asciiTheme="minorHAnsi" w:hAnsiTheme="minorHAnsi" w:cs="ArialMT"/>
          <w:color w:val="000000" w:themeColor="text1"/>
        </w:rPr>
        <w:t>presionante cómo se forman las defensas colectivas de las instituciones por el simple hecho de estar en ese lado de la esfera social; es impresi</w:t>
      </w:r>
      <w:r w:rsidRPr="00EE15B6">
        <w:rPr>
          <w:rFonts w:asciiTheme="minorHAnsi" w:hAnsiTheme="minorHAnsi" w:cs="ArialMT"/>
          <w:color w:val="000000" w:themeColor="text1"/>
        </w:rPr>
        <w:t>o</w:t>
      </w:r>
      <w:r w:rsidRPr="00EE15B6">
        <w:rPr>
          <w:rFonts w:asciiTheme="minorHAnsi" w:hAnsiTheme="minorHAnsi" w:cs="ArialMT"/>
          <w:color w:val="000000" w:themeColor="text1"/>
        </w:rPr>
        <w:t>nante ver la arrogancia con que las personas creen estar en la verdad s</w:t>
      </w:r>
      <w:r w:rsidRPr="00EE15B6">
        <w:rPr>
          <w:rFonts w:asciiTheme="minorHAnsi" w:hAnsiTheme="minorHAnsi" w:cs="ArialMT"/>
          <w:color w:val="000000" w:themeColor="text1"/>
        </w:rPr>
        <w:t>o</w:t>
      </w:r>
      <w:r w:rsidRPr="00EE15B6">
        <w:rPr>
          <w:rFonts w:asciiTheme="minorHAnsi" w:hAnsiTheme="minorHAnsi" w:cs="ArialMT"/>
          <w:color w:val="000000" w:themeColor="text1"/>
        </w:rPr>
        <w:t>cial o jurídica, cuando la verdad es sólo una «representación», que los magistrados tienen que reproducir, probar, por medios también indire</w:t>
      </w:r>
      <w:r w:rsidRPr="00EE15B6">
        <w:rPr>
          <w:rFonts w:asciiTheme="minorHAnsi" w:hAnsiTheme="minorHAnsi" w:cs="ArialMT"/>
          <w:color w:val="000000" w:themeColor="text1"/>
        </w:rPr>
        <w:t>c</w:t>
      </w:r>
      <w:r w:rsidRPr="00EE15B6">
        <w:rPr>
          <w:rFonts w:asciiTheme="minorHAnsi" w:hAnsiTheme="minorHAnsi" w:cs="ArialMT"/>
          <w:color w:val="000000" w:themeColor="text1"/>
        </w:rPr>
        <w:t>tos. Por aquello, y mucho más, nuestra edición no pretende tener nunca la verdad, sino plantear soluciones respecto al ser humano; no se prete</w:t>
      </w:r>
      <w:r w:rsidRPr="00EE15B6">
        <w:rPr>
          <w:rFonts w:asciiTheme="minorHAnsi" w:hAnsiTheme="minorHAnsi" w:cs="ArialMT"/>
          <w:color w:val="000000" w:themeColor="text1"/>
        </w:rPr>
        <w:t>n</w:t>
      </w:r>
      <w:r w:rsidRPr="00EE15B6">
        <w:rPr>
          <w:rFonts w:asciiTheme="minorHAnsi" w:hAnsiTheme="minorHAnsi" w:cs="ArialMT"/>
          <w:color w:val="000000" w:themeColor="text1"/>
        </w:rPr>
        <w:t xml:space="preserve">de ofender a las autoridades (que son «servidores» de la sociedad y no al contrario), sino plantear «soluciones» y no «vanidades». </w:t>
      </w:r>
    </w:p>
    <w:p w14:paraId="6BF523E0" w14:textId="77777777" w:rsidR="0038127A" w:rsidRPr="00EE15B6" w:rsidRDefault="0038127A" w:rsidP="00AD0E50">
      <w:pPr>
        <w:pStyle w:val="Ningnestilodeprrafo"/>
        <w:spacing w:line="240" w:lineRule="auto"/>
        <w:ind w:left="1134"/>
        <w:jc w:val="both"/>
        <w:rPr>
          <w:rFonts w:asciiTheme="minorHAnsi" w:hAnsiTheme="minorHAnsi" w:cs="ArialMT"/>
          <w:color w:val="000000" w:themeColor="text1"/>
        </w:rPr>
      </w:pPr>
    </w:p>
    <w:p w14:paraId="5D28A10F" w14:textId="6B5BE2A1" w:rsidR="008E4702" w:rsidRPr="00EE15B6" w:rsidRDefault="008E4702" w:rsidP="00AD0E50">
      <w:pPr>
        <w:pStyle w:val="Ningnestilodeprrafo"/>
        <w:spacing w:line="240" w:lineRule="auto"/>
        <w:ind w:left="1134"/>
        <w:jc w:val="both"/>
        <w:rPr>
          <w:rFonts w:asciiTheme="minorHAnsi" w:hAnsiTheme="minorHAnsi" w:cs="ArialMT"/>
          <w:color w:val="000000" w:themeColor="text1"/>
        </w:rPr>
      </w:pPr>
      <w:r w:rsidRPr="00EE15B6">
        <w:rPr>
          <w:rFonts w:asciiTheme="minorHAnsi" w:hAnsiTheme="minorHAnsi" w:cs="ArialMT"/>
          <w:b/>
          <w:color w:val="000000" w:themeColor="text1"/>
        </w:rPr>
        <w:t xml:space="preserve">La pintura de la portada.- </w:t>
      </w:r>
      <w:r w:rsidRPr="00EE15B6">
        <w:rPr>
          <w:rFonts w:asciiTheme="minorHAnsi" w:hAnsiTheme="minorHAnsi" w:cs="ArialMT"/>
          <w:color w:val="000000" w:themeColor="text1"/>
        </w:rPr>
        <w:t>El título de la pintura es: “Feminicidio”, y simboliza un proceso en el cual el juez está frente a este tipo delictivo. La mujer desnuda y sin rostro representa a la multiplicidad de casos diarios de agravios a la mujer por cuestiones de una especie de mezcla de raz</w:t>
      </w:r>
      <w:r w:rsidRPr="00EE15B6">
        <w:rPr>
          <w:rFonts w:asciiTheme="minorHAnsi" w:hAnsiTheme="minorHAnsi" w:cs="ArialMT"/>
          <w:color w:val="000000" w:themeColor="text1"/>
        </w:rPr>
        <w:t>o</w:t>
      </w:r>
      <w:r w:rsidRPr="00EE15B6">
        <w:rPr>
          <w:rFonts w:asciiTheme="minorHAnsi" w:hAnsiTheme="minorHAnsi" w:cs="ArialMT"/>
          <w:color w:val="000000" w:themeColor="text1"/>
        </w:rPr>
        <w:t>nes «sentimentales y sexuales»</w:t>
      </w:r>
      <w:r w:rsidR="008F27E8" w:rsidRPr="00EE15B6">
        <w:rPr>
          <w:rFonts w:asciiTheme="minorHAnsi" w:hAnsiTheme="minorHAnsi" w:cs="ArialMT"/>
          <w:color w:val="000000" w:themeColor="text1"/>
        </w:rPr>
        <w:t xml:space="preserve">. La escena completa intenta evidenciar </w:t>
      </w:r>
      <w:r w:rsidRPr="00EE15B6">
        <w:rPr>
          <w:rFonts w:asciiTheme="minorHAnsi" w:hAnsiTheme="minorHAnsi" w:cs="ArialMT"/>
          <w:color w:val="000000" w:themeColor="text1"/>
        </w:rPr>
        <w:t>la ineficacia del proce</w:t>
      </w:r>
      <w:r w:rsidR="008F27E8" w:rsidRPr="00EE15B6">
        <w:rPr>
          <w:rFonts w:asciiTheme="minorHAnsi" w:hAnsiTheme="minorHAnsi" w:cs="ArialMT"/>
          <w:color w:val="000000" w:themeColor="text1"/>
        </w:rPr>
        <w:t>so p</w:t>
      </w:r>
      <w:r w:rsidRPr="00EE15B6">
        <w:rPr>
          <w:rFonts w:asciiTheme="minorHAnsi" w:hAnsiTheme="minorHAnsi" w:cs="ArialMT"/>
          <w:color w:val="000000" w:themeColor="text1"/>
        </w:rPr>
        <w:t>enal que es posterior al agravio y por lo tanto i</w:t>
      </w:r>
      <w:r w:rsidRPr="00EE15B6">
        <w:rPr>
          <w:rFonts w:asciiTheme="minorHAnsi" w:hAnsiTheme="minorHAnsi" w:cs="ArialMT"/>
          <w:color w:val="000000" w:themeColor="text1"/>
        </w:rPr>
        <w:t>n</w:t>
      </w:r>
      <w:r w:rsidRPr="00EE15B6">
        <w:rPr>
          <w:rFonts w:asciiTheme="minorHAnsi" w:hAnsiTheme="minorHAnsi" w:cs="ArialMT"/>
          <w:color w:val="000000" w:themeColor="text1"/>
        </w:rPr>
        <w:t>suficiente para combatir este o cualquier tipo delictivo.</w:t>
      </w:r>
    </w:p>
    <w:p w14:paraId="7AB7B42E" w14:textId="77777777" w:rsidR="008E4702" w:rsidRPr="00EE15B6" w:rsidRDefault="008E4702" w:rsidP="00AD0E50">
      <w:pPr>
        <w:pStyle w:val="Ningnestilodeprrafo"/>
        <w:spacing w:line="240" w:lineRule="auto"/>
        <w:ind w:left="1134"/>
        <w:jc w:val="both"/>
        <w:rPr>
          <w:rFonts w:asciiTheme="minorHAnsi" w:hAnsiTheme="minorHAnsi" w:cs="ArialMT"/>
          <w:color w:val="000000" w:themeColor="text1"/>
        </w:rPr>
      </w:pPr>
    </w:p>
    <w:p w14:paraId="1F875881" w14:textId="47588B8E" w:rsidR="005F373C" w:rsidRPr="00EE15B6" w:rsidRDefault="004A17AB" w:rsidP="00AD0E50">
      <w:pPr>
        <w:pStyle w:val="Ningnestilodeprrafo"/>
        <w:spacing w:line="240" w:lineRule="auto"/>
        <w:ind w:left="1134"/>
        <w:jc w:val="both"/>
        <w:rPr>
          <w:rFonts w:asciiTheme="minorHAnsi" w:hAnsiTheme="minorHAnsi" w:cs="ArialMT"/>
          <w:color w:val="000000" w:themeColor="text1"/>
        </w:rPr>
      </w:pPr>
      <w:r w:rsidRPr="00EE15B6">
        <w:rPr>
          <w:rFonts w:asciiTheme="minorHAnsi" w:hAnsiTheme="minorHAnsi" w:cs="ArialMT"/>
          <w:b/>
          <w:color w:val="000000" w:themeColor="text1"/>
        </w:rPr>
        <w:t xml:space="preserve">Construyendo soluciones.- </w:t>
      </w:r>
      <w:r w:rsidR="005F373C" w:rsidRPr="00EE15B6">
        <w:rPr>
          <w:rFonts w:asciiTheme="minorHAnsi" w:hAnsiTheme="minorHAnsi" w:cs="ArialMT"/>
          <w:color w:val="000000" w:themeColor="text1"/>
        </w:rPr>
        <w:t>Nuestras ediciones, cuyo objeto es de distr</w:t>
      </w:r>
      <w:r w:rsidR="005F373C" w:rsidRPr="00EE15B6">
        <w:rPr>
          <w:rFonts w:asciiTheme="minorHAnsi" w:hAnsiTheme="minorHAnsi" w:cs="ArialMT"/>
          <w:color w:val="000000" w:themeColor="text1"/>
        </w:rPr>
        <w:t>i</w:t>
      </w:r>
      <w:r w:rsidR="005F373C" w:rsidRPr="00EE15B6">
        <w:rPr>
          <w:rFonts w:asciiTheme="minorHAnsi" w:hAnsiTheme="minorHAnsi" w:cs="ArialMT"/>
          <w:color w:val="000000" w:themeColor="text1"/>
        </w:rPr>
        <w:t>bución local, provincial, regional, nacional e internacional, tiene</w:t>
      </w:r>
      <w:r w:rsidR="00D312B6" w:rsidRPr="00EE15B6">
        <w:rPr>
          <w:rFonts w:asciiTheme="minorHAnsi" w:hAnsiTheme="minorHAnsi" w:cs="ArialMT"/>
          <w:color w:val="000000" w:themeColor="text1"/>
        </w:rPr>
        <w:t>n</w:t>
      </w:r>
      <w:r w:rsidR="005F373C" w:rsidRPr="00EE15B6">
        <w:rPr>
          <w:rFonts w:asciiTheme="minorHAnsi" w:hAnsiTheme="minorHAnsi" w:cs="ArialMT"/>
          <w:color w:val="000000" w:themeColor="text1"/>
        </w:rPr>
        <w:t xml:space="preserve"> muchos objet</w:t>
      </w:r>
      <w:r w:rsidR="00636824" w:rsidRPr="00EE15B6">
        <w:rPr>
          <w:rFonts w:asciiTheme="minorHAnsi" w:hAnsiTheme="minorHAnsi" w:cs="ArialMT"/>
          <w:color w:val="000000" w:themeColor="text1"/>
        </w:rPr>
        <w:t>iv</w:t>
      </w:r>
      <w:r w:rsidR="005F373C" w:rsidRPr="00EE15B6">
        <w:rPr>
          <w:rFonts w:asciiTheme="minorHAnsi" w:hAnsiTheme="minorHAnsi" w:cs="ArialMT"/>
          <w:color w:val="000000" w:themeColor="text1"/>
        </w:rPr>
        <w:t>os, y no sólo uno: Repensar el Derecho, la Política, la Empresa, el Arte, y, «construir» sentimientos, emociones que transformen al ser h</w:t>
      </w:r>
      <w:r w:rsidR="005F373C" w:rsidRPr="00EE15B6">
        <w:rPr>
          <w:rFonts w:asciiTheme="minorHAnsi" w:hAnsiTheme="minorHAnsi" w:cs="ArialMT"/>
          <w:color w:val="000000" w:themeColor="text1"/>
        </w:rPr>
        <w:t>u</w:t>
      </w:r>
      <w:r w:rsidR="005F373C" w:rsidRPr="00EE15B6">
        <w:rPr>
          <w:rFonts w:asciiTheme="minorHAnsi" w:hAnsiTheme="minorHAnsi" w:cs="ArialMT"/>
          <w:color w:val="000000" w:themeColor="text1"/>
        </w:rPr>
        <w:t>mano en un «constructor» de soluciones, de obras, de ilusiones, de real</w:t>
      </w:r>
      <w:r w:rsidR="005F373C" w:rsidRPr="00EE15B6">
        <w:rPr>
          <w:rFonts w:asciiTheme="minorHAnsi" w:hAnsiTheme="minorHAnsi" w:cs="ArialMT"/>
          <w:color w:val="000000" w:themeColor="text1"/>
        </w:rPr>
        <w:t>i</w:t>
      </w:r>
      <w:r w:rsidR="005F373C" w:rsidRPr="00EE15B6">
        <w:rPr>
          <w:rFonts w:asciiTheme="minorHAnsi" w:hAnsiTheme="minorHAnsi" w:cs="ArialMT"/>
          <w:color w:val="000000" w:themeColor="text1"/>
        </w:rPr>
        <w:t>dades; así como la crítica de los sistemas que avasallan o violentan los derechos del ser humano, bajo excusas variables tan convincentes como falaces, como el uso congelado de la norma jurídica, la concepción de la verdad, etc.</w:t>
      </w:r>
    </w:p>
    <w:p w14:paraId="265B1373" w14:textId="77777777" w:rsidR="005F373C" w:rsidRPr="00EE15B6" w:rsidRDefault="005F373C" w:rsidP="00AD0E50">
      <w:pPr>
        <w:pStyle w:val="Ningnestilodeprrafo"/>
        <w:spacing w:line="240" w:lineRule="auto"/>
        <w:ind w:left="1134"/>
        <w:jc w:val="both"/>
        <w:rPr>
          <w:rFonts w:asciiTheme="minorHAnsi" w:hAnsiTheme="minorHAnsi" w:cs="ArialMT"/>
          <w:color w:val="000000" w:themeColor="text1"/>
        </w:rPr>
      </w:pPr>
    </w:p>
    <w:p w14:paraId="0F05DA4D" w14:textId="559496AB" w:rsidR="005F373C" w:rsidRPr="00EE15B6" w:rsidRDefault="005F373C" w:rsidP="00AD0E50">
      <w:pPr>
        <w:spacing w:after="0" w:line="240" w:lineRule="auto"/>
        <w:ind w:left="1134"/>
        <w:jc w:val="both"/>
        <w:rPr>
          <w:rFonts w:cs="ArialMT"/>
          <w:color w:val="000000" w:themeColor="text1"/>
          <w:sz w:val="24"/>
          <w:szCs w:val="24"/>
          <w:lang w:val="es-ES_tradnl"/>
        </w:rPr>
      </w:pPr>
      <w:r w:rsidRPr="00EE15B6">
        <w:rPr>
          <w:rFonts w:cs="ArialMT"/>
          <w:b/>
          <w:color w:val="000000" w:themeColor="text1"/>
          <w:sz w:val="24"/>
          <w:szCs w:val="24"/>
          <w:lang w:val="es-ES_tradnl"/>
        </w:rPr>
        <w:t>AZ Todo Derecho</w:t>
      </w:r>
      <w:r w:rsidRPr="00EE15B6">
        <w:rPr>
          <w:rFonts w:cs="ArialMT"/>
          <w:color w:val="000000" w:themeColor="text1"/>
          <w:sz w:val="24"/>
          <w:szCs w:val="24"/>
          <w:lang w:val="es-ES_tradnl"/>
        </w:rPr>
        <w:t>, como Centro Promotor del Derecho, la Empresa y el Arte, sólo pretende, con la presente revista, incentivar a la búsqueda del conocimiento que nos haga mejores personas, y acaso pueda transfo</w:t>
      </w:r>
      <w:r w:rsidRPr="00EE15B6">
        <w:rPr>
          <w:rFonts w:cs="ArialMT"/>
          <w:color w:val="000000" w:themeColor="text1"/>
          <w:sz w:val="24"/>
          <w:szCs w:val="24"/>
          <w:lang w:val="es-ES_tradnl"/>
        </w:rPr>
        <w:t>r</w:t>
      </w:r>
      <w:r w:rsidRPr="00EE15B6">
        <w:rPr>
          <w:rFonts w:cs="ArialMT"/>
          <w:color w:val="000000" w:themeColor="text1"/>
          <w:sz w:val="24"/>
          <w:szCs w:val="24"/>
          <w:lang w:val="es-ES_tradnl"/>
        </w:rPr>
        <w:t>marnos en entidades de bien, en solucionadores de problemas. Es nec</w:t>
      </w:r>
      <w:r w:rsidRPr="00EE15B6">
        <w:rPr>
          <w:rFonts w:cs="ArialMT"/>
          <w:color w:val="000000" w:themeColor="text1"/>
          <w:sz w:val="24"/>
          <w:szCs w:val="24"/>
          <w:lang w:val="es-ES_tradnl"/>
        </w:rPr>
        <w:t>e</w:t>
      </w:r>
      <w:r w:rsidR="00FB317C">
        <w:rPr>
          <w:rFonts w:cs="ArialMT"/>
          <w:color w:val="000000" w:themeColor="text1"/>
          <w:sz w:val="24"/>
          <w:szCs w:val="24"/>
          <w:lang w:val="es-ES_tradnl"/>
        </w:rPr>
        <w:t>sario proponer soluciones</w:t>
      </w:r>
      <w:r w:rsidRPr="00EE15B6">
        <w:rPr>
          <w:rFonts w:cs="ArialMT"/>
          <w:color w:val="000000" w:themeColor="text1"/>
          <w:sz w:val="24"/>
          <w:szCs w:val="24"/>
          <w:lang w:val="es-ES_tradnl"/>
        </w:rPr>
        <w:t xml:space="preserve"> y aquella es nuestra mayor virtud y expectat</w:t>
      </w:r>
      <w:r w:rsidRPr="00EE15B6">
        <w:rPr>
          <w:rFonts w:cs="ArialMT"/>
          <w:color w:val="000000" w:themeColor="text1"/>
          <w:sz w:val="24"/>
          <w:szCs w:val="24"/>
          <w:lang w:val="es-ES_tradnl"/>
        </w:rPr>
        <w:t>i</w:t>
      </w:r>
      <w:r w:rsidRPr="00EE15B6">
        <w:rPr>
          <w:rFonts w:cs="ArialMT"/>
          <w:color w:val="000000" w:themeColor="text1"/>
          <w:sz w:val="24"/>
          <w:szCs w:val="24"/>
          <w:lang w:val="es-ES_tradnl"/>
        </w:rPr>
        <w:t>va</w:t>
      </w:r>
      <w:r w:rsidR="00662021">
        <w:rPr>
          <w:rFonts w:cs="ArialMT"/>
          <w:color w:val="000000" w:themeColor="text1"/>
          <w:sz w:val="24"/>
          <w:szCs w:val="24"/>
          <w:lang w:val="es-ES_tradnl"/>
        </w:rPr>
        <w:t>; es necesario ser «ascetas», en su significado propositivo: «necesitados de la virtud”.</w:t>
      </w:r>
      <w:r w:rsidRPr="00EE15B6">
        <w:rPr>
          <w:rFonts w:cs="ArialMT"/>
          <w:color w:val="000000" w:themeColor="text1"/>
          <w:sz w:val="24"/>
          <w:szCs w:val="24"/>
          <w:lang w:val="es-ES_tradnl"/>
        </w:rPr>
        <w:t xml:space="preserve"> </w:t>
      </w:r>
    </w:p>
    <w:p w14:paraId="6E94864D" w14:textId="77777777" w:rsidR="005F373C" w:rsidRPr="00EE15B6" w:rsidRDefault="005F373C" w:rsidP="00AD0E50">
      <w:pPr>
        <w:spacing w:after="0" w:line="240" w:lineRule="auto"/>
        <w:ind w:left="1134"/>
        <w:jc w:val="both"/>
        <w:rPr>
          <w:rFonts w:cs="ArialMT"/>
          <w:color w:val="000000" w:themeColor="text1"/>
          <w:sz w:val="24"/>
          <w:szCs w:val="24"/>
          <w:lang w:val="es-ES_tradnl"/>
        </w:rPr>
      </w:pPr>
    </w:p>
    <w:p w14:paraId="52F11901" w14:textId="77777777" w:rsidR="005F373C" w:rsidRPr="00EE15B6" w:rsidRDefault="005F373C" w:rsidP="00AD0E50">
      <w:pPr>
        <w:spacing w:after="0" w:line="240" w:lineRule="auto"/>
        <w:ind w:left="1134"/>
        <w:jc w:val="right"/>
        <w:rPr>
          <w:rFonts w:cs="ArialMT"/>
          <w:color w:val="000000" w:themeColor="text1"/>
          <w:sz w:val="24"/>
          <w:szCs w:val="24"/>
          <w:lang w:val="es-ES_tradnl"/>
        </w:rPr>
      </w:pPr>
      <w:r w:rsidRPr="00EE15B6">
        <w:rPr>
          <w:rFonts w:cs="ArialMT"/>
          <w:color w:val="000000" w:themeColor="text1"/>
          <w:sz w:val="24"/>
          <w:szCs w:val="24"/>
          <w:lang w:val="es-ES_tradnl"/>
        </w:rPr>
        <w:t>Abog. Alex R. Zambrano Torres</w:t>
      </w:r>
    </w:p>
    <w:p w14:paraId="06591DE6" w14:textId="77777777" w:rsidR="005F373C" w:rsidRPr="00EE15B6" w:rsidRDefault="005F373C" w:rsidP="00AD0E50">
      <w:pPr>
        <w:spacing w:after="0" w:line="240" w:lineRule="auto"/>
        <w:ind w:left="1134"/>
        <w:jc w:val="right"/>
        <w:rPr>
          <w:rFonts w:cs="ArialMT"/>
          <w:color w:val="000000" w:themeColor="text1"/>
          <w:sz w:val="24"/>
          <w:szCs w:val="24"/>
          <w:lang w:val="es-ES_tradnl"/>
        </w:rPr>
      </w:pPr>
      <w:r w:rsidRPr="00EE15B6">
        <w:rPr>
          <w:rFonts w:cs="ArialMT"/>
          <w:color w:val="000000" w:themeColor="text1"/>
          <w:sz w:val="24"/>
          <w:szCs w:val="24"/>
          <w:lang w:val="es-ES_tradnl"/>
        </w:rPr>
        <w:t>Director Ejecutivo</w:t>
      </w:r>
    </w:p>
    <w:p w14:paraId="61929CC3" w14:textId="23DCAE90" w:rsidR="00C04D44" w:rsidRPr="00EE15B6" w:rsidRDefault="00B4336E" w:rsidP="003807A4">
      <w:pPr>
        <w:spacing w:after="0" w:line="240" w:lineRule="auto"/>
        <w:jc w:val="both"/>
        <w:rPr>
          <w:rFonts w:cs="ArialMT"/>
          <w:color w:val="000000" w:themeColor="text1"/>
          <w:sz w:val="24"/>
          <w:szCs w:val="24"/>
          <w:lang w:val="es-ES_tradnl"/>
        </w:rPr>
      </w:pPr>
      <w:r w:rsidRPr="00EE15B6">
        <w:rPr>
          <w:rFonts w:cs="ArialMT"/>
          <w:color w:val="000000" w:themeColor="text1"/>
          <w:sz w:val="24"/>
          <w:szCs w:val="24"/>
          <w:lang w:val="es-ES_tradnl"/>
        </w:rPr>
        <w:t xml:space="preserve"> </w:t>
      </w:r>
    </w:p>
    <w:p w14:paraId="7C15FD97" w14:textId="77777777" w:rsidR="00C04D44" w:rsidRPr="00EE15B6" w:rsidRDefault="00C04D44" w:rsidP="003807A4">
      <w:pPr>
        <w:spacing w:after="0" w:line="240" w:lineRule="auto"/>
        <w:rPr>
          <w:rFonts w:cs="ArialMT"/>
          <w:color w:val="000000" w:themeColor="text1"/>
          <w:sz w:val="24"/>
          <w:szCs w:val="24"/>
          <w:lang w:val="es-ES_tradnl"/>
        </w:rPr>
      </w:pPr>
    </w:p>
    <w:p w14:paraId="45A1F625" w14:textId="716CB3D8" w:rsidR="00C04D44" w:rsidRPr="00EE15B6" w:rsidRDefault="00C04D44" w:rsidP="003807A4">
      <w:pPr>
        <w:spacing w:after="0" w:line="240" w:lineRule="auto"/>
        <w:rPr>
          <w:rFonts w:cs="ArialMT"/>
          <w:color w:val="000000" w:themeColor="text1"/>
          <w:sz w:val="24"/>
          <w:szCs w:val="24"/>
          <w:lang w:val="es-ES_tradnl"/>
        </w:rPr>
      </w:pPr>
      <w:r w:rsidRPr="00EE15B6">
        <w:rPr>
          <w:rFonts w:cs="ArialMT"/>
          <w:color w:val="000000" w:themeColor="text1"/>
          <w:sz w:val="24"/>
          <w:szCs w:val="24"/>
          <w:lang w:val="es-ES_tradnl"/>
        </w:rPr>
        <w:br w:type="page"/>
      </w:r>
    </w:p>
    <w:p w14:paraId="723C4D77" w14:textId="77777777" w:rsidR="00C04D44" w:rsidRPr="00EE15B6" w:rsidRDefault="00C04D44" w:rsidP="003807A4">
      <w:pPr>
        <w:spacing w:after="0" w:line="240" w:lineRule="auto"/>
        <w:rPr>
          <w:color w:val="000000" w:themeColor="text1"/>
          <w:sz w:val="24"/>
          <w:szCs w:val="24"/>
          <w:lang w:val="es-ES_tradnl"/>
        </w:rPr>
      </w:pPr>
    </w:p>
    <w:p w14:paraId="63B1842D" w14:textId="2C28A417" w:rsidR="00D81778" w:rsidRPr="00EE15B6" w:rsidRDefault="00D81778" w:rsidP="003807A4">
      <w:pPr>
        <w:spacing w:after="0" w:line="240" w:lineRule="auto"/>
        <w:jc w:val="center"/>
        <w:rPr>
          <w:color w:val="000000" w:themeColor="text1"/>
          <w:sz w:val="24"/>
          <w:szCs w:val="24"/>
          <w:u w:val="single"/>
          <w:lang w:val="es-ES_tradnl"/>
        </w:rPr>
      </w:pPr>
      <w:r w:rsidRPr="00EE15B6">
        <w:rPr>
          <w:color w:val="000000" w:themeColor="text1"/>
          <w:sz w:val="24"/>
          <w:szCs w:val="24"/>
          <w:u w:val="single"/>
          <w:lang w:val="es-ES_tradnl"/>
        </w:rPr>
        <w:t>DERECHO</w:t>
      </w:r>
    </w:p>
    <w:p w14:paraId="617B2A34" w14:textId="2C73BA80" w:rsidR="00D81778" w:rsidRPr="00EE15B6" w:rsidRDefault="00D81778" w:rsidP="003807A4">
      <w:pPr>
        <w:spacing w:after="0" w:line="240" w:lineRule="auto"/>
        <w:jc w:val="center"/>
        <w:rPr>
          <w:rFonts w:cs="Arial"/>
          <w:color w:val="000000" w:themeColor="text1"/>
          <w:sz w:val="24"/>
          <w:szCs w:val="24"/>
          <w:lang w:val="es-ES_tradnl"/>
        </w:rPr>
      </w:pPr>
      <w:r w:rsidRPr="00EE15B6">
        <w:rPr>
          <w:rFonts w:cs="Arial"/>
          <w:color w:val="000000" w:themeColor="text1"/>
          <w:sz w:val="24"/>
          <w:szCs w:val="24"/>
          <w:lang w:val="es-ES_tradnl"/>
        </w:rPr>
        <w:t>Opinión jurídica</w:t>
      </w:r>
    </w:p>
    <w:p w14:paraId="7B52A115" w14:textId="77777777" w:rsidR="00D105DA" w:rsidRPr="00EE15B6" w:rsidRDefault="00D105DA" w:rsidP="003807A4">
      <w:pPr>
        <w:spacing w:after="0" w:line="240" w:lineRule="auto"/>
        <w:rPr>
          <w:color w:val="000000" w:themeColor="text1"/>
          <w:sz w:val="24"/>
          <w:szCs w:val="24"/>
          <w:lang w:val="es-ES_tradnl"/>
        </w:rPr>
      </w:pPr>
      <w:bookmarkStart w:id="2" w:name="_Toc312148717"/>
      <w:bookmarkStart w:id="3" w:name="_Toc312149046"/>
      <w:bookmarkStart w:id="4" w:name="_Toc312149375"/>
      <w:bookmarkStart w:id="5" w:name="_Toc319670833"/>
    </w:p>
    <w:p w14:paraId="6E730395" w14:textId="77777777" w:rsidR="00351CCD" w:rsidRPr="00EE15B6" w:rsidRDefault="00351CCD" w:rsidP="003807A4">
      <w:pPr>
        <w:spacing w:after="0" w:line="240" w:lineRule="auto"/>
        <w:rPr>
          <w:color w:val="000000" w:themeColor="text1"/>
          <w:sz w:val="24"/>
          <w:szCs w:val="24"/>
          <w:lang w:val="es-ES_tradnl"/>
        </w:rPr>
      </w:pPr>
    </w:p>
    <w:p w14:paraId="462CB3BB" w14:textId="7AF8F81A" w:rsidR="00D105DA" w:rsidRPr="00EE15B6" w:rsidRDefault="00AD68E8" w:rsidP="003807A4">
      <w:pPr>
        <w:spacing w:after="0" w:line="240" w:lineRule="auto"/>
        <w:jc w:val="center"/>
        <w:rPr>
          <w:b/>
          <w:color w:val="000000" w:themeColor="text1"/>
          <w:sz w:val="24"/>
          <w:szCs w:val="24"/>
          <w:u w:val="single"/>
          <w:lang w:val="es-ES_tradnl"/>
        </w:rPr>
      </w:pPr>
      <w:r w:rsidRPr="00EE15B6">
        <w:rPr>
          <w:b/>
          <w:color w:val="000000" w:themeColor="text1"/>
          <w:sz w:val="24"/>
          <w:szCs w:val="24"/>
          <w:u w:val="single"/>
          <w:lang w:val="es-ES_tradnl"/>
        </w:rPr>
        <w:t>¿El Proceso?</w:t>
      </w:r>
    </w:p>
    <w:p w14:paraId="4CDC9BFC" w14:textId="5CBC2046" w:rsidR="00D105DA" w:rsidRPr="00EE15B6" w:rsidRDefault="00D105DA" w:rsidP="003807A4">
      <w:pPr>
        <w:spacing w:after="0" w:line="240" w:lineRule="auto"/>
        <w:jc w:val="center"/>
        <w:rPr>
          <w:b/>
          <w:color w:val="000000" w:themeColor="text1"/>
          <w:sz w:val="24"/>
          <w:szCs w:val="24"/>
          <w:lang w:val="es-ES_tradnl"/>
        </w:rPr>
      </w:pPr>
      <w:r w:rsidRPr="00EE15B6">
        <w:rPr>
          <w:b/>
          <w:color w:val="000000" w:themeColor="text1"/>
          <w:sz w:val="24"/>
          <w:szCs w:val="24"/>
          <w:lang w:val="es-ES_tradnl"/>
        </w:rPr>
        <w:t>Dibujo digital</w:t>
      </w:r>
    </w:p>
    <w:p w14:paraId="4D5D4A5D" w14:textId="77777777" w:rsidR="00351CCD" w:rsidRPr="00EE15B6" w:rsidRDefault="00351CCD" w:rsidP="003807A4">
      <w:pPr>
        <w:spacing w:after="0" w:line="240" w:lineRule="auto"/>
        <w:jc w:val="center"/>
        <w:rPr>
          <w:color w:val="000000" w:themeColor="text1"/>
          <w:sz w:val="24"/>
          <w:szCs w:val="24"/>
          <w:u w:val="single"/>
          <w:lang w:val="es-ES_tradnl"/>
        </w:rPr>
      </w:pPr>
    </w:p>
    <w:p w14:paraId="0EFAA688" w14:textId="77777777" w:rsidR="00351CCD" w:rsidRPr="00EE15B6" w:rsidRDefault="00351CCD" w:rsidP="003807A4">
      <w:pPr>
        <w:spacing w:after="0" w:line="240" w:lineRule="auto"/>
        <w:jc w:val="center"/>
        <w:rPr>
          <w:color w:val="000000" w:themeColor="text1"/>
          <w:sz w:val="24"/>
          <w:szCs w:val="24"/>
          <w:u w:val="single"/>
          <w:lang w:val="es-ES_tradnl"/>
        </w:rPr>
      </w:pPr>
    </w:p>
    <w:p w14:paraId="1B2E6F00" w14:textId="42DD9131" w:rsidR="00D81778" w:rsidRPr="00EE15B6" w:rsidRDefault="00AD68E8" w:rsidP="003807A4">
      <w:pPr>
        <w:spacing w:after="0" w:line="240" w:lineRule="auto"/>
        <w:jc w:val="center"/>
        <w:rPr>
          <w:color w:val="000000" w:themeColor="text1"/>
          <w:sz w:val="24"/>
          <w:szCs w:val="24"/>
          <w:u w:val="single"/>
          <w:lang w:val="es-ES_tradnl"/>
        </w:rPr>
      </w:pPr>
      <w:r w:rsidRPr="00EE15B6">
        <w:rPr>
          <w:noProof/>
          <w:color w:val="000000" w:themeColor="text1"/>
          <w:sz w:val="24"/>
          <w:szCs w:val="24"/>
          <w:u w:val="single"/>
          <w:lang w:val="es-ES" w:eastAsia="es-ES"/>
        </w:rPr>
        <w:drawing>
          <wp:inline distT="0" distB="0" distL="0" distR="0" wp14:anchorId="370D01A0" wp14:editId="54030015">
            <wp:extent cx="3849761" cy="5605070"/>
            <wp:effectExtent l="0" t="0" r="11430" b="889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9929" cy="5605315"/>
                    </a:xfrm>
                    <a:prstGeom prst="rect">
                      <a:avLst/>
                    </a:prstGeom>
                    <a:noFill/>
                    <a:ln>
                      <a:noFill/>
                    </a:ln>
                  </pic:spPr>
                </pic:pic>
              </a:graphicData>
            </a:graphic>
          </wp:inline>
        </w:drawing>
      </w:r>
    </w:p>
    <w:p w14:paraId="2DE6A36D" w14:textId="77777777" w:rsidR="00FE5478" w:rsidRPr="00EE15B6" w:rsidRDefault="00FE5478" w:rsidP="003807A4">
      <w:pPr>
        <w:spacing w:after="0" w:line="240" w:lineRule="auto"/>
        <w:rPr>
          <w:color w:val="000000" w:themeColor="text1"/>
          <w:sz w:val="24"/>
          <w:szCs w:val="24"/>
          <w:u w:val="single"/>
          <w:lang w:val="es-ES_tradnl"/>
        </w:rPr>
      </w:pPr>
    </w:p>
    <w:p w14:paraId="03380C52" w14:textId="77777777" w:rsidR="00FE5478" w:rsidRPr="00EE15B6" w:rsidRDefault="00FE5478" w:rsidP="003807A4">
      <w:pPr>
        <w:spacing w:after="0" w:line="240" w:lineRule="auto"/>
        <w:rPr>
          <w:rFonts w:cstheme="minorHAnsi"/>
          <w:b/>
          <w:bCs/>
          <w:color w:val="000000" w:themeColor="text1"/>
          <w:sz w:val="24"/>
          <w:szCs w:val="24"/>
          <w:lang w:val="es-ES_tradnl"/>
        </w:rPr>
      </w:pPr>
    </w:p>
    <w:p w14:paraId="145793E4" w14:textId="77777777" w:rsidR="004E56EA" w:rsidRPr="00EE15B6" w:rsidRDefault="004E56EA" w:rsidP="003807A4">
      <w:pPr>
        <w:spacing w:after="0" w:line="240" w:lineRule="auto"/>
        <w:rPr>
          <w:rFonts w:cstheme="minorHAnsi"/>
          <w:b/>
          <w:bCs/>
          <w:color w:val="000000" w:themeColor="text1"/>
          <w:sz w:val="24"/>
          <w:szCs w:val="24"/>
          <w:lang w:val="es-ES_tradnl"/>
        </w:rPr>
      </w:pPr>
    </w:p>
    <w:p w14:paraId="7ED14706" w14:textId="1B700BB8" w:rsidR="00BE40AF" w:rsidRPr="00EE15B6" w:rsidRDefault="00BE40AF" w:rsidP="003807A4">
      <w:pPr>
        <w:spacing w:after="0" w:line="240" w:lineRule="auto"/>
        <w:rPr>
          <w:rFonts w:cstheme="minorHAnsi"/>
          <w:b/>
          <w:bCs/>
          <w:color w:val="000000" w:themeColor="text1"/>
          <w:sz w:val="24"/>
          <w:szCs w:val="24"/>
          <w:lang w:val="es-ES_tradnl"/>
        </w:rPr>
      </w:pPr>
      <w:r w:rsidRPr="00EE15B6">
        <w:rPr>
          <w:rFonts w:cstheme="minorHAnsi"/>
          <w:b/>
          <w:bCs/>
          <w:color w:val="000000" w:themeColor="text1"/>
          <w:sz w:val="24"/>
          <w:szCs w:val="24"/>
          <w:lang w:val="es-ES_tradnl"/>
        </w:rPr>
        <w:br w:type="page"/>
      </w:r>
    </w:p>
    <w:p w14:paraId="347E4878" w14:textId="77777777" w:rsidR="004E56EA" w:rsidRPr="00EE15B6" w:rsidRDefault="004E56EA" w:rsidP="003807A4">
      <w:pPr>
        <w:spacing w:after="0" w:line="240" w:lineRule="auto"/>
        <w:rPr>
          <w:rFonts w:cstheme="minorHAnsi"/>
          <w:b/>
          <w:bCs/>
          <w:color w:val="000000" w:themeColor="text1"/>
          <w:sz w:val="24"/>
          <w:szCs w:val="24"/>
          <w:lang w:val="es-ES_tradnl"/>
        </w:rPr>
      </w:pPr>
    </w:p>
    <w:p w14:paraId="455898B5" w14:textId="77777777" w:rsidR="00C90488" w:rsidRPr="00EE15B6" w:rsidRDefault="00C90488" w:rsidP="003807A4">
      <w:pPr>
        <w:spacing w:after="0" w:line="240" w:lineRule="auto"/>
        <w:jc w:val="both"/>
        <w:rPr>
          <w:rFonts w:cs="Arial"/>
          <w:b/>
          <w:color w:val="000000" w:themeColor="text1"/>
          <w:sz w:val="24"/>
          <w:szCs w:val="24"/>
          <w:lang w:val="es-ES_tradnl"/>
        </w:rPr>
      </w:pPr>
    </w:p>
    <w:p w14:paraId="3192EAC1" w14:textId="77777777" w:rsidR="00D66227" w:rsidRPr="00EE15B6" w:rsidRDefault="00D66227" w:rsidP="003807A4">
      <w:pPr>
        <w:spacing w:after="0" w:line="240" w:lineRule="auto"/>
        <w:jc w:val="both"/>
        <w:rPr>
          <w:rFonts w:cs="Arial"/>
          <w:b/>
          <w:color w:val="000000" w:themeColor="text1"/>
          <w:sz w:val="24"/>
          <w:szCs w:val="24"/>
          <w:lang w:val="es-ES_tradnl"/>
        </w:rPr>
      </w:pPr>
    </w:p>
    <w:p w14:paraId="68A56DB8" w14:textId="77777777" w:rsidR="00927284" w:rsidRPr="00EE15B6" w:rsidRDefault="00927284" w:rsidP="003807A4">
      <w:pPr>
        <w:spacing w:after="0" w:line="240" w:lineRule="auto"/>
        <w:jc w:val="both"/>
        <w:rPr>
          <w:rFonts w:cs="Arial"/>
          <w:b/>
          <w:color w:val="000000" w:themeColor="text1"/>
          <w:sz w:val="24"/>
          <w:szCs w:val="24"/>
          <w:lang w:val="es-ES_tradnl"/>
        </w:rPr>
      </w:pPr>
    </w:p>
    <w:p w14:paraId="262BA4E4" w14:textId="77777777" w:rsidR="000D5BFC" w:rsidRPr="00EE15B6" w:rsidRDefault="000D5BFC" w:rsidP="003807A4">
      <w:pPr>
        <w:spacing w:after="0" w:line="240" w:lineRule="auto"/>
        <w:jc w:val="both"/>
        <w:rPr>
          <w:rFonts w:cs="Arial"/>
          <w:b/>
          <w:color w:val="000000" w:themeColor="text1"/>
          <w:sz w:val="24"/>
          <w:szCs w:val="24"/>
          <w:lang w:val="es-ES_tradnl"/>
        </w:rPr>
      </w:pPr>
    </w:p>
    <w:p w14:paraId="2D6F2B4C" w14:textId="77777777" w:rsidR="00927284" w:rsidRDefault="00927284" w:rsidP="003807A4">
      <w:pPr>
        <w:spacing w:after="0" w:line="240" w:lineRule="auto"/>
        <w:jc w:val="both"/>
        <w:rPr>
          <w:rFonts w:cs="Arial"/>
          <w:b/>
          <w:color w:val="000000" w:themeColor="text1"/>
          <w:sz w:val="24"/>
          <w:szCs w:val="24"/>
          <w:lang w:val="es-ES_tradnl"/>
        </w:rPr>
      </w:pPr>
    </w:p>
    <w:p w14:paraId="768A1656" w14:textId="77777777" w:rsidR="008B25DA" w:rsidRPr="00EE15B6" w:rsidRDefault="008B25DA" w:rsidP="003807A4">
      <w:pPr>
        <w:spacing w:after="0" w:line="240" w:lineRule="auto"/>
        <w:jc w:val="both"/>
        <w:rPr>
          <w:rFonts w:cs="Arial"/>
          <w:b/>
          <w:color w:val="000000" w:themeColor="text1"/>
          <w:sz w:val="24"/>
          <w:szCs w:val="24"/>
          <w:lang w:val="es-ES_tradnl"/>
        </w:rPr>
      </w:pPr>
    </w:p>
    <w:p w14:paraId="6C047A5F" w14:textId="77777777" w:rsidR="00FB6640" w:rsidRDefault="00FB6640" w:rsidP="003807A4">
      <w:pPr>
        <w:spacing w:after="0" w:line="240" w:lineRule="auto"/>
        <w:jc w:val="both"/>
        <w:rPr>
          <w:rFonts w:cs="Arial"/>
          <w:b/>
          <w:color w:val="000000" w:themeColor="text1"/>
          <w:sz w:val="24"/>
          <w:szCs w:val="24"/>
          <w:lang w:val="es-ES_tradnl"/>
        </w:rPr>
      </w:pPr>
    </w:p>
    <w:p w14:paraId="1150F239" w14:textId="77777777" w:rsidR="006B5197" w:rsidRPr="00EE15B6" w:rsidRDefault="006B5197" w:rsidP="003807A4">
      <w:pPr>
        <w:spacing w:after="0" w:line="240" w:lineRule="auto"/>
        <w:jc w:val="both"/>
        <w:rPr>
          <w:rFonts w:cs="Arial"/>
          <w:b/>
          <w:color w:val="000000" w:themeColor="text1"/>
          <w:sz w:val="24"/>
          <w:szCs w:val="24"/>
          <w:lang w:val="es-ES_tradnl"/>
        </w:rPr>
      </w:pPr>
    </w:p>
    <w:p w14:paraId="3497694F" w14:textId="77777777" w:rsidR="00FE5478" w:rsidRPr="00EE15B6" w:rsidRDefault="00FE5478" w:rsidP="003807A4">
      <w:pPr>
        <w:spacing w:after="0" w:line="240" w:lineRule="auto"/>
        <w:jc w:val="both"/>
        <w:rPr>
          <w:rFonts w:cs="Arial"/>
          <w:b/>
          <w:color w:val="000000" w:themeColor="text1"/>
          <w:sz w:val="24"/>
          <w:szCs w:val="24"/>
          <w:lang w:val="es-ES_tradnl"/>
        </w:rPr>
      </w:pPr>
    </w:p>
    <w:p w14:paraId="698B63CA" w14:textId="0504C869" w:rsidR="000A0A9D" w:rsidRPr="00351E0D" w:rsidRDefault="000A0A9D" w:rsidP="003807A4">
      <w:pPr>
        <w:pStyle w:val="Ttulo1"/>
        <w:spacing w:before="0" w:line="240" w:lineRule="auto"/>
        <w:jc w:val="center"/>
        <w:rPr>
          <w:color w:val="000000" w:themeColor="text1"/>
          <w:sz w:val="40"/>
          <w:szCs w:val="40"/>
          <w:u w:val="single"/>
          <w:lang w:val="es-ES_tradnl"/>
        </w:rPr>
      </w:pPr>
      <w:bookmarkStart w:id="6" w:name="_Toc342693570"/>
      <w:bookmarkStart w:id="7" w:name="_Toc312148721"/>
      <w:bookmarkStart w:id="8" w:name="_Toc312149050"/>
      <w:bookmarkStart w:id="9" w:name="_Toc312149379"/>
      <w:bookmarkStart w:id="10" w:name="_Toc319670837"/>
      <w:r w:rsidRPr="00351E0D">
        <w:rPr>
          <w:color w:val="000000" w:themeColor="text1"/>
          <w:sz w:val="40"/>
          <w:szCs w:val="40"/>
          <w:u w:val="single"/>
          <w:lang w:val="es-ES_tradnl"/>
        </w:rPr>
        <w:t>¿</w:t>
      </w:r>
      <w:r w:rsidR="002F176E" w:rsidRPr="00351E0D">
        <w:rPr>
          <w:color w:val="000000" w:themeColor="text1"/>
          <w:sz w:val="40"/>
          <w:szCs w:val="40"/>
          <w:u w:val="single"/>
          <w:lang w:val="es-ES_tradnl"/>
        </w:rPr>
        <w:t>ES EL JUEZ UN DELINCUENTE PER SE</w:t>
      </w:r>
      <w:r w:rsidRPr="00351E0D">
        <w:rPr>
          <w:color w:val="000000" w:themeColor="text1"/>
          <w:sz w:val="40"/>
          <w:szCs w:val="40"/>
          <w:u w:val="single"/>
          <w:lang w:val="es-ES_tradnl"/>
        </w:rPr>
        <w:t>?:</w:t>
      </w:r>
      <w:bookmarkEnd w:id="6"/>
      <w:r w:rsidRPr="00351E0D">
        <w:rPr>
          <w:color w:val="000000" w:themeColor="text1"/>
          <w:sz w:val="40"/>
          <w:szCs w:val="40"/>
          <w:u w:val="single"/>
          <w:lang w:val="es-ES_tradnl"/>
        </w:rPr>
        <w:t xml:space="preserve"> </w:t>
      </w:r>
    </w:p>
    <w:p w14:paraId="6C013DFC" w14:textId="7CF261B5" w:rsidR="00AA5806" w:rsidRPr="00EE15B6" w:rsidRDefault="000A0A9D" w:rsidP="00C007EB">
      <w:pPr>
        <w:pStyle w:val="Ttulo1"/>
        <w:spacing w:before="0" w:line="240" w:lineRule="auto"/>
        <w:jc w:val="center"/>
        <w:rPr>
          <w:rFonts w:asciiTheme="minorHAnsi" w:hAnsiTheme="minorHAnsi"/>
          <w:color w:val="000000" w:themeColor="text1"/>
          <w:sz w:val="24"/>
          <w:szCs w:val="24"/>
          <w:lang w:val="es-ES_tradnl"/>
        </w:rPr>
      </w:pPr>
      <w:bookmarkStart w:id="11" w:name="_Toc342693571"/>
      <w:r w:rsidRPr="00EE15B6">
        <w:rPr>
          <w:color w:val="000000" w:themeColor="text1"/>
          <w:lang w:val="es-ES_tradnl"/>
        </w:rPr>
        <w:t>A propósito de la PRISIÓN PREVENTIVA</w:t>
      </w:r>
      <w:bookmarkEnd w:id="7"/>
      <w:bookmarkEnd w:id="8"/>
      <w:bookmarkEnd w:id="9"/>
      <w:bookmarkEnd w:id="10"/>
      <w:bookmarkEnd w:id="11"/>
    </w:p>
    <w:p w14:paraId="2C2E9399" w14:textId="77777777" w:rsidR="00AA5806" w:rsidRPr="00EE15B6" w:rsidRDefault="00AA5806" w:rsidP="003807A4">
      <w:pPr>
        <w:spacing w:after="0" w:line="240" w:lineRule="auto"/>
        <w:jc w:val="center"/>
        <w:rPr>
          <w:color w:val="000000" w:themeColor="text1"/>
          <w:sz w:val="24"/>
          <w:szCs w:val="24"/>
          <w:lang w:val="es-ES_tradnl"/>
        </w:rPr>
      </w:pPr>
      <w:r w:rsidRPr="00EE15B6">
        <w:rPr>
          <w:color w:val="000000" w:themeColor="text1"/>
          <w:sz w:val="24"/>
          <w:szCs w:val="24"/>
          <w:lang w:val="es-ES_tradnl"/>
        </w:rPr>
        <w:t xml:space="preserve">(Extracto del libro: “Permiso para delinquir: La Prisión Preventiva en el </w:t>
      </w:r>
    </w:p>
    <w:p w14:paraId="023D41CE" w14:textId="650AA2F8" w:rsidR="00AA5806" w:rsidRPr="00EE15B6" w:rsidRDefault="00AA5806" w:rsidP="00C007EB">
      <w:pPr>
        <w:spacing w:after="0" w:line="240" w:lineRule="auto"/>
        <w:jc w:val="center"/>
        <w:rPr>
          <w:color w:val="000000" w:themeColor="text1"/>
          <w:sz w:val="24"/>
          <w:szCs w:val="24"/>
          <w:lang w:val="es-ES_tradnl"/>
        </w:rPr>
      </w:pPr>
      <w:r w:rsidRPr="00EE15B6">
        <w:rPr>
          <w:color w:val="000000" w:themeColor="text1"/>
          <w:sz w:val="24"/>
          <w:szCs w:val="24"/>
          <w:lang w:val="es-ES_tradnl"/>
        </w:rPr>
        <w:t>Derecho Postmoderno – Argumentos y Fundamentos jurídicos)</w:t>
      </w:r>
    </w:p>
    <w:p w14:paraId="799B6844" w14:textId="77777777" w:rsidR="00C007EB" w:rsidRPr="00EE15B6" w:rsidRDefault="00C007EB" w:rsidP="003807A4">
      <w:pPr>
        <w:pStyle w:val="Ttulo2"/>
        <w:spacing w:before="0" w:beforeAutospacing="0" w:after="0" w:afterAutospacing="0"/>
        <w:jc w:val="center"/>
        <w:rPr>
          <w:rFonts w:asciiTheme="minorHAnsi" w:hAnsiTheme="minorHAnsi" w:cs="Arial"/>
          <w:color w:val="000000" w:themeColor="text1"/>
          <w:sz w:val="24"/>
          <w:szCs w:val="24"/>
          <w:lang w:val="es-ES_tradnl"/>
        </w:rPr>
      </w:pPr>
      <w:bookmarkStart w:id="12" w:name="_Toc319670839"/>
    </w:p>
    <w:p w14:paraId="5C6F0C4A" w14:textId="4568F64A" w:rsidR="00FE5478" w:rsidRPr="00EE15B6" w:rsidRDefault="00FE5478" w:rsidP="003807A4">
      <w:pPr>
        <w:pStyle w:val="Ttulo2"/>
        <w:spacing w:before="0" w:beforeAutospacing="0" w:after="0" w:afterAutospacing="0"/>
        <w:jc w:val="center"/>
        <w:rPr>
          <w:rFonts w:asciiTheme="minorHAnsi" w:hAnsiTheme="minorHAnsi" w:cs="Arial"/>
          <w:i/>
          <w:color w:val="000000" w:themeColor="text1"/>
          <w:sz w:val="24"/>
          <w:szCs w:val="24"/>
          <w:lang w:val="es-ES_tradnl"/>
        </w:rPr>
      </w:pPr>
      <w:bookmarkStart w:id="13" w:name="_Toc342693572"/>
      <w:r w:rsidRPr="00EE15B6">
        <w:rPr>
          <w:rFonts w:asciiTheme="minorHAnsi" w:hAnsiTheme="minorHAnsi" w:cs="Arial"/>
          <w:color w:val="000000" w:themeColor="text1"/>
          <w:sz w:val="24"/>
          <w:szCs w:val="24"/>
          <w:lang w:val="es-ES_tradnl"/>
        </w:rPr>
        <w:t>Alex R. Zambrano Torres</w:t>
      </w:r>
      <w:bookmarkEnd w:id="12"/>
      <w:r w:rsidR="005C39DD" w:rsidRPr="00EE15B6">
        <w:rPr>
          <w:rFonts w:asciiTheme="minorHAnsi" w:hAnsiTheme="minorHAnsi" w:cs="Arial"/>
          <w:color w:val="000000" w:themeColor="text1"/>
          <w:sz w:val="24"/>
          <w:szCs w:val="24"/>
          <w:lang w:val="es-ES_tradnl"/>
        </w:rPr>
        <w:t xml:space="preserve"> (*)</w:t>
      </w:r>
      <w:bookmarkEnd w:id="13"/>
    </w:p>
    <w:p w14:paraId="3427932C" w14:textId="77777777" w:rsidR="00CF429D" w:rsidRPr="00EE15B6" w:rsidRDefault="00CF429D" w:rsidP="003807A4">
      <w:pPr>
        <w:spacing w:after="0" w:line="240" w:lineRule="auto"/>
        <w:jc w:val="both"/>
        <w:rPr>
          <w:rFonts w:cs="Arial"/>
          <w:color w:val="000000" w:themeColor="text1"/>
          <w:sz w:val="24"/>
          <w:szCs w:val="24"/>
          <w:lang w:val="es-ES_tradnl"/>
        </w:rPr>
      </w:pPr>
    </w:p>
    <w:p w14:paraId="3D970755" w14:textId="458E3E21" w:rsidR="00AA5806" w:rsidRPr="00EE15B6" w:rsidRDefault="00AA5806" w:rsidP="003807A4">
      <w:pPr>
        <w:spacing w:after="0" w:line="240" w:lineRule="auto"/>
        <w:ind w:left="851"/>
        <w:jc w:val="both"/>
        <w:rPr>
          <w:color w:val="000000" w:themeColor="text1"/>
          <w:sz w:val="24"/>
          <w:szCs w:val="24"/>
          <w:lang w:val="es-ES_tradnl"/>
        </w:rPr>
      </w:pPr>
      <w:r w:rsidRPr="00EE15B6">
        <w:rPr>
          <w:b/>
          <w:color w:val="000000" w:themeColor="text1"/>
          <w:sz w:val="24"/>
          <w:szCs w:val="24"/>
          <w:lang w:val="es-ES_tradnl"/>
        </w:rPr>
        <w:t>SUMARIO</w:t>
      </w:r>
      <w:r w:rsidRPr="00EE15B6">
        <w:rPr>
          <w:color w:val="000000" w:themeColor="text1"/>
          <w:sz w:val="24"/>
          <w:szCs w:val="24"/>
          <w:lang w:val="es-ES_tradnl"/>
        </w:rPr>
        <w:t xml:space="preserve">: </w:t>
      </w:r>
      <w:r w:rsidR="00C007EB" w:rsidRPr="00EE15B6">
        <w:rPr>
          <w:color w:val="000000" w:themeColor="text1"/>
          <w:sz w:val="24"/>
          <w:szCs w:val="24"/>
          <w:lang w:val="es-ES_tradnl"/>
        </w:rPr>
        <w:t xml:space="preserve">O. El Juez, ¿Dios o esclavo? </w:t>
      </w:r>
      <w:r w:rsidRPr="00EE15B6">
        <w:rPr>
          <w:color w:val="000000" w:themeColor="text1"/>
          <w:sz w:val="24"/>
          <w:szCs w:val="24"/>
          <w:lang w:val="es-ES_tradnl"/>
        </w:rPr>
        <w:t xml:space="preserve">I.- </w:t>
      </w:r>
      <w:r w:rsidR="00C007EB" w:rsidRPr="00EE15B6">
        <w:rPr>
          <w:color w:val="000000" w:themeColor="text1"/>
          <w:sz w:val="24"/>
          <w:szCs w:val="24"/>
          <w:lang w:val="es-ES_tradnl"/>
        </w:rPr>
        <w:t>El inicio del NCPP</w:t>
      </w:r>
      <w:r w:rsidRPr="00EE15B6">
        <w:rPr>
          <w:color w:val="000000" w:themeColor="text1"/>
          <w:sz w:val="24"/>
          <w:szCs w:val="24"/>
          <w:lang w:val="es-ES_tradnl"/>
        </w:rPr>
        <w:t xml:space="preserve">; II.- La poderosa prisión preventiva; III.- Personajes con cargos públicos internos por prisión preventiva; </w:t>
      </w:r>
      <w:r w:rsidRPr="00EE15B6">
        <w:rPr>
          <w:rFonts w:cs="Arial"/>
          <w:color w:val="000000" w:themeColor="text1"/>
          <w:sz w:val="24"/>
          <w:szCs w:val="24"/>
          <w:lang w:val="es-ES_tradnl"/>
        </w:rPr>
        <w:t xml:space="preserve">IV.- Permiso para delinquir: una concepción angustiante sobre el Juez: </w:t>
      </w:r>
      <w:r w:rsidRPr="00EE15B6">
        <w:rPr>
          <w:color w:val="000000" w:themeColor="text1"/>
          <w:sz w:val="24"/>
          <w:szCs w:val="24"/>
          <w:lang w:val="es-ES_tradnl"/>
        </w:rPr>
        <w:t xml:space="preserve">V.- La regla y la excepción de la prisión preventiva; VI.- El concepto de prisión preventiva; VII.- La prisión preventiva en la normatividad: </w:t>
      </w:r>
      <w:r w:rsidRPr="00EE15B6">
        <w:rPr>
          <w:rFonts w:cs="Arial"/>
          <w:color w:val="000000" w:themeColor="text1"/>
          <w:sz w:val="24"/>
          <w:szCs w:val="24"/>
          <w:lang w:val="es-ES_tradnl"/>
        </w:rPr>
        <w:t>1.- De los presupuestos materiales en la norma; 2.- Calificación de peligro de fuga; 3.- Del peligro de obstaculización del proceso; 4.- De la audiencia y resol</w:t>
      </w:r>
      <w:r w:rsidRPr="00EE15B6">
        <w:rPr>
          <w:rFonts w:cs="Arial"/>
          <w:color w:val="000000" w:themeColor="text1"/>
          <w:sz w:val="24"/>
          <w:szCs w:val="24"/>
          <w:lang w:val="es-ES_tradnl"/>
        </w:rPr>
        <w:t>u</w:t>
      </w:r>
      <w:r w:rsidRPr="00EE15B6">
        <w:rPr>
          <w:rFonts w:cs="Arial"/>
          <w:color w:val="000000" w:themeColor="text1"/>
          <w:sz w:val="24"/>
          <w:szCs w:val="24"/>
          <w:lang w:val="es-ES_tradnl"/>
        </w:rPr>
        <w:t>ción; 5.- De las responsabilidades de los operadores del Derecho; 6.- Motiv</w:t>
      </w:r>
      <w:r w:rsidRPr="00EE15B6">
        <w:rPr>
          <w:rFonts w:cs="Arial"/>
          <w:color w:val="000000" w:themeColor="text1"/>
          <w:sz w:val="24"/>
          <w:szCs w:val="24"/>
          <w:lang w:val="es-ES_tradnl"/>
        </w:rPr>
        <w:t>a</w:t>
      </w:r>
      <w:r w:rsidRPr="00EE15B6">
        <w:rPr>
          <w:rFonts w:cs="Arial"/>
          <w:color w:val="000000" w:themeColor="text1"/>
          <w:sz w:val="24"/>
          <w:szCs w:val="24"/>
          <w:lang w:val="es-ES_tradnl"/>
        </w:rPr>
        <w:t>ción de la resolución de la Audiencia de Prisión Preventiva; 7.- Medidas que puede adoptar el juez en una Audiencia de Prisión Preventiva; 8.- Duración o plazo de la Prisión Preventiva; 9.- Libertad del imputado; 10.- Cómo pr</w:t>
      </w:r>
      <w:r w:rsidRPr="00EE15B6">
        <w:rPr>
          <w:rFonts w:cs="Arial"/>
          <w:color w:val="000000" w:themeColor="text1"/>
          <w:sz w:val="24"/>
          <w:szCs w:val="24"/>
          <w:lang w:val="es-ES_tradnl"/>
        </w:rPr>
        <w:t>o</w:t>
      </w:r>
      <w:r w:rsidRPr="00EE15B6">
        <w:rPr>
          <w:rFonts w:cs="Arial"/>
          <w:color w:val="000000" w:themeColor="text1"/>
          <w:sz w:val="24"/>
          <w:szCs w:val="24"/>
          <w:lang w:val="es-ES_tradnl"/>
        </w:rPr>
        <w:t>cede la libertad de quien cumple prisión preventiva; 11.- Prolongación de la prisión preventiva; 12.- Apelación de la prisión preventiva; 13.- Instancias en las que se conoce la Prisión Preventiva. VIII.- Prognosis de la Pena;  IX.- Presupuestos de riesgo procesal: Obstaculización de la investigación; Pel</w:t>
      </w:r>
      <w:r w:rsidRPr="00EE15B6">
        <w:rPr>
          <w:rFonts w:cs="Arial"/>
          <w:color w:val="000000" w:themeColor="text1"/>
          <w:sz w:val="24"/>
          <w:szCs w:val="24"/>
          <w:lang w:val="es-ES_tradnl"/>
        </w:rPr>
        <w:t>i</w:t>
      </w:r>
      <w:r w:rsidRPr="00EE15B6">
        <w:rPr>
          <w:rFonts w:cs="Arial"/>
          <w:color w:val="000000" w:themeColor="text1"/>
          <w:sz w:val="24"/>
          <w:szCs w:val="24"/>
          <w:lang w:val="es-ES_tradnl"/>
        </w:rPr>
        <w:t>gro de riesgo procesal. X.- Una pregunta insolente: 1.- ¿Es el Juez un deli</w:t>
      </w:r>
      <w:r w:rsidRPr="00EE15B6">
        <w:rPr>
          <w:rFonts w:cs="Arial"/>
          <w:color w:val="000000" w:themeColor="text1"/>
          <w:sz w:val="24"/>
          <w:szCs w:val="24"/>
          <w:lang w:val="es-ES_tradnl"/>
        </w:rPr>
        <w:t>n</w:t>
      </w:r>
      <w:r w:rsidRPr="00EE15B6">
        <w:rPr>
          <w:rFonts w:cs="Arial"/>
          <w:color w:val="000000" w:themeColor="text1"/>
          <w:sz w:val="24"/>
          <w:szCs w:val="24"/>
          <w:lang w:val="es-ES_tradnl"/>
        </w:rPr>
        <w:t xml:space="preserve">cuente per se?; 2.- Las hipótesis afirmativas: a) Exposición  de la integridad física, </w:t>
      </w:r>
      <w:r w:rsidR="00D350F3" w:rsidRPr="00EE15B6">
        <w:rPr>
          <w:rFonts w:cs="Arial"/>
          <w:color w:val="000000" w:themeColor="text1"/>
          <w:sz w:val="24"/>
          <w:szCs w:val="24"/>
          <w:lang w:val="es-ES_tradnl"/>
        </w:rPr>
        <w:t>psíquica</w:t>
      </w:r>
      <w:r w:rsidRPr="00EE15B6">
        <w:rPr>
          <w:rFonts w:cs="Arial"/>
          <w:color w:val="000000" w:themeColor="text1"/>
          <w:sz w:val="24"/>
          <w:szCs w:val="24"/>
          <w:lang w:val="es-ES_tradnl"/>
        </w:rPr>
        <w:t>; b) Conciencia del juez de poner en riesgo de exposición a p</w:t>
      </w:r>
      <w:r w:rsidRPr="00EE15B6">
        <w:rPr>
          <w:rFonts w:cs="Arial"/>
          <w:color w:val="000000" w:themeColor="text1"/>
          <w:sz w:val="24"/>
          <w:szCs w:val="24"/>
          <w:lang w:val="es-ES_tradnl"/>
        </w:rPr>
        <w:t>e</w:t>
      </w:r>
      <w:r w:rsidRPr="00EE15B6">
        <w:rPr>
          <w:rFonts w:cs="Arial"/>
          <w:color w:val="000000" w:themeColor="text1"/>
          <w:sz w:val="24"/>
          <w:szCs w:val="24"/>
          <w:lang w:val="es-ES_tradnl"/>
        </w:rPr>
        <w:t>ligro del imputado; c) Desproporción entre el delito y la sanción; d) Conce</w:t>
      </w:r>
      <w:r w:rsidRPr="00EE15B6">
        <w:rPr>
          <w:rFonts w:cs="Arial"/>
          <w:color w:val="000000" w:themeColor="text1"/>
          <w:sz w:val="24"/>
          <w:szCs w:val="24"/>
          <w:lang w:val="es-ES_tradnl"/>
        </w:rPr>
        <w:t>p</w:t>
      </w:r>
      <w:r w:rsidRPr="00EE15B6">
        <w:rPr>
          <w:rFonts w:cs="Arial"/>
          <w:color w:val="000000" w:themeColor="text1"/>
          <w:sz w:val="24"/>
          <w:szCs w:val="24"/>
          <w:lang w:val="es-ES_tradnl"/>
        </w:rPr>
        <w:t>ción extensa de delincuencia; e) Razones científicas de la exposición a pel</w:t>
      </w:r>
      <w:r w:rsidRPr="00EE15B6">
        <w:rPr>
          <w:rFonts w:cs="Arial"/>
          <w:color w:val="000000" w:themeColor="text1"/>
          <w:sz w:val="24"/>
          <w:szCs w:val="24"/>
          <w:lang w:val="es-ES_tradnl"/>
        </w:rPr>
        <w:t>i</w:t>
      </w:r>
      <w:r w:rsidRPr="00EE15B6">
        <w:rPr>
          <w:rFonts w:cs="Arial"/>
          <w:color w:val="000000" w:themeColor="text1"/>
          <w:sz w:val="24"/>
          <w:szCs w:val="24"/>
          <w:lang w:val="es-ES_tradnl"/>
        </w:rPr>
        <w:t>gro, daño a la integridad de la persona; f) Las razones matemáticas de la e</w:t>
      </w:r>
      <w:r w:rsidRPr="00EE15B6">
        <w:rPr>
          <w:rFonts w:cs="Arial"/>
          <w:color w:val="000000" w:themeColor="text1"/>
          <w:sz w:val="24"/>
          <w:szCs w:val="24"/>
          <w:lang w:val="es-ES_tradnl"/>
        </w:rPr>
        <w:t>x</w:t>
      </w:r>
      <w:r w:rsidRPr="00EE15B6">
        <w:rPr>
          <w:rFonts w:cs="Arial"/>
          <w:color w:val="000000" w:themeColor="text1"/>
          <w:sz w:val="24"/>
          <w:szCs w:val="24"/>
          <w:lang w:val="es-ES_tradnl"/>
        </w:rPr>
        <w:t>posición a peligro, daño a la integridad física y psíquica en las prisiones; g) Ilegitimidad de las normas penales por no ser la voluntad general; g) La se</w:t>
      </w:r>
      <w:r w:rsidRPr="00EE15B6">
        <w:rPr>
          <w:rFonts w:cs="Arial"/>
          <w:color w:val="000000" w:themeColor="text1"/>
          <w:sz w:val="24"/>
          <w:szCs w:val="24"/>
          <w:lang w:val="es-ES_tradnl"/>
        </w:rPr>
        <w:t>n</w:t>
      </w:r>
      <w:r w:rsidRPr="00EE15B6">
        <w:rPr>
          <w:rFonts w:cs="Arial"/>
          <w:color w:val="000000" w:themeColor="text1"/>
          <w:sz w:val="24"/>
          <w:szCs w:val="24"/>
          <w:lang w:val="es-ES_tradnl"/>
        </w:rPr>
        <w:t>tencia como arbitrariedad. 3.- Hipótesis negativas o que contradicen el s</w:t>
      </w:r>
      <w:r w:rsidRPr="00EE15B6">
        <w:rPr>
          <w:rFonts w:cs="Arial"/>
          <w:color w:val="000000" w:themeColor="text1"/>
          <w:sz w:val="24"/>
          <w:szCs w:val="24"/>
          <w:lang w:val="es-ES_tradnl"/>
        </w:rPr>
        <w:t>u</w:t>
      </w:r>
      <w:r w:rsidRPr="00EE15B6">
        <w:rPr>
          <w:rFonts w:cs="Arial"/>
          <w:color w:val="000000" w:themeColor="text1"/>
          <w:sz w:val="24"/>
          <w:szCs w:val="24"/>
          <w:lang w:val="es-ES_tradnl"/>
        </w:rPr>
        <w:t>puesto de la prisión preventiva como acto delictivo: a) Legitimidad para obrar; b) Nombramiento legítimo; c) Cumplimiento de su función; d) Mec</w:t>
      </w:r>
      <w:r w:rsidRPr="00EE15B6">
        <w:rPr>
          <w:rFonts w:cs="Arial"/>
          <w:color w:val="000000" w:themeColor="text1"/>
          <w:sz w:val="24"/>
          <w:szCs w:val="24"/>
          <w:lang w:val="es-ES_tradnl"/>
        </w:rPr>
        <w:t>a</w:t>
      </w:r>
      <w:r w:rsidRPr="00EE15B6">
        <w:rPr>
          <w:rFonts w:cs="Arial"/>
          <w:color w:val="000000" w:themeColor="text1"/>
          <w:sz w:val="24"/>
          <w:szCs w:val="24"/>
          <w:lang w:val="es-ES_tradnl"/>
        </w:rPr>
        <w:t xml:space="preserve">nismo necesario para mantener el orden social. </w:t>
      </w:r>
      <w:r w:rsidRPr="00EE15B6">
        <w:rPr>
          <w:color w:val="000000" w:themeColor="text1"/>
          <w:sz w:val="24"/>
          <w:szCs w:val="24"/>
          <w:lang w:val="es-ES_tradnl"/>
        </w:rPr>
        <w:t>Epílogo.</w:t>
      </w:r>
    </w:p>
    <w:p w14:paraId="66011CEC" w14:textId="77777777" w:rsidR="00AA5806" w:rsidRPr="00EE15B6" w:rsidRDefault="00AA5806" w:rsidP="003807A4">
      <w:pPr>
        <w:spacing w:after="0" w:line="240" w:lineRule="auto"/>
        <w:jc w:val="both"/>
        <w:rPr>
          <w:b/>
          <w:color w:val="000000" w:themeColor="text1"/>
          <w:sz w:val="24"/>
          <w:szCs w:val="24"/>
          <w:lang w:val="es-ES_tradnl"/>
        </w:rPr>
      </w:pPr>
    </w:p>
    <w:p w14:paraId="0193BE5C" w14:textId="77777777" w:rsidR="00FB25A3" w:rsidRPr="00EE15B6" w:rsidRDefault="00FB25A3" w:rsidP="003807A4">
      <w:pPr>
        <w:widowControl w:val="0"/>
        <w:autoSpaceDE w:val="0"/>
        <w:autoSpaceDN w:val="0"/>
        <w:adjustRightInd w:val="0"/>
        <w:spacing w:after="0" w:line="240" w:lineRule="auto"/>
        <w:jc w:val="center"/>
        <w:rPr>
          <w:b/>
          <w:color w:val="000000" w:themeColor="text1"/>
          <w:sz w:val="24"/>
          <w:szCs w:val="24"/>
          <w:lang w:val="es-ES_tradnl"/>
        </w:rPr>
        <w:sectPr w:rsidR="00FB25A3" w:rsidRPr="00EE15B6" w:rsidSect="009C5BC7">
          <w:headerReference w:type="even" r:id="rId13"/>
          <w:headerReference w:type="default" r:id="rId14"/>
          <w:footerReference w:type="even" r:id="rId15"/>
          <w:footerReference w:type="default" r:id="rId16"/>
          <w:type w:val="continuous"/>
          <w:pgSz w:w="11900" w:h="16840"/>
          <w:pgMar w:top="1440" w:right="1440" w:bottom="1440" w:left="1800" w:header="709" w:footer="709" w:gutter="0"/>
          <w:cols w:space="708"/>
          <w:titlePg/>
          <w:docGrid w:linePitch="360"/>
        </w:sectPr>
      </w:pPr>
    </w:p>
    <w:p w14:paraId="4B366387" w14:textId="23892602" w:rsidR="003807A4" w:rsidRPr="00EE15B6" w:rsidRDefault="00AA5806" w:rsidP="00D66227">
      <w:pPr>
        <w:widowControl w:val="0"/>
        <w:autoSpaceDE w:val="0"/>
        <w:autoSpaceDN w:val="0"/>
        <w:adjustRightInd w:val="0"/>
        <w:spacing w:after="0" w:line="240" w:lineRule="auto"/>
        <w:jc w:val="both"/>
        <w:rPr>
          <w:rFonts w:eastAsiaTheme="minorEastAsia" w:cs="Times"/>
          <w:color w:val="000000" w:themeColor="text1"/>
          <w:sz w:val="24"/>
          <w:szCs w:val="24"/>
          <w:lang w:val="es-ES_tradnl" w:eastAsia="es-ES"/>
        </w:rPr>
      </w:pPr>
      <w:r w:rsidRPr="00EE15B6">
        <w:rPr>
          <w:b/>
          <w:color w:val="000000" w:themeColor="text1"/>
          <w:sz w:val="24"/>
          <w:szCs w:val="24"/>
          <w:lang w:val="es-ES_tradnl"/>
        </w:rPr>
        <w:t xml:space="preserve"> </w:t>
      </w:r>
      <w:r w:rsidR="003807A4" w:rsidRPr="00EE15B6">
        <w:rPr>
          <w:rFonts w:eastAsiaTheme="minorEastAsia" w:cs="Cambria"/>
          <w:color w:val="000000" w:themeColor="text1"/>
          <w:sz w:val="24"/>
          <w:szCs w:val="24"/>
          <w:u w:val="single"/>
          <w:lang w:val="es-ES_tradnl" w:eastAsia="es-ES"/>
        </w:rPr>
        <w:t>[Nota aclaratoria:</w:t>
      </w:r>
      <w:r w:rsidR="003807A4" w:rsidRPr="00EE15B6">
        <w:rPr>
          <w:rFonts w:eastAsiaTheme="minorEastAsia" w:cs="Cambria"/>
          <w:color w:val="000000" w:themeColor="text1"/>
          <w:sz w:val="24"/>
          <w:szCs w:val="24"/>
          <w:lang w:val="es-ES_tradnl" w:eastAsia="es-ES"/>
        </w:rPr>
        <w:t xml:space="preserve"> Aclaro que no existe ninguna animadversión, afán vengat</w:t>
      </w:r>
      <w:r w:rsidR="003807A4" w:rsidRPr="00EE15B6">
        <w:rPr>
          <w:rFonts w:eastAsiaTheme="minorEastAsia" w:cs="Cambria"/>
          <w:color w:val="000000" w:themeColor="text1"/>
          <w:sz w:val="24"/>
          <w:szCs w:val="24"/>
          <w:lang w:val="es-ES_tradnl" w:eastAsia="es-ES"/>
        </w:rPr>
        <w:t>i</w:t>
      </w:r>
      <w:r w:rsidR="003807A4" w:rsidRPr="00EE15B6">
        <w:rPr>
          <w:rFonts w:eastAsiaTheme="minorEastAsia" w:cs="Cambria"/>
          <w:color w:val="000000" w:themeColor="text1"/>
          <w:sz w:val="24"/>
          <w:szCs w:val="24"/>
          <w:lang w:val="es-ES_tradnl" w:eastAsia="es-ES"/>
        </w:rPr>
        <w:t>vo, resentimiento o sentimiento neg</w:t>
      </w:r>
      <w:r w:rsidR="003807A4" w:rsidRPr="00EE15B6">
        <w:rPr>
          <w:rFonts w:eastAsiaTheme="minorEastAsia" w:cs="Cambria"/>
          <w:color w:val="000000" w:themeColor="text1"/>
          <w:sz w:val="24"/>
          <w:szCs w:val="24"/>
          <w:lang w:val="es-ES_tradnl" w:eastAsia="es-ES"/>
        </w:rPr>
        <w:t>a</w:t>
      </w:r>
      <w:r w:rsidR="003807A4" w:rsidRPr="00EE15B6">
        <w:rPr>
          <w:rFonts w:eastAsiaTheme="minorEastAsia" w:cs="Cambria"/>
          <w:color w:val="000000" w:themeColor="text1"/>
          <w:sz w:val="24"/>
          <w:szCs w:val="24"/>
          <w:lang w:val="es-ES_tradnl" w:eastAsia="es-ES"/>
        </w:rPr>
        <w:t>tivo contra los jueces. Puedo decir i</w:t>
      </w:r>
      <w:r w:rsidR="003807A4" w:rsidRPr="00EE15B6">
        <w:rPr>
          <w:rFonts w:eastAsiaTheme="minorEastAsia" w:cs="Cambria"/>
          <w:color w:val="000000" w:themeColor="text1"/>
          <w:sz w:val="24"/>
          <w:szCs w:val="24"/>
          <w:lang w:val="es-ES_tradnl" w:eastAsia="es-ES"/>
        </w:rPr>
        <w:t>n</w:t>
      </w:r>
      <w:r w:rsidR="003807A4" w:rsidRPr="00EE15B6">
        <w:rPr>
          <w:rFonts w:eastAsiaTheme="minorEastAsia" w:cs="Cambria"/>
          <w:color w:val="000000" w:themeColor="text1"/>
          <w:sz w:val="24"/>
          <w:szCs w:val="24"/>
          <w:lang w:val="es-ES_tradnl" w:eastAsia="es-ES"/>
        </w:rPr>
        <w:t>cluso que conozco muchos magistr</w:t>
      </w:r>
      <w:r w:rsidR="003807A4" w:rsidRPr="00EE15B6">
        <w:rPr>
          <w:rFonts w:eastAsiaTheme="minorEastAsia" w:cs="Cambria"/>
          <w:color w:val="000000" w:themeColor="text1"/>
          <w:sz w:val="24"/>
          <w:szCs w:val="24"/>
          <w:lang w:val="es-ES_tradnl" w:eastAsia="es-ES"/>
        </w:rPr>
        <w:t>a</w:t>
      </w:r>
      <w:r w:rsidR="003807A4" w:rsidRPr="00EE15B6">
        <w:rPr>
          <w:rFonts w:eastAsiaTheme="minorEastAsia" w:cs="Cambria"/>
          <w:color w:val="000000" w:themeColor="text1"/>
          <w:sz w:val="24"/>
          <w:szCs w:val="24"/>
          <w:lang w:val="es-ES_tradnl" w:eastAsia="es-ES"/>
        </w:rPr>
        <w:t>dos a los que respeto y aprecio. Por eso, ésta es sólo una especulación s</w:t>
      </w:r>
      <w:r w:rsidR="003807A4" w:rsidRPr="00EE15B6">
        <w:rPr>
          <w:rFonts w:eastAsiaTheme="minorEastAsia" w:cs="Cambria"/>
          <w:color w:val="000000" w:themeColor="text1"/>
          <w:sz w:val="24"/>
          <w:szCs w:val="24"/>
          <w:lang w:val="es-ES_tradnl" w:eastAsia="es-ES"/>
        </w:rPr>
        <w:t>o</w:t>
      </w:r>
      <w:r w:rsidR="003807A4" w:rsidRPr="00EE15B6">
        <w:rPr>
          <w:rFonts w:eastAsiaTheme="minorEastAsia" w:cs="Cambria"/>
          <w:color w:val="000000" w:themeColor="text1"/>
          <w:sz w:val="24"/>
          <w:szCs w:val="24"/>
          <w:lang w:val="es-ES_tradnl" w:eastAsia="es-ES"/>
        </w:rPr>
        <w:t>bre determinada condición de vuln</w:t>
      </w:r>
      <w:r w:rsidR="003807A4" w:rsidRPr="00EE15B6">
        <w:rPr>
          <w:rFonts w:eastAsiaTheme="minorEastAsia" w:cs="Cambria"/>
          <w:color w:val="000000" w:themeColor="text1"/>
          <w:sz w:val="24"/>
          <w:szCs w:val="24"/>
          <w:lang w:val="es-ES_tradnl" w:eastAsia="es-ES"/>
        </w:rPr>
        <w:t>e</w:t>
      </w:r>
      <w:r w:rsidR="003807A4" w:rsidRPr="00EE15B6">
        <w:rPr>
          <w:rFonts w:eastAsiaTheme="minorEastAsia" w:cs="Cambria"/>
          <w:color w:val="000000" w:themeColor="text1"/>
          <w:sz w:val="24"/>
          <w:szCs w:val="24"/>
          <w:lang w:val="es-ES_tradnl" w:eastAsia="es-ES"/>
        </w:rPr>
        <w:t>rabilidad de los derechos fundament</w:t>
      </w:r>
      <w:r w:rsidR="003807A4" w:rsidRPr="00EE15B6">
        <w:rPr>
          <w:rFonts w:eastAsiaTheme="minorEastAsia" w:cs="Cambria"/>
          <w:color w:val="000000" w:themeColor="text1"/>
          <w:sz w:val="24"/>
          <w:szCs w:val="24"/>
          <w:lang w:val="es-ES_tradnl" w:eastAsia="es-ES"/>
        </w:rPr>
        <w:t>a</w:t>
      </w:r>
      <w:r w:rsidR="003807A4" w:rsidRPr="00EE15B6">
        <w:rPr>
          <w:rFonts w:eastAsiaTheme="minorEastAsia" w:cs="Cambria"/>
          <w:color w:val="000000" w:themeColor="text1"/>
          <w:sz w:val="24"/>
          <w:szCs w:val="24"/>
          <w:lang w:val="es-ES_tradnl" w:eastAsia="es-ES"/>
        </w:rPr>
        <w:t>les no vista. El texto nunca será pues una ofensa corrosiva o destructiva contra los jueces, sino la teorización sobre las reales dimensiones de su función, específicamente en el acto de dictar prisión.]</w:t>
      </w:r>
    </w:p>
    <w:p w14:paraId="005B47B0" w14:textId="77777777" w:rsidR="00AA5806" w:rsidRPr="00EE15B6" w:rsidRDefault="00AA5806" w:rsidP="003807A4">
      <w:pPr>
        <w:spacing w:after="0" w:line="240" w:lineRule="auto"/>
        <w:jc w:val="both"/>
        <w:rPr>
          <w:b/>
          <w:color w:val="000000" w:themeColor="text1"/>
          <w:sz w:val="24"/>
          <w:szCs w:val="24"/>
          <w:lang w:val="es-ES_tradnl"/>
        </w:rPr>
      </w:pPr>
    </w:p>
    <w:p w14:paraId="53BF69CB" w14:textId="7D8FCF85" w:rsidR="00AA5806" w:rsidRPr="00EE15B6" w:rsidRDefault="00AA5806" w:rsidP="005043F2">
      <w:pPr>
        <w:spacing w:after="0" w:line="240" w:lineRule="auto"/>
        <w:jc w:val="both"/>
        <w:rPr>
          <w:color w:val="000000" w:themeColor="text1"/>
          <w:sz w:val="24"/>
          <w:szCs w:val="24"/>
          <w:lang w:val="es-ES_tradnl"/>
        </w:rPr>
      </w:pPr>
      <w:r w:rsidRPr="00EE15B6">
        <w:rPr>
          <w:color w:val="000000" w:themeColor="text1"/>
          <w:sz w:val="24"/>
          <w:szCs w:val="24"/>
          <w:lang w:val="es-ES_tradnl"/>
        </w:rPr>
        <w:t>“</w:t>
      </w:r>
      <w:r w:rsidR="003774FC">
        <w:rPr>
          <w:color w:val="000000" w:themeColor="text1"/>
          <w:sz w:val="24"/>
          <w:szCs w:val="24"/>
          <w:lang w:val="es-ES_tradnl"/>
        </w:rPr>
        <w:t>¿</w:t>
      </w:r>
      <w:r w:rsidRPr="00EE15B6">
        <w:rPr>
          <w:color w:val="000000" w:themeColor="text1"/>
          <w:sz w:val="24"/>
          <w:szCs w:val="24"/>
          <w:lang w:val="es-ES_tradnl"/>
        </w:rPr>
        <w:t xml:space="preserve">Quien puede saber que </w:t>
      </w:r>
      <w:r w:rsidR="002F176E" w:rsidRPr="00EE15B6">
        <w:rPr>
          <w:color w:val="000000" w:themeColor="text1"/>
          <w:sz w:val="24"/>
          <w:szCs w:val="24"/>
          <w:lang w:val="es-ES_tradnl"/>
        </w:rPr>
        <w:t xml:space="preserve">aquello </w:t>
      </w:r>
      <w:r w:rsidRPr="00EE15B6">
        <w:rPr>
          <w:color w:val="000000" w:themeColor="text1"/>
          <w:sz w:val="24"/>
          <w:szCs w:val="24"/>
          <w:lang w:val="es-ES_tradnl"/>
        </w:rPr>
        <w:t xml:space="preserve">que le pasa a </w:t>
      </w:r>
      <w:r w:rsidR="002F176E" w:rsidRPr="00EE15B6">
        <w:rPr>
          <w:color w:val="000000" w:themeColor="text1"/>
          <w:sz w:val="24"/>
          <w:szCs w:val="24"/>
          <w:lang w:val="es-ES_tradnl"/>
        </w:rPr>
        <w:t>algunas personas</w:t>
      </w:r>
      <w:r w:rsidRPr="00EE15B6">
        <w:rPr>
          <w:color w:val="000000" w:themeColor="text1"/>
          <w:sz w:val="24"/>
          <w:szCs w:val="24"/>
          <w:lang w:val="es-ES_tradnl"/>
        </w:rPr>
        <w:t>, eso de ir a la cárcel, enviado por mandato jud</w:t>
      </w:r>
      <w:r w:rsidRPr="00EE15B6">
        <w:rPr>
          <w:color w:val="000000" w:themeColor="text1"/>
          <w:sz w:val="24"/>
          <w:szCs w:val="24"/>
          <w:lang w:val="es-ES_tradnl"/>
        </w:rPr>
        <w:t>i</w:t>
      </w:r>
      <w:r w:rsidRPr="00EE15B6">
        <w:rPr>
          <w:color w:val="000000" w:themeColor="text1"/>
          <w:sz w:val="24"/>
          <w:szCs w:val="24"/>
          <w:lang w:val="es-ES_tradnl"/>
        </w:rPr>
        <w:t>cial, jus</w:t>
      </w:r>
      <w:r w:rsidR="002F176E" w:rsidRPr="00EE15B6">
        <w:rPr>
          <w:color w:val="000000" w:themeColor="text1"/>
          <w:sz w:val="24"/>
          <w:szCs w:val="24"/>
          <w:lang w:val="es-ES_tradnl"/>
        </w:rPr>
        <w:t>ta o injustamente;</w:t>
      </w:r>
      <w:r w:rsidRPr="00EE15B6">
        <w:rPr>
          <w:color w:val="000000" w:themeColor="text1"/>
          <w:sz w:val="24"/>
          <w:szCs w:val="24"/>
          <w:lang w:val="es-ES_tradnl"/>
        </w:rPr>
        <w:t xml:space="preserve"> específic</w:t>
      </w:r>
      <w:r w:rsidRPr="00EE15B6">
        <w:rPr>
          <w:color w:val="000000" w:themeColor="text1"/>
          <w:sz w:val="24"/>
          <w:szCs w:val="24"/>
          <w:lang w:val="es-ES_tradnl"/>
        </w:rPr>
        <w:t>a</w:t>
      </w:r>
      <w:r w:rsidRPr="00EE15B6">
        <w:rPr>
          <w:color w:val="000000" w:themeColor="text1"/>
          <w:sz w:val="24"/>
          <w:szCs w:val="24"/>
          <w:lang w:val="es-ES_tradnl"/>
        </w:rPr>
        <w:t>mente eso (ir a prisión), puede pasa</w:t>
      </w:r>
      <w:r w:rsidRPr="00EE15B6">
        <w:rPr>
          <w:color w:val="000000" w:themeColor="text1"/>
          <w:sz w:val="24"/>
          <w:szCs w:val="24"/>
          <w:lang w:val="es-ES_tradnl"/>
        </w:rPr>
        <w:t>r</w:t>
      </w:r>
      <w:r w:rsidRPr="00EE15B6">
        <w:rPr>
          <w:color w:val="000000" w:themeColor="text1"/>
          <w:sz w:val="24"/>
          <w:szCs w:val="24"/>
          <w:lang w:val="es-ES_tradnl"/>
        </w:rPr>
        <w:t>nos a c</w:t>
      </w:r>
      <w:r w:rsidR="00A221E8" w:rsidRPr="00EE15B6">
        <w:rPr>
          <w:color w:val="000000" w:themeColor="text1"/>
          <w:sz w:val="24"/>
          <w:szCs w:val="24"/>
          <w:lang w:val="es-ES_tradnl"/>
        </w:rPr>
        <w:t xml:space="preserve">ualquiera </w:t>
      </w:r>
      <w:r w:rsidRPr="00EE15B6">
        <w:rPr>
          <w:color w:val="000000" w:themeColor="text1"/>
          <w:sz w:val="24"/>
          <w:szCs w:val="24"/>
          <w:lang w:val="es-ES_tradnl"/>
        </w:rPr>
        <w:t>de nosotros, en cua</w:t>
      </w:r>
      <w:r w:rsidRPr="00EE15B6">
        <w:rPr>
          <w:color w:val="000000" w:themeColor="text1"/>
          <w:sz w:val="24"/>
          <w:szCs w:val="24"/>
          <w:lang w:val="es-ES_tradnl"/>
        </w:rPr>
        <w:t>l</w:t>
      </w:r>
      <w:r w:rsidRPr="00EE15B6">
        <w:rPr>
          <w:color w:val="000000" w:themeColor="text1"/>
          <w:sz w:val="24"/>
          <w:szCs w:val="24"/>
          <w:lang w:val="es-ES_tradnl"/>
        </w:rPr>
        <w:t>quier momento, a cualquier hora, y en cual</w:t>
      </w:r>
      <w:r w:rsidR="002F176E" w:rsidRPr="00EE15B6">
        <w:rPr>
          <w:color w:val="000000" w:themeColor="text1"/>
          <w:sz w:val="24"/>
          <w:szCs w:val="24"/>
          <w:lang w:val="es-ES_tradnl"/>
        </w:rPr>
        <w:t>quier lugar;</w:t>
      </w:r>
      <w:r w:rsidRPr="00EE15B6">
        <w:rPr>
          <w:color w:val="000000" w:themeColor="text1"/>
          <w:sz w:val="24"/>
          <w:szCs w:val="24"/>
          <w:lang w:val="es-ES_tradnl"/>
        </w:rPr>
        <w:t xml:space="preserve"> y que ni un cargo, c</w:t>
      </w:r>
      <w:r w:rsidRPr="00EE15B6">
        <w:rPr>
          <w:color w:val="000000" w:themeColor="text1"/>
          <w:sz w:val="24"/>
          <w:szCs w:val="24"/>
          <w:lang w:val="es-ES_tradnl"/>
        </w:rPr>
        <w:t>o</w:t>
      </w:r>
      <w:r w:rsidRPr="00EE15B6">
        <w:rPr>
          <w:color w:val="000000" w:themeColor="text1"/>
          <w:sz w:val="24"/>
          <w:szCs w:val="24"/>
          <w:lang w:val="es-ES_tradnl"/>
        </w:rPr>
        <w:t>mo el de juez, fiscal, secretario, pres</w:t>
      </w:r>
      <w:r w:rsidRPr="00EE15B6">
        <w:rPr>
          <w:color w:val="000000" w:themeColor="text1"/>
          <w:sz w:val="24"/>
          <w:szCs w:val="24"/>
          <w:lang w:val="es-ES_tradnl"/>
        </w:rPr>
        <w:t>i</w:t>
      </w:r>
      <w:r w:rsidRPr="00EE15B6">
        <w:rPr>
          <w:color w:val="000000" w:themeColor="text1"/>
          <w:sz w:val="24"/>
          <w:szCs w:val="24"/>
          <w:lang w:val="es-ES_tradnl"/>
        </w:rPr>
        <w:t xml:space="preserve">dente, funcionario, o simple particular, puede </w:t>
      </w:r>
      <w:r w:rsidR="002F176E" w:rsidRPr="00EE15B6">
        <w:rPr>
          <w:color w:val="000000" w:themeColor="text1"/>
          <w:sz w:val="24"/>
          <w:szCs w:val="24"/>
          <w:lang w:val="es-ES_tradnl"/>
        </w:rPr>
        <w:t>evitarlo</w:t>
      </w:r>
      <w:r w:rsidR="003774FC">
        <w:rPr>
          <w:color w:val="000000" w:themeColor="text1"/>
          <w:sz w:val="24"/>
          <w:szCs w:val="24"/>
          <w:lang w:val="es-ES_tradnl"/>
        </w:rPr>
        <w:t>?</w:t>
      </w:r>
      <w:r w:rsidRPr="00EE15B6">
        <w:rPr>
          <w:color w:val="000000" w:themeColor="text1"/>
          <w:sz w:val="24"/>
          <w:szCs w:val="24"/>
          <w:lang w:val="es-ES_tradnl"/>
        </w:rPr>
        <w:t xml:space="preserve"> Y entonces, recién se</w:t>
      </w:r>
      <w:r w:rsidRPr="00EE15B6">
        <w:rPr>
          <w:color w:val="000000" w:themeColor="text1"/>
          <w:sz w:val="24"/>
          <w:szCs w:val="24"/>
          <w:lang w:val="es-ES_tradnl"/>
        </w:rPr>
        <w:t>n</w:t>
      </w:r>
      <w:r w:rsidRPr="00EE15B6">
        <w:rPr>
          <w:color w:val="000000" w:themeColor="text1"/>
          <w:sz w:val="24"/>
          <w:szCs w:val="24"/>
          <w:lang w:val="es-ES_tradnl"/>
        </w:rPr>
        <w:t>tiremos que, con derecho o sin der</w:t>
      </w:r>
      <w:r w:rsidRPr="00EE15B6">
        <w:rPr>
          <w:color w:val="000000" w:themeColor="text1"/>
          <w:sz w:val="24"/>
          <w:szCs w:val="24"/>
          <w:lang w:val="es-ES_tradnl"/>
        </w:rPr>
        <w:t>e</w:t>
      </w:r>
      <w:r w:rsidRPr="00EE15B6">
        <w:rPr>
          <w:color w:val="000000" w:themeColor="text1"/>
          <w:sz w:val="24"/>
          <w:szCs w:val="24"/>
          <w:lang w:val="es-ES_tradnl"/>
        </w:rPr>
        <w:t>cho, es siempre injusto ir a prisión, ya sea que seamos inocentes o culp</w:t>
      </w:r>
      <w:r w:rsidRPr="00EE15B6">
        <w:rPr>
          <w:color w:val="000000" w:themeColor="text1"/>
          <w:sz w:val="24"/>
          <w:szCs w:val="24"/>
          <w:lang w:val="es-ES_tradnl"/>
        </w:rPr>
        <w:t>a</w:t>
      </w:r>
      <w:r w:rsidRPr="00EE15B6">
        <w:rPr>
          <w:color w:val="000000" w:themeColor="text1"/>
          <w:sz w:val="24"/>
          <w:szCs w:val="24"/>
          <w:lang w:val="es-ES_tradnl"/>
        </w:rPr>
        <w:t>bles.”(Hanks Bandini).</w:t>
      </w:r>
    </w:p>
    <w:p w14:paraId="6AE55E48" w14:textId="77777777" w:rsidR="00B14035" w:rsidRPr="00EE15B6" w:rsidRDefault="00B14035" w:rsidP="005043F2">
      <w:pPr>
        <w:spacing w:after="0" w:line="240" w:lineRule="auto"/>
        <w:jc w:val="both"/>
        <w:rPr>
          <w:color w:val="000000" w:themeColor="text1"/>
          <w:sz w:val="24"/>
          <w:szCs w:val="24"/>
          <w:lang w:val="es-ES_tradnl"/>
        </w:rPr>
      </w:pPr>
    </w:p>
    <w:p w14:paraId="3AA113DD" w14:textId="1AF1FCC6" w:rsidR="005043F2" w:rsidRPr="00EE15B6" w:rsidRDefault="005043F2" w:rsidP="005043F2">
      <w:pPr>
        <w:spacing w:after="0" w:line="240" w:lineRule="auto"/>
        <w:jc w:val="both"/>
        <w:rPr>
          <w:rFonts w:cs="Times New Roman"/>
          <w:b/>
          <w:color w:val="000000"/>
          <w:sz w:val="24"/>
          <w:szCs w:val="24"/>
          <w:lang w:val="es-ES_tradnl"/>
        </w:rPr>
      </w:pPr>
      <w:r w:rsidRPr="00EE15B6">
        <w:rPr>
          <w:rFonts w:cs="Times New Roman"/>
          <w:b/>
          <w:color w:val="000000"/>
          <w:sz w:val="24"/>
          <w:szCs w:val="24"/>
          <w:lang w:val="es-ES_tradnl"/>
        </w:rPr>
        <w:t>0.- El Juez, ¿Dios o esclavo?</w:t>
      </w:r>
    </w:p>
    <w:p w14:paraId="5083CC3E" w14:textId="77777777" w:rsidR="005043F2" w:rsidRPr="00EE15B6" w:rsidRDefault="005043F2" w:rsidP="005043F2">
      <w:pPr>
        <w:spacing w:after="0" w:line="240" w:lineRule="auto"/>
        <w:jc w:val="both"/>
        <w:rPr>
          <w:rFonts w:cs="Times New Roman"/>
          <w:color w:val="000000"/>
          <w:sz w:val="24"/>
          <w:szCs w:val="24"/>
          <w:lang w:val="es-ES_tradnl"/>
        </w:rPr>
      </w:pPr>
    </w:p>
    <w:p w14:paraId="6B3F40E2" w14:textId="430DB7F3" w:rsidR="005043F2" w:rsidRPr="00EE15B6" w:rsidRDefault="005043F2" w:rsidP="005043F2">
      <w:pPr>
        <w:spacing w:after="0" w:line="240" w:lineRule="auto"/>
        <w:jc w:val="both"/>
        <w:rPr>
          <w:rFonts w:cs="Times New Roman"/>
          <w:color w:val="000000"/>
          <w:sz w:val="24"/>
          <w:szCs w:val="24"/>
          <w:lang w:val="es-ES_tradnl"/>
        </w:rPr>
      </w:pPr>
      <w:r w:rsidRPr="00EE15B6">
        <w:rPr>
          <w:rFonts w:cs="Times New Roman"/>
          <w:color w:val="000000"/>
          <w:sz w:val="24"/>
          <w:szCs w:val="24"/>
          <w:lang w:val="es-ES_tradnl"/>
        </w:rPr>
        <w:t>El Juez es un personaje ambivalente, cósmico y decisivo, es una especul</w:t>
      </w:r>
      <w:r w:rsidRPr="00EE15B6">
        <w:rPr>
          <w:rFonts w:cs="Times New Roman"/>
          <w:color w:val="000000"/>
          <w:sz w:val="24"/>
          <w:szCs w:val="24"/>
          <w:lang w:val="es-ES_tradnl"/>
        </w:rPr>
        <w:t>a</w:t>
      </w:r>
      <w:r w:rsidRPr="00EE15B6">
        <w:rPr>
          <w:rFonts w:cs="Times New Roman"/>
          <w:color w:val="000000"/>
          <w:sz w:val="24"/>
          <w:szCs w:val="24"/>
          <w:lang w:val="es-ES_tradnl"/>
        </w:rPr>
        <w:t>ción de injustic</w:t>
      </w:r>
      <w:r w:rsidR="002F176E" w:rsidRPr="00EE15B6">
        <w:rPr>
          <w:rFonts w:cs="Times New Roman"/>
          <w:color w:val="000000"/>
          <w:sz w:val="24"/>
          <w:szCs w:val="24"/>
          <w:lang w:val="es-ES_tradnl"/>
        </w:rPr>
        <w:t>ia y una afirmación de justicia; representa</w:t>
      </w:r>
      <w:r w:rsidRPr="00EE15B6">
        <w:rPr>
          <w:rFonts w:cs="Times New Roman"/>
          <w:color w:val="000000"/>
          <w:sz w:val="24"/>
          <w:szCs w:val="24"/>
          <w:lang w:val="es-ES_tradnl"/>
        </w:rPr>
        <w:t xml:space="preserve"> una idiosincrasia en la cual se cree que una persona, o un colegiado de personas, nos deben decir cuáles son efectivamente nue</w:t>
      </w:r>
      <w:r w:rsidRPr="00EE15B6">
        <w:rPr>
          <w:rFonts w:cs="Times New Roman"/>
          <w:color w:val="000000"/>
          <w:sz w:val="24"/>
          <w:szCs w:val="24"/>
          <w:lang w:val="es-ES_tradnl"/>
        </w:rPr>
        <w:t>s</w:t>
      </w:r>
      <w:r w:rsidRPr="00EE15B6">
        <w:rPr>
          <w:rFonts w:cs="Times New Roman"/>
          <w:color w:val="000000"/>
          <w:sz w:val="24"/>
          <w:szCs w:val="24"/>
          <w:lang w:val="es-ES_tradnl"/>
        </w:rPr>
        <w:t>tros derechos. Esto es agobiante, tr</w:t>
      </w:r>
      <w:r w:rsidRPr="00EE15B6">
        <w:rPr>
          <w:rFonts w:cs="Times New Roman"/>
          <w:color w:val="000000"/>
          <w:sz w:val="24"/>
          <w:szCs w:val="24"/>
          <w:lang w:val="es-ES_tradnl"/>
        </w:rPr>
        <w:t>á</w:t>
      </w:r>
      <w:r w:rsidRPr="00EE15B6">
        <w:rPr>
          <w:rFonts w:cs="Times New Roman"/>
          <w:color w:val="000000"/>
          <w:sz w:val="24"/>
          <w:szCs w:val="24"/>
          <w:lang w:val="es-ES_tradnl"/>
        </w:rPr>
        <w:t>gico y hasta peligroso, pero también todo lo contrario, porque los jueces pueden ser la solución a nuestros pr</w:t>
      </w:r>
      <w:r w:rsidRPr="00EE15B6">
        <w:rPr>
          <w:rFonts w:cs="Times New Roman"/>
          <w:color w:val="000000"/>
          <w:sz w:val="24"/>
          <w:szCs w:val="24"/>
          <w:lang w:val="es-ES_tradnl"/>
        </w:rPr>
        <w:t>o</w:t>
      </w:r>
      <w:r w:rsidRPr="00EE15B6">
        <w:rPr>
          <w:rFonts w:cs="Times New Roman"/>
          <w:color w:val="000000"/>
          <w:sz w:val="24"/>
          <w:szCs w:val="24"/>
          <w:lang w:val="es-ES_tradnl"/>
        </w:rPr>
        <w:t>blemas de convivencia, de coexiste</w:t>
      </w:r>
      <w:r w:rsidRPr="00EE15B6">
        <w:rPr>
          <w:rFonts w:cs="Times New Roman"/>
          <w:color w:val="000000"/>
          <w:sz w:val="24"/>
          <w:szCs w:val="24"/>
          <w:lang w:val="es-ES_tradnl"/>
        </w:rPr>
        <w:t>n</w:t>
      </w:r>
      <w:r w:rsidRPr="00EE15B6">
        <w:rPr>
          <w:rFonts w:cs="Times New Roman"/>
          <w:color w:val="000000"/>
          <w:sz w:val="24"/>
          <w:szCs w:val="24"/>
          <w:lang w:val="es-ES_tradnl"/>
        </w:rPr>
        <w:t>cia. Y es que los jueces son necesarios, pero no son «dioses», sino seres h</w:t>
      </w:r>
      <w:r w:rsidRPr="00EE15B6">
        <w:rPr>
          <w:rFonts w:cs="Times New Roman"/>
          <w:color w:val="000000"/>
          <w:sz w:val="24"/>
          <w:szCs w:val="24"/>
          <w:lang w:val="es-ES_tradnl"/>
        </w:rPr>
        <w:t>u</w:t>
      </w:r>
      <w:r w:rsidRPr="00EE15B6">
        <w:rPr>
          <w:rFonts w:cs="Times New Roman"/>
          <w:color w:val="000000"/>
          <w:sz w:val="24"/>
          <w:szCs w:val="24"/>
          <w:lang w:val="es-ES_tradnl"/>
        </w:rPr>
        <w:t>manos, que por un periodo y por ci</w:t>
      </w:r>
      <w:r w:rsidRPr="00EE15B6">
        <w:rPr>
          <w:rFonts w:cs="Times New Roman"/>
          <w:color w:val="000000"/>
          <w:sz w:val="24"/>
          <w:szCs w:val="24"/>
          <w:lang w:val="es-ES_tradnl"/>
        </w:rPr>
        <w:t>r</w:t>
      </w:r>
      <w:r w:rsidRPr="00EE15B6">
        <w:rPr>
          <w:rFonts w:cs="Times New Roman"/>
          <w:color w:val="000000"/>
          <w:sz w:val="24"/>
          <w:szCs w:val="24"/>
          <w:lang w:val="es-ES_tradnl"/>
        </w:rPr>
        <w:t>cunstancias dialécticas tienen un p</w:t>
      </w:r>
      <w:r w:rsidRPr="00EE15B6">
        <w:rPr>
          <w:rFonts w:cs="Times New Roman"/>
          <w:color w:val="000000"/>
          <w:sz w:val="24"/>
          <w:szCs w:val="24"/>
          <w:lang w:val="es-ES_tradnl"/>
        </w:rPr>
        <w:t>o</w:t>
      </w:r>
      <w:r w:rsidRPr="00EE15B6">
        <w:rPr>
          <w:rFonts w:cs="Times New Roman"/>
          <w:color w:val="000000"/>
          <w:sz w:val="24"/>
          <w:szCs w:val="24"/>
          <w:lang w:val="es-ES_tradnl"/>
        </w:rPr>
        <w:t>der demasiado grande para cualquier ser humano; por lo que pensamos que todos los jueces deben dejar de serlo dentro de cierto</w:t>
      </w:r>
      <w:r w:rsidR="00935E53" w:rsidRPr="00EE15B6">
        <w:rPr>
          <w:rFonts w:cs="Times New Roman"/>
          <w:color w:val="000000"/>
          <w:sz w:val="24"/>
          <w:szCs w:val="24"/>
          <w:lang w:val="es-ES_tradnl"/>
        </w:rPr>
        <w:t xml:space="preserve"> breve </w:t>
      </w:r>
      <w:r w:rsidRPr="00EE15B6">
        <w:rPr>
          <w:rFonts w:cs="Times New Roman"/>
          <w:color w:val="000000"/>
          <w:sz w:val="24"/>
          <w:szCs w:val="24"/>
          <w:lang w:val="es-ES_tradnl"/>
        </w:rPr>
        <w:t>tiempo, porque puede suceder que su perpetuidad</w:t>
      </w:r>
      <w:r w:rsidR="00F73919" w:rsidRPr="00EE15B6">
        <w:rPr>
          <w:rFonts w:cs="Times New Roman"/>
          <w:color w:val="000000"/>
          <w:sz w:val="24"/>
          <w:szCs w:val="24"/>
          <w:lang w:val="es-ES_tradnl"/>
        </w:rPr>
        <w:t xml:space="preserve"> como magistrados</w:t>
      </w:r>
      <w:r w:rsidRPr="00EE15B6">
        <w:rPr>
          <w:rFonts w:cs="Times New Roman"/>
          <w:color w:val="000000"/>
          <w:sz w:val="24"/>
          <w:szCs w:val="24"/>
          <w:lang w:val="es-ES_tradnl"/>
        </w:rPr>
        <w:t xml:space="preserve"> los haga pensar que tienen realmente la justicia en sus </w:t>
      </w:r>
      <w:r w:rsidRPr="00EE15B6">
        <w:rPr>
          <w:rFonts w:cs="Times New Roman"/>
          <w:i/>
          <w:color w:val="000000"/>
          <w:sz w:val="24"/>
          <w:szCs w:val="24"/>
          <w:lang w:val="es-ES_tradnl"/>
        </w:rPr>
        <w:t>m</w:t>
      </w:r>
      <w:r w:rsidRPr="00EE15B6">
        <w:rPr>
          <w:rFonts w:cs="Times New Roman"/>
          <w:i/>
          <w:color w:val="000000"/>
          <w:sz w:val="24"/>
          <w:szCs w:val="24"/>
          <w:lang w:val="es-ES_tradnl"/>
        </w:rPr>
        <w:t>a</w:t>
      </w:r>
      <w:r w:rsidRPr="00EE15B6">
        <w:rPr>
          <w:rFonts w:cs="Times New Roman"/>
          <w:i/>
          <w:color w:val="000000"/>
          <w:sz w:val="24"/>
          <w:szCs w:val="24"/>
          <w:lang w:val="es-ES_tradnl"/>
        </w:rPr>
        <w:t xml:space="preserve">nos </w:t>
      </w:r>
      <w:r w:rsidRPr="00EE15B6">
        <w:rPr>
          <w:rFonts w:cs="Times New Roman"/>
          <w:color w:val="000000"/>
          <w:sz w:val="24"/>
          <w:szCs w:val="24"/>
          <w:lang w:val="es-ES_tradnl"/>
        </w:rPr>
        <w:t>(esto es consecuencia de su cond</w:t>
      </w:r>
      <w:r w:rsidRPr="00EE15B6">
        <w:rPr>
          <w:rFonts w:cs="Times New Roman"/>
          <w:color w:val="000000"/>
          <w:sz w:val="24"/>
          <w:szCs w:val="24"/>
          <w:lang w:val="es-ES_tradnl"/>
        </w:rPr>
        <w:t>i</w:t>
      </w:r>
      <w:r w:rsidRPr="00EE15B6">
        <w:rPr>
          <w:rFonts w:cs="Times New Roman"/>
          <w:color w:val="000000"/>
          <w:sz w:val="24"/>
          <w:szCs w:val="24"/>
          <w:lang w:val="es-ES_tradnl"/>
        </w:rPr>
        <w:t xml:space="preserve">ción y ubicación en el aparato </w:t>
      </w:r>
      <w:r w:rsidR="00792D26" w:rsidRPr="00EE15B6">
        <w:rPr>
          <w:rFonts w:cs="Times New Roman"/>
          <w:color w:val="000000"/>
          <w:sz w:val="24"/>
          <w:szCs w:val="24"/>
          <w:lang w:val="es-ES_tradnl"/>
        </w:rPr>
        <w:t>públ</w:t>
      </w:r>
      <w:r w:rsidR="00792D26" w:rsidRPr="00EE15B6">
        <w:rPr>
          <w:rFonts w:cs="Times New Roman"/>
          <w:color w:val="000000"/>
          <w:sz w:val="24"/>
          <w:szCs w:val="24"/>
          <w:lang w:val="es-ES_tradnl"/>
        </w:rPr>
        <w:t>i</w:t>
      </w:r>
      <w:r w:rsidR="00792D26" w:rsidRPr="00EE15B6">
        <w:rPr>
          <w:rFonts w:cs="Times New Roman"/>
          <w:color w:val="000000"/>
          <w:sz w:val="24"/>
          <w:szCs w:val="24"/>
          <w:lang w:val="es-ES_tradnl"/>
        </w:rPr>
        <w:t>co</w:t>
      </w:r>
      <w:r w:rsidRPr="00EE15B6">
        <w:rPr>
          <w:rFonts w:cs="Times New Roman"/>
          <w:color w:val="000000"/>
          <w:sz w:val="24"/>
          <w:szCs w:val="24"/>
          <w:lang w:val="es-ES_tradnl"/>
        </w:rPr>
        <w:t>), cuando en realidad la justicia c</w:t>
      </w:r>
      <w:r w:rsidRPr="00EE15B6">
        <w:rPr>
          <w:rFonts w:cs="Times New Roman"/>
          <w:color w:val="000000"/>
          <w:sz w:val="24"/>
          <w:szCs w:val="24"/>
          <w:lang w:val="es-ES_tradnl"/>
        </w:rPr>
        <w:t>o</w:t>
      </w:r>
      <w:r w:rsidRPr="00EE15B6">
        <w:rPr>
          <w:rFonts w:cs="Times New Roman"/>
          <w:color w:val="000000"/>
          <w:sz w:val="24"/>
          <w:szCs w:val="24"/>
          <w:lang w:val="es-ES_tradnl"/>
        </w:rPr>
        <w:t xml:space="preserve">rresponde a todos y el juez </w:t>
      </w:r>
      <w:r w:rsidR="00F73919" w:rsidRPr="00EE15B6">
        <w:rPr>
          <w:rFonts w:cs="Times New Roman"/>
          <w:color w:val="000000"/>
          <w:sz w:val="24"/>
          <w:szCs w:val="24"/>
          <w:lang w:val="es-ES_tradnl"/>
        </w:rPr>
        <w:t xml:space="preserve">sólo </w:t>
      </w:r>
      <w:r w:rsidRPr="00EE15B6">
        <w:rPr>
          <w:rFonts w:cs="Times New Roman"/>
          <w:color w:val="000000"/>
          <w:sz w:val="24"/>
          <w:szCs w:val="24"/>
          <w:lang w:val="es-ES_tradnl"/>
        </w:rPr>
        <w:t>la di</w:t>
      </w:r>
      <w:r w:rsidRPr="00EE15B6">
        <w:rPr>
          <w:rFonts w:cs="Times New Roman"/>
          <w:color w:val="000000"/>
          <w:sz w:val="24"/>
          <w:szCs w:val="24"/>
          <w:lang w:val="es-ES_tradnl"/>
        </w:rPr>
        <w:t>s</w:t>
      </w:r>
      <w:r w:rsidRPr="00EE15B6">
        <w:rPr>
          <w:rFonts w:cs="Times New Roman"/>
          <w:color w:val="000000"/>
          <w:sz w:val="24"/>
          <w:szCs w:val="24"/>
          <w:lang w:val="es-ES_tradnl"/>
        </w:rPr>
        <w:t xml:space="preserve">tribuye en la sociedad por </w:t>
      </w:r>
      <w:r w:rsidR="00F73919" w:rsidRPr="00EE15B6">
        <w:rPr>
          <w:rFonts w:cs="Times New Roman"/>
          <w:color w:val="000000"/>
          <w:sz w:val="24"/>
          <w:szCs w:val="24"/>
          <w:lang w:val="es-ES_tradnl"/>
        </w:rPr>
        <w:t>un acto s</w:t>
      </w:r>
      <w:r w:rsidR="00F73919" w:rsidRPr="00EE15B6">
        <w:rPr>
          <w:rFonts w:cs="Times New Roman"/>
          <w:color w:val="000000"/>
          <w:sz w:val="24"/>
          <w:szCs w:val="24"/>
          <w:lang w:val="es-ES_tradnl"/>
        </w:rPr>
        <w:t>o</w:t>
      </w:r>
      <w:r w:rsidR="00F73919" w:rsidRPr="00EE15B6">
        <w:rPr>
          <w:rFonts w:cs="Times New Roman"/>
          <w:color w:val="000000"/>
          <w:sz w:val="24"/>
          <w:szCs w:val="24"/>
          <w:lang w:val="es-ES_tradnl"/>
        </w:rPr>
        <w:t xml:space="preserve">cial de </w:t>
      </w:r>
      <w:r w:rsidR="00F73919" w:rsidRPr="00EE15B6">
        <w:rPr>
          <w:rFonts w:cs="Times New Roman"/>
          <w:i/>
          <w:color w:val="000000"/>
          <w:sz w:val="24"/>
          <w:szCs w:val="24"/>
          <w:lang w:val="es-ES_tradnl"/>
        </w:rPr>
        <w:t xml:space="preserve">delegación. </w:t>
      </w:r>
      <w:r w:rsidR="00935E53" w:rsidRPr="00EE15B6">
        <w:rPr>
          <w:rFonts w:cs="Times New Roman"/>
          <w:i/>
          <w:color w:val="000000"/>
          <w:sz w:val="24"/>
          <w:szCs w:val="24"/>
          <w:lang w:val="es-ES_tradnl"/>
        </w:rPr>
        <w:t>Por eso</w:t>
      </w:r>
      <w:r w:rsidR="00F73919" w:rsidRPr="00EE15B6">
        <w:rPr>
          <w:rFonts w:cs="Times New Roman"/>
          <w:color w:val="000000"/>
          <w:sz w:val="24"/>
          <w:szCs w:val="24"/>
          <w:lang w:val="es-ES_tradnl"/>
        </w:rPr>
        <w:t>,</w:t>
      </w:r>
      <w:r w:rsidRPr="00EE15B6">
        <w:rPr>
          <w:rFonts w:cs="Times New Roman"/>
          <w:color w:val="000000"/>
          <w:sz w:val="24"/>
          <w:szCs w:val="24"/>
          <w:lang w:val="es-ES_tradnl"/>
        </w:rPr>
        <w:t xml:space="preserve"> es neces</w:t>
      </w:r>
      <w:r w:rsidRPr="00EE15B6">
        <w:rPr>
          <w:rFonts w:cs="Times New Roman"/>
          <w:color w:val="000000"/>
          <w:sz w:val="24"/>
          <w:szCs w:val="24"/>
          <w:lang w:val="es-ES_tradnl"/>
        </w:rPr>
        <w:t>a</w:t>
      </w:r>
      <w:r w:rsidRPr="00EE15B6">
        <w:rPr>
          <w:rFonts w:cs="Times New Roman"/>
          <w:color w:val="000000"/>
          <w:sz w:val="24"/>
          <w:szCs w:val="24"/>
          <w:lang w:val="es-ES_tradnl"/>
        </w:rPr>
        <w:t xml:space="preserve">rio prever al juez de los embriagues del poder, por que el uso del </w:t>
      </w:r>
      <w:r w:rsidR="00935E53" w:rsidRPr="00EE15B6">
        <w:rPr>
          <w:rFonts w:cs="Times New Roman"/>
          <w:color w:val="000000"/>
          <w:sz w:val="24"/>
          <w:szCs w:val="24"/>
          <w:lang w:val="es-ES_tradnl"/>
        </w:rPr>
        <w:t>«</w:t>
      </w:r>
      <w:r w:rsidRPr="00EE15B6">
        <w:rPr>
          <w:rFonts w:cs="Times New Roman"/>
          <w:color w:val="000000"/>
          <w:sz w:val="24"/>
          <w:szCs w:val="24"/>
          <w:lang w:val="es-ES_tradnl"/>
        </w:rPr>
        <w:t>poder de administrar justicia</w:t>
      </w:r>
      <w:r w:rsidR="00935E53" w:rsidRPr="00EE15B6">
        <w:rPr>
          <w:rFonts w:cs="Times New Roman"/>
          <w:color w:val="000000"/>
          <w:sz w:val="24"/>
          <w:szCs w:val="24"/>
          <w:lang w:val="es-ES_tradnl"/>
        </w:rPr>
        <w:t>»</w:t>
      </w:r>
      <w:r w:rsidRPr="00EE15B6">
        <w:rPr>
          <w:rFonts w:cs="Times New Roman"/>
          <w:color w:val="000000"/>
          <w:sz w:val="24"/>
          <w:szCs w:val="24"/>
          <w:lang w:val="es-ES_tradnl"/>
        </w:rPr>
        <w:t xml:space="preserve">, al ser </w:t>
      </w:r>
      <w:r w:rsidR="00F73919" w:rsidRPr="00EE15B6">
        <w:rPr>
          <w:rFonts w:cs="Times New Roman"/>
          <w:color w:val="000000"/>
          <w:sz w:val="24"/>
          <w:szCs w:val="24"/>
          <w:lang w:val="es-ES_tradnl"/>
        </w:rPr>
        <w:t>«</w:t>
      </w:r>
      <w:r w:rsidRPr="00EE15B6">
        <w:rPr>
          <w:rFonts w:cs="Times New Roman"/>
          <w:i/>
          <w:color w:val="000000"/>
          <w:sz w:val="24"/>
          <w:szCs w:val="24"/>
          <w:lang w:val="es-ES_tradnl"/>
        </w:rPr>
        <w:t>poder</w:t>
      </w:r>
      <w:r w:rsidR="00F73919" w:rsidRPr="00EE15B6">
        <w:rPr>
          <w:rFonts w:cs="Times New Roman"/>
          <w:i/>
          <w:color w:val="000000"/>
          <w:sz w:val="24"/>
          <w:szCs w:val="24"/>
          <w:lang w:val="es-ES_tradnl"/>
        </w:rPr>
        <w:t>»</w:t>
      </w:r>
      <w:r w:rsidRPr="00EE15B6">
        <w:rPr>
          <w:rFonts w:cs="Times New Roman"/>
          <w:color w:val="000000"/>
          <w:sz w:val="24"/>
          <w:szCs w:val="24"/>
          <w:lang w:val="es-ES_tradnl"/>
        </w:rPr>
        <w:t>, siempre puede perturbar al ser h</w:t>
      </w:r>
      <w:r w:rsidRPr="00EE15B6">
        <w:rPr>
          <w:rFonts w:cs="Times New Roman"/>
          <w:color w:val="000000"/>
          <w:sz w:val="24"/>
          <w:szCs w:val="24"/>
          <w:lang w:val="es-ES_tradnl"/>
        </w:rPr>
        <w:t>u</w:t>
      </w:r>
      <w:r w:rsidRPr="00EE15B6">
        <w:rPr>
          <w:rFonts w:cs="Times New Roman"/>
          <w:color w:val="000000"/>
          <w:sz w:val="24"/>
          <w:szCs w:val="24"/>
          <w:lang w:val="es-ES_tradnl"/>
        </w:rPr>
        <w:t>mano</w:t>
      </w:r>
      <w:r w:rsidR="00935E53" w:rsidRPr="00EE15B6">
        <w:rPr>
          <w:rFonts w:cs="Times New Roman"/>
          <w:color w:val="000000"/>
          <w:sz w:val="24"/>
          <w:szCs w:val="24"/>
          <w:lang w:val="es-ES_tradnl"/>
        </w:rPr>
        <w:t>, desubicándolo y obnubilándolo en extremo</w:t>
      </w:r>
      <w:r w:rsidRPr="00EE15B6">
        <w:rPr>
          <w:rFonts w:cs="Times New Roman"/>
          <w:color w:val="000000"/>
          <w:sz w:val="24"/>
          <w:szCs w:val="24"/>
          <w:lang w:val="es-ES_tradnl"/>
        </w:rPr>
        <w:t>. Es necesario por eso pr</w:t>
      </w:r>
      <w:r w:rsidRPr="00EE15B6">
        <w:rPr>
          <w:rFonts w:cs="Times New Roman"/>
          <w:color w:val="000000"/>
          <w:sz w:val="24"/>
          <w:szCs w:val="24"/>
          <w:lang w:val="es-ES_tradnl"/>
        </w:rPr>
        <w:t>e</w:t>
      </w:r>
      <w:r w:rsidRPr="00EE15B6">
        <w:rPr>
          <w:rFonts w:cs="Times New Roman"/>
          <w:color w:val="000000"/>
          <w:sz w:val="24"/>
          <w:szCs w:val="24"/>
          <w:lang w:val="es-ES_tradnl"/>
        </w:rPr>
        <w:t>guntarse: ¿cómo se puede pensar que un juez que envía a prisión a innum</w:t>
      </w:r>
      <w:r w:rsidRPr="00EE15B6">
        <w:rPr>
          <w:rFonts w:cs="Times New Roman"/>
          <w:color w:val="000000"/>
          <w:sz w:val="24"/>
          <w:szCs w:val="24"/>
          <w:lang w:val="es-ES_tradnl"/>
        </w:rPr>
        <w:t>e</w:t>
      </w:r>
      <w:r w:rsidRPr="00EE15B6">
        <w:rPr>
          <w:rFonts w:cs="Times New Roman"/>
          <w:color w:val="000000"/>
          <w:sz w:val="24"/>
          <w:szCs w:val="24"/>
          <w:lang w:val="es-ES_tradnl"/>
        </w:rPr>
        <w:t xml:space="preserve">rable número de personas, al final de su jornada, sigue siendo </w:t>
      </w:r>
      <w:r w:rsidR="00F73919" w:rsidRPr="00EE15B6">
        <w:rPr>
          <w:rFonts w:cs="Times New Roman"/>
          <w:color w:val="000000"/>
          <w:sz w:val="24"/>
          <w:szCs w:val="24"/>
          <w:lang w:val="es-ES_tradnl"/>
        </w:rPr>
        <w:t>un ser h</w:t>
      </w:r>
      <w:r w:rsidR="00F73919" w:rsidRPr="00EE15B6">
        <w:rPr>
          <w:rFonts w:cs="Times New Roman"/>
          <w:color w:val="000000"/>
          <w:sz w:val="24"/>
          <w:szCs w:val="24"/>
          <w:lang w:val="es-ES_tradnl"/>
        </w:rPr>
        <w:t>u</w:t>
      </w:r>
      <w:r w:rsidR="00F73919" w:rsidRPr="00EE15B6">
        <w:rPr>
          <w:rFonts w:cs="Times New Roman"/>
          <w:color w:val="000000"/>
          <w:sz w:val="24"/>
          <w:szCs w:val="24"/>
          <w:lang w:val="es-ES_tradnl"/>
        </w:rPr>
        <w:t>mano</w:t>
      </w:r>
      <w:r w:rsidRPr="00EE15B6">
        <w:rPr>
          <w:rFonts w:cs="Times New Roman"/>
          <w:color w:val="000000"/>
          <w:sz w:val="24"/>
          <w:szCs w:val="24"/>
          <w:lang w:val="es-ES_tradnl"/>
        </w:rPr>
        <w:t xml:space="preserve"> sin afectación, sin perturbación por el ejercicio de su poder judicial</w:t>
      </w:r>
      <w:r w:rsidR="00F73919" w:rsidRPr="00EE15B6">
        <w:rPr>
          <w:rFonts w:cs="Times New Roman"/>
          <w:color w:val="000000"/>
          <w:sz w:val="24"/>
          <w:szCs w:val="24"/>
          <w:lang w:val="es-ES_tradnl"/>
        </w:rPr>
        <w:t>?</w:t>
      </w:r>
      <w:r w:rsidRPr="00EE15B6">
        <w:rPr>
          <w:rFonts w:cs="Times New Roman"/>
          <w:color w:val="000000"/>
          <w:sz w:val="24"/>
          <w:szCs w:val="24"/>
          <w:lang w:val="es-ES_tradnl"/>
        </w:rPr>
        <w:t>; o ¿cómo se puede pensar que el juez después de administrar justicia, culpar a uno, liberar a otro, determinar el derecho de uno en contra de las pre</w:t>
      </w:r>
      <w:r w:rsidR="00F73919" w:rsidRPr="00EE15B6">
        <w:rPr>
          <w:rFonts w:cs="Times New Roman"/>
          <w:color w:val="000000"/>
          <w:sz w:val="24"/>
          <w:szCs w:val="24"/>
          <w:lang w:val="es-ES_tradnl"/>
        </w:rPr>
        <w:t>-</w:t>
      </w:r>
      <w:r w:rsidRPr="00EE15B6">
        <w:rPr>
          <w:rFonts w:cs="Times New Roman"/>
          <w:color w:val="000000"/>
          <w:sz w:val="24"/>
          <w:szCs w:val="24"/>
          <w:lang w:val="es-ES_tradnl"/>
        </w:rPr>
        <w:t>tensiones de o</w:t>
      </w:r>
      <w:r w:rsidR="00F73919" w:rsidRPr="00EE15B6">
        <w:rPr>
          <w:rFonts w:cs="Times New Roman"/>
          <w:color w:val="000000"/>
          <w:sz w:val="24"/>
          <w:szCs w:val="24"/>
          <w:lang w:val="es-ES_tradnl"/>
        </w:rPr>
        <w:t>tro, etc., aún se conserva sano</w:t>
      </w:r>
      <w:r w:rsidRPr="00EE15B6">
        <w:rPr>
          <w:rFonts w:cs="Times New Roman"/>
          <w:color w:val="000000"/>
          <w:sz w:val="24"/>
          <w:szCs w:val="24"/>
          <w:lang w:val="es-ES_tradnl"/>
        </w:rPr>
        <w:t xml:space="preserve"> mental y físicamente? No creo realmente que este tipo de traba</w:t>
      </w:r>
      <w:r w:rsidR="00EE15B6">
        <w:rPr>
          <w:rFonts w:cs="Times New Roman"/>
          <w:color w:val="000000"/>
          <w:sz w:val="24"/>
          <w:szCs w:val="24"/>
          <w:lang w:val="es-ES_tradnl"/>
        </w:rPr>
        <w:t>jo -</w:t>
      </w:r>
      <w:r w:rsidRPr="00EE15B6">
        <w:rPr>
          <w:rFonts w:cs="Times New Roman"/>
          <w:color w:val="000000"/>
          <w:sz w:val="24"/>
          <w:szCs w:val="24"/>
          <w:lang w:val="es-ES_tradnl"/>
        </w:rPr>
        <w:t>administrar justicia- pueda de</w:t>
      </w:r>
      <w:r w:rsidR="00EE15B6">
        <w:rPr>
          <w:rFonts w:cs="Times New Roman"/>
          <w:color w:val="000000"/>
          <w:sz w:val="24"/>
          <w:szCs w:val="24"/>
          <w:lang w:val="es-ES_tradnl"/>
        </w:rPr>
        <w:t>jar sana</w:t>
      </w:r>
      <w:r w:rsidRPr="00EE15B6">
        <w:rPr>
          <w:rFonts w:cs="Times New Roman"/>
          <w:color w:val="000000"/>
          <w:sz w:val="24"/>
          <w:szCs w:val="24"/>
          <w:lang w:val="es-ES_tradnl"/>
        </w:rPr>
        <w:t xml:space="preserve"> la mente y el cuerpo de nadie. Por eso </w:t>
      </w:r>
      <w:r w:rsidRPr="00EE15B6">
        <w:rPr>
          <w:rFonts w:cs="Times New Roman"/>
          <w:i/>
          <w:color w:val="000000"/>
          <w:sz w:val="24"/>
          <w:szCs w:val="24"/>
          <w:lang w:val="es-ES_tradnl"/>
        </w:rPr>
        <w:t xml:space="preserve">es si sano </w:t>
      </w:r>
      <w:r w:rsidRPr="00EE15B6">
        <w:rPr>
          <w:rFonts w:cs="Times New Roman"/>
          <w:color w:val="000000"/>
          <w:sz w:val="24"/>
          <w:szCs w:val="24"/>
          <w:lang w:val="es-ES_tradnl"/>
        </w:rPr>
        <w:t xml:space="preserve">que un juez sólo lo sea un </w:t>
      </w:r>
      <w:r w:rsidRPr="00EE15B6">
        <w:rPr>
          <w:rFonts w:cs="Times New Roman"/>
          <w:i/>
          <w:color w:val="000000"/>
          <w:sz w:val="24"/>
          <w:szCs w:val="24"/>
          <w:lang w:val="es-ES_tradnl"/>
        </w:rPr>
        <w:t>tiempo prudencial</w:t>
      </w:r>
      <w:r w:rsidRPr="00EE15B6">
        <w:rPr>
          <w:rFonts w:cs="Times New Roman"/>
          <w:color w:val="000000"/>
          <w:sz w:val="24"/>
          <w:szCs w:val="24"/>
          <w:lang w:val="es-ES_tradnl"/>
        </w:rPr>
        <w:t xml:space="preserve">, aquel suficiente para no alterar su condición de ser humano,  para que no se piense </w:t>
      </w:r>
      <w:r w:rsidR="00F73919" w:rsidRPr="00EE15B6">
        <w:rPr>
          <w:rFonts w:cs="Times New Roman"/>
          <w:color w:val="000000"/>
          <w:sz w:val="24"/>
          <w:szCs w:val="24"/>
          <w:lang w:val="es-ES_tradnl"/>
        </w:rPr>
        <w:t>o co</w:t>
      </w:r>
      <w:r w:rsidR="00F73919" w:rsidRPr="00EE15B6">
        <w:rPr>
          <w:rFonts w:cs="Times New Roman"/>
          <w:color w:val="000000"/>
          <w:sz w:val="24"/>
          <w:szCs w:val="24"/>
          <w:lang w:val="es-ES_tradnl"/>
        </w:rPr>
        <w:t>n</w:t>
      </w:r>
      <w:r w:rsidR="00F73919" w:rsidRPr="00EE15B6">
        <w:rPr>
          <w:rFonts w:cs="Times New Roman"/>
          <w:color w:val="000000"/>
          <w:sz w:val="24"/>
          <w:szCs w:val="24"/>
          <w:lang w:val="es-ES_tradnl"/>
        </w:rPr>
        <w:t xml:space="preserve">sidere </w:t>
      </w:r>
      <w:r w:rsidRPr="00EE15B6">
        <w:rPr>
          <w:rFonts w:cs="Times New Roman"/>
          <w:color w:val="000000"/>
          <w:sz w:val="24"/>
          <w:szCs w:val="24"/>
          <w:lang w:val="es-ES_tradnl"/>
        </w:rPr>
        <w:t>un dios o un esclavo.</w:t>
      </w:r>
    </w:p>
    <w:p w14:paraId="74A9208D" w14:textId="77777777" w:rsidR="005043F2" w:rsidRPr="00EE15B6" w:rsidRDefault="005043F2" w:rsidP="005043F2">
      <w:pPr>
        <w:spacing w:after="0" w:line="240" w:lineRule="auto"/>
        <w:jc w:val="both"/>
        <w:rPr>
          <w:rFonts w:cs="Times New Roman"/>
          <w:color w:val="000000"/>
          <w:sz w:val="24"/>
          <w:szCs w:val="24"/>
          <w:lang w:val="es-ES_tradnl"/>
        </w:rPr>
      </w:pPr>
    </w:p>
    <w:p w14:paraId="1752A435" w14:textId="7043DD34" w:rsidR="005043F2" w:rsidRPr="00EE15B6" w:rsidRDefault="005043F2" w:rsidP="005043F2">
      <w:pPr>
        <w:spacing w:after="0" w:line="240" w:lineRule="auto"/>
        <w:jc w:val="both"/>
        <w:rPr>
          <w:rFonts w:cs="Times New Roman"/>
          <w:color w:val="000000"/>
          <w:sz w:val="24"/>
          <w:szCs w:val="24"/>
          <w:lang w:val="es-ES_tradnl"/>
        </w:rPr>
      </w:pPr>
      <w:r w:rsidRPr="00EE15B6">
        <w:rPr>
          <w:rFonts w:cs="Times New Roman"/>
          <w:color w:val="000000"/>
          <w:sz w:val="24"/>
          <w:szCs w:val="24"/>
          <w:lang w:val="es-ES_tradnl"/>
        </w:rPr>
        <w:t> </w:t>
      </w:r>
      <w:r w:rsidR="00EE15B6">
        <w:rPr>
          <w:rFonts w:cs="Times New Roman"/>
          <w:color w:val="000000"/>
          <w:sz w:val="24"/>
          <w:szCs w:val="24"/>
          <w:lang w:val="es-ES_tradnl"/>
        </w:rPr>
        <w:t>Al respecto, s</w:t>
      </w:r>
      <w:r w:rsidRPr="00EE15B6">
        <w:rPr>
          <w:rFonts w:cs="Times New Roman"/>
          <w:color w:val="000000"/>
          <w:sz w:val="24"/>
          <w:szCs w:val="24"/>
          <w:lang w:val="es-ES_tradnl"/>
        </w:rPr>
        <w:t>obre los jueces han e</w:t>
      </w:r>
      <w:r w:rsidRPr="00EE15B6">
        <w:rPr>
          <w:rFonts w:cs="Times New Roman"/>
          <w:color w:val="000000"/>
          <w:sz w:val="24"/>
          <w:szCs w:val="24"/>
          <w:lang w:val="es-ES_tradnl"/>
        </w:rPr>
        <w:t>s</w:t>
      </w:r>
      <w:r w:rsidRPr="00EE15B6">
        <w:rPr>
          <w:rFonts w:cs="Times New Roman"/>
          <w:color w:val="000000"/>
          <w:sz w:val="24"/>
          <w:szCs w:val="24"/>
          <w:lang w:val="es-ES_tradnl"/>
        </w:rPr>
        <w:t>crito muchos autores, y sobre su act</w:t>
      </w:r>
      <w:r w:rsidRPr="00EE15B6">
        <w:rPr>
          <w:rFonts w:cs="Times New Roman"/>
          <w:color w:val="000000"/>
          <w:sz w:val="24"/>
          <w:szCs w:val="24"/>
          <w:lang w:val="es-ES_tradnl"/>
        </w:rPr>
        <w:t>i</w:t>
      </w:r>
      <w:r w:rsidRPr="00EE15B6">
        <w:rPr>
          <w:rFonts w:cs="Times New Roman"/>
          <w:color w:val="000000"/>
          <w:sz w:val="24"/>
          <w:szCs w:val="24"/>
          <w:lang w:val="es-ES_tradnl"/>
        </w:rPr>
        <w:t>vidad, la administración de justicia –por ser éste un monopolio del Estado a través del juez- existen diversos libros de literatura, filosofía, etc. Cabría rev</w:t>
      </w:r>
      <w:r w:rsidRPr="00EE15B6">
        <w:rPr>
          <w:rFonts w:cs="Times New Roman"/>
          <w:color w:val="000000"/>
          <w:sz w:val="24"/>
          <w:szCs w:val="24"/>
          <w:lang w:val="es-ES_tradnl"/>
        </w:rPr>
        <w:t>i</w:t>
      </w:r>
      <w:r w:rsidRPr="00EE15B6">
        <w:rPr>
          <w:rFonts w:cs="Times New Roman"/>
          <w:color w:val="000000"/>
          <w:sz w:val="24"/>
          <w:szCs w:val="24"/>
          <w:lang w:val="es-ES_tradnl"/>
        </w:rPr>
        <w:t>sar los siguientes libros: "</w:t>
      </w:r>
      <w:r w:rsidRPr="00EE15B6">
        <w:rPr>
          <w:rFonts w:cs="Times New Roman"/>
          <w:i/>
          <w:color w:val="000000"/>
          <w:sz w:val="24"/>
          <w:szCs w:val="24"/>
          <w:lang w:val="es-ES_tradnl"/>
        </w:rPr>
        <w:t>El Buen Juez</w:t>
      </w:r>
      <w:r w:rsidRPr="00EE15B6">
        <w:rPr>
          <w:rFonts w:cs="Times New Roman"/>
          <w:color w:val="000000"/>
          <w:sz w:val="24"/>
          <w:szCs w:val="24"/>
          <w:lang w:val="es-ES_tradnl"/>
        </w:rPr>
        <w:t>", de Azorín; "</w:t>
      </w:r>
      <w:r w:rsidRPr="00EE15B6">
        <w:rPr>
          <w:rFonts w:cs="Times New Roman"/>
          <w:i/>
          <w:color w:val="000000"/>
          <w:sz w:val="24"/>
          <w:szCs w:val="24"/>
          <w:lang w:val="es-ES_tradnl"/>
        </w:rPr>
        <w:t>Elogio de los jueces escrito por un abogado</w:t>
      </w:r>
      <w:r w:rsidRPr="00EE15B6">
        <w:rPr>
          <w:rFonts w:cs="Times New Roman"/>
          <w:color w:val="000000"/>
          <w:sz w:val="24"/>
          <w:szCs w:val="24"/>
          <w:lang w:val="es-ES_tradnl"/>
        </w:rPr>
        <w:t>", de Piero C</w:t>
      </w:r>
      <w:r w:rsidRPr="00EE15B6">
        <w:rPr>
          <w:rFonts w:cs="Times New Roman"/>
          <w:color w:val="000000"/>
          <w:sz w:val="24"/>
          <w:szCs w:val="24"/>
          <w:lang w:val="es-ES_tradnl"/>
        </w:rPr>
        <w:t>a</w:t>
      </w:r>
      <w:r w:rsidRPr="00EE15B6">
        <w:rPr>
          <w:rFonts w:cs="Times New Roman"/>
          <w:color w:val="000000"/>
          <w:sz w:val="24"/>
          <w:szCs w:val="24"/>
          <w:lang w:val="es-ES_tradnl"/>
        </w:rPr>
        <w:t>lamandrei; "</w:t>
      </w:r>
      <w:r w:rsidRPr="00EE15B6">
        <w:rPr>
          <w:rFonts w:cs="Times New Roman"/>
          <w:i/>
          <w:color w:val="000000"/>
          <w:sz w:val="24"/>
          <w:szCs w:val="24"/>
          <w:lang w:val="es-ES_tradnl"/>
        </w:rPr>
        <w:t>El Juez</w:t>
      </w:r>
      <w:r w:rsidRPr="00EE15B6">
        <w:rPr>
          <w:rFonts w:cs="Times New Roman"/>
          <w:color w:val="000000"/>
          <w:sz w:val="24"/>
          <w:szCs w:val="24"/>
          <w:lang w:val="es-ES_tradnl"/>
        </w:rPr>
        <w:t>", de Rudolf Stam</w:t>
      </w:r>
      <w:r w:rsidRPr="00EE15B6">
        <w:rPr>
          <w:rFonts w:cs="Times New Roman"/>
          <w:color w:val="000000"/>
          <w:sz w:val="24"/>
          <w:szCs w:val="24"/>
          <w:lang w:val="es-ES_tradnl"/>
        </w:rPr>
        <w:t>m</w:t>
      </w:r>
      <w:r w:rsidRPr="00EE15B6">
        <w:rPr>
          <w:rFonts w:cs="Times New Roman"/>
          <w:color w:val="000000"/>
          <w:sz w:val="24"/>
          <w:szCs w:val="24"/>
          <w:lang w:val="es-ES_tradnl"/>
        </w:rPr>
        <w:t>ler; "</w:t>
      </w:r>
      <w:r w:rsidRPr="00EE15B6">
        <w:rPr>
          <w:rFonts w:cs="Times New Roman"/>
          <w:i/>
          <w:color w:val="000000"/>
          <w:sz w:val="24"/>
          <w:szCs w:val="24"/>
          <w:lang w:val="es-ES_tradnl"/>
        </w:rPr>
        <w:t>Redoble por Rancas</w:t>
      </w:r>
      <w:r w:rsidRPr="00EE15B6">
        <w:rPr>
          <w:rFonts w:cs="Times New Roman"/>
          <w:color w:val="000000"/>
          <w:sz w:val="24"/>
          <w:szCs w:val="24"/>
          <w:lang w:val="es-ES_tradnl"/>
        </w:rPr>
        <w:t>", de Manuel Scorza; "</w:t>
      </w:r>
      <w:r w:rsidRPr="00EE15B6">
        <w:rPr>
          <w:rFonts w:cs="Times New Roman"/>
          <w:i/>
          <w:color w:val="000000"/>
          <w:sz w:val="24"/>
          <w:szCs w:val="24"/>
          <w:lang w:val="es-ES_tradnl"/>
        </w:rPr>
        <w:t>¿Deben nuestros Jueces ser filósofos? ¿Pueden ser filósofos?</w:t>
      </w:r>
      <w:r w:rsidRPr="00EE15B6">
        <w:rPr>
          <w:rFonts w:cs="Times New Roman"/>
          <w:color w:val="000000"/>
          <w:sz w:val="24"/>
          <w:szCs w:val="24"/>
          <w:lang w:val="es-ES_tradnl"/>
        </w:rPr>
        <w:t>, de R</w:t>
      </w:r>
      <w:r w:rsidRPr="00EE15B6">
        <w:rPr>
          <w:rFonts w:cs="Times New Roman"/>
          <w:color w:val="000000"/>
          <w:sz w:val="24"/>
          <w:szCs w:val="24"/>
          <w:lang w:val="es-ES_tradnl"/>
        </w:rPr>
        <w:t>o</w:t>
      </w:r>
      <w:r w:rsidRPr="00EE15B6">
        <w:rPr>
          <w:rFonts w:cs="Times New Roman"/>
          <w:color w:val="000000"/>
          <w:sz w:val="24"/>
          <w:szCs w:val="24"/>
          <w:lang w:val="es-ES_tradnl"/>
        </w:rPr>
        <w:t xml:space="preserve">nald Dworkin; </w:t>
      </w:r>
      <w:r w:rsidRPr="00EE15B6">
        <w:rPr>
          <w:rFonts w:cs="Times New Roman"/>
          <w:i/>
          <w:color w:val="000000"/>
          <w:sz w:val="24"/>
          <w:szCs w:val="24"/>
          <w:lang w:val="es-ES_tradnl"/>
        </w:rPr>
        <w:t>"El perfil del Juez</w:t>
      </w:r>
      <w:r w:rsidRPr="00EE15B6">
        <w:rPr>
          <w:rFonts w:cs="Times New Roman"/>
          <w:color w:val="000000"/>
          <w:sz w:val="24"/>
          <w:szCs w:val="24"/>
          <w:lang w:val="es-ES_tradnl"/>
        </w:rPr>
        <w:t>", Co</w:t>
      </w:r>
      <w:r w:rsidRPr="00EE15B6">
        <w:rPr>
          <w:rFonts w:cs="Times New Roman"/>
          <w:color w:val="000000"/>
          <w:sz w:val="24"/>
          <w:szCs w:val="24"/>
          <w:lang w:val="es-ES_tradnl"/>
        </w:rPr>
        <w:t>n</w:t>
      </w:r>
      <w:r w:rsidRPr="00EE15B6">
        <w:rPr>
          <w:rFonts w:cs="Times New Roman"/>
          <w:color w:val="000000"/>
          <w:sz w:val="24"/>
          <w:szCs w:val="24"/>
          <w:lang w:val="es-ES_tradnl"/>
        </w:rPr>
        <w:t>ferencia de Carlos Fernández Sessar</w:t>
      </w:r>
      <w:r w:rsidRPr="00EE15B6">
        <w:rPr>
          <w:rFonts w:cs="Times New Roman"/>
          <w:color w:val="000000"/>
          <w:sz w:val="24"/>
          <w:szCs w:val="24"/>
          <w:lang w:val="es-ES_tradnl"/>
        </w:rPr>
        <w:t>e</w:t>
      </w:r>
      <w:r w:rsidRPr="00EE15B6">
        <w:rPr>
          <w:rFonts w:cs="Times New Roman"/>
          <w:color w:val="000000"/>
          <w:sz w:val="24"/>
          <w:szCs w:val="24"/>
          <w:lang w:val="es-ES_tradnl"/>
        </w:rPr>
        <w:t>go; "</w:t>
      </w:r>
      <w:r w:rsidR="00F73919" w:rsidRPr="00EE15B6">
        <w:rPr>
          <w:rFonts w:cs="Times New Roman"/>
          <w:i/>
          <w:color w:val="000000"/>
          <w:sz w:val="24"/>
          <w:szCs w:val="24"/>
          <w:lang w:val="es-ES_tradnl"/>
        </w:rPr>
        <w:t>La casa del j</w:t>
      </w:r>
      <w:r w:rsidRPr="00EE15B6">
        <w:rPr>
          <w:rFonts w:cs="Times New Roman"/>
          <w:i/>
          <w:color w:val="000000"/>
          <w:sz w:val="24"/>
          <w:szCs w:val="24"/>
          <w:lang w:val="es-ES_tradnl"/>
        </w:rPr>
        <w:t>uez</w:t>
      </w:r>
      <w:r w:rsidRPr="00EE15B6">
        <w:rPr>
          <w:rFonts w:cs="Times New Roman"/>
          <w:color w:val="000000"/>
          <w:sz w:val="24"/>
          <w:szCs w:val="24"/>
          <w:lang w:val="es-ES_tradnl"/>
        </w:rPr>
        <w:t>", de Bram Stoker; "</w:t>
      </w:r>
      <w:r w:rsidRPr="00EE15B6">
        <w:rPr>
          <w:rFonts w:cs="Times New Roman"/>
          <w:i/>
          <w:color w:val="000000"/>
          <w:sz w:val="24"/>
          <w:szCs w:val="24"/>
          <w:lang w:val="es-ES_tradnl"/>
        </w:rPr>
        <w:t>Nue</w:t>
      </w:r>
      <w:r w:rsidR="00792D26" w:rsidRPr="00EE15B6">
        <w:rPr>
          <w:rFonts w:cs="Times New Roman"/>
          <w:i/>
          <w:color w:val="000000"/>
          <w:sz w:val="24"/>
          <w:szCs w:val="24"/>
          <w:lang w:val="es-ES_tradnl"/>
        </w:rPr>
        <w:t>s</w:t>
      </w:r>
      <w:r w:rsidRPr="00EE15B6">
        <w:rPr>
          <w:rFonts w:cs="Times New Roman"/>
          <w:i/>
          <w:color w:val="000000"/>
          <w:sz w:val="24"/>
          <w:szCs w:val="24"/>
          <w:lang w:val="es-ES_tradnl"/>
        </w:rPr>
        <w:t>tros Magistrados</w:t>
      </w:r>
      <w:r w:rsidRPr="00EE15B6">
        <w:rPr>
          <w:rFonts w:cs="Times New Roman"/>
          <w:color w:val="000000"/>
          <w:sz w:val="24"/>
          <w:szCs w:val="24"/>
          <w:lang w:val="es-ES_tradnl"/>
        </w:rPr>
        <w:t>", de Manuel Gonzales Prada; "</w:t>
      </w:r>
      <w:r w:rsidRPr="00EE15B6">
        <w:rPr>
          <w:rFonts w:cs="Times New Roman"/>
          <w:i/>
          <w:color w:val="000000"/>
          <w:sz w:val="24"/>
          <w:szCs w:val="24"/>
          <w:lang w:val="es-ES_tradnl"/>
        </w:rPr>
        <w:t>Ética judicial</w:t>
      </w:r>
      <w:r w:rsidRPr="00EE15B6">
        <w:rPr>
          <w:rFonts w:cs="Times New Roman"/>
          <w:color w:val="000000"/>
          <w:sz w:val="24"/>
          <w:szCs w:val="24"/>
          <w:lang w:val="es-ES_tradnl"/>
        </w:rPr>
        <w:t xml:space="preserve">: </w:t>
      </w:r>
      <w:r w:rsidRPr="00EE15B6">
        <w:rPr>
          <w:rFonts w:cs="Times New Roman"/>
          <w:i/>
          <w:color w:val="000000"/>
          <w:sz w:val="24"/>
          <w:szCs w:val="24"/>
          <w:lang w:val="es-ES_tradnl"/>
        </w:rPr>
        <w:t>Refl</w:t>
      </w:r>
      <w:r w:rsidRPr="00EE15B6">
        <w:rPr>
          <w:rFonts w:cs="Times New Roman"/>
          <w:i/>
          <w:color w:val="000000"/>
          <w:sz w:val="24"/>
          <w:szCs w:val="24"/>
          <w:lang w:val="es-ES_tradnl"/>
        </w:rPr>
        <w:t>e</w:t>
      </w:r>
      <w:r w:rsidRPr="00EE15B6">
        <w:rPr>
          <w:rFonts w:cs="Times New Roman"/>
          <w:i/>
          <w:color w:val="000000"/>
          <w:sz w:val="24"/>
          <w:szCs w:val="24"/>
          <w:lang w:val="es-ES_tradnl"/>
        </w:rPr>
        <w:t>xiones desde jueces para la democr</w:t>
      </w:r>
      <w:r w:rsidRPr="00EE15B6">
        <w:rPr>
          <w:rFonts w:cs="Times New Roman"/>
          <w:i/>
          <w:color w:val="000000"/>
          <w:sz w:val="24"/>
          <w:szCs w:val="24"/>
          <w:lang w:val="es-ES_tradnl"/>
        </w:rPr>
        <w:t>a</w:t>
      </w:r>
      <w:r w:rsidRPr="00EE15B6">
        <w:rPr>
          <w:rFonts w:cs="Times New Roman"/>
          <w:i/>
          <w:color w:val="000000"/>
          <w:sz w:val="24"/>
          <w:szCs w:val="24"/>
          <w:lang w:val="es-ES_tradnl"/>
        </w:rPr>
        <w:t>cia</w:t>
      </w:r>
      <w:r w:rsidRPr="00EE15B6">
        <w:rPr>
          <w:rFonts w:cs="Times New Roman"/>
          <w:color w:val="000000"/>
          <w:sz w:val="24"/>
          <w:szCs w:val="24"/>
          <w:lang w:val="es-ES_tradnl"/>
        </w:rPr>
        <w:t>", de la Fu</w:t>
      </w:r>
      <w:r w:rsidR="00792D26" w:rsidRPr="00EE15B6">
        <w:rPr>
          <w:rFonts w:cs="Times New Roman"/>
          <w:color w:val="000000"/>
          <w:sz w:val="24"/>
          <w:szCs w:val="24"/>
          <w:lang w:val="es-ES_tradnl"/>
        </w:rPr>
        <w:t>n</w:t>
      </w:r>
      <w:r w:rsidRPr="00EE15B6">
        <w:rPr>
          <w:rFonts w:cs="Times New Roman"/>
          <w:color w:val="000000"/>
          <w:sz w:val="24"/>
          <w:szCs w:val="24"/>
          <w:lang w:val="es-ES_tradnl"/>
        </w:rPr>
        <w:t>dación Antonio Carret</w:t>
      </w:r>
      <w:r w:rsidRPr="00EE15B6">
        <w:rPr>
          <w:rFonts w:cs="Times New Roman"/>
          <w:color w:val="000000"/>
          <w:sz w:val="24"/>
          <w:szCs w:val="24"/>
          <w:lang w:val="es-ES_tradnl"/>
        </w:rPr>
        <w:t>e</w:t>
      </w:r>
      <w:r w:rsidRPr="00EE15B6">
        <w:rPr>
          <w:rFonts w:cs="Times New Roman"/>
          <w:color w:val="000000"/>
          <w:sz w:val="24"/>
          <w:szCs w:val="24"/>
          <w:lang w:val="es-ES_tradnl"/>
        </w:rPr>
        <w:t>ro; ¿</w:t>
      </w:r>
      <w:r w:rsidRPr="00EE15B6">
        <w:rPr>
          <w:rFonts w:cs="Times New Roman"/>
          <w:i/>
          <w:color w:val="000000"/>
          <w:sz w:val="24"/>
          <w:szCs w:val="24"/>
          <w:lang w:val="es-ES_tradnl"/>
        </w:rPr>
        <w:t>Separando la paja del trigo? Dest</w:t>
      </w:r>
      <w:r w:rsidRPr="00EE15B6">
        <w:rPr>
          <w:rFonts w:cs="Times New Roman"/>
          <w:i/>
          <w:color w:val="000000"/>
          <w:sz w:val="24"/>
          <w:szCs w:val="24"/>
          <w:lang w:val="es-ES_tradnl"/>
        </w:rPr>
        <w:t>i</w:t>
      </w:r>
      <w:r w:rsidRPr="00EE15B6">
        <w:rPr>
          <w:rFonts w:cs="Times New Roman"/>
          <w:i/>
          <w:color w:val="000000"/>
          <w:sz w:val="24"/>
          <w:szCs w:val="24"/>
          <w:lang w:val="es-ES_tradnl"/>
        </w:rPr>
        <w:t>tución de jueces por el Consejo Nacional de la Magistratura entre el 2003 y el 2007</w:t>
      </w:r>
      <w:r w:rsidRPr="00EE15B6">
        <w:rPr>
          <w:rFonts w:cs="Times New Roman"/>
          <w:color w:val="000000"/>
          <w:sz w:val="24"/>
          <w:szCs w:val="24"/>
          <w:lang w:val="es-ES_tradnl"/>
        </w:rPr>
        <w:t>, César Bazán Seminario; "Libro blanco sobre la formación continua de los jueces y magistrados, aprobado por el Pleno del Consejo del Poder J</w:t>
      </w:r>
      <w:r w:rsidRPr="00EE15B6">
        <w:rPr>
          <w:rFonts w:cs="Times New Roman"/>
          <w:color w:val="000000"/>
          <w:sz w:val="24"/>
          <w:szCs w:val="24"/>
          <w:lang w:val="es-ES_tradnl"/>
        </w:rPr>
        <w:t>u</w:t>
      </w:r>
      <w:r w:rsidRPr="00EE15B6">
        <w:rPr>
          <w:rFonts w:cs="Times New Roman"/>
          <w:color w:val="000000"/>
          <w:sz w:val="24"/>
          <w:szCs w:val="24"/>
          <w:lang w:val="es-ES_tradnl"/>
        </w:rPr>
        <w:t>dicial – Madrid”; "</w:t>
      </w:r>
      <w:r w:rsidRPr="00EE15B6">
        <w:rPr>
          <w:rFonts w:cs="Times New Roman"/>
          <w:i/>
          <w:color w:val="000000"/>
          <w:sz w:val="24"/>
          <w:szCs w:val="24"/>
          <w:lang w:val="es-ES_tradnl"/>
        </w:rPr>
        <w:t>Contra los Jueces</w:t>
      </w:r>
      <w:r w:rsidRPr="00EE15B6">
        <w:rPr>
          <w:rFonts w:cs="Times New Roman"/>
          <w:color w:val="000000"/>
          <w:sz w:val="24"/>
          <w:szCs w:val="24"/>
          <w:lang w:val="es-ES_tradnl"/>
        </w:rPr>
        <w:t>", de Aníbal A. D'Auria; entre otros.</w:t>
      </w:r>
    </w:p>
    <w:p w14:paraId="7BCB203F" w14:textId="77777777" w:rsidR="005043F2" w:rsidRPr="00EE15B6" w:rsidRDefault="005043F2" w:rsidP="003807A4">
      <w:pPr>
        <w:spacing w:after="0" w:line="240" w:lineRule="auto"/>
        <w:jc w:val="both"/>
        <w:rPr>
          <w:color w:val="000000" w:themeColor="text1"/>
          <w:sz w:val="24"/>
          <w:szCs w:val="24"/>
          <w:lang w:val="es-ES_tradnl"/>
        </w:rPr>
      </w:pPr>
    </w:p>
    <w:p w14:paraId="4E1E9737" w14:textId="12D7E929" w:rsidR="00AA5806" w:rsidRPr="00EE15B6" w:rsidRDefault="00AA5806" w:rsidP="003807A4">
      <w:pPr>
        <w:pStyle w:val="Ttulo1"/>
        <w:spacing w:before="0" w:line="240" w:lineRule="auto"/>
        <w:rPr>
          <w:rFonts w:asciiTheme="minorHAnsi" w:hAnsiTheme="minorHAnsi"/>
          <w:color w:val="000000" w:themeColor="text1"/>
          <w:sz w:val="24"/>
          <w:szCs w:val="24"/>
          <w:lang w:val="es-ES_tradnl"/>
        </w:rPr>
      </w:pPr>
      <w:bookmarkStart w:id="14" w:name="_Toc342693573"/>
      <w:r w:rsidRPr="00EE15B6">
        <w:rPr>
          <w:rFonts w:asciiTheme="minorHAnsi" w:hAnsiTheme="minorHAnsi"/>
          <w:color w:val="000000" w:themeColor="text1"/>
          <w:sz w:val="24"/>
          <w:szCs w:val="24"/>
          <w:lang w:val="es-ES_tradnl"/>
        </w:rPr>
        <w:t xml:space="preserve">I.- </w:t>
      </w:r>
      <w:r w:rsidR="008B3E4D" w:rsidRPr="00EE15B6">
        <w:rPr>
          <w:rFonts w:asciiTheme="minorHAnsi" w:hAnsiTheme="minorHAnsi"/>
          <w:color w:val="000000" w:themeColor="text1"/>
          <w:sz w:val="24"/>
          <w:szCs w:val="24"/>
          <w:lang w:val="es-ES_tradnl"/>
        </w:rPr>
        <w:t>Inicio del Nuevo Código Penal</w:t>
      </w:r>
      <w:bookmarkEnd w:id="14"/>
    </w:p>
    <w:p w14:paraId="069C064E" w14:textId="77777777" w:rsidR="00AA5806" w:rsidRPr="00EE15B6" w:rsidRDefault="00AA5806" w:rsidP="003807A4">
      <w:pPr>
        <w:spacing w:after="0" w:line="240" w:lineRule="auto"/>
        <w:jc w:val="both"/>
        <w:rPr>
          <w:b/>
          <w:color w:val="000000" w:themeColor="text1"/>
          <w:sz w:val="24"/>
          <w:szCs w:val="24"/>
          <w:lang w:val="es-ES_tradnl"/>
        </w:rPr>
      </w:pPr>
    </w:p>
    <w:p w14:paraId="2AAA9256" w14:textId="72669BAC" w:rsidR="00AA5806" w:rsidRPr="00EE15B6" w:rsidRDefault="00AA5806" w:rsidP="008B25DA">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Desde el año 2006 fue implementá</w:t>
      </w:r>
      <w:r w:rsidRPr="00EE15B6">
        <w:rPr>
          <w:color w:val="000000" w:themeColor="text1"/>
          <w:sz w:val="24"/>
          <w:szCs w:val="24"/>
          <w:lang w:val="es-ES_tradnl"/>
        </w:rPr>
        <w:t>n</w:t>
      </w:r>
      <w:r w:rsidRPr="00EE15B6">
        <w:rPr>
          <w:color w:val="000000" w:themeColor="text1"/>
          <w:sz w:val="24"/>
          <w:szCs w:val="24"/>
          <w:lang w:val="es-ES_tradnl"/>
        </w:rPr>
        <w:t>dose en nuestro país un Nuevo Código Procesal Penal, iniciando dicho proc</w:t>
      </w:r>
      <w:r w:rsidRPr="00EE15B6">
        <w:rPr>
          <w:color w:val="000000" w:themeColor="text1"/>
          <w:sz w:val="24"/>
          <w:szCs w:val="24"/>
          <w:lang w:val="es-ES_tradnl"/>
        </w:rPr>
        <w:t>e</w:t>
      </w:r>
      <w:r w:rsidRPr="00EE15B6">
        <w:rPr>
          <w:color w:val="000000" w:themeColor="text1"/>
          <w:sz w:val="24"/>
          <w:szCs w:val="24"/>
          <w:lang w:val="es-ES_tradnl"/>
        </w:rPr>
        <w:t>so en el Distrito Judicial de Huaura. Cabe señalar una extraordinaria coi</w:t>
      </w:r>
      <w:r w:rsidRPr="00EE15B6">
        <w:rPr>
          <w:color w:val="000000" w:themeColor="text1"/>
          <w:sz w:val="24"/>
          <w:szCs w:val="24"/>
          <w:lang w:val="es-ES_tradnl"/>
        </w:rPr>
        <w:t>n</w:t>
      </w:r>
      <w:r w:rsidRPr="00EE15B6">
        <w:rPr>
          <w:color w:val="000000" w:themeColor="text1"/>
          <w:sz w:val="24"/>
          <w:szCs w:val="24"/>
          <w:lang w:val="es-ES_tradnl"/>
        </w:rPr>
        <w:t xml:space="preserve">cidencia por la </w:t>
      </w:r>
      <w:r w:rsidR="00EE15B6">
        <w:rPr>
          <w:color w:val="000000" w:themeColor="text1"/>
          <w:sz w:val="24"/>
          <w:szCs w:val="24"/>
          <w:lang w:val="es-ES_tradnl"/>
        </w:rPr>
        <w:t>libertad, pues fue justo allí –</w:t>
      </w:r>
      <w:r w:rsidRPr="00EE15B6">
        <w:rPr>
          <w:color w:val="000000" w:themeColor="text1"/>
          <w:sz w:val="24"/>
          <w:szCs w:val="24"/>
          <w:lang w:val="es-ES_tradnl"/>
        </w:rPr>
        <w:t>en Huaura- donde el General Don José de San Martín proclamó la ind</w:t>
      </w:r>
      <w:r w:rsidRPr="00EE15B6">
        <w:rPr>
          <w:color w:val="000000" w:themeColor="text1"/>
          <w:sz w:val="24"/>
          <w:szCs w:val="24"/>
          <w:lang w:val="es-ES_tradnl"/>
        </w:rPr>
        <w:t>e</w:t>
      </w:r>
      <w:r w:rsidRPr="00EE15B6">
        <w:rPr>
          <w:color w:val="000000" w:themeColor="text1"/>
          <w:sz w:val="24"/>
          <w:szCs w:val="24"/>
          <w:lang w:val="es-ES_tradnl"/>
        </w:rPr>
        <w:t>pendencia del Perú. Así, podemos r</w:t>
      </w:r>
      <w:r w:rsidRPr="00EE15B6">
        <w:rPr>
          <w:color w:val="000000" w:themeColor="text1"/>
          <w:sz w:val="24"/>
          <w:szCs w:val="24"/>
          <w:lang w:val="es-ES_tradnl"/>
        </w:rPr>
        <w:t>e</w:t>
      </w:r>
      <w:r w:rsidRPr="00EE15B6">
        <w:rPr>
          <w:color w:val="000000" w:themeColor="text1"/>
          <w:sz w:val="24"/>
          <w:szCs w:val="24"/>
          <w:lang w:val="es-ES_tradnl"/>
        </w:rPr>
        <w:t>pla</w:t>
      </w:r>
      <w:r w:rsidR="00B14035" w:rsidRPr="00EE15B6">
        <w:rPr>
          <w:color w:val="000000" w:themeColor="text1"/>
          <w:sz w:val="24"/>
          <w:szCs w:val="24"/>
          <w:lang w:val="es-ES_tradnl"/>
        </w:rPr>
        <w:t>ntear que con el Nuevo Código P</w:t>
      </w:r>
      <w:r w:rsidRPr="00EE15B6">
        <w:rPr>
          <w:color w:val="000000" w:themeColor="text1"/>
          <w:sz w:val="24"/>
          <w:szCs w:val="24"/>
          <w:lang w:val="es-ES_tradnl"/>
        </w:rPr>
        <w:t>r</w:t>
      </w:r>
      <w:r w:rsidRPr="00EE15B6">
        <w:rPr>
          <w:color w:val="000000" w:themeColor="text1"/>
          <w:sz w:val="24"/>
          <w:szCs w:val="24"/>
          <w:lang w:val="es-ES_tradnl"/>
        </w:rPr>
        <w:t>o</w:t>
      </w:r>
      <w:r w:rsidRPr="00EE15B6">
        <w:rPr>
          <w:color w:val="000000" w:themeColor="text1"/>
          <w:sz w:val="24"/>
          <w:szCs w:val="24"/>
          <w:lang w:val="es-ES_tradnl"/>
        </w:rPr>
        <w:t>ce</w:t>
      </w:r>
      <w:r w:rsidR="00B14035" w:rsidRPr="00EE15B6">
        <w:rPr>
          <w:color w:val="000000" w:themeColor="text1"/>
          <w:sz w:val="24"/>
          <w:szCs w:val="24"/>
          <w:lang w:val="es-ES_tradnl"/>
        </w:rPr>
        <w:t>sal P</w:t>
      </w:r>
      <w:r w:rsidRPr="00EE15B6">
        <w:rPr>
          <w:color w:val="000000" w:themeColor="text1"/>
          <w:sz w:val="24"/>
          <w:szCs w:val="24"/>
          <w:lang w:val="es-ES_tradnl"/>
        </w:rPr>
        <w:t>enal se escribe también un nu</w:t>
      </w:r>
      <w:r w:rsidRPr="00EE15B6">
        <w:rPr>
          <w:color w:val="000000" w:themeColor="text1"/>
          <w:sz w:val="24"/>
          <w:szCs w:val="24"/>
          <w:lang w:val="es-ES_tradnl"/>
        </w:rPr>
        <w:t>e</w:t>
      </w:r>
      <w:r w:rsidRPr="00EE15B6">
        <w:rPr>
          <w:color w:val="000000" w:themeColor="text1"/>
          <w:sz w:val="24"/>
          <w:szCs w:val="24"/>
          <w:lang w:val="es-ES_tradnl"/>
        </w:rPr>
        <w:t>vo grito o proclamación por la libe</w:t>
      </w:r>
      <w:r w:rsidRPr="00EE15B6">
        <w:rPr>
          <w:color w:val="000000" w:themeColor="text1"/>
          <w:sz w:val="24"/>
          <w:szCs w:val="24"/>
          <w:lang w:val="es-ES_tradnl"/>
        </w:rPr>
        <w:t>r</w:t>
      </w:r>
      <w:r w:rsidRPr="00EE15B6">
        <w:rPr>
          <w:color w:val="000000" w:themeColor="text1"/>
          <w:sz w:val="24"/>
          <w:szCs w:val="24"/>
          <w:lang w:val="es-ES_tradnl"/>
        </w:rPr>
        <w:t>tad, y al que se le dio título</w:t>
      </w:r>
      <w:r w:rsidR="00B14035" w:rsidRPr="00EE15B6">
        <w:rPr>
          <w:color w:val="000000" w:themeColor="text1"/>
          <w:sz w:val="24"/>
          <w:szCs w:val="24"/>
          <w:lang w:val="es-ES_tradnl"/>
        </w:rPr>
        <w:t>s y fines</w:t>
      </w:r>
      <w:r w:rsidRPr="00EE15B6">
        <w:rPr>
          <w:color w:val="000000" w:themeColor="text1"/>
          <w:sz w:val="24"/>
          <w:szCs w:val="24"/>
          <w:lang w:val="es-ES_tradnl"/>
        </w:rPr>
        <w:t xml:space="preserve"> también extraordinario</w:t>
      </w:r>
      <w:r w:rsidR="00B14035" w:rsidRPr="00EE15B6">
        <w:rPr>
          <w:color w:val="000000" w:themeColor="text1"/>
          <w:sz w:val="24"/>
          <w:szCs w:val="24"/>
          <w:lang w:val="es-ES_tradnl"/>
        </w:rPr>
        <w:t>s</w:t>
      </w:r>
      <w:r w:rsidRPr="00EE15B6">
        <w:rPr>
          <w:color w:val="000000" w:themeColor="text1"/>
          <w:sz w:val="24"/>
          <w:szCs w:val="24"/>
          <w:lang w:val="es-ES_tradnl"/>
        </w:rPr>
        <w:t xml:space="preserve">: </w:t>
      </w:r>
      <w:r w:rsidR="00B14035" w:rsidRPr="00EE15B6">
        <w:rPr>
          <w:color w:val="000000" w:themeColor="text1"/>
          <w:sz w:val="24"/>
          <w:szCs w:val="24"/>
          <w:lang w:val="es-ES_tradnl"/>
        </w:rPr>
        <w:t xml:space="preserve">Ser </w:t>
      </w:r>
      <w:r w:rsidRPr="00EE15B6">
        <w:rPr>
          <w:color w:val="000000" w:themeColor="text1"/>
          <w:sz w:val="24"/>
          <w:szCs w:val="24"/>
          <w:lang w:val="es-ES_tradnl"/>
        </w:rPr>
        <w:t>Garanti</w:t>
      </w:r>
      <w:r w:rsidRPr="00EE15B6">
        <w:rPr>
          <w:color w:val="000000" w:themeColor="text1"/>
          <w:sz w:val="24"/>
          <w:szCs w:val="24"/>
          <w:lang w:val="es-ES_tradnl"/>
        </w:rPr>
        <w:t>s</w:t>
      </w:r>
      <w:r w:rsidRPr="00EE15B6">
        <w:rPr>
          <w:color w:val="000000" w:themeColor="text1"/>
          <w:sz w:val="24"/>
          <w:szCs w:val="24"/>
          <w:lang w:val="es-ES_tradnl"/>
        </w:rPr>
        <w:t>ta, Adversarial</w:t>
      </w:r>
      <w:r w:rsidR="00B14035" w:rsidRPr="00EE15B6">
        <w:rPr>
          <w:color w:val="000000" w:themeColor="text1"/>
          <w:sz w:val="24"/>
          <w:szCs w:val="24"/>
          <w:lang w:val="es-ES_tradnl"/>
        </w:rPr>
        <w:t>, Oral</w:t>
      </w:r>
      <w:r w:rsidRPr="00EE15B6">
        <w:rPr>
          <w:color w:val="000000" w:themeColor="text1"/>
          <w:sz w:val="24"/>
          <w:szCs w:val="24"/>
          <w:lang w:val="es-ES_tradnl"/>
        </w:rPr>
        <w:t>. ¿Qué se trata de garantizar? ¿Quién es el adversario? Estas son las</w:t>
      </w:r>
      <w:r w:rsidR="00B14035" w:rsidRPr="00EE15B6">
        <w:rPr>
          <w:color w:val="000000" w:themeColor="text1"/>
          <w:sz w:val="24"/>
          <w:szCs w:val="24"/>
          <w:lang w:val="es-ES_tradnl"/>
        </w:rPr>
        <w:t xml:space="preserve"> palabras claves del N</w:t>
      </w:r>
      <w:r w:rsidRPr="00EE15B6">
        <w:rPr>
          <w:color w:val="000000" w:themeColor="text1"/>
          <w:sz w:val="24"/>
          <w:szCs w:val="24"/>
          <w:lang w:val="es-ES_tradnl"/>
        </w:rPr>
        <w:t>u</w:t>
      </w:r>
      <w:r w:rsidRPr="00EE15B6">
        <w:rPr>
          <w:color w:val="000000" w:themeColor="text1"/>
          <w:sz w:val="24"/>
          <w:szCs w:val="24"/>
          <w:lang w:val="es-ES_tradnl"/>
        </w:rPr>
        <w:t>e</w:t>
      </w:r>
      <w:r w:rsidRPr="00EE15B6">
        <w:rPr>
          <w:color w:val="000000" w:themeColor="text1"/>
          <w:sz w:val="24"/>
          <w:szCs w:val="24"/>
          <w:lang w:val="es-ES_tradnl"/>
        </w:rPr>
        <w:t xml:space="preserve">vo </w:t>
      </w:r>
      <w:r w:rsidR="00B14035" w:rsidRPr="00EE15B6">
        <w:rPr>
          <w:color w:val="000000" w:themeColor="text1"/>
          <w:sz w:val="24"/>
          <w:szCs w:val="24"/>
          <w:lang w:val="es-ES_tradnl"/>
        </w:rPr>
        <w:t>C</w:t>
      </w:r>
      <w:r w:rsidRPr="00EE15B6">
        <w:rPr>
          <w:color w:val="000000" w:themeColor="text1"/>
          <w:sz w:val="24"/>
          <w:szCs w:val="24"/>
          <w:lang w:val="es-ES_tradnl"/>
        </w:rPr>
        <w:t>ó</w:t>
      </w:r>
      <w:r w:rsidR="00B14035" w:rsidRPr="00EE15B6">
        <w:rPr>
          <w:color w:val="000000" w:themeColor="text1"/>
          <w:sz w:val="24"/>
          <w:szCs w:val="24"/>
          <w:lang w:val="es-ES_tradnl"/>
        </w:rPr>
        <w:t>digo P</w:t>
      </w:r>
      <w:r w:rsidRPr="00EE15B6">
        <w:rPr>
          <w:color w:val="000000" w:themeColor="text1"/>
          <w:sz w:val="24"/>
          <w:szCs w:val="24"/>
          <w:lang w:val="es-ES_tradnl"/>
        </w:rPr>
        <w:t>ro</w:t>
      </w:r>
      <w:r w:rsidR="00B14035" w:rsidRPr="00EE15B6">
        <w:rPr>
          <w:color w:val="000000" w:themeColor="text1"/>
          <w:sz w:val="24"/>
          <w:szCs w:val="24"/>
          <w:lang w:val="es-ES_tradnl"/>
        </w:rPr>
        <w:t>cesal P</w:t>
      </w:r>
      <w:r w:rsidRPr="00EE15B6">
        <w:rPr>
          <w:color w:val="000000" w:themeColor="text1"/>
          <w:sz w:val="24"/>
          <w:szCs w:val="24"/>
          <w:lang w:val="es-ES_tradnl"/>
        </w:rPr>
        <w:t>enal</w:t>
      </w:r>
      <w:r w:rsidR="00B14035" w:rsidRPr="00EE15B6">
        <w:rPr>
          <w:color w:val="000000" w:themeColor="text1"/>
          <w:sz w:val="24"/>
          <w:szCs w:val="24"/>
          <w:lang w:val="es-ES_tradnl"/>
        </w:rPr>
        <w:t xml:space="preserve"> que al par</w:t>
      </w:r>
      <w:r w:rsidR="00B14035" w:rsidRPr="00EE15B6">
        <w:rPr>
          <w:color w:val="000000" w:themeColor="text1"/>
          <w:sz w:val="24"/>
          <w:szCs w:val="24"/>
          <w:lang w:val="es-ES_tradnl"/>
        </w:rPr>
        <w:t>e</w:t>
      </w:r>
      <w:r w:rsidR="00B14035" w:rsidRPr="00EE15B6">
        <w:rPr>
          <w:color w:val="000000" w:themeColor="text1"/>
          <w:sz w:val="24"/>
          <w:szCs w:val="24"/>
          <w:lang w:val="es-ES_tradnl"/>
        </w:rPr>
        <w:t xml:space="preserve">cer ha </w:t>
      </w:r>
      <w:r w:rsidRPr="00EE15B6">
        <w:rPr>
          <w:color w:val="000000" w:themeColor="text1"/>
          <w:sz w:val="24"/>
          <w:szCs w:val="24"/>
          <w:lang w:val="es-ES_tradnl"/>
        </w:rPr>
        <w:t>sido crea</w:t>
      </w:r>
      <w:r w:rsidR="005153B0" w:rsidRPr="00EE15B6">
        <w:rPr>
          <w:color w:val="000000" w:themeColor="text1"/>
          <w:sz w:val="24"/>
          <w:szCs w:val="24"/>
          <w:lang w:val="es-ES_tradnl"/>
        </w:rPr>
        <w:t>do</w:t>
      </w:r>
      <w:r w:rsidRPr="00EE15B6">
        <w:rPr>
          <w:color w:val="000000" w:themeColor="text1"/>
          <w:sz w:val="24"/>
          <w:szCs w:val="24"/>
          <w:lang w:val="es-ES_tradnl"/>
        </w:rPr>
        <w:t xml:space="preserve"> para restablecer una idea: el ser humano en el centro de la preocupación de la defensa de sus derechos, y la norma como sólo un instrumento para “garantizar” a través de la estrategia de </w:t>
      </w:r>
      <w:r w:rsidR="005153B0" w:rsidRPr="00EE15B6">
        <w:rPr>
          <w:color w:val="000000" w:themeColor="text1"/>
          <w:sz w:val="24"/>
          <w:szCs w:val="24"/>
          <w:lang w:val="es-ES_tradnl"/>
        </w:rPr>
        <w:t>“</w:t>
      </w:r>
      <w:r w:rsidRPr="00EE15B6">
        <w:rPr>
          <w:color w:val="000000" w:themeColor="text1"/>
          <w:sz w:val="24"/>
          <w:szCs w:val="24"/>
          <w:lang w:val="es-ES_tradnl"/>
        </w:rPr>
        <w:t>oponer los hechos</w:t>
      </w:r>
      <w:r w:rsidR="005153B0" w:rsidRPr="00EE15B6">
        <w:rPr>
          <w:color w:val="000000" w:themeColor="text1"/>
          <w:sz w:val="24"/>
          <w:szCs w:val="24"/>
          <w:lang w:val="es-ES_tradnl"/>
        </w:rPr>
        <w:t>”</w:t>
      </w:r>
      <w:r w:rsidRPr="00EE15B6">
        <w:rPr>
          <w:color w:val="000000" w:themeColor="text1"/>
          <w:sz w:val="24"/>
          <w:szCs w:val="24"/>
          <w:lang w:val="es-ES_tradnl"/>
        </w:rPr>
        <w:t xml:space="preserve"> a fin que puedan ser contradichos por los nuevos “adversarios”, sujetos que están en los dos extremos de la verdad jurídica, y de la conciencia política. </w:t>
      </w:r>
    </w:p>
    <w:p w14:paraId="6CBCC954" w14:textId="77777777" w:rsidR="00AA5806" w:rsidRPr="00EE15B6" w:rsidRDefault="00AA5806" w:rsidP="003807A4">
      <w:pPr>
        <w:spacing w:after="0" w:line="240" w:lineRule="auto"/>
        <w:jc w:val="both"/>
        <w:rPr>
          <w:color w:val="000000" w:themeColor="text1"/>
          <w:sz w:val="24"/>
          <w:szCs w:val="24"/>
          <w:lang w:val="es-ES_tradnl"/>
        </w:rPr>
      </w:pPr>
    </w:p>
    <w:p w14:paraId="21847E6C" w14:textId="7156447B" w:rsidR="00AA5806" w:rsidRPr="00EE15B6" w:rsidRDefault="00AA5806" w:rsidP="003807A4">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El </w:t>
      </w:r>
      <w:r w:rsidR="00EE15B6" w:rsidRPr="00EE15B6">
        <w:rPr>
          <w:color w:val="000000" w:themeColor="text1"/>
          <w:sz w:val="24"/>
          <w:szCs w:val="24"/>
          <w:lang w:val="es-ES_tradnl"/>
        </w:rPr>
        <w:t xml:space="preserve">Nuevo Código Procesal Penal </w:t>
      </w:r>
      <w:r w:rsidRPr="00EE15B6">
        <w:rPr>
          <w:color w:val="000000" w:themeColor="text1"/>
          <w:sz w:val="24"/>
          <w:szCs w:val="24"/>
          <w:lang w:val="es-ES_tradnl"/>
        </w:rPr>
        <w:t>tiene, pues, en el principio la defensa de los derechos fundamentales, y en el ce</w:t>
      </w:r>
      <w:r w:rsidRPr="00EE15B6">
        <w:rPr>
          <w:color w:val="000000" w:themeColor="text1"/>
          <w:sz w:val="24"/>
          <w:szCs w:val="24"/>
          <w:lang w:val="es-ES_tradnl"/>
        </w:rPr>
        <w:t>n</w:t>
      </w:r>
      <w:r w:rsidRPr="00EE15B6">
        <w:rPr>
          <w:color w:val="000000" w:themeColor="text1"/>
          <w:sz w:val="24"/>
          <w:szCs w:val="24"/>
          <w:lang w:val="es-ES_tradnl"/>
        </w:rPr>
        <w:t>tro de ellos la defensa del principio y derecho de la libertad; es pues un gran instrumento de la libertad. Pero la l</w:t>
      </w:r>
      <w:r w:rsidRPr="00EE15B6">
        <w:rPr>
          <w:color w:val="000000" w:themeColor="text1"/>
          <w:sz w:val="24"/>
          <w:szCs w:val="24"/>
          <w:lang w:val="es-ES_tradnl"/>
        </w:rPr>
        <w:t>i</w:t>
      </w:r>
      <w:r w:rsidRPr="00EE15B6">
        <w:rPr>
          <w:color w:val="000000" w:themeColor="text1"/>
          <w:sz w:val="24"/>
          <w:szCs w:val="24"/>
          <w:lang w:val="es-ES_tradnl"/>
        </w:rPr>
        <w:t>bertad es un frágil fundamento, que debe ser conservado, cultivado, expl</w:t>
      </w:r>
      <w:r w:rsidRPr="00EE15B6">
        <w:rPr>
          <w:color w:val="000000" w:themeColor="text1"/>
          <w:sz w:val="24"/>
          <w:szCs w:val="24"/>
          <w:lang w:val="es-ES_tradnl"/>
        </w:rPr>
        <w:t>i</w:t>
      </w:r>
      <w:r w:rsidRPr="00EE15B6">
        <w:rPr>
          <w:color w:val="000000" w:themeColor="text1"/>
          <w:sz w:val="24"/>
          <w:szCs w:val="24"/>
          <w:lang w:val="es-ES_tradnl"/>
        </w:rPr>
        <w:t xml:space="preserve">cado y defendido; la libertad debe ser más un «ejercicio» que una «teoría». El </w:t>
      </w:r>
      <w:r w:rsidR="001B0E77" w:rsidRPr="00EE15B6">
        <w:rPr>
          <w:color w:val="000000" w:themeColor="text1"/>
          <w:sz w:val="24"/>
          <w:szCs w:val="24"/>
          <w:lang w:val="es-ES_tradnl"/>
        </w:rPr>
        <w:t>Nuevo Código Procesal Penal</w:t>
      </w:r>
      <w:r w:rsidRPr="00EE15B6">
        <w:rPr>
          <w:color w:val="000000" w:themeColor="text1"/>
          <w:sz w:val="24"/>
          <w:szCs w:val="24"/>
          <w:lang w:val="es-ES_tradnl"/>
        </w:rPr>
        <w:t xml:space="preserve">, en su esencia, </w:t>
      </w:r>
      <w:r w:rsidR="001B0E77" w:rsidRPr="00EE15B6">
        <w:rPr>
          <w:color w:val="000000" w:themeColor="text1"/>
          <w:sz w:val="24"/>
          <w:szCs w:val="24"/>
          <w:lang w:val="es-ES_tradnl"/>
        </w:rPr>
        <w:t>qu</w:t>
      </w:r>
      <w:r w:rsidR="00EE15B6">
        <w:rPr>
          <w:color w:val="000000" w:themeColor="text1"/>
          <w:sz w:val="24"/>
          <w:szCs w:val="24"/>
          <w:lang w:val="es-ES_tradnl"/>
        </w:rPr>
        <w:t>i</w:t>
      </w:r>
      <w:r w:rsidR="001B0E77" w:rsidRPr="00EE15B6">
        <w:rPr>
          <w:color w:val="000000" w:themeColor="text1"/>
          <w:sz w:val="24"/>
          <w:szCs w:val="24"/>
          <w:lang w:val="es-ES_tradnl"/>
        </w:rPr>
        <w:t>e</w:t>
      </w:r>
      <w:r w:rsidR="00EE15B6">
        <w:rPr>
          <w:color w:val="000000" w:themeColor="text1"/>
          <w:sz w:val="24"/>
          <w:szCs w:val="24"/>
          <w:lang w:val="es-ES_tradnl"/>
        </w:rPr>
        <w:t>re</w:t>
      </w:r>
      <w:r w:rsidR="001B0E77" w:rsidRPr="00EE15B6">
        <w:rPr>
          <w:color w:val="000000" w:themeColor="text1"/>
          <w:sz w:val="24"/>
          <w:szCs w:val="24"/>
          <w:lang w:val="es-ES_tradnl"/>
        </w:rPr>
        <w:t xml:space="preserve"> </w:t>
      </w:r>
      <w:r w:rsidRPr="00EE15B6">
        <w:rPr>
          <w:color w:val="000000" w:themeColor="text1"/>
          <w:sz w:val="24"/>
          <w:szCs w:val="24"/>
          <w:lang w:val="es-ES_tradnl"/>
        </w:rPr>
        <w:t>ser una técnica de la libertad</w:t>
      </w:r>
      <w:r w:rsidR="001B0E77" w:rsidRPr="00EE15B6">
        <w:rPr>
          <w:color w:val="000000" w:themeColor="text1"/>
          <w:sz w:val="24"/>
          <w:szCs w:val="24"/>
          <w:lang w:val="es-ES_tradnl"/>
        </w:rPr>
        <w:t xml:space="preserve"> y de la vida</w:t>
      </w:r>
      <w:r w:rsidRPr="00EE15B6">
        <w:rPr>
          <w:color w:val="000000" w:themeColor="text1"/>
          <w:sz w:val="24"/>
          <w:szCs w:val="24"/>
          <w:lang w:val="es-ES_tradnl"/>
        </w:rPr>
        <w:t>, a través de los instrumentos de la «garantía»</w:t>
      </w:r>
      <w:r w:rsidR="001B0E77" w:rsidRPr="00EE15B6">
        <w:rPr>
          <w:color w:val="000000" w:themeColor="text1"/>
          <w:sz w:val="24"/>
          <w:szCs w:val="24"/>
          <w:lang w:val="es-ES_tradnl"/>
        </w:rPr>
        <w:t>,</w:t>
      </w:r>
      <w:r w:rsidRPr="00EE15B6">
        <w:rPr>
          <w:color w:val="000000" w:themeColor="text1"/>
          <w:sz w:val="24"/>
          <w:szCs w:val="24"/>
          <w:lang w:val="es-ES_tradnl"/>
        </w:rPr>
        <w:t xml:space="preserve"> la «a</w:t>
      </w:r>
      <w:r w:rsidRPr="00EE15B6">
        <w:rPr>
          <w:color w:val="000000" w:themeColor="text1"/>
          <w:sz w:val="24"/>
          <w:szCs w:val="24"/>
          <w:lang w:val="es-ES_tradnl"/>
        </w:rPr>
        <w:t>d</w:t>
      </w:r>
      <w:r w:rsidRPr="00EE15B6">
        <w:rPr>
          <w:color w:val="000000" w:themeColor="text1"/>
          <w:sz w:val="24"/>
          <w:szCs w:val="24"/>
          <w:lang w:val="es-ES_tradnl"/>
        </w:rPr>
        <w:t>versariedad»</w:t>
      </w:r>
      <w:r w:rsidR="001B0E77" w:rsidRPr="00EE15B6">
        <w:rPr>
          <w:color w:val="000000" w:themeColor="text1"/>
          <w:sz w:val="24"/>
          <w:szCs w:val="24"/>
          <w:lang w:val="es-ES_tradnl"/>
        </w:rPr>
        <w:t xml:space="preserve"> y la «oralidad»</w:t>
      </w:r>
      <w:r w:rsidRPr="00EE15B6">
        <w:rPr>
          <w:color w:val="000000" w:themeColor="text1"/>
          <w:sz w:val="24"/>
          <w:szCs w:val="24"/>
          <w:lang w:val="es-ES_tradnl"/>
        </w:rPr>
        <w:t xml:space="preserve">. </w:t>
      </w:r>
    </w:p>
    <w:p w14:paraId="72F2C614" w14:textId="77777777" w:rsidR="00AA5806" w:rsidRPr="00EE15B6" w:rsidRDefault="00AA5806" w:rsidP="003807A4">
      <w:pPr>
        <w:spacing w:after="0" w:line="240" w:lineRule="auto"/>
        <w:jc w:val="both"/>
        <w:rPr>
          <w:color w:val="000000" w:themeColor="text1"/>
          <w:sz w:val="24"/>
          <w:szCs w:val="24"/>
          <w:lang w:val="es-ES_tradnl"/>
        </w:rPr>
      </w:pPr>
    </w:p>
    <w:p w14:paraId="66A5ED17" w14:textId="77777777" w:rsidR="00AA5806" w:rsidRPr="00EE15B6" w:rsidRDefault="00AA5806" w:rsidP="003807A4">
      <w:pPr>
        <w:pStyle w:val="Ttulo1"/>
        <w:spacing w:before="0" w:line="240" w:lineRule="auto"/>
        <w:rPr>
          <w:rFonts w:asciiTheme="minorHAnsi" w:hAnsiTheme="minorHAnsi"/>
          <w:color w:val="000000" w:themeColor="text1"/>
          <w:sz w:val="24"/>
          <w:szCs w:val="24"/>
          <w:lang w:val="es-ES_tradnl"/>
        </w:rPr>
      </w:pPr>
      <w:bookmarkStart w:id="15" w:name="_Toc342693574"/>
      <w:r w:rsidRPr="00EE15B6">
        <w:rPr>
          <w:rFonts w:asciiTheme="minorHAnsi" w:hAnsiTheme="minorHAnsi"/>
          <w:color w:val="000000" w:themeColor="text1"/>
          <w:sz w:val="24"/>
          <w:szCs w:val="24"/>
          <w:lang w:val="es-ES_tradnl"/>
        </w:rPr>
        <w:t>II.- La poderosa prisión preventiva</w:t>
      </w:r>
      <w:bookmarkEnd w:id="15"/>
    </w:p>
    <w:p w14:paraId="06858711" w14:textId="77777777" w:rsidR="00AA5806" w:rsidRPr="00EE15B6" w:rsidRDefault="00AA5806" w:rsidP="003807A4">
      <w:pPr>
        <w:spacing w:after="0" w:line="240" w:lineRule="auto"/>
        <w:jc w:val="both"/>
        <w:rPr>
          <w:color w:val="000000" w:themeColor="text1"/>
          <w:sz w:val="24"/>
          <w:szCs w:val="24"/>
          <w:lang w:val="es-ES_tradnl"/>
        </w:rPr>
      </w:pPr>
    </w:p>
    <w:p w14:paraId="40CAE13A" w14:textId="173ACEB3" w:rsidR="00AA5806" w:rsidRPr="00EE15B6" w:rsidRDefault="00AD20EF" w:rsidP="003807A4">
      <w:pPr>
        <w:spacing w:after="0" w:line="240" w:lineRule="auto"/>
        <w:jc w:val="both"/>
        <w:rPr>
          <w:color w:val="000000" w:themeColor="text1"/>
          <w:sz w:val="24"/>
          <w:szCs w:val="24"/>
          <w:lang w:val="es-ES_tradnl"/>
        </w:rPr>
      </w:pPr>
      <w:r>
        <w:rPr>
          <w:color w:val="000000" w:themeColor="text1"/>
          <w:sz w:val="24"/>
          <w:szCs w:val="24"/>
          <w:lang w:val="es-ES_tradnl"/>
        </w:rPr>
        <w:t>Cabe</w:t>
      </w:r>
      <w:r w:rsidR="00AA5806" w:rsidRPr="00EE15B6">
        <w:rPr>
          <w:color w:val="000000" w:themeColor="text1"/>
          <w:sz w:val="24"/>
          <w:szCs w:val="24"/>
          <w:lang w:val="es-ES_tradnl"/>
        </w:rPr>
        <w:t xml:space="preserve"> empezar el presente discurso sobre prisión preventiva, mostrando lo poderosa que </w:t>
      </w:r>
      <w:r w:rsidR="00DD5122" w:rsidRPr="00EE15B6">
        <w:rPr>
          <w:color w:val="000000" w:themeColor="text1"/>
          <w:sz w:val="24"/>
          <w:szCs w:val="24"/>
          <w:lang w:val="es-ES_tradnl"/>
        </w:rPr>
        <w:t>es</w:t>
      </w:r>
      <w:r w:rsidR="00AA5806" w:rsidRPr="00EE15B6">
        <w:rPr>
          <w:color w:val="000000" w:themeColor="text1"/>
          <w:sz w:val="24"/>
          <w:szCs w:val="24"/>
          <w:lang w:val="es-ES_tradnl"/>
        </w:rPr>
        <w:t>. Curioso que una norma creada por el ser hu</w:t>
      </w:r>
      <w:r>
        <w:rPr>
          <w:color w:val="000000" w:themeColor="text1"/>
          <w:sz w:val="24"/>
          <w:szCs w:val="24"/>
          <w:lang w:val="es-ES_tradnl"/>
        </w:rPr>
        <w:t>mano</w:t>
      </w:r>
      <w:r w:rsidR="00AA5806" w:rsidRPr="00EE15B6">
        <w:rPr>
          <w:color w:val="000000" w:themeColor="text1"/>
          <w:sz w:val="24"/>
          <w:szCs w:val="24"/>
          <w:lang w:val="es-ES_tradnl"/>
        </w:rPr>
        <w:t xml:space="preserve"> se haya vuelto contra su propio creador; o peor, ha sido creada para volverse contra su propio creador: el ser h</w:t>
      </w:r>
      <w:r w:rsidR="00AA5806" w:rsidRPr="00EE15B6">
        <w:rPr>
          <w:color w:val="000000" w:themeColor="text1"/>
          <w:sz w:val="24"/>
          <w:szCs w:val="24"/>
          <w:lang w:val="es-ES_tradnl"/>
        </w:rPr>
        <w:t>u</w:t>
      </w:r>
      <w:r w:rsidR="00AA5806" w:rsidRPr="00EE15B6">
        <w:rPr>
          <w:color w:val="000000" w:themeColor="text1"/>
          <w:sz w:val="24"/>
          <w:szCs w:val="24"/>
          <w:lang w:val="es-ES_tradnl"/>
        </w:rPr>
        <w:t>mano en libertad.</w:t>
      </w:r>
      <w:r w:rsidR="00DD5122" w:rsidRPr="00EE15B6">
        <w:rPr>
          <w:color w:val="000000" w:themeColor="text1"/>
          <w:sz w:val="24"/>
          <w:szCs w:val="24"/>
          <w:lang w:val="es-ES_tradnl"/>
        </w:rPr>
        <w:t xml:space="preserve"> </w:t>
      </w:r>
      <w:r w:rsidR="00AA5806" w:rsidRPr="00EE15B6">
        <w:rPr>
          <w:color w:val="000000" w:themeColor="text1"/>
          <w:sz w:val="24"/>
          <w:szCs w:val="24"/>
          <w:lang w:val="es-ES_tradnl"/>
        </w:rPr>
        <w:t xml:space="preserve">Por eso, habría que recordar que nadie está a salvo de </w:t>
      </w:r>
      <w:r w:rsidR="005523F7" w:rsidRPr="00EE15B6">
        <w:rPr>
          <w:color w:val="000000" w:themeColor="text1"/>
          <w:sz w:val="24"/>
          <w:szCs w:val="24"/>
          <w:lang w:val="es-ES_tradnl"/>
        </w:rPr>
        <w:t>la prisión preventiva. Nadie. Ni</w:t>
      </w:r>
      <w:r w:rsidR="00AA5806" w:rsidRPr="00EE15B6">
        <w:rPr>
          <w:color w:val="000000" w:themeColor="text1"/>
          <w:sz w:val="24"/>
          <w:szCs w:val="24"/>
          <w:lang w:val="es-ES_tradnl"/>
        </w:rPr>
        <w:t xml:space="preserve"> Preside</w:t>
      </w:r>
      <w:r w:rsidR="00AA5806" w:rsidRPr="00EE15B6">
        <w:rPr>
          <w:color w:val="000000" w:themeColor="text1"/>
          <w:sz w:val="24"/>
          <w:szCs w:val="24"/>
          <w:lang w:val="es-ES_tradnl"/>
        </w:rPr>
        <w:t>n</w:t>
      </w:r>
      <w:r w:rsidR="00AA5806" w:rsidRPr="00EE15B6">
        <w:rPr>
          <w:color w:val="000000" w:themeColor="text1"/>
          <w:sz w:val="24"/>
          <w:szCs w:val="24"/>
          <w:lang w:val="es-ES_tradnl"/>
        </w:rPr>
        <w:t xml:space="preserve">tes de la República, </w:t>
      </w:r>
      <w:r w:rsidR="00DD5122" w:rsidRPr="00EE15B6">
        <w:rPr>
          <w:color w:val="000000" w:themeColor="text1"/>
          <w:sz w:val="24"/>
          <w:szCs w:val="24"/>
          <w:lang w:val="es-ES_tradnl"/>
        </w:rPr>
        <w:t>funcionario públ</w:t>
      </w:r>
      <w:r w:rsidR="00DD5122" w:rsidRPr="00EE15B6">
        <w:rPr>
          <w:color w:val="000000" w:themeColor="text1"/>
          <w:sz w:val="24"/>
          <w:szCs w:val="24"/>
          <w:lang w:val="es-ES_tradnl"/>
        </w:rPr>
        <w:t>i</w:t>
      </w:r>
      <w:r w:rsidR="00DD5122" w:rsidRPr="00EE15B6">
        <w:rPr>
          <w:color w:val="000000" w:themeColor="text1"/>
          <w:sz w:val="24"/>
          <w:szCs w:val="24"/>
          <w:lang w:val="es-ES_tradnl"/>
        </w:rPr>
        <w:t xml:space="preserve">co, </w:t>
      </w:r>
      <w:r w:rsidR="00AA5806" w:rsidRPr="00EE15B6">
        <w:rPr>
          <w:color w:val="000000" w:themeColor="text1"/>
          <w:sz w:val="24"/>
          <w:szCs w:val="24"/>
          <w:lang w:val="es-ES_tradnl"/>
        </w:rPr>
        <w:t xml:space="preserve">simples ciudadanos, o particulares sin cargo público o privado alguno. </w:t>
      </w:r>
    </w:p>
    <w:p w14:paraId="55B9557D" w14:textId="77777777" w:rsidR="00AA5806" w:rsidRPr="00EE15B6" w:rsidRDefault="00AA5806" w:rsidP="003807A4">
      <w:pPr>
        <w:spacing w:after="0" w:line="240" w:lineRule="auto"/>
        <w:jc w:val="both"/>
        <w:rPr>
          <w:b/>
          <w:color w:val="000000" w:themeColor="text1"/>
          <w:sz w:val="24"/>
          <w:szCs w:val="24"/>
          <w:lang w:val="es-ES_tradnl"/>
        </w:rPr>
      </w:pPr>
    </w:p>
    <w:p w14:paraId="421174FA" w14:textId="77777777" w:rsidR="00AA5806" w:rsidRPr="00EE15B6" w:rsidRDefault="00AA5806" w:rsidP="003807A4">
      <w:pPr>
        <w:pStyle w:val="Ttulo1"/>
        <w:spacing w:before="0" w:line="240" w:lineRule="auto"/>
        <w:rPr>
          <w:rFonts w:asciiTheme="minorHAnsi" w:eastAsiaTheme="minorHAnsi" w:hAnsiTheme="minorHAnsi" w:cstheme="minorBidi"/>
          <w:bCs w:val="0"/>
          <w:color w:val="000000" w:themeColor="text1"/>
          <w:sz w:val="24"/>
          <w:szCs w:val="24"/>
          <w:lang w:val="es-ES_tradnl"/>
        </w:rPr>
      </w:pPr>
      <w:bookmarkStart w:id="16" w:name="_Toc342693575"/>
      <w:r w:rsidRPr="00EE15B6">
        <w:rPr>
          <w:rFonts w:asciiTheme="minorHAnsi" w:eastAsiaTheme="minorHAnsi" w:hAnsiTheme="minorHAnsi" w:cstheme="minorBidi"/>
          <w:bCs w:val="0"/>
          <w:color w:val="000000" w:themeColor="text1"/>
          <w:sz w:val="24"/>
          <w:szCs w:val="24"/>
          <w:lang w:val="es-ES_tradnl"/>
        </w:rPr>
        <w:t>III.- Personajes con cargos públicos internos por prisión preventiva:</w:t>
      </w:r>
      <w:bookmarkEnd w:id="16"/>
    </w:p>
    <w:p w14:paraId="443CCD90" w14:textId="77777777" w:rsidR="00CE35FB" w:rsidRPr="00EE15B6" w:rsidRDefault="00CE35FB" w:rsidP="00CE35FB">
      <w:pPr>
        <w:spacing w:after="0" w:line="240" w:lineRule="auto"/>
        <w:jc w:val="both"/>
        <w:rPr>
          <w:color w:val="000000" w:themeColor="text1"/>
          <w:sz w:val="24"/>
          <w:szCs w:val="24"/>
          <w:lang w:val="es-ES_tradnl"/>
        </w:rPr>
      </w:pPr>
    </w:p>
    <w:p w14:paraId="311FEB9A" w14:textId="77777777" w:rsidR="005F25B0" w:rsidRDefault="00DD5122" w:rsidP="003807A4">
      <w:pPr>
        <w:spacing w:after="0" w:line="240" w:lineRule="auto"/>
        <w:jc w:val="both"/>
        <w:rPr>
          <w:rFonts w:eastAsia="Times New Roman"/>
          <w:color w:val="000000" w:themeColor="text1"/>
          <w:sz w:val="24"/>
          <w:szCs w:val="24"/>
          <w:lang w:val="es-ES_tradnl"/>
        </w:rPr>
      </w:pPr>
      <w:r w:rsidRPr="00EE15B6">
        <w:rPr>
          <w:color w:val="000000" w:themeColor="text1"/>
          <w:sz w:val="24"/>
          <w:szCs w:val="24"/>
          <w:lang w:val="es-ES_tradnl"/>
        </w:rPr>
        <w:t>Es necesario tener presente que n</w:t>
      </w:r>
      <w:r w:rsidR="00CE35FB" w:rsidRPr="00EE15B6">
        <w:rPr>
          <w:color w:val="000000" w:themeColor="text1"/>
          <w:sz w:val="24"/>
          <w:szCs w:val="24"/>
          <w:lang w:val="es-ES_tradnl"/>
        </w:rPr>
        <w:t xml:space="preserve">i siquiera las grandes remuneraciones o los altos cargos públicos son condición para evitar la prisión preventiva. Por eso es previo enunciar algunos datos al respecto. De acuerdo con la url: </w:t>
      </w:r>
      <w:hyperlink r:id="rId17" w:history="1">
        <w:r w:rsidR="00CE35FB" w:rsidRPr="00EE15B6">
          <w:rPr>
            <w:rStyle w:val="Hipervnculo"/>
            <w:color w:val="000000" w:themeColor="text1"/>
            <w:sz w:val="24"/>
            <w:szCs w:val="24"/>
            <w:lang w:val="es-ES_tradnl"/>
          </w:rPr>
          <w:t>http://laprensa.peru.com/actualidad/noticia-estos-son-funcionarios-que-ganan-mas-que-ollanta-humala-20859</w:t>
        </w:r>
      </w:hyperlink>
      <w:r w:rsidR="00CE35FB" w:rsidRPr="00EE15B6">
        <w:rPr>
          <w:color w:val="000000" w:themeColor="text1"/>
          <w:sz w:val="24"/>
          <w:szCs w:val="24"/>
          <w:lang w:val="es-ES_tradnl"/>
        </w:rPr>
        <w:t xml:space="preserve">, de la Pág. Web.: “La Prensa.pe”, se escribe en un artículo denominado “Estos son los funcionarios que ganan más que Ollanta Humala”, publicado con fecha </w:t>
      </w:r>
      <w:r w:rsidR="00CE35FB" w:rsidRPr="00EE15B6">
        <w:rPr>
          <w:rFonts w:eastAsia="Times New Roman"/>
          <w:color w:val="000000" w:themeColor="text1"/>
          <w:sz w:val="24"/>
          <w:szCs w:val="24"/>
          <w:lang w:val="es-ES_tradnl"/>
        </w:rPr>
        <w:t xml:space="preserve">Domingo, 16 de febrero del 2014 | 13:50, </w:t>
      </w:r>
      <w:r w:rsidR="00AD20EF">
        <w:rPr>
          <w:rFonts w:eastAsia="Times New Roman"/>
          <w:color w:val="000000" w:themeColor="text1"/>
          <w:sz w:val="24"/>
          <w:szCs w:val="24"/>
          <w:lang w:val="es-ES_tradnl"/>
        </w:rPr>
        <w:t xml:space="preserve">y en la que se </w:t>
      </w:r>
      <w:r w:rsidR="00CE35FB" w:rsidRPr="00EE15B6">
        <w:rPr>
          <w:rFonts w:eastAsia="Times New Roman"/>
          <w:color w:val="000000" w:themeColor="text1"/>
          <w:sz w:val="24"/>
          <w:szCs w:val="24"/>
          <w:lang w:val="es-ES_tradnl"/>
        </w:rPr>
        <w:t>señala que, a pesar de la Ley 28212, mediante la cual el presidente de la república tiene la más alta remuneración del Estado; sin embargo existen las siguientes r</w:t>
      </w:r>
      <w:r w:rsidR="00CE35FB" w:rsidRPr="00EE15B6">
        <w:rPr>
          <w:rFonts w:eastAsia="Times New Roman"/>
          <w:color w:val="000000" w:themeColor="text1"/>
          <w:sz w:val="24"/>
          <w:szCs w:val="24"/>
          <w:lang w:val="es-ES_tradnl"/>
        </w:rPr>
        <w:t>e</w:t>
      </w:r>
      <w:r w:rsidR="00CE35FB" w:rsidRPr="00EE15B6">
        <w:rPr>
          <w:rFonts w:eastAsia="Times New Roman"/>
          <w:color w:val="000000" w:themeColor="text1"/>
          <w:sz w:val="24"/>
          <w:szCs w:val="24"/>
          <w:lang w:val="es-ES_tradnl"/>
        </w:rPr>
        <w:t>muneraciones (al año 2014): 1) Miembro del Tribunal Constitucional con una remuneración mensual de S/. 23,217; 2) Fiscal de la Nación: S/23,217; 3) Juez Supremo: S/. 27,117; 4) Presidente del Jurado N</w:t>
      </w:r>
      <w:r w:rsidR="00CE35FB" w:rsidRPr="00EE15B6">
        <w:rPr>
          <w:rFonts w:eastAsia="Times New Roman"/>
          <w:color w:val="000000" w:themeColor="text1"/>
          <w:sz w:val="24"/>
          <w:szCs w:val="24"/>
          <w:lang w:val="es-ES_tradnl"/>
        </w:rPr>
        <w:t>a</w:t>
      </w:r>
      <w:r w:rsidR="00CE35FB" w:rsidRPr="00EE15B6">
        <w:rPr>
          <w:rFonts w:eastAsia="Times New Roman"/>
          <w:color w:val="000000" w:themeColor="text1"/>
          <w:sz w:val="24"/>
          <w:szCs w:val="24"/>
          <w:lang w:val="es-ES_tradnl"/>
        </w:rPr>
        <w:t>cional de Elecciones:</w:t>
      </w:r>
      <w:r w:rsidR="005F25B0">
        <w:rPr>
          <w:rFonts w:eastAsia="Times New Roman"/>
          <w:color w:val="000000" w:themeColor="text1"/>
          <w:sz w:val="24"/>
          <w:szCs w:val="24"/>
          <w:lang w:val="es-ES_tradnl"/>
        </w:rPr>
        <w:t xml:space="preserve"> S/.</w:t>
      </w:r>
      <w:r w:rsidR="00CE35FB" w:rsidRPr="00EE15B6">
        <w:rPr>
          <w:rFonts w:eastAsia="Times New Roman"/>
          <w:color w:val="000000" w:themeColor="text1"/>
          <w:sz w:val="24"/>
          <w:szCs w:val="24"/>
          <w:lang w:val="es-ES_tradnl"/>
        </w:rPr>
        <w:t xml:space="preserve"> 27,117; 5) Jefe de SUNAT: S/.</w:t>
      </w:r>
      <w:r w:rsidR="005F25B0">
        <w:rPr>
          <w:rFonts w:eastAsia="Times New Roman"/>
          <w:color w:val="000000" w:themeColor="text1"/>
          <w:sz w:val="24"/>
          <w:szCs w:val="24"/>
          <w:lang w:val="es-ES_tradnl"/>
        </w:rPr>
        <w:t xml:space="preserve"> </w:t>
      </w:r>
      <w:r w:rsidR="00CE35FB" w:rsidRPr="00EE15B6">
        <w:rPr>
          <w:rFonts w:eastAsia="Times New Roman"/>
          <w:color w:val="000000" w:themeColor="text1"/>
          <w:sz w:val="24"/>
          <w:szCs w:val="24"/>
          <w:lang w:val="es-ES_tradnl"/>
        </w:rPr>
        <w:t>25,201; 6) Contr</w:t>
      </w:r>
      <w:r w:rsidR="00CE35FB" w:rsidRPr="00EE15B6">
        <w:rPr>
          <w:rFonts w:eastAsia="Times New Roman"/>
          <w:color w:val="000000" w:themeColor="text1"/>
          <w:sz w:val="24"/>
          <w:szCs w:val="24"/>
          <w:lang w:val="es-ES_tradnl"/>
        </w:rPr>
        <w:t>a</w:t>
      </w:r>
      <w:r w:rsidR="00CE35FB" w:rsidRPr="00EE15B6">
        <w:rPr>
          <w:rFonts w:eastAsia="Times New Roman"/>
          <w:color w:val="000000" w:themeColor="text1"/>
          <w:sz w:val="24"/>
          <w:szCs w:val="24"/>
          <w:lang w:val="es-ES_tradnl"/>
        </w:rPr>
        <w:t xml:space="preserve">lor Público: S/. 33,000; 7) Jefe del Banco Central del Reserva del Perú: S/. 41,614; 8) Superintendente de Banca, Seguros y AFP: S/. 41,632; 9) Gerentes </w:t>
      </w:r>
      <w:r w:rsidR="00D350F3" w:rsidRPr="00EE15B6">
        <w:rPr>
          <w:rFonts w:eastAsia="Times New Roman"/>
          <w:color w:val="000000" w:themeColor="text1"/>
          <w:sz w:val="24"/>
          <w:szCs w:val="24"/>
          <w:lang w:val="es-ES_tradnl"/>
        </w:rPr>
        <w:t>Públicos</w:t>
      </w:r>
      <w:r w:rsidR="00CE35FB" w:rsidRPr="00EE15B6">
        <w:rPr>
          <w:rFonts w:eastAsia="Times New Roman"/>
          <w:color w:val="000000" w:themeColor="text1"/>
          <w:sz w:val="24"/>
          <w:szCs w:val="24"/>
          <w:lang w:val="es-ES_tradnl"/>
        </w:rPr>
        <w:t xml:space="preserve"> (D.Leg.) 30% más de lo que gana un ministro; 10) Técn</w:t>
      </w:r>
      <w:r w:rsidR="00CE35FB" w:rsidRPr="00EE15B6">
        <w:rPr>
          <w:rFonts w:eastAsia="Times New Roman"/>
          <w:color w:val="000000" w:themeColor="text1"/>
          <w:sz w:val="24"/>
          <w:szCs w:val="24"/>
          <w:lang w:val="es-ES_tradnl"/>
        </w:rPr>
        <w:t>i</w:t>
      </w:r>
      <w:r w:rsidR="00CE35FB" w:rsidRPr="00EE15B6">
        <w:rPr>
          <w:rFonts w:eastAsia="Times New Roman"/>
          <w:color w:val="000000" w:themeColor="text1"/>
          <w:sz w:val="24"/>
          <w:szCs w:val="24"/>
          <w:lang w:val="es-ES_tradnl"/>
        </w:rPr>
        <w:t>co o “Personal altamente calificado”: S/. 16,000; 11) Personal altamente calificado: S/. 25,000.</w:t>
      </w:r>
      <w:r w:rsidR="00062341" w:rsidRPr="00EE15B6">
        <w:rPr>
          <w:rFonts w:eastAsia="Times New Roman"/>
          <w:color w:val="000000" w:themeColor="text1"/>
          <w:sz w:val="24"/>
          <w:szCs w:val="24"/>
          <w:lang w:val="es-ES_tradnl"/>
        </w:rPr>
        <w:t xml:space="preserve"> </w:t>
      </w:r>
    </w:p>
    <w:p w14:paraId="4211A26B" w14:textId="77777777" w:rsidR="005F25B0" w:rsidRDefault="005F25B0" w:rsidP="003807A4">
      <w:pPr>
        <w:spacing w:after="0" w:line="240" w:lineRule="auto"/>
        <w:jc w:val="both"/>
        <w:rPr>
          <w:rFonts w:eastAsia="Times New Roman"/>
          <w:color w:val="000000" w:themeColor="text1"/>
          <w:sz w:val="24"/>
          <w:szCs w:val="24"/>
          <w:lang w:val="es-ES_tradnl"/>
        </w:rPr>
      </w:pPr>
    </w:p>
    <w:p w14:paraId="40EA9CFC" w14:textId="010E3A2E" w:rsidR="00AA5806" w:rsidRPr="00EE15B6" w:rsidRDefault="00062341" w:rsidP="003807A4">
      <w:pPr>
        <w:spacing w:after="0" w:line="240" w:lineRule="auto"/>
        <w:jc w:val="both"/>
        <w:rPr>
          <w:color w:val="000000" w:themeColor="text1"/>
          <w:sz w:val="24"/>
          <w:szCs w:val="24"/>
          <w:lang w:val="es-ES_tradnl"/>
        </w:rPr>
      </w:pPr>
      <w:r w:rsidRPr="00EE15B6">
        <w:rPr>
          <w:rFonts w:eastAsia="Times New Roman"/>
          <w:color w:val="000000" w:themeColor="text1"/>
          <w:sz w:val="24"/>
          <w:szCs w:val="24"/>
          <w:lang w:val="es-ES_tradnl"/>
        </w:rPr>
        <w:t>Ahora h</w:t>
      </w:r>
      <w:r w:rsidRPr="00EE15B6">
        <w:rPr>
          <w:color w:val="000000" w:themeColor="text1"/>
          <w:sz w:val="24"/>
          <w:szCs w:val="24"/>
          <w:lang w:val="es-ES_tradnl"/>
        </w:rPr>
        <w:t>agamos un recuento</w:t>
      </w:r>
      <w:r w:rsidR="00AA5806" w:rsidRPr="00EE15B6">
        <w:rPr>
          <w:color w:val="000000" w:themeColor="text1"/>
          <w:sz w:val="24"/>
          <w:szCs w:val="24"/>
          <w:lang w:val="es-ES_tradnl"/>
        </w:rPr>
        <w:t xml:space="preserve"> rápido sobre algunos personajes que han o</w:t>
      </w:r>
      <w:r w:rsidR="00AA5806" w:rsidRPr="00EE15B6">
        <w:rPr>
          <w:color w:val="000000" w:themeColor="text1"/>
          <w:sz w:val="24"/>
          <w:szCs w:val="24"/>
          <w:lang w:val="es-ES_tradnl"/>
        </w:rPr>
        <w:t>s</w:t>
      </w:r>
      <w:r w:rsidR="00AA5806" w:rsidRPr="00EE15B6">
        <w:rPr>
          <w:color w:val="000000" w:themeColor="text1"/>
          <w:sz w:val="24"/>
          <w:szCs w:val="24"/>
          <w:lang w:val="es-ES_tradnl"/>
        </w:rPr>
        <w:t>tentado cargos públicos altos de dive</w:t>
      </w:r>
      <w:r w:rsidR="00AA5806" w:rsidRPr="00EE15B6">
        <w:rPr>
          <w:color w:val="000000" w:themeColor="text1"/>
          <w:sz w:val="24"/>
          <w:szCs w:val="24"/>
          <w:lang w:val="es-ES_tradnl"/>
        </w:rPr>
        <w:t>r</w:t>
      </w:r>
      <w:r w:rsidR="00AA5806" w:rsidRPr="00EE15B6">
        <w:rPr>
          <w:color w:val="000000" w:themeColor="text1"/>
          <w:sz w:val="24"/>
          <w:szCs w:val="24"/>
          <w:lang w:val="es-ES_tradnl"/>
        </w:rPr>
        <w:t>sa categoría</w:t>
      </w:r>
      <w:r w:rsidR="005F25B0">
        <w:rPr>
          <w:color w:val="000000" w:themeColor="text1"/>
          <w:sz w:val="24"/>
          <w:szCs w:val="24"/>
          <w:lang w:val="es-ES_tradnl"/>
        </w:rPr>
        <w:t>, y que se les dictó prisión preventiva</w:t>
      </w:r>
      <w:r w:rsidR="00AA5806" w:rsidRPr="00EE15B6">
        <w:rPr>
          <w:color w:val="000000" w:themeColor="text1"/>
          <w:sz w:val="24"/>
          <w:szCs w:val="24"/>
          <w:lang w:val="es-ES_tradnl"/>
        </w:rPr>
        <w:t xml:space="preserve">: </w:t>
      </w:r>
    </w:p>
    <w:p w14:paraId="03953768" w14:textId="77777777" w:rsidR="00AA5806" w:rsidRPr="00EE15B6" w:rsidRDefault="00AA5806" w:rsidP="003807A4">
      <w:pPr>
        <w:spacing w:after="0" w:line="240" w:lineRule="auto"/>
        <w:jc w:val="both"/>
        <w:rPr>
          <w:color w:val="000000" w:themeColor="text1"/>
          <w:sz w:val="24"/>
          <w:szCs w:val="24"/>
          <w:lang w:val="es-ES_tradnl"/>
        </w:rPr>
      </w:pPr>
    </w:p>
    <w:p w14:paraId="0E7B4BAE" w14:textId="3ABF0AC2" w:rsidR="00AA5806" w:rsidRPr="00EE15B6" w:rsidRDefault="00AA5806" w:rsidP="003807A4">
      <w:pPr>
        <w:spacing w:after="0" w:line="240" w:lineRule="auto"/>
        <w:jc w:val="both"/>
        <w:rPr>
          <w:color w:val="000000" w:themeColor="text1"/>
          <w:sz w:val="24"/>
          <w:szCs w:val="24"/>
          <w:lang w:val="es-ES_tradnl"/>
        </w:rPr>
      </w:pPr>
      <w:r w:rsidRPr="00EE15B6">
        <w:rPr>
          <w:b/>
          <w:color w:val="000000" w:themeColor="text1"/>
          <w:sz w:val="24"/>
          <w:szCs w:val="24"/>
          <w:lang w:val="es-ES_tradnl"/>
        </w:rPr>
        <w:t xml:space="preserve">1) </w:t>
      </w:r>
      <w:r w:rsidR="003807A4" w:rsidRPr="00EE15B6">
        <w:rPr>
          <w:b/>
          <w:color w:val="000000" w:themeColor="text1"/>
          <w:sz w:val="24"/>
          <w:szCs w:val="24"/>
          <w:lang w:val="es-ES_tradnl"/>
        </w:rPr>
        <w:t>Un juez s</w:t>
      </w:r>
      <w:r w:rsidRPr="00EE15B6">
        <w:rPr>
          <w:b/>
          <w:color w:val="000000" w:themeColor="text1"/>
          <w:sz w:val="24"/>
          <w:szCs w:val="24"/>
          <w:lang w:val="es-ES_tradnl"/>
        </w:rPr>
        <w:t xml:space="preserve">upremo.- </w:t>
      </w:r>
      <w:r w:rsidRPr="00EE15B6">
        <w:rPr>
          <w:color w:val="000000" w:themeColor="text1"/>
          <w:sz w:val="24"/>
          <w:szCs w:val="24"/>
          <w:lang w:val="es-ES_tradnl"/>
        </w:rPr>
        <w:t xml:space="preserve">Recordemos, para entender el poder </w:t>
      </w:r>
      <w:r w:rsidR="00D350F3" w:rsidRPr="00EE15B6">
        <w:rPr>
          <w:color w:val="000000" w:themeColor="text1"/>
          <w:sz w:val="24"/>
          <w:szCs w:val="24"/>
          <w:lang w:val="es-ES_tradnl"/>
        </w:rPr>
        <w:t>monstruoso</w:t>
      </w:r>
      <w:r w:rsidRPr="00EE15B6">
        <w:rPr>
          <w:color w:val="000000" w:themeColor="text1"/>
          <w:sz w:val="24"/>
          <w:szCs w:val="24"/>
          <w:lang w:val="es-ES_tradnl"/>
        </w:rPr>
        <w:t xml:space="preserve"> de la prisión preventiva, que ni siquiera los mismos aplicadores de la admini</w:t>
      </w:r>
      <w:r w:rsidRPr="00EE15B6">
        <w:rPr>
          <w:color w:val="000000" w:themeColor="text1"/>
          <w:sz w:val="24"/>
          <w:szCs w:val="24"/>
          <w:lang w:val="es-ES_tradnl"/>
        </w:rPr>
        <w:t>s</w:t>
      </w:r>
      <w:r w:rsidRPr="00EE15B6">
        <w:rPr>
          <w:color w:val="000000" w:themeColor="text1"/>
          <w:sz w:val="24"/>
          <w:szCs w:val="24"/>
          <w:lang w:val="es-ES_tradnl"/>
        </w:rPr>
        <w:t>tración de justicia, operadores del d</w:t>
      </w:r>
      <w:r w:rsidRPr="00EE15B6">
        <w:rPr>
          <w:color w:val="000000" w:themeColor="text1"/>
          <w:sz w:val="24"/>
          <w:szCs w:val="24"/>
          <w:lang w:val="es-ES_tradnl"/>
        </w:rPr>
        <w:t>e</w:t>
      </w:r>
      <w:r w:rsidRPr="00EE15B6">
        <w:rPr>
          <w:color w:val="000000" w:themeColor="text1"/>
          <w:sz w:val="24"/>
          <w:szCs w:val="24"/>
          <w:lang w:val="es-ES_tradnl"/>
        </w:rPr>
        <w:t>recho, se salvan de la poderosa prisión preventiva. Allí tenemos, por ejemplo, a un ex juez s</w:t>
      </w:r>
      <w:r w:rsidR="00D350F3" w:rsidRPr="00EE15B6">
        <w:rPr>
          <w:color w:val="000000" w:themeColor="text1"/>
          <w:sz w:val="24"/>
          <w:szCs w:val="24"/>
          <w:lang w:val="es-ES_tradnl"/>
        </w:rPr>
        <w:t>upremo, Ro</w:t>
      </w:r>
      <w:r w:rsidRPr="00EE15B6">
        <w:rPr>
          <w:color w:val="000000" w:themeColor="text1"/>
          <w:sz w:val="24"/>
          <w:szCs w:val="24"/>
          <w:lang w:val="es-ES_tradnl"/>
        </w:rPr>
        <w:t>binson Go</w:t>
      </w:r>
      <w:r w:rsidRPr="00EE15B6">
        <w:rPr>
          <w:color w:val="000000" w:themeColor="text1"/>
          <w:sz w:val="24"/>
          <w:szCs w:val="24"/>
          <w:lang w:val="es-ES_tradnl"/>
        </w:rPr>
        <w:t>n</w:t>
      </w:r>
      <w:r w:rsidRPr="00EE15B6">
        <w:rPr>
          <w:color w:val="000000" w:themeColor="text1"/>
          <w:sz w:val="24"/>
          <w:szCs w:val="24"/>
          <w:lang w:val="es-ES_tradnl"/>
        </w:rPr>
        <w:t>zales, que habiendo sido juez supr</w:t>
      </w:r>
      <w:r w:rsidRPr="00EE15B6">
        <w:rPr>
          <w:color w:val="000000" w:themeColor="text1"/>
          <w:sz w:val="24"/>
          <w:szCs w:val="24"/>
          <w:lang w:val="es-ES_tradnl"/>
        </w:rPr>
        <w:t>e</w:t>
      </w:r>
      <w:r w:rsidRPr="00EE15B6">
        <w:rPr>
          <w:color w:val="000000" w:themeColor="text1"/>
          <w:sz w:val="24"/>
          <w:szCs w:val="24"/>
          <w:lang w:val="es-ES_tradnl"/>
        </w:rPr>
        <w:t>mo, se convirtió luego en reo, en i</w:t>
      </w:r>
      <w:r w:rsidRPr="00EE15B6">
        <w:rPr>
          <w:color w:val="000000" w:themeColor="text1"/>
          <w:sz w:val="24"/>
          <w:szCs w:val="24"/>
          <w:lang w:val="es-ES_tradnl"/>
        </w:rPr>
        <w:t>n</w:t>
      </w:r>
      <w:r w:rsidRPr="00EE15B6">
        <w:rPr>
          <w:color w:val="000000" w:themeColor="text1"/>
          <w:sz w:val="24"/>
          <w:szCs w:val="24"/>
          <w:lang w:val="es-ES_tradnl"/>
        </w:rPr>
        <w:t xml:space="preserve">terno, en prisionero, en una cárcel que lo ha convertido en un </w:t>
      </w:r>
      <w:r w:rsidR="00D350F3" w:rsidRPr="00EE15B6">
        <w:rPr>
          <w:color w:val="000000" w:themeColor="text1"/>
          <w:sz w:val="24"/>
          <w:szCs w:val="24"/>
          <w:lang w:val="es-ES_tradnl"/>
        </w:rPr>
        <w:t>individuo</w:t>
      </w:r>
      <w:r w:rsidRPr="00EE15B6">
        <w:rPr>
          <w:color w:val="000000" w:themeColor="text1"/>
          <w:sz w:val="24"/>
          <w:szCs w:val="24"/>
          <w:lang w:val="es-ES_tradnl"/>
        </w:rPr>
        <w:t xml:space="preserve"> más; que sus cargos anteriores, que no p</w:t>
      </w:r>
      <w:r w:rsidRPr="00EE15B6">
        <w:rPr>
          <w:color w:val="000000" w:themeColor="text1"/>
          <w:sz w:val="24"/>
          <w:szCs w:val="24"/>
          <w:lang w:val="es-ES_tradnl"/>
        </w:rPr>
        <w:t>u</w:t>
      </w:r>
      <w:r w:rsidRPr="00EE15B6">
        <w:rPr>
          <w:color w:val="000000" w:themeColor="text1"/>
          <w:sz w:val="24"/>
          <w:szCs w:val="24"/>
          <w:lang w:val="es-ES_tradnl"/>
        </w:rPr>
        <w:t>do retener por el sistema de ratific</w:t>
      </w:r>
      <w:r w:rsidRPr="00EE15B6">
        <w:rPr>
          <w:color w:val="000000" w:themeColor="text1"/>
          <w:sz w:val="24"/>
          <w:szCs w:val="24"/>
          <w:lang w:val="es-ES_tradnl"/>
        </w:rPr>
        <w:t>a</w:t>
      </w:r>
      <w:r w:rsidRPr="00EE15B6">
        <w:rPr>
          <w:color w:val="000000" w:themeColor="text1"/>
          <w:sz w:val="24"/>
          <w:szCs w:val="24"/>
          <w:lang w:val="es-ES_tradnl"/>
        </w:rPr>
        <w:t>ción para ser juez, no le han valido de nada frente a la prisión preventiva</w:t>
      </w:r>
      <w:r w:rsidR="00486EE2">
        <w:rPr>
          <w:color w:val="000000" w:themeColor="text1"/>
          <w:sz w:val="24"/>
          <w:szCs w:val="24"/>
          <w:lang w:val="es-ES_tradnl"/>
        </w:rPr>
        <w:t xml:space="preserve"> que se dictó en su contra</w:t>
      </w:r>
      <w:r w:rsidRPr="00EE15B6">
        <w:rPr>
          <w:color w:val="000000" w:themeColor="text1"/>
          <w:sz w:val="24"/>
          <w:szCs w:val="24"/>
          <w:lang w:val="es-ES_tradnl"/>
        </w:rPr>
        <w:t>;</w:t>
      </w:r>
      <w:r w:rsidR="00486EE2">
        <w:rPr>
          <w:color w:val="000000" w:themeColor="text1"/>
          <w:sz w:val="24"/>
          <w:szCs w:val="24"/>
          <w:lang w:val="es-ES_tradnl"/>
        </w:rPr>
        <w:t xml:space="preserve"> no le valió</w:t>
      </w:r>
      <w:r w:rsidRPr="00EE15B6">
        <w:rPr>
          <w:color w:val="000000" w:themeColor="text1"/>
          <w:sz w:val="24"/>
          <w:szCs w:val="24"/>
          <w:lang w:val="es-ES_tradnl"/>
        </w:rPr>
        <w:t xml:space="preserve"> haber </w:t>
      </w:r>
      <w:r w:rsidR="00486EE2">
        <w:rPr>
          <w:color w:val="000000" w:themeColor="text1"/>
          <w:sz w:val="24"/>
          <w:szCs w:val="24"/>
          <w:lang w:val="es-ES_tradnl"/>
        </w:rPr>
        <w:t>integrado el Consejo Ejecutivo del P</w:t>
      </w:r>
      <w:r w:rsidR="00486EE2">
        <w:rPr>
          <w:color w:val="000000" w:themeColor="text1"/>
          <w:sz w:val="24"/>
          <w:szCs w:val="24"/>
          <w:lang w:val="es-ES_tradnl"/>
        </w:rPr>
        <w:t>o</w:t>
      </w:r>
      <w:r w:rsidR="00486EE2">
        <w:rPr>
          <w:color w:val="000000" w:themeColor="text1"/>
          <w:sz w:val="24"/>
          <w:szCs w:val="24"/>
          <w:lang w:val="es-ES_tradnl"/>
        </w:rPr>
        <w:t xml:space="preserve">der Judicial, </w:t>
      </w:r>
      <w:r w:rsidRPr="00EE15B6">
        <w:rPr>
          <w:color w:val="000000" w:themeColor="text1"/>
          <w:sz w:val="24"/>
          <w:szCs w:val="24"/>
          <w:lang w:val="es-ES_tradnl"/>
        </w:rPr>
        <w:t>máximo órgano de g</w:t>
      </w:r>
      <w:r w:rsidRPr="00EE15B6">
        <w:rPr>
          <w:color w:val="000000" w:themeColor="text1"/>
          <w:sz w:val="24"/>
          <w:szCs w:val="24"/>
          <w:lang w:val="es-ES_tradnl"/>
        </w:rPr>
        <w:t>o</w:t>
      </w:r>
      <w:r w:rsidRPr="00EE15B6">
        <w:rPr>
          <w:color w:val="000000" w:themeColor="text1"/>
          <w:sz w:val="24"/>
          <w:szCs w:val="24"/>
          <w:lang w:val="es-ES_tradnl"/>
        </w:rPr>
        <w:t>bierno del Poder Ju</w:t>
      </w:r>
      <w:r w:rsidR="00486EE2">
        <w:rPr>
          <w:color w:val="000000" w:themeColor="text1"/>
          <w:sz w:val="24"/>
          <w:szCs w:val="24"/>
          <w:lang w:val="es-ES_tradnl"/>
        </w:rPr>
        <w:t xml:space="preserve">dicial; tampoco </w:t>
      </w:r>
      <w:r w:rsidRPr="00EE15B6">
        <w:rPr>
          <w:color w:val="000000" w:themeColor="text1"/>
          <w:sz w:val="24"/>
          <w:szCs w:val="24"/>
          <w:lang w:val="es-ES_tradnl"/>
        </w:rPr>
        <w:t>le sirvió</w:t>
      </w:r>
      <w:r w:rsidR="00486EE2">
        <w:rPr>
          <w:color w:val="000000" w:themeColor="text1"/>
          <w:sz w:val="24"/>
          <w:szCs w:val="24"/>
          <w:lang w:val="es-ES_tradnl"/>
        </w:rPr>
        <w:t>,</w:t>
      </w:r>
      <w:r w:rsidRPr="00EE15B6">
        <w:rPr>
          <w:color w:val="000000" w:themeColor="text1"/>
          <w:sz w:val="24"/>
          <w:szCs w:val="24"/>
          <w:lang w:val="es-ES_tradnl"/>
        </w:rPr>
        <w:t xml:space="preserve"> para escapar a la poderosa pr</w:t>
      </w:r>
      <w:r w:rsidRPr="00EE15B6">
        <w:rPr>
          <w:color w:val="000000" w:themeColor="text1"/>
          <w:sz w:val="24"/>
          <w:szCs w:val="24"/>
          <w:lang w:val="es-ES_tradnl"/>
        </w:rPr>
        <w:t>i</w:t>
      </w:r>
      <w:r w:rsidRPr="00EE15B6">
        <w:rPr>
          <w:color w:val="000000" w:themeColor="text1"/>
          <w:sz w:val="24"/>
          <w:szCs w:val="24"/>
          <w:lang w:val="es-ES_tradnl"/>
        </w:rPr>
        <w:t>sión preventiva, haber ganado prest</w:t>
      </w:r>
      <w:r w:rsidRPr="00EE15B6">
        <w:rPr>
          <w:color w:val="000000" w:themeColor="text1"/>
          <w:sz w:val="24"/>
          <w:szCs w:val="24"/>
          <w:lang w:val="es-ES_tradnl"/>
        </w:rPr>
        <w:t>i</w:t>
      </w:r>
      <w:r w:rsidRPr="00EE15B6">
        <w:rPr>
          <w:color w:val="000000" w:themeColor="text1"/>
          <w:sz w:val="24"/>
          <w:szCs w:val="24"/>
          <w:lang w:val="es-ES_tradnl"/>
        </w:rPr>
        <w:t>gio y di</w:t>
      </w:r>
      <w:r w:rsidR="00486EE2">
        <w:rPr>
          <w:color w:val="000000" w:themeColor="text1"/>
          <w:sz w:val="24"/>
          <w:szCs w:val="24"/>
          <w:lang w:val="es-ES_tradnl"/>
        </w:rPr>
        <w:t>nero; pues igual, con todos e</w:t>
      </w:r>
      <w:r w:rsidR="00486EE2">
        <w:rPr>
          <w:color w:val="000000" w:themeColor="text1"/>
          <w:sz w:val="24"/>
          <w:szCs w:val="24"/>
          <w:lang w:val="es-ES_tradnl"/>
        </w:rPr>
        <w:t>s</w:t>
      </w:r>
      <w:r w:rsidR="00486EE2">
        <w:rPr>
          <w:color w:val="000000" w:themeColor="text1"/>
          <w:sz w:val="24"/>
          <w:szCs w:val="24"/>
          <w:lang w:val="es-ES_tradnl"/>
        </w:rPr>
        <w:t>tos antecedentes fue</w:t>
      </w:r>
      <w:r w:rsidRPr="00EE15B6">
        <w:rPr>
          <w:color w:val="000000" w:themeColor="text1"/>
          <w:sz w:val="24"/>
          <w:szCs w:val="24"/>
          <w:lang w:val="es-ES_tradnl"/>
        </w:rPr>
        <w:t xml:space="preserve"> </w:t>
      </w:r>
      <w:r w:rsidR="00486EE2">
        <w:rPr>
          <w:color w:val="000000" w:themeColor="text1"/>
          <w:sz w:val="24"/>
          <w:szCs w:val="24"/>
          <w:lang w:val="es-ES_tradnl"/>
        </w:rPr>
        <w:t xml:space="preserve">denunciado </w:t>
      </w:r>
      <w:r w:rsidR="00EA2B54" w:rsidRPr="00EE15B6">
        <w:rPr>
          <w:color w:val="000000" w:themeColor="text1"/>
          <w:sz w:val="24"/>
          <w:szCs w:val="24"/>
          <w:lang w:val="es-ES_tradnl"/>
        </w:rPr>
        <w:t>y encarcelado por presumiblemente haber pertenecido a la red de Orellana.</w:t>
      </w:r>
    </w:p>
    <w:p w14:paraId="2B12FCD9" w14:textId="77777777" w:rsidR="00AA5806" w:rsidRPr="00EE15B6" w:rsidRDefault="00AA5806" w:rsidP="003807A4">
      <w:pPr>
        <w:spacing w:after="0" w:line="240" w:lineRule="auto"/>
        <w:jc w:val="both"/>
        <w:rPr>
          <w:color w:val="000000" w:themeColor="text1"/>
          <w:sz w:val="24"/>
          <w:szCs w:val="24"/>
          <w:lang w:val="es-ES_tradnl"/>
        </w:rPr>
      </w:pPr>
    </w:p>
    <w:p w14:paraId="127AD1DF" w14:textId="689EAED4" w:rsidR="00AA5806" w:rsidRPr="00EE15B6" w:rsidRDefault="00AA5806" w:rsidP="009703B4">
      <w:pPr>
        <w:widowControl w:val="0"/>
        <w:spacing w:after="0" w:line="240" w:lineRule="auto"/>
        <w:jc w:val="both"/>
        <w:rPr>
          <w:color w:val="000000" w:themeColor="text1"/>
          <w:sz w:val="24"/>
          <w:szCs w:val="24"/>
          <w:lang w:val="es-ES_tradnl"/>
        </w:rPr>
      </w:pPr>
      <w:r w:rsidRPr="00EE15B6">
        <w:rPr>
          <w:b/>
          <w:color w:val="000000" w:themeColor="text1"/>
          <w:sz w:val="24"/>
          <w:szCs w:val="24"/>
          <w:lang w:val="es-ES_tradnl"/>
        </w:rPr>
        <w:t xml:space="preserve">2) Jueces Superiores con prisión preventiva.- </w:t>
      </w:r>
      <w:r w:rsidRPr="00EE15B6">
        <w:rPr>
          <w:color w:val="000000" w:themeColor="text1"/>
          <w:sz w:val="24"/>
          <w:szCs w:val="24"/>
          <w:lang w:val="es-ES_tradnl"/>
        </w:rPr>
        <w:t>Tenemos también el caso de cinco jueces superiores –entre ellos un ex presidente de</w:t>
      </w:r>
      <w:r w:rsidR="00B00268">
        <w:rPr>
          <w:color w:val="000000" w:themeColor="text1"/>
          <w:sz w:val="24"/>
          <w:szCs w:val="24"/>
          <w:lang w:val="es-ES_tradnl"/>
        </w:rPr>
        <w:t xml:space="preserve"> la Corte Superior de Justicia</w:t>
      </w:r>
      <w:r w:rsidRPr="00EE15B6">
        <w:rPr>
          <w:color w:val="000000" w:themeColor="text1"/>
          <w:sz w:val="24"/>
          <w:szCs w:val="24"/>
          <w:lang w:val="es-ES_tradnl"/>
        </w:rPr>
        <w:t xml:space="preserve"> de Ucayali</w:t>
      </w:r>
      <w:r w:rsidR="00B00268">
        <w:rPr>
          <w:color w:val="000000" w:themeColor="text1"/>
          <w:sz w:val="24"/>
          <w:szCs w:val="24"/>
          <w:lang w:val="es-ES_tradnl"/>
        </w:rPr>
        <w:t>-</w:t>
      </w:r>
      <w:r w:rsidRPr="00EE15B6">
        <w:rPr>
          <w:color w:val="000000" w:themeColor="text1"/>
          <w:sz w:val="24"/>
          <w:szCs w:val="24"/>
          <w:lang w:val="es-ES_tradnl"/>
        </w:rPr>
        <w:t>, que fueron s</w:t>
      </w:r>
      <w:r w:rsidRPr="00EE15B6">
        <w:rPr>
          <w:color w:val="000000" w:themeColor="text1"/>
          <w:sz w:val="24"/>
          <w:szCs w:val="24"/>
          <w:lang w:val="es-ES_tradnl"/>
        </w:rPr>
        <w:t>o</w:t>
      </w:r>
      <w:r w:rsidRPr="00EE15B6">
        <w:rPr>
          <w:color w:val="000000" w:themeColor="text1"/>
          <w:sz w:val="24"/>
          <w:szCs w:val="24"/>
          <w:lang w:val="es-ES_tradnl"/>
        </w:rPr>
        <w:t>metidos a prisión preventiva. La nota la publicó el diario La República, en la que señala en un artículo denominado “Sala Suprema ratifica prisión preve</w:t>
      </w:r>
      <w:r w:rsidRPr="00EE15B6">
        <w:rPr>
          <w:color w:val="000000" w:themeColor="text1"/>
          <w:sz w:val="24"/>
          <w:szCs w:val="24"/>
          <w:lang w:val="es-ES_tradnl"/>
        </w:rPr>
        <w:t>n</w:t>
      </w:r>
      <w:r w:rsidRPr="00EE15B6">
        <w:rPr>
          <w:color w:val="000000" w:themeColor="text1"/>
          <w:sz w:val="24"/>
          <w:szCs w:val="24"/>
          <w:lang w:val="es-ES_tradnl"/>
        </w:rPr>
        <w:t xml:space="preserve">tiva a jueces de la red Orellana”: </w:t>
      </w:r>
      <w:r w:rsidRPr="00EE15B6">
        <w:rPr>
          <w:rFonts w:eastAsia="Times New Roman"/>
          <w:color w:val="000000" w:themeColor="text1"/>
          <w:sz w:val="24"/>
          <w:szCs w:val="24"/>
          <w:lang w:val="es-ES_tradnl" w:eastAsia="es-ES"/>
        </w:rPr>
        <w:t>“</w:t>
      </w:r>
      <w:r w:rsidRPr="00EE15B6">
        <w:rPr>
          <w:rFonts w:eastAsia="Times New Roman"/>
          <w:i/>
          <w:color w:val="000000" w:themeColor="text1"/>
          <w:sz w:val="24"/>
          <w:szCs w:val="24"/>
          <w:lang w:val="es-ES_tradnl" w:eastAsia="es-ES"/>
        </w:rPr>
        <w:t>El ex presidente de la Corte Superior de Just</w:t>
      </w:r>
      <w:r w:rsidRPr="00EE15B6">
        <w:rPr>
          <w:rFonts w:eastAsia="Times New Roman"/>
          <w:i/>
          <w:color w:val="000000" w:themeColor="text1"/>
          <w:sz w:val="24"/>
          <w:szCs w:val="24"/>
          <w:lang w:val="es-ES_tradnl" w:eastAsia="es-ES"/>
        </w:rPr>
        <w:t>i</w:t>
      </w:r>
      <w:r w:rsidRPr="00EE15B6">
        <w:rPr>
          <w:rFonts w:eastAsia="Times New Roman"/>
          <w:i/>
          <w:color w:val="000000" w:themeColor="text1"/>
          <w:sz w:val="24"/>
          <w:szCs w:val="24"/>
          <w:lang w:val="es-ES_tradnl" w:eastAsia="es-ES"/>
        </w:rPr>
        <w:t>cia de Ucayali, Francisco Boza Olivari, y los suspendidos jueces supernumerarios Wenceslao Portugal Serruche, Ricardo Castro Belapatiño y Luis Palomino M</w:t>
      </w:r>
      <w:r w:rsidRPr="00EE15B6">
        <w:rPr>
          <w:rFonts w:eastAsia="Times New Roman"/>
          <w:i/>
          <w:color w:val="000000" w:themeColor="text1"/>
          <w:sz w:val="24"/>
          <w:szCs w:val="24"/>
          <w:lang w:val="es-ES_tradnl" w:eastAsia="es-ES"/>
        </w:rPr>
        <w:t>o</w:t>
      </w:r>
      <w:r w:rsidRPr="00EE15B6">
        <w:rPr>
          <w:rFonts w:eastAsia="Times New Roman"/>
          <w:i/>
          <w:color w:val="000000" w:themeColor="text1"/>
          <w:sz w:val="24"/>
          <w:szCs w:val="24"/>
          <w:lang w:val="es-ES_tradnl" w:eastAsia="es-ES"/>
        </w:rPr>
        <w:t>rales, continuarán detenidos mientras se investiga sus presuntos vínculos con la red criminal de los hermanos Rodolfo y Ludith Orellana Rengifo. / A difere</w:t>
      </w:r>
      <w:r w:rsidRPr="00EE15B6">
        <w:rPr>
          <w:rFonts w:eastAsia="Times New Roman"/>
          <w:i/>
          <w:color w:val="000000" w:themeColor="text1"/>
          <w:sz w:val="24"/>
          <w:szCs w:val="24"/>
          <w:lang w:val="es-ES_tradnl" w:eastAsia="es-ES"/>
        </w:rPr>
        <w:t>n</w:t>
      </w:r>
      <w:r w:rsidRPr="00EE15B6">
        <w:rPr>
          <w:rFonts w:eastAsia="Times New Roman"/>
          <w:i/>
          <w:color w:val="000000" w:themeColor="text1"/>
          <w:sz w:val="24"/>
          <w:szCs w:val="24"/>
          <w:lang w:val="es-ES_tradnl" w:eastAsia="es-ES"/>
        </w:rPr>
        <w:t>cia de lo que pasó con el brazo legal de la red Orellana en Lima, en sus casos, el Poder Judicial sí consideró que existen fundados y graves elementos de convi</w:t>
      </w:r>
      <w:r w:rsidRPr="00EE15B6">
        <w:rPr>
          <w:rFonts w:eastAsia="Times New Roman"/>
          <w:i/>
          <w:color w:val="000000" w:themeColor="text1"/>
          <w:sz w:val="24"/>
          <w:szCs w:val="24"/>
          <w:lang w:val="es-ES_tradnl" w:eastAsia="es-ES"/>
        </w:rPr>
        <w:t>c</w:t>
      </w:r>
      <w:r w:rsidRPr="00EE15B6">
        <w:rPr>
          <w:rFonts w:eastAsia="Times New Roman"/>
          <w:i/>
          <w:color w:val="000000" w:themeColor="text1"/>
          <w:sz w:val="24"/>
          <w:szCs w:val="24"/>
          <w:lang w:val="es-ES_tradnl" w:eastAsia="es-ES"/>
        </w:rPr>
        <w:t xml:space="preserve">ción que hacen presumir que podrían evadir o perturbar las investigaciones, si afrontan el proceso en libertad o con comparecencia. / Por este motivo, con los votos de los jueces supremos </w:t>
      </w:r>
      <w:r w:rsidR="00D350F3" w:rsidRPr="00EE15B6">
        <w:rPr>
          <w:rFonts w:eastAsia="Times New Roman"/>
          <w:i/>
          <w:color w:val="000000" w:themeColor="text1"/>
          <w:sz w:val="24"/>
          <w:szCs w:val="24"/>
          <w:lang w:val="es-ES_tradnl" w:eastAsia="es-ES"/>
        </w:rPr>
        <w:t>Josué</w:t>
      </w:r>
      <w:r w:rsidRPr="00EE15B6">
        <w:rPr>
          <w:rFonts w:eastAsia="Times New Roman"/>
          <w:i/>
          <w:color w:val="000000" w:themeColor="text1"/>
          <w:sz w:val="24"/>
          <w:szCs w:val="24"/>
          <w:lang w:val="es-ES_tradnl" w:eastAsia="es-ES"/>
        </w:rPr>
        <w:t xml:space="preserve"> Pariona Pastrana y José Neyra Flores, la Sala Penal Especial de la Corte S</w:t>
      </w:r>
      <w:r w:rsidRPr="00EE15B6">
        <w:rPr>
          <w:rFonts w:eastAsia="Times New Roman"/>
          <w:i/>
          <w:color w:val="000000" w:themeColor="text1"/>
          <w:sz w:val="24"/>
          <w:szCs w:val="24"/>
          <w:lang w:val="es-ES_tradnl" w:eastAsia="es-ES"/>
        </w:rPr>
        <w:t>u</w:t>
      </w:r>
      <w:r w:rsidRPr="00EE15B6">
        <w:rPr>
          <w:rFonts w:eastAsia="Times New Roman"/>
          <w:i/>
          <w:color w:val="000000" w:themeColor="text1"/>
          <w:sz w:val="24"/>
          <w:szCs w:val="24"/>
          <w:lang w:val="es-ES_tradnl" w:eastAsia="es-ES"/>
        </w:rPr>
        <w:t>prema confirmó su prisión preventiva por 18 meses.”</w:t>
      </w:r>
      <w:r w:rsidRPr="00EE15B6">
        <w:rPr>
          <w:rFonts w:eastAsia="Times New Roman"/>
          <w:color w:val="000000" w:themeColor="text1"/>
          <w:sz w:val="24"/>
          <w:szCs w:val="24"/>
          <w:lang w:val="es-ES_tradnl" w:eastAsia="es-ES"/>
        </w:rPr>
        <w:t xml:space="preserve"> </w:t>
      </w:r>
      <w:r w:rsidRPr="00EE15B6">
        <w:rPr>
          <w:color w:val="000000" w:themeColor="text1"/>
          <w:sz w:val="24"/>
          <w:szCs w:val="24"/>
          <w:lang w:val="es-ES_tradnl"/>
        </w:rPr>
        <w:t>Esto de acuerdo con la página web que se encuentra en la siguiente url: http://larepublica.pe/impresa/politica/1683-sala-suprema-ratifica-prision-preventiva-jueces-de-la-red-orellana.</w:t>
      </w:r>
    </w:p>
    <w:p w14:paraId="0CD224F7" w14:textId="77777777" w:rsidR="00AA5806" w:rsidRPr="00EE15B6" w:rsidRDefault="00AA5806" w:rsidP="003807A4">
      <w:pPr>
        <w:spacing w:after="0" w:line="240" w:lineRule="auto"/>
        <w:jc w:val="both"/>
        <w:rPr>
          <w:color w:val="000000" w:themeColor="text1"/>
          <w:sz w:val="24"/>
          <w:szCs w:val="24"/>
          <w:lang w:val="es-ES_tradnl"/>
        </w:rPr>
      </w:pPr>
    </w:p>
    <w:p w14:paraId="74E0E01C" w14:textId="382D29DF" w:rsidR="00AA5806" w:rsidRPr="00EE15B6" w:rsidRDefault="00AA5806" w:rsidP="003807A4">
      <w:pPr>
        <w:spacing w:after="0" w:line="240" w:lineRule="auto"/>
        <w:jc w:val="both"/>
        <w:rPr>
          <w:color w:val="000000" w:themeColor="text1"/>
          <w:sz w:val="24"/>
          <w:szCs w:val="24"/>
          <w:lang w:val="es-ES_tradnl"/>
        </w:rPr>
      </w:pPr>
      <w:r w:rsidRPr="00EE15B6">
        <w:rPr>
          <w:b/>
          <w:color w:val="000000" w:themeColor="text1"/>
          <w:sz w:val="24"/>
          <w:szCs w:val="24"/>
          <w:lang w:val="es-ES_tradnl"/>
        </w:rPr>
        <w:t xml:space="preserve">3) Fiscal Superior.- </w:t>
      </w:r>
      <w:r w:rsidRPr="00EE15B6">
        <w:rPr>
          <w:color w:val="000000" w:themeColor="text1"/>
          <w:sz w:val="24"/>
          <w:szCs w:val="24"/>
          <w:lang w:val="es-ES_tradnl"/>
        </w:rPr>
        <w:t>Otro ejemplo de la fuerza de la prisión preventiva la podemos encontrar en el caso contra un Fiscal Superior, Ex Presidente de la Junta de Fiscales Superio</w:t>
      </w:r>
      <w:r w:rsidR="00EA2B54" w:rsidRPr="00EE15B6">
        <w:rPr>
          <w:color w:val="000000" w:themeColor="text1"/>
          <w:sz w:val="24"/>
          <w:szCs w:val="24"/>
          <w:lang w:val="es-ES_tradnl"/>
        </w:rPr>
        <w:t xml:space="preserve">res del Santa (cargo más alto </w:t>
      </w:r>
      <w:r w:rsidRPr="00EE15B6">
        <w:rPr>
          <w:color w:val="000000" w:themeColor="text1"/>
          <w:sz w:val="24"/>
          <w:szCs w:val="24"/>
          <w:lang w:val="es-ES_tradnl"/>
        </w:rPr>
        <w:t>de dirección y g</w:t>
      </w:r>
      <w:r w:rsidRPr="00EE15B6">
        <w:rPr>
          <w:color w:val="000000" w:themeColor="text1"/>
          <w:sz w:val="24"/>
          <w:szCs w:val="24"/>
          <w:lang w:val="es-ES_tradnl"/>
        </w:rPr>
        <w:t>o</w:t>
      </w:r>
      <w:r w:rsidRPr="00EE15B6">
        <w:rPr>
          <w:color w:val="000000" w:themeColor="text1"/>
          <w:sz w:val="24"/>
          <w:szCs w:val="24"/>
          <w:lang w:val="es-ES_tradnl"/>
        </w:rPr>
        <w:t>bi</w:t>
      </w:r>
      <w:r w:rsidR="00D350F3" w:rsidRPr="00EE15B6">
        <w:rPr>
          <w:color w:val="000000" w:themeColor="text1"/>
          <w:sz w:val="24"/>
          <w:szCs w:val="24"/>
          <w:lang w:val="es-ES_tradnl"/>
        </w:rPr>
        <w:t>erno del Distrito Fiscal), Dante</w:t>
      </w:r>
      <w:r w:rsidRPr="00EE15B6">
        <w:rPr>
          <w:color w:val="000000" w:themeColor="text1"/>
          <w:sz w:val="24"/>
          <w:szCs w:val="24"/>
          <w:lang w:val="es-ES_tradnl"/>
        </w:rPr>
        <w:t xml:space="preserve"> F</w:t>
      </w:r>
      <w:r w:rsidRPr="00EE15B6">
        <w:rPr>
          <w:color w:val="000000" w:themeColor="text1"/>
          <w:sz w:val="24"/>
          <w:szCs w:val="24"/>
          <w:lang w:val="es-ES_tradnl"/>
        </w:rPr>
        <w:t>a</w:t>
      </w:r>
      <w:r w:rsidRPr="00EE15B6">
        <w:rPr>
          <w:color w:val="000000" w:themeColor="text1"/>
          <w:sz w:val="24"/>
          <w:szCs w:val="24"/>
          <w:lang w:val="es-ES_tradnl"/>
        </w:rPr>
        <w:t xml:space="preserve">rro. La nota la podemos corroborar en la url: http://larepublica.pe/politica/15219-caso-cesar-alvarez-se-ratifica-prision-preventiva-contra-exfiscal-dante-farro, </w:t>
      </w:r>
      <w:r w:rsidRPr="00EE15B6">
        <w:rPr>
          <w:bCs/>
          <w:color w:val="000000" w:themeColor="text1"/>
          <w:sz w:val="24"/>
          <w:szCs w:val="24"/>
          <w:lang w:val="es-ES_tradnl"/>
        </w:rPr>
        <w:t>del diario La República, con el título: “Caso César Álvarez: Se ratifica prisión preventiva contra exfiscal Da</w:t>
      </w:r>
      <w:r w:rsidRPr="00EE15B6">
        <w:rPr>
          <w:bCs/>
          <w:color w:val="000000" w:themeColor="text1"/>
          <w:sz w:val="24"/>
          <w:szCs w:val="24"/>
          <w:lang w:val="es-ES_tradnl"/>
        </w:rPr>
        <w:t>n</w:t>
      </w:r>
      <w:r w:rsidRPr="00EE15B6">
        <w:rPr>
          <w:bCs/>
          <w:color w:val="000000" w:themeColor="text1"/>
          <w:sz w:val="24"/>
          <w:szCs w:val="24"/>
          <w:lang w:val="es-ES_tradnl"/>
        </w:rPr>
        <w:t>te Farro”</w:t>
      </w:r>
      <w:r w:rsidR="009276B0" w:rsidRPr="00EE15B6">
        <w:rPr>
          <w:bCs/>
          <w:color w:val="000000" w:themeColor="text1"/>
          <w:sz w:val="24"/>
          <w:szCs w:val="24"/>
          <w:lang w:val="es-ES_tradnl"/>
        </w:rPr>
        <w:t>,</w:t>
      </w:r>
      <w:r w:rsidRPr="00EE15B6">
        <w:rPr>
          <w:bCs/>
          <w:color w:val="000000" w:themeColor="text1"/>
          <w:sz w:val="24"/>
          <w:szCs w:val="24"/>
          <w:lang w:val="es-ES_tradnl"/>
        </w:rPr>
        <w:t xml:space="preserve"> “</w:t>
      </w:r>
      <w:r w:rsidRPr="00EE15B6">
        <w:rPr>
          <w:color w:val="000000" w:themeColor="text1"/>
          <w:sz w:val="24"/>
          <w:szCs w:val="24"/>
          <w:lang w:val="es-ES_tradnl"/>
        </w:rPr>
        <w:t>Dante Farro Murillo es ac</w:t>
      </w:r>
      <w:r w:rsidRPr="00EE15B6">
        <w:rPr>
          <w:color w:val="000000" w:themeColor="text1"/>
          <w:sz w:val="24"/>
          <w:szCs w:val="24"/>
          <w:lang w:val="es-ES_tradnl"/>
        </w:rPr>
        <w:t>u</w:t>
      </w:r>
      <w:r w:rsidRPr="00EE15B6">
        <w:rPr>
          <w:color w:val="000000" w:themeColor="text1"/>
          <w:sz w:val="24"/>
          <w:szCs w:val="24"/>
          <w:lang w:val="es-ES_tradnl"/>
        </w:rPr>
        <w:t>sado de integrar la organización cr</w:t>
      </w:r>
      <w:r w:rsidRPr="00EE15B6">
        <w:rPr>
          <w:color w:val="000000" w:themeColor="text1"/>
          <w:sz w:val="24"/>
          <w:szCs w:val="24"/>
          <w:lang w:val="es-ES_tradnl"/>
        </w:rPr>
        <w:t>i</w:t>
      </w:r>
      <w:r w:rsidRPr="00EE15B6">
        <w:rPr>
          <w:color w:val="000000" w:themeColor="text1"/>
          <w:sz w:val="24"/>
          <w:szCs w:val="24"/>
          <w:lang w:val="es-ES_tradnl"/>
        </w:rPr>
        <w:t xml:space="preserve">minal del expresidente del gobierno regional de </w:t>
      </w:r>
      <w:r w:rsidR="00792D26" w:rsidRPr="00EE15B6">
        <w:rPr>
          <w:color w:val="000000" w:themeColor="text1"/>
          <w:sz w:val="24"/>
          <w:szCs w:val="24"/>
          <w:lang w:val="es-ES_tradnl"/>
        </w:rPr>
        <w:t>Ancash</w:t>
      </w:r>
      <w:r w:rsidRPr="00EE15B6">
        <w:rPr>
          <w:color w:val="000000" w:themeColor="text1"/>
          <w:sz w:val="24"/>
          <w:szCs w:val="24"/>
          <w:lang w:val="es-ES_tradnl"/>
        </w:rPr>
        <w:t>, </w:t>
      </w:r>
      <w:r w:rsidRPr="00EE15B6">
        <w:rPr>
          <w:color w:val="000000" w:themeColor="text1"/>
          <w:sz w:val="24"/>
          <w:szCs w:val="24"/>
          <w:lang w:val="es-ES_tradnl"/>
        </w:rPr>
        <w:fldChar w:fldCharType="begin"/>
      </w:r>
      <w:r w:rsidRPr="00EE15B6">
        <w:rPr>
          <w:color w:val="000000" w:themeColor="text1"/>
          <w:sz w:val="24"/>
          <w:szCs w:val="24"/>
          <w:lang w:val="es-ES_tradnl"/>
        </w:rPr>
        <w:instrText xml:space="preserve"> HYPERLINK "http://larepublica.pe/impresa/politica/12012-gestion-de-cesar-alvarez-beneficio-odebrecht-peru" \t "_blank" </w:instrText>
      </w:r>
      <w:r w:rsidRPr="00EE15B6">
        <w:rPr>
          <w:color w:val="000000" w:themeColor="text1"/>
          <w:sz w:val="24"/>
          <w:szCs w:val="24"/>
          <w:lang w:val="es-ES_tradnl"/>
        </w:rPr>
        <w:fldChar w:fldCharType="separate"/>
      </w:r>
      <w:r w:rsidRPr="00EE15B6">
        <w:rPr>
          <w:color w:val="000000" w:themeColor="text1"/>
          <w:sz w:val="24"/>
          <w:szCs w:val="24"/>
          <w:lang w:val="es-ES_tradnl"/>
        </w:rPr>
        <w:t>César Álvarez</w:t>
      </w:r>
      <w:r w:rsidRPr="00EE15B6">
        <w:rPr>
          <w:color w:val="000000" w:themeColor="text1"/>
          <w:sz w:val="24"/>
          <w:szCs w:val="24"/>
          <w:lang w:val="es-ES_tradnl"/>
        </w:rPr>
        <w:fldChar w:fldCharType="end"/>
      </w:r>
      <w:r w:rsidRPr="00EE15B6">
        <w:rPr>
          <w:color w:val="000000" w:themeColor="text1"/>
          <w:sz w:val="24"/>
          <w:szCs w:val="24"/>
          <w:lang w:val="es-ES_tradnl"/>
        </w:rPr>
        <w:t>.”, que expresa</w:t>
      </w:r>
      <w:r w:rsidRPr="00EE15B6">
        <w:rPr>
          <w:i/>
          <w:color w:val="000000" w:themeColor="text1"/>
          <w:sz w:val="24"/>
          <w:szCs w:val="24"/>
          <w:lang w:val="es-ES_tradnl"/>
        </w:rPr>
        <w:t>: “El expresidente de la Ju</w:t>
      </w:r>
      <w:r w:rsidRPr="00EE15B6">
        <w:rPr>
          <w:i/>
          <w:color w:val="000000" w:themeColor="text1"/>
          <w:sz w:val="24"/>
          <w:szCs w:val="24"/>
          <w:lang w:val="es-ES_tradnl"/>
        </w:rPr>
        <w:t>n</w:t>
      </w:r>
      <w:r w:rsidRPr="00EE15B6">
        <w:rPr>
          <w:i/>
          <w:color w:val="000000" w:themeColor="text1"/>
          <w:sz w:val="24"/>
          <w:szCs w:val="24"/>
          <w:lang w:val="es-ES_tradnl"/>
        </w:rPr>
        <w:t>ta de Fiscales Superiores del Sa</w:t>
      </w:r>
      <w:r w:rsidRPr="00EE15B6">
        <w:rPr>
          <w:i/>
          <w:color w:val="000000" w:themeColor="text1"/>
          <w:sz w:val="24"/>
          <w:szCs w:val="24"/>
          <w:lang w:val="es-ES_tradnl"/>
        </w:rPr>
        <w:t>n</w:t>
      </w:r>
      <w:r w:rsidRPr="00EE15B6">
        <w:rPr>
          <w:i/>
          <w:color w:val="000000" w:themeColor="text1"/>
          <w:sz w:val="24"/>
          <w:szCs w:val="24"/>
          <w:lang w:val="es-ES_tradnl"/>
        </w:rPr>
        <w:t>ta, Dante Farro Murillo, continuará en prisión preventiva por un año. Así lo determinó el Colegiado “B” de la Sala Penal Especial de la</w:t>
      </w:r>
      <w:r w:rsidR="00D350F3" w:rsidRPr="00EE15B6">
        <w:rPr>
          <w:i/>
          <w:color w:val="000000" w:themeColor="text1"/>
          <w:sz w:val="24"/>
          <w:szCs w:val="24"/>
          <w:lang w:val="es-ES_tradnl"/>
        </w:rPr>
        <w:t xml:space="preserve"> Corte Suprema de Justicia al ra</w:t>
      </w:r>
      <w:r w:rsidRPr="00EE15B6">
        <w:rPr>
          <w:i/>
          <w:color w:val="000000" w:themeColor="text1"/>
          <w:sz w:val="24"/>
          <w:szCs w:val="24"/>
          <w:lang w:val="es-ES_tradnl"/>
        </w:rPr>
        <w:t>tificar la medida dictada por el juez instructor supremo, David Loli Bonilla.”.</w:t>
      </w:r>
    </w:p>
    <w:p w14:paraId="72027DD7" w14:textId="77777777" w:rsidR="00AA5806" w:rsidRPr="00EE15B6" w:rsidRDefault="00AA5806" w:rsidP="003807A4">
      <w:pPr>
        <w:spacing w:after="0" w:line="240" w:lineRule="auto"/>
        <w:jc w:val="both"/>
        <w:rPr>
          <w:color w:val="000000" w:themeColor="text1"/>
          <w:sz w:val="24"/>
          <w:szCs w:val="24"/>
          <w:lang w:val="es-ES_tradnl"/>
        </w:rPr>
      </w:pPr>
    </w:p>
    <w:p w14:paraId="64A2A20E" w14:textId="18E449DF" w:rsidR="00AA5806" w:rsidRPr="00EE15B6" w:rsidRDefault="00AA5806" w:rsidP="009703B4">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Todos estos personajes tienen algo en común.</w:t>
      </w:r>
      <w:r w:rsidR="009276B0" w:rsidRPr="00EE15B6">
        <w:rPr>
          <w:color w:val="000000" w:themeColor="text1"/>
          <w:sz w:val="24"/>
          <w:szCs w:val="24"/>
          <w:lang w:val="es-ES_tradnl"/>
        </w:rPr>
        <w:t xml:space="preserve"> Todos ellos están en la cárcel</w:t>
      </w:r>
      <w:r w:rsidRPr="00EE15B6">
        <w:rPr>
          <w:color w:val="000000" w:themeColor="text1"/>
          <w:sz w:val="24"/>
          <w:szCs w:val="24"/>
          <w:lang w:val="es-ES_tradnl"/>
        </w:rPr>
        <w:t xml:space="preserve"> con prisión preventiva; y puedo as</w:t>
      </w:r>
      <w:r w:rsidRPr="00EE15B6">
        <w:rPr>
          <w:color w:val="000000" w:themeColor="text1"/>
          <w:sz w:val="24"/>
          <w:szCs w:val="24"/>
          <w:lang w:val="es-ES_tradnl"/>
        </w:rPr>
        <w:t>e</w:t>
      </w:r>
      <w:r w:rsidRPr="00EE15B6">
        <w:rPr>
          <w:color w:val="000000" w:themeColor="text1"/>
          <w:sz w:val="24"/>
          <w:szCs w:val="24"/>
          <w:lang w:val="es-ES_tradnl"/>
        </w:rPr>
        <w:t>gurar, sin ser agorero, que todos pe</w:t>
      </w:r>
      <w:r w:rsidRPr="00EE15B6">
        <w:rPr>
          <w:color w:val="000000" w:themeColor="text1"/>
          <w:sz w:val="24"/>
          <w:szCs w:val="24"/>
          <w:lang w:val="es-ES_tradnl"/>
        </w:rPr>
        <w:t>n</w:t>
      </w:r>
      <w:r w:rsidRPr="00EE15B6">
        <w:rPr>
          <w:color w:val="000000" w:themeColor="text1"/>
          <w:sz w:val="24"/>
          <w:szCs w:val="24"/>
          <w:lang w:val="es-ES_tradnl"/>
        </w:rPr>
        <w:t>saron que eso –que los metan a pr</w:t>
      </w:r>
      <w:r w:rsidRPr="00EE15B6">
        <w:rPr>
          <w:color w:val="000000" w:themeColor="text1"/>
          <w:sz w:val="24"/>
          <w:szCs w:val="24"/>
          <w:lang w:val="es-ES_tradnl"/>
        </w:rPr>
        <w:t>i</w:t>
      </w:r>
      <w:r w:rsidRPr="00EE15B6">
        <w:rPr>
          <w:color w:val="000000" w:themeColor="text1"/>
          <w:sz w:val="24"/>
          <w:szCs w:val="24"/>
          <w:lang w:val="es-ES_tradnl"/>
        </w:rPr>
        <w:t xml:space="preserve">sión- a ellos </w:t>
      </w:r>
      <w:r w:rsidR="00B00268">
        <w:rPr>
          <w:color w:val="000000" w:themeColor="text1"/>
          <w:sz w:val="24"/>
          <w:szCs w:val="24"/>
          <w:lang w:val="es-ES_tradnl"/>
        </w:rPr>
        <w:t>«</w:t>
      </w:r>
      <w:r w:rsidRPr="00EE15B6">
        <w:rPr>
          <w:color w:val="000000" w:themeColor="text1"/>
          <w:sz w:val="24"/>
          <w:szCs w:val="24"/>
          <w:lang w:val="es-ES_tradnl"/>
        </w:rPr>
        <w:t>no les iba a pasar</w:t>
      </w:r>
      <w:r w:rsidR="00B00268">
        <w:rPr>
          <w:color w:val="000000" w:themeColor="text1"/>
          <w:sz w:val="24"/>
          <w:szCs w:val="24"/>
          <w:lang w:val="es-ES_tradnl"/>
        </w:rPr>
        <w:t>»</w:t>
      </w:r>
      <w:r w:rsidRPr="00EE15B6">
        <w:rPr>
          <w:color w:val="000000" w:themeColor="text1"/>
          <w:sz w:val="24"/>
          <w:szCs w:val="24"/>
          <w:lang w:val="es-ES_tradnl"/>
        </w:rPr>
        <w:t>, que eran de alguna forma</w:t>
      </w:r>
      <w:r w:rsidR="009276B0" w:rsidRPr="00EE15B6">
        <w:rPr>
          <w:color w:val="000000" w:themeColor="text1"/>
          <w:sz w:val="24"/>
          <w:szCs w:val="24"/>
          <w:lang w:val="es-ES_tradnl"/>
        </w:rPr>
        <w:t xml:space="preserve"> “especiales”, los “elegidos”, </w:t>
      </w:r>
      <w:r w:rsidRPr="00EE15B6">
        <w:rPr>
          <w:color w:val="000000" w:themeColor="text1"/>
          <w:sz w:val="24"/>
          <w:szCs w:val="24"/>
          <w:lang w:val="es-ES_tradnl"/>
        </w:rPr>
        <w:t xml:space="preserve">los </w:t>
      </w:r>
      <w:r w:rsidR="009276B0" w:rsidRPr="00EE15B6">
        <w:rPr>
          <w:color w:val="000000" w:themeColor="text1"/>
          <w:sz w:val="24"/>
          <w:szCs w:val="24"/>
          <w:lang w:val="es-ES_tradnl"/>
        </w:rPr>
        <w:t>“</w:t>
      </w:r>
      <w:r w:rsidRPr="00EE15B6">
        <w:rPr>
          <w:color w:val="000000" w:themeColor="text1"/>
          <w:sz w:val="24"/>
          <w:szCs w:val="24"/>
          <w:lang w:val="es-ES_tradnl"/>
        </w:rPr>
        <w:t xml:space="preserve">suertudos”, los </w:t>
      </w:r>
      <w:r w:rsidR="009276B0" w:rsidRPr="00EE15B6">
        <w:rPr>
          <w:color w:val="000000" w:themeColor="text1"/>
          <w:sz w:val="24"/>
          <w:szCs w:val="24"/>
          <w:lang w:val="es-ES_tradnl"/>
        </w:rPr>
        <w:t>“</w:t>
      </w:r>
      <w:r w:rsidRPr="00EE15B6">
        <w:rPr>
          <w:color w:val="000000" w:themeColor="text1"/>
          <w:sz w:val="24"/>
          <w:szCs w:val="24"/>
          <w:lang w:val="es-ES_tradnl"/>
        </w:rPr>
        <w:t>intel</w:t>
      </w:r>
      <w:r w:rsidRPr="00EE15B6">
        <w:rPr>
          <w:color w:val="000000" w:themeColor="text1"/>
          <w:sz w:val="24"/>
          <w:szCs w:val="24"/>
          <w:lang w:val="es-ES_tradnl"/>
        </w:rPr>
        <w:t>i</w:t>
      </w:r>
      <w:r w:rsidR="009276B0" w:rsidRPr="00EE15B6">
        <w:rPr>
          <w:color w:val="000000" w:themeColor="text1"/>
          <w:sz w:val="24"/>
          <w:szCs w:val="24"/>
          <w:lang w:val="es-ES_tradnl"/>
        </w:rPr>
        <w:t>gentes”, y</w:t>
      </w:r>
      <w:r w:rsidRPr="00EE15B6">
        <w:rPr>
          <w:color w:val="000000" w:themeColor="text1"/>
          <w:sz w:val="24"/>
          <w:szCs w:val="24"/>
          <w:lang w:val="es-ES_tradnl"/>
        </w:rPr>
        <w:t xml:space="preserve"> no se dieron cuenta que el mundo no es redondo porque da vue</w:t>
      </w:r>
      <w:r w:rsidRPr="00EE15B6">
        <w:rPr>
          <w:color w:val="000000" w:themeColor="text1"/>
          <w:sz w:val="24"/>
          <w:szCs w:val="24"/>
          <w:lang w:val="es-ES_tradnl"/>
        </w:rPr>
        <w:t>l</w:t>
      </w:r>
      <w:r w:rsidRPr="00EE15B6">
        <w:rPr>
          <w:color w:val="000000" w:themeColor="text1"/>
          <w:sz w:val="24"/>
          <w:szCs w:val="24"/>
          <w:lang w:val="es-ES_tradnl"/>
        </w:rPr>
        <w:t>tas, sino porque las posibilidades de que ocurran ciertos hechos –como la prisión preventiva- siempre están en órbita, porque circulan las circunsta</w:t>
      </w:r>
      <w:r w:rsidRPr="00EE15B6">
        <w:rPr>
          <w:color w:val="000000" w:themeColor="text1"/>
          <w:sz w:val="24"/>
          <w:szCs w:val="24"/>
          <w:lang w:val="es-ES_tradnl"/>
        </w:rPr>
        <w:t>n</w:t>
      </w:r>
      <w:r w:rsidRPr="00EE15B6">
        <w:rPr>
          <w:color w:val="000000" w:themeColor="text1"/>
          <w:sz w:val="24"/>
          <w:szCs w:val="24"/>
          <w:lang w:val="es-ES_tradnl"/>
        </w:rPr>
        <w:t>cias de aquel</w:t>
      </w:r>
      <w:r w:rsidR="00C05B2C" w:rsidRPr="00EE15B6">
        <w:rPr>
          <w:color w:val="000000" w:themeColor="text1"/>
          <w:sz w:val="24"/>
          <w:szCs w:val="24"/>
          <w:lang w:val="es-ES_tradnl"/>
        </w:rPr>
        <w:t>la posibilidad,</w:t>
      </w:r>
      <w:r w:rsidR="009276B0" w:rsidRPr="00EE15B6">
        <w:rPr>
          <w:color w:val="000000" w:themeColor="text1"/>
          <w:sz w:val="24"/>
          <w:szCs w:val="24"/>
          <w:lang w:val="es-ES_tradnl"/>
        </w:rPr>
        <w:t xml:space="preserve"> y esto será así</w:t>
      </w:r>
      <w:r w:rsidRPr="00EE15B6">
        <w:rPr>
          <w:color w:val="000000" w:themeColor="text1"/>
          <w:sz w:val="24"/>
          <w:szCs w:val="24"/>
          <w:lang w:val="es-ES_tradnl"/>
        </w:rPr>
        <w:t xml:space="preserve"> mientras exista sociedad, Estado que vigila y cas</w:t>
      </w:r>
      <w:r w:rsidR="00C05B2C" w:rsidRPr="00EE15B6">
        <w:rPr>
          <w:color w:val="000000" w:themeColor="text1"/>
          <w:sz w:val="24"/>
          <w:szCs w:val="24"/>
          <w:lang w:val="es-ES_tradnl"/>
        </w:rPr>
        <w:t>tigue,</w:t>
      </w:r>
      <w:r w:rsidRPr="00EE15B6">
        <w:rPr>
          <w:color w:val="000000" w:themeColor="text1"/>
          <w:sz w:val="24"/>
          <w:szCs w:val="24"/>
          <w:lang w:val="es-ES_tradnl"/>
        </w:rPr>
        <w:t xml:space="preserve"> mientras existan jueces, fiscales, policías, cárceles y ca</w:t>
      </w:r>
      <w:r w:rsidRPr="00EE15B6">
        <w:rPr>
          <w:color w:val="000000" w:themeColor="text1"/>
          <w:sz w:val="24"/>
          <w:szCs w:val="24"/>
          <w:lang w:val="es-ES_tradnl"/>
        </w:rPr>
        <w:t>r</w:t>
      </w:r>
      <w:r w:rsidRPr="00EE15B6">
        <w:rPr>
          <w:color w:val="000000" w:themeColor="text1"/>
          <w:sz w:val="24"/>
          <w:szCs w:val="24"/>
          <w:lang w:val="es-ES_tradnl"/>
        </w:rPr>
        <w:t xml:space="preserve">celeros.  Y </w:t>
      </w:r>
      <w:r w:rsidR="00C407A2">
        <w:rPr>
          <w:color w:val="000000" w:themeColor="text1"/>
          <w:sz w:val="24"/>
          <w:szCs w:val="24"/>
          <w:lang w:val="es-ES_tradnl"/>
        </w:rPr>
        <w:t>en ese contexto</w:t>
      </w:r>
      <w:r w:rsidRPr="00EE15B6">
        <w:rPr>
          <w:color w:val="000000" w:themeColor="text1"/>
          <w:sz w:val="24"/>
          <w:szCs w:val="24"/>
          <w:lang w:val="es-ES_tradnl"/>
        </w:rPr>
        <w:t xml:space="preserve">, </w:t>
      </w:r>
      <w:r w:rsidR="00C05B2C" w:rsidRPr="00EE15B6">
        <w:rPr>
          <w:color w:val="000000" w:themeColor="text1"/>
          <w:sz w:val="24"/>
          <w:szCs w:val="24"/>
          <w:lang w:val="es-ES_tradnl"/>
        </w:rPr>
        <w:t>el</w:t>
      </w:r>
      <w:r w:rsidRPr="00EE15B6">
        <w:rPr>
          <w:color w:val="000000" w:themeColor="text1"/>
          <w:sz w:val="24"/>
          <w:szCs w:val="24"/>
          <w:lang w:val="es-ES_tradnl"/>
        </w:rPr>
        <w:t xml:space="preserve"> presente </w:t>
      </w:r>
      <w:r w:rsidR="00C407A2">
        <w:rPr>
          <w:color w:val="000000" w:themeColor="text1"/>
          <w:sz w:val="24"/>
          <w:szCs w:val="24"/>
          <w:lang w:val="es-ES_tradnl"/>
        </w:rPr>
        <w:t xml:space="preserve">discurso </w:t>
      </w:r>
      <w:r w:rsidRPr="00EE15B6">
        <w:rPr>
          <w:color w:val="000000" w:themeColor="text1"/>
          <w:sz w:val="24"/>
          <w:szCs w:val="24"/>
          <w:lang w:val="es-ES_tradnl"/>
        </w:rPr>
        <w:t>tiene un punto de partida: cada uno de nosot</w:t>
      </w:r>
      <w:r w:rsidR="00C05B2C" w:rsidRPr="00EE15B6">
        <w:rPr>
          <w:color w:val="000000" w:themeColor="text1"/>
          <w:sz w:val="24"/>
          <w:szCs w:val="24"/>
          <w:lang w:val="es-ES_tradnl"/>
        </w:rPr>
        <w:t>ros y nuestras ci</w:t>
      </w:r>
      <w:r w:rsidR="00C05B2C" w:rsidRPr="00EE15B6">
        <w:rPr>
          <w:color w:val="000000" w:themeColor="text1"/>
          <w:sz w:val="24"/>
          <w:szCs w:val="24"/>
          <w:lang w:val="es-ES_tradnl"/>
        </w:rPr>
        <w:t>r</w:t>
      </w:r>
      <w:r w:rsidR="00C05B2C" w:rsidRPr="00EE15B6">
        <w:rPr>
          <w:color w:val="000000" w:themeColor="text1"/>
          <w:sz w:val="24"/>
          <w:szCs w:val="24"/>
          <w:lang w:val="es-ES_tradnl"/>
        </w:rPr>
        <w:t>cunstancias ¿C</w:t>
      </w:r>
      <w:r w:rsidRPr="00EE15B6">
        <w:rPr>
          <w:color w:val="000000" w:themeColor="text1"/>
          <w:sz w:val="24"/>
          <w:szCs w:val="24"/>
          <w:lang w:val="es-ES_tradnl"/>
        </w:rPr>
        <w:t>uál circunstancia? La de aquella posibilidad de sufrir prisión preventiva, con o sin justicia.</w:t>
      </w:r>
    </w:p>
    <w:p w14:paraId="4E2FE427" w14:textId="77777777" w:rsidR="00AA5806" w:rsidRPr="00EE15B6" w:rsidRDefault="00AA5806" w:rsidP="003807A4">
      <w:pPr>
        <w:spacing w:after="0" w:line="240" w:lineRule="auto"/>
        <w:rPr>
          <w:rFonts w:cs="Arial"/>
          <w:b/>
          <w:color w:val="000000" w:themeColor="text1"/>
          <w:sz w:val="24"/>
          <w:szCs w:val="24"/>
          <w:lang w:val="es-ES_tradnl"/>
        </w:rPr>
      </w:pPr>
    </w:p>
    <w:p w14:paraId="1E5089AE" w14:textId="6FC83FC8" w:rsidR="008B25DA" w:rsidRPr="00EE15B6" w:rsidRDefault="00AA5806" w:rsidP="006B5197">
      <w:pPr>
        <w:pStyle w:val="Ttulo1"/>
        <w:keepNext w:val="0"/>
        <w:keepLines w:val="0"/>
        <w:widowControl w:val="0"/>
        <w:spacing w:before="0" w:line="240" w:lineRule="auto"/>
        <w:jc w:val="both"/>
        <w:rPr>
          <w:rFonts w:asciiTheme="minorHAnsi" w:hAnsiTheme="minorHAnsi"/>
          <w:color w:val="000000" w:themeColor="text1"/>
          <w:sz w:val="24"/>
          <w:szCs w:val="24"/>
          <w:lang w:val="es-ES_tradnl"/>
        </w:rPr>
      </w:pPr>
      <w:bookmarkStart w:id="17" w:name="_Toc312148725"/>
      <w:bookmarkStart w:id="18" w:name="_Toc312149054"/>
      <w:bookmarkStart w:id="19" w:name="_Toc312149383"/>
      <w:bookmarkStart w:id="20" w:name="_Toc319670841"/>
      <w:bookmarkStart w:id="21" w:name="_Toc342693576"/>
      <w:r w:rsidRPr="00EE15B6">
        <w:rPr>
          <w:rFonts w:asciiTheme="minorHAnsi" w:hAnsiTheme="minorHAnsi"/>
          <w:color w:val="000000" w:themeColor="text1"/>
          <w:sz w:val="24"/>
          <w:szCs w:val="24"/>
          <w:lang w:val="es-ES_tradnl"/>
        </w:rPr>
        <w:t>IV.- Permiso para delinquir: una concepción angustiante sobre el Juez</w:t>
      </w:r>
      <w:bookmarkEnd w:id="17"/>
      <w:bookmarkEnd w:id="18"/>
      <w:bookmarkEnd w:id="19"/>
      <w:bookmarkEnd w:id="20"/>
      <w:bookmarkEnd w:id="21"/>
      <w:bookmarkEnd w:id="2"/>
      <w:bookmarkEnd w:id="3"/>
      <w:bookmarkEnd w:id="4"/>
      <w:bookmarkEnd w:id="5"/>
      <w:r w:rsidR="008B25DA" w:rsidRPr="00EE15B6">
        <w:rPr>
          <w:rStyle w:val="Refdenotaalfinal"/>
          <w:rFonts w:asciiTheme="minorHAnsi" w:eastAsia="Calibri" w:hAnsiTheme="minorHAnsi"/>
          <w:color w:val="000000" w:themeColor="text1"/>
          <w:sz w:val="24"/>
          <w:szCs w:val="24"/>
        </w:rPr>
        <w:endnoteReference w:id="1"/>
      </w:r>
      <w:r w:rsidR="008B25DA" w:rsidRPr="00EE15B6">
        <w:rPr>
          <w:rFonts w:asciiTheme="minorHAnsi" w:hAnsiTheme="minorHAnsi"/>
          <w:color w:val="000000" w:themeColor="text1"/>
          <w:sz w:val="24"/>
          <w:szCs w:val="24"/>
          <w:lang w:val="es-ES_tradnl"/>
        </w:rPr>
        <w:t>:</w:t>
      </w:r>
    </w:p>
    <w:p w14:paraId="12BEA611" w14:textId="77777777" w:rsidR="008B25DA" w:rsidRPr="00EE15B6" w:rsidRDefault="008B25DA" w:rsidP="003807A4">
      <w:pPr>
        <w:spacing w:after="0" w:line="240" w:lineRule="auto"/>
        <w:jc w:val="both"/>
        <w:rPr>
          <w:rFonts w:cs="Arial"/>
          <w:color w:val="000000" w:themeColor="text1"/>
          <w:sz w:val="24"/>
          <w:szCs w:val="24"/>
          <w:lang w:val="es-ES_tradnl"/>
        </w:rPr>
      </w:pPr>
    </w:p>
    <w:p w14:paraId="36F58316" w14:textId="1308C446"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w:t>
      </w:r>
      <w:r w:rsidRPr="00EE15B6">
        <w:rPr>
          <w:rFonts w:cs="Arial"/>
          <w:i/>
          <w:color w:val="000000" w:themeColor="text1"/>
          <w:sz w:val="24"/>
          <w:szCs w:val="24"/>
          <w:lang w:val="es-ES_tradnl"/>
        </w:rPr>
        <w:t>Permiso para delinquir</w:t>
      </w:r>
      <w:r w:rsidRPr="00EE15B6">
        <w:rPr>
          <w:rFonts w:cs="Arial"/>
          <w:color w:val="000000" w:themeColor="text1"/>
          <w:sz w:val="24"/>
          <w:szCs w:val="24"/>
          <w:lang w:val="es-ES_tradnl"/>
        </w:rPr>
        <w:t>”</w:t>
      </w:r>
      <w:r w:rsidRPr="00EE15B6">
        <w:rPr>
          <w:rStyle w:val="Refdenotaalfinal"/>
          <w:color w:val="000000" w:themeColor="text1"/>
          <w:sz w:val="24"/>
          <w:szCs w:val="24"/>
        </w:rPr>
        <w:endnoteReference w:id="2"/>
      </w:r>
      <w:r w:rsidRPr="00EE15B6">
        <w:rPr>
          <w:rFonts w:cs="Arial"/>
          <w:color w:val="000000" w:themeColor="text1"/>
          <w:sz w:val="24"/>
          <w:szCs w:val="24"/>
          <w:lang w:val="es-ES_tradnl"/>
        </w:rPr>
        <w:t xml:space="preserve"> es un título irónico, paradójico contradictorio; una hipótesis a favor de la libertad pr</w:t>
      </w:r>
      <w:r w:rsidRPr="00EE15B6">
        <w:rPr>
          <w:rFonts w:cs="Arial"/>
          <w:color w:val="000000" w:themeColor="text1"/>
          <w:sz w:val="24"/>
          <w:szCs w:val="24"/>
          <w:lang w:val="es-ES_tradnl"/>
        </w:rPr>
        <w:t>o</w:t>
      </w:r>
      <w:r w:rsidRPr="00EE15B6">
        <w:rPr>
          <w:rFonts w:cs="Arial"/>
          <w:color w:val="000000" w:themeColor="text1"/>
          <w:sz w:val="24"/>
          <w:szCs w:val="24"/>
          <w:lang w:val="es-ES_tradnl"/>
        </w:rPr>
        <w:t>nunciada angustiadamente</w:t>
      </w:r>
      <w:r w:rsidRPr="00EE15B6">
        <w:rPr>
          <w:rStyle w:val="Refdenotaalfinal"/>
          <w:color w:val="000000" w:themeColor="text1"/>
          <w:sz w:val="24"/>
          <w:szCs w:val="24"/>
        </w:rPr>
        <w:endnoteReference w:id="3"/>
      </w:r>
      <w:r w:rsidRPr="00EE15B6">
        <w:rPr>
          <w:rFonts w:cs="Arial"/>
          <w:color w:val="000000" w:themeColor="text1"/>
          <w:sz w:val="24"/>
          <w:szCs w:val="24"/>
          <w:lang w:val="es-ES_tradnl"/>
        </w:rPr>
        <w:t>, cont</w:t>
      </w:r>
      <w:r w:rsidRPr="00EE15B6">
        <w:rPr>
          <w:rFonts w:cs="Arial"/>
          <w:color w:val="000000" w:themeColor="text1"/>
          <w:sz w:val="24"/>
          <w:szCs w:val="24"/>
          <w:lang w:val="es-ES_tradnl"/>
        </w:rPr>
        <w:t>e</w:t>
      </w:r>
      <w:r w:rsidRPr="00EE15B6">
        <w:rPr>
          <w:rFonts w:cs="Arial"/>
          <w:color w:val="000000" w:themeColor="text1"/>
          <w:sz w:val="24"/>
          <w:szCs w:val="24"/>
          <w:lang w:val="es-ES_tradnl"/>
        </w:rPr>
        <w:t>niendo algunas preguntas crueles y acaso ¿insolentes?: ¿El juez -dentro de este sistema judicial supra punitivo- es un delincuente per se?</w:t>
      </w:r>
      <w:r w:rsidRPr="00EE15B6">
        <w:rPr>
          <w:rStyle w:val="Refdenotaalfinal"/>
          <w:color w:val="000000" w:themeColor="text1"/>
          <w:sz w:val="24"/>
          <w:szCs w:val="24"/>
        </w:rPr>
        <w:endnoteReference w:id="4"/>
      </w:r>
      <w:r w:rsidRPr="00EE15B6">
        <w:rPr>
          <w:rFonts w:cs="Arial"/>
          <w:color w:val="000000" w:themeColor="text1"/>
          <w:sz w:val="24"/>
          <w:szCs w:val="24"/>
          <w:lang w:val="es-ES_tradnl"/>
        </w:rPr>
        <w:t xml:space="preserve"> (claro que no es consciente de ello, tal vez en un f</w:t>
      </w:r>
      <w:r w:rsidRPr="00EE15B6">
        <w:rPr>
          <w:rFonts w:cs="Arial"/>
          <w:color w:val="000000" w:themeColor="text1"/>
          <w:sz w:val="24"/>
          <w:szCs w:val="24"/>
          <w:lang w:val="es-ES_tradnl"/>
        </w:rPr>
        <w:t>u</w:t>
      </w:r>
      <w:r w:rsidRPr="00EE15B6">
        <w:rPr>
          <w:rFonts w:cs="Arial"/>
          <w:color w:val="000000" w:themeColor="text1"/>
          <w:sz w:val="24"/>
          <w:szCs w:val="24"/>
          <w:lang w:val="es-ES_tradnl"/>
        </w:rPr>
        <w:t>turo muy lejano; claro que no es su culpa sino es una cuestión derivada de su posición dentro del sistema social); ¿es una persona que al cumplir su fu</w:t>
      </w:r>
      <w:r w:rsidRPr="00EE15B6">
        <w:rPr>
          <w:rFonts w:cs="Arial"/>
          <w:color w:val="000000" w:themeColor="text1"/>
          <w:sz w:val="24"/>
          <w:szCs w:val="24"/>
          <w:lang w:val="es-ES_tradnl"/>
        </w:rPr>
        <w:t>n</w:t>
      </w:r>
      <w:r w:rsidRPr="00EE15B6">
        <w:rPr>
          <w:rFonts w:cs="Arial"/>
          <w:color w:val="000000" w:themeColor="text1"/>
          <w:sz w:val="24"/>
          <w:szCs w:val="24"/>
          <w:lang w:val="es-ES_tradnl"/>
        </w:rPr>
        <w:t>ción, administrar justicia (dictar pr</w:t>
      </w:r>
      <w:r w:rsidRPr="00EE15B6">
        <w:rPr>
          <w:rFonts w:cs="Arial"/>
          <w:color w:val="000000" w:themeColor="text1"/>
          <w:sz w:val="24"/>
          <w:szCs w:val="24"/>
          <w:lang w:val="es-ES_tradnl"/>
        </w:rPr>
        <w:t>i</w:t>
      </w:r>
      <w:r w:rsidRPr="00EE15B6">
        <w:rPr>
          <w:rFonts w:cs="Arial"/>
          <w:color w:val="000000" w:themeColor="text1"/>
          <w:sz w:val="24"/>
          <w:szCs w:val="24"/>
          <w:lang w:val="es-ES_tradnl"/>
        </w:rPr>
        <w:t>sión), emitir sentencia, está también, consciente o inconscientemente, d</w:t>
      </w:r>
      <w:r w:rsidRPr="00EE15B6">
        <w:rPr>
          <w:rFonts w:cs="Arial"/>
          <w:color w:val="000000" w:themeColor="text1"/>
          <w:sz w:val="24"/>
          <w:szCs w:val="24"/>
          <w:lang w:val="es-ES_tradnl"/>
        </w:rPr>
        <w:t>e</w:t>
      </w:r>
      <w:r w:rsidRPr="00EE15B6">
        <w:rPr>
          <w:rFonts w:cs="Arial"/>
          <w:color w:val="000000" w:themeColor="text1"/>
          <w:sz w:val="24"/>
          <w:szCs w:val="24"/>
          <w:lang w:val="es-ES_tradnl"/>
        </w:rPr>
        <w:t>linquiendo?; ¿este es un fenómeno que le es vendado por los mecanismos del Estado que le proveen del permiso aparente de la propia sociedad –permiso por representación popular y operacionalizado por una  institución pública creada para la selección y d</w:t>
      </w:r>
      <w:r w:rsidRPr="00EE15B6">
        <w:rPr>
          <w:rFonts w:cs="Arial"/>
          <w:color w:val="000000" w:themeColor="text1"/>
          <w:sz w:val="24"/>
          <w:szCs w:val="24"/>
          <w:lang w:val="es-ES_tradnl"/>
        </w:rPr>
        <w:t>e</w:t>
      </w:r>
      <w:r w:rsidRPr="00EE15B6">
        <w:rPr>
          <w:rFonts w:cs="Arial"/>
          <w:color w:val="000000" w:themeColor="text1"/>
          <w:sz w:val="24"/>
          <w:szCs w:val="24"/>
          <w:lang w:val="es-ES_tradnl"/>
        </w:rPr>
        <w:t>signación de magistrados (Consejo Nacional de la Magistratura)? Así, ¿el juez</w:t>
      </w:r>
      <w:r w:rsidRPr="00EE15B6">
        <w:rPr>
          <w:rStyle w:val="Refdenotaalfinal"/>
          <w:color w:val="000000" w:themeColor="text1"/>
          <w:sz w:val="24"/>
          <w:szCs w:val="24"/>
        </w:rPr>
        <w:endnoteReference w:id="5"/>
      </w:r>
      <w:r w:rsidRPr="00EE15B6">
        <w:rPr>
          <w:rFonts w:cs="Arial"/>
          <w:color w:val="000000" w:themeColor="text1"/>
          <w:sz w:val="24"/>
          <w:szCs w:val="24"/>
          <w:lang w:val="es-ES_tradnl"/>
        </w:rPr>
        <w:t>, ingresado dentro de un sistema jurídico-político, acepta el poder para juzgar y sentencia</w:t>
      </w:r>
      <w:r w:rsidRPr="000C52B1">
        <w:rPr>
          <w:rStyle w:val="Refdenotaalfinal"/>
          <w:color w:val="000000" w:themeColor="text1"/>
          <w:sz w:val="24"/>
          <w:szCs w:val="24"/>
        </w:rPr>
        <w:endnoteReference w:id="6"/>
      </w:r>
      <w:r w:rsidRPr="00EE15B6">
        <w:rPr>
          <w:rFonts w:cs="Arial"/>
          <w:color w:val="000000" w:themeColor="text1"/>
          <w:sz w:val="24"/>
          <w:szCs w:val="24"/>
          <w:lang w:val="es-ES_tradnl"/>
        </w:rPr>
        <w:t xml:space="preserve"> -en los casos pen</w:t>
      </w:r>
      <w:r w:rsidRPr="00EE15B6">
        <w:rPr>
          <w:rFonts w:cs="Arial"/>
          <w:color w:val="000000" w:themeColor="text1"/>
          <w:sz w:val="24"/>
          <w:szCs w:val="24"/>
          <w:lang w:val="es-ES_tradnl"/>
        </w:rPr>
        <w:t>a</w:t>
      </w:r>
      <w:r w:rsidRPr="00EE15B6">
        <w:rPr>
          <w:rFonts w:cs="Arial"/>
          <w:color w:val="000000" w:themeColor="text1"/>
          <w:sz w:val="24"/>
          <w:szCs w:val="24"/>
          <w:lang w:val="es-ES_tradnl"/>
        </w:rPr>
        <w:t>les, de ser pena privativa de la libe</w:t>
      </w:r>
      <w:r w:rsidRPr="00EE15B6">
        <w:rPr>
          <w:rFonts w:cs="Arial"/>
          <w:color w:val="000000" w:themeColor="text1"/>
          <w:sz w:val="24"/>
          <w:szCs w:val="24"/>
          <w:lang w:val="es-ES_tradnl"/>
        </w:rPr>
        <w:t>r</w:t>
      </w:r>
      <w:r w:rsidRPr="00EE15B6">
        <w:rPr>
          <w:rFonts w:cs="Arial"/>
          <w:color w:val="000000" w:themeColor="text1"/>
          <w:sz w:val="24"/>
          <w:szCs w:val="24"/>
          <w:lang w:val="es-ES_tradnl"/>
        </w:rPr>
        <w:t>tad- el envío del ser humano a cumplir (prisión) trágicas y reales daños a su integridad física y mental, en forma desproporcional con la lección, sa</w:t>
      </w:r>
      <w:r w:rsidRPr="00EE15B6">
        <w:rPr>
          <w:rFonts w:cs="Arial"/>
          <w:color w:val="000000" w:themeColor="text1"/>
          <w:sz w:val="24"/>
          <w:szCs w:val="24"/>
          <w:lang w:val="es-ES_tradnl"/>
        </w:rPr>
        <w:t>n</w:t>
      </w:r>
      <w:r w:rsidRPr="00EE15B6">
        <w:rPr>
          <w:rFonts w:cs="Arial"/>
          <w:color w:val="000000" w:themeColor="text1"/>
          <w:sz w:val="24"/>
          <w:szCs w:val="24"/>
          <w:lang w:val="es-ES_tradnl"/>
        </w:rPr>
        <w:t>ción, castigo, restitución, fin rehabilit</w:t>
      </w:r>
      <w:r w:rsidRPr="00EE15B6">
        <w:rPr>
          <w:rFonts w:cs="Arial"/>
          <w:color w:val="000000" w:themeColor="text1"/>
          <w:sz w:val="24"/>
          <w:szCs w:val="24"/>
          <w:lang w:val="es-ES_tradnl"/>
        </w:rPr>
        <w:t>a</w:t>
      </w:r>
      <w:r w:rsidRPr="00EE15B6">
        <w:rPr>
          <w:rFonts w:cs="Arial"/>
          <w:color w:val="000000" w:themeColor="text1"/>
          <w:sz w:val="24"/>
          <w:szCs w:val="24"/>
          <w:lang w:val="es-ES_tradnl"/>
        </w:rPr>
        <w:t>tivo, resocializador, etc., que se pr</w:t>
      </w:r>
      <w:r w:rsidRPr="00EE15B6">
        <w:rPr>
          <w:rFonts w:cs="Arial"/>
          <w:color w:val="000000" w:themeColor="text1"/>
          <w:sz w:val="24"/>
          <w:szCs w:val="24"/>
          <w:lang w:val="es-ES_tradnl"/>
        </w:rPr>
        <w:t>e</w:t>
      </w:r>
      <w:r w:rsidRPr="00EE15B6">
        <w:rPr>
          <w:rFonts w:cs="Arial"/>
          <w:color w:val="000000" w:themeColor="text1"/>
          <w:sz w:val="24"/>
          <w:szCs w:val="24"/>
          <w:lang w:val="es-ES_tradnl"/>
        </w:rPr>
        <w:t>ten</w:t>
      </w:r>
      <w:r>
        <w:rPr>
          <w:rFonts w:cs="Arial"/>
          <w:color w:val="000000" w:themeColor="text1"/>
          <w:sz w:val="24"/>
          <w:szCs w:val="24"/>
          <w:lang w:val="es-ES_tradnl"/>
        </w:rPr>
        <w:t xml:space="preserve">día conseguir?, </w:t>
      </w:r>
      <w:r w:rsidRPr="00EE15B6">
        <w:rPr>
          <w:rFonts w:cs="Arial"/>
          <w:color w:val="000000" w:themeColor="text1"/>
          <w:sz w:val="24"/>
          <w:szCs w:val="24"/>
          <w:lang w:val="es-ES_tradnl"/>
        </w:rPr>
        <w:t>¿son aquellas -la desproporcionalidad entre pena y fin penal, ius puniendi y derecho a la vida y su integridad; exposición a peligro del imputado o sentenciado, etc.- ci</w:t>
      </w:r>
      <w:r w:rsidRPr="00EE15B6">
        <w:rPr>
          <w:rFonts w:cs="Arial"/>
          <w:color w:val="000000" w:themeColor="text1"/>
          <w:sz w:val="24"/>
          <w:szCs w:val="24"/>
          <w:lang w:val="es-ES_tradnl"/>
        </w:rPr>
        <w:t>r</w:t>
      </w:r>
      <w:r w:rsidRPr="00EE15B6">
        <w:rPr>
          <w:rFonts w:cs="Arial"/>
          <w:color w:val="000000" w:themeColor="text1"/>
          <w:sz w:val="24"/>
          <w:szCs w:val="24"/>
          <w:lang w:val="es-ES_tradnl"/>
        </w:rPr>
        <w:t>cunstancias por las que el juez se co</w:t>
      </w:r>
      <w:r w:rsidRPr="00EE15B6">
        <w:rPr>
          <w:rFonts w:cs="Arial"/>
          <w:color w:val="000000" w:themeColor="text1"/>
          <w:sz w:val="24"/>
          <w:szCs w:val="24"/>
          <w:lang w:val="es-ES_tradnl"/>
        </w:rPr>
        <w:t>n</w:t>
      </w:r>
      <w:r w:rsidRPr="00EE15B6">
        <w:rPr>
          <w:rFonts w:cs="Arial"/>
          <w:color w:val="000000" w:themeColor="text1"/>
          <w:sz w:val="24"/>
          <w:szCs w:val="24"/>
          <w:lang w:val="es-ES_tradnl"/>
        </w:rPr>
        <w:t>vierte también en un delincuente? R</w:t>
      </w:r>
      <w:r w:rsidRPr="00EE15B6">
        <w:rPr>
          <w:rFonts w:cs="Arial"/>
          <w:color w:val="000000" w:themeColor="text1"/>
          <w:sz w:val="24"/>
          <w:szCs w:val="24"/>
          <w:lang w:val="es-ES_tradnl"/>
        </w:rPr>
        <w:t>a</w:t>
      </w:r>
      <w:r w:rsidRPr="00EE15B6">
        <w:rPr>
          <w:rFonts w:cs="Arial"/>
          <w:color w:val="000000" w:themeColor="text1"/>
          <w:sz w:val="24"/>
          <w:szCs w:val="24"/>
          <w:lang w:val="es-ES_tradnl"/>
        </w:rPr>
        <w:t>zonamiento sólo posible definiendo a la delincuencia como todo acto que cause agravio, perjuicio, daño, lesión irreparable a la persona, a sus der</w:t>
      </w:r>
      <w:r w:rsidRPr="00EE15B6">
        <w:rPr>
          <w:rFonts w:cs="Arial"/>
          <w:color w:val="000000" w:themeColor="text1"/>
          <w:sz w:val="24"/>
          <w:szCs w:val="24"/>
          <w:lang w:val="es-ES_tradnl"/>
        </w:rPr>
        <w:t>e</w:t>
      </w:r>
      <w:r w:rsidRPr="00EE15B6">
        <w:rPr>
          <w:rFonts w:cs="Arial"/>
          <w:color w:val="000000" w:themeColor="text1"/>
          <w:sz w:val="24"/>
          <w:szCs w:val="24"/>
          <w:lang w:val="es-ES_tradnl"/>
        </w:rPr>
        <w:t>chos y a su propia naturaleza. Esta hipótesis no aceptaría la fácil noción de delincuencia como sólo aquella conducta humana ilícita, contraria a la ley, sino “contraria a la persona”, po</w:t>
      </w:r>
      <w:r w:rsidRPr="00EE15B6">
        <w:rPr>
          <w:rFonts w:cs="Arial"/>
          <w:color w:val="000000" w:themeColor="text1"/>
          <w:sz w:val="24"/>
          <w:szCs w:val="24"/>
          <w:lang w:val="es-ES_tradnl"/>
        </w:rPr>
        <w:t>r</w:t>
      </w:r>
      <w:r w:rsidRPr="00EE15B6">
        <w:rPr>
          <w:rFonts w:cs="Arial"/>
          <w:color w:val="000000" w:themeColor="text1"/>
          <w:sz w:val="24"/>
          <w:szCs w:val="24"/>
          <w:lang w:val="es-ES_tradnl"/>
        </w:rPr>
        <w:t>que el fin de sancionar la delincuencia siempre debe superar a la norma, puesto que el derecho tiene su fund</w:t>
      </w:r>
      <w:r w:rsidRPr="00EE15B6">
        <w:rPr>
          <w:rFonts w:cs="Arial"/>
          <w:color w:val="000000" w:themeColor="text1"/>
          <w:sz w:val="24"/>
          <w:szCs w:val="24"/>
          <w:lang w:val="es-ES_tradnl"/>
        </w:rPr>
        <w:t>a</w:t>
      </w:r>
      <w:r w:rsidRPr="00EE15B6">
        <w:rPr>
          <w:rFonts w:cs="Arial"/>
          <w:color w:val="000000" w:themeColor="text1"/>
          <w:sz w:val="24"/>
          <w:szCs w:val="24"/>
          <w:lang w:val="es-ES_tradnl"/>
        </w:rPr>
        <w:t>mento y embrión primario y priorit</w:t>
      </w:r>
      <w:r w:rsidRPr="00EE15B6">
        <w:rPr>
          <w:rFonts w:cs="Arial"/>
          <w:color w:val="000000" w:themeColor="text1"/>
          <w:sz w:val="24"/>
          <w:szCs w:val="24"/>
          <w:lang w:val="es-ES_tradnl"/>
        </w:rPr>
        <w:t>a</w:t>
      </w:r>
      <w:r w:rsidRPr="00EE15B6">
        <w:rPr>
          <w:rFonts w:cs="Arial"/>
          <w:color w:val="000000" w:themeColor="text1"/>
          <w:sz w:val="24"/>
          <w:szCs w:val="24"/>
          <w:lang w:val="es-ES_tradnl"/>
        </w:rPr>
        <w:t xml:space="preserve">rio en el ser humano y no sólo en la ley. </w:t>
      </w:r>
    </w:p>
    <w:p w14:paraId="03B2C394" w14:textId="77777777" w:rsidR="008B25DA" w:rsidRPr="00EE15B6" w:rsidRDefault="008B25DA" w:rsidP="003807A4">
      <w:pPr>
        <w:spacing w:after="0" w:line="240" w:lineRule="auto"/>
        <w:jc w:val="both"/>
        <w:rPr>
          <w:rFonts w:cs="Arial"/>
          <w:color w:val="000000" w:themeColor="text1"/>
          <w:sz w:val="24"/>
          <w:szCs w:val="24"/>
          <w:lang w:val="es-ES_tradnl"/>
        </w:rPr>
      </w:pPr>
    </w:p>
    <w:p w14:paraId="7C05BD68" w14:textId="58C3F4BC"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Por otro lado, es necesario aclarar que el juez es aquel ser contranatural, que contradice a la naturaleza libre</w:t>
      </w:r>
      <w:r w:rsidRPr="000C52B1">
        <w:rPr>
          <w:rStyle w:val="Refdenotaalfinal"/>
          <w:color w:val="000000" w:themeColor="text1"/>
          <w:sz w:val="24"/>
          <w:szCs w:val="24"/>
        </w:rPr>
        <w:endnoteReference w:id="7"/>
      </w:r>
      <w:r w:rsidRPr="000C52B1">
        <w:rPr>
          <w:rFonts w:cs="Arial"/>
          <w:color w:val="000000" w:themeColor="text1"/>
          <w:sz w:val="24"/>
          <w:szCs w:val="24"/>
          <w:vertAlign w:val="superscript"/>
          <w:lang w:val="es-ES_tradnl"/>
        </w:rPr>
        <w:t xml:space="preserve"> </w:t>
      </w:r>
      <w:r w:rsidRPr="00EE15B6">
        <w:rPr>
          <w:rFonts w:cs="Arial"/>
          <w:color w:val="000000" w:themeColor="text1"/>
          <w:sz w:val="24"/>
          <w:szCs w:val="24"/>
          <w:lang w:val="es-ES_tradnl"/>
        </w:rPr>
        <w:t>de las personas por hacer o no hacer lo que se les plazca, por apropiarse o no de algo, por conducirse de tal o cual fo</w:t>
      </w:r>
      <w:r w:rsidRPr="00EE15B6">
        <w:rPr>
          <w:rFonts w:cs="Arial"/>
          <w:color w:val="000000" w:themeColor="text1"/>
          <w:sz w:val="24"/>
          <w:szCs w:val="24"/>
          <w:lang w:val="es-ES_tradnl"/>
        </w:rPr>
        <w:t>r</w:t>
      </w:r>
      <w:r w:rsidRPr="00EE15B6">
        <w:rPr>
          <w:rFonts w:cs="Arial"/>
          <w:color w:val="000000" w:themeColor="text1"/>
          <w:sz w:val="24"/>
          <w:szCs w:val="24"/>
          <w:lang w:val="es-ES_tradnl"/>
        </w:rPr>
        <w:t>ma; fenómeno que evidencia además las entrañas del Derecho como acto contranatural y como adecuación de la naturaleza a los requerimientos h</w:t>
      </w:r>
      <w:r w:rsidRPr="00EE15B6">
        <w:rPr>
          <w:rFonts w:cs="Arial"/>
          <w:color w:val="000000" w:themeColor="text1"/>
          <w:sz w:val="24"/>
          <w:szCs w:val="24"/>
          <w:lang w:val="es-ES_tradnl"/>
        </w:rPr>
        <w:t>u</w:t>
      </w:r>
      <w:r w:rsidRPr="00EE15B6">
        <w:rPr>
          <w:rFonts w:cs="Arial"/>
          <w:color w:val="000000" w:themeColor="text1"/>
          <w:sz w:val="24"/>
          <w:szCs w:val="24"/>
          <w:lang w:val="es-ES_tradnl"/>
        </w:rPr>
        <w:t xml:space="preserve">manos. </w:t>
      </w:r>
    </w:p>
    <w:p w14:paraId="03404B47" w14:textId="77777777" w:rsidR="008B25DA" w:rsidRPr="00EE15B6" w:rsidRDefault="008B25DA" w:rsidP="003807A4">
      <w:pPr>
        <w:spacing w:after="0" w:line="240" w:lineRule="auto"/>
        <w:jc w:val="both"/>
        <w:rPr>
          <w:rFonts w:cs="Arial"/>
          <w:color w:val="000000" w:themeColor="text1"/>
          <w:sz w:val="24"/>
          <w:szCs w:val="24"/>
          <w:lang w:val="es-ES_tradnl"/>
        </w:rPr>
      </w:pPr>
    </w:p>
    <w:p w14:paraId="54948615" w14:textId="525E73F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Deteniéndonos en una visión específ</w:t>
      </w:r>
      <w:r w:rsidRPr="00EE15B6">
        <w:rPr>
          <w:rFonts w:cs="Arial"/>
          <w:color w:val="000000" w:themeColor="text1"/>
          <w:sz w:val="24"/>
          <w:szCs w:val="24"/>
          <w:lang w:val="es-ES_tradnl"/>
        </w:rPr>
        <w:t>i</w:t>
      </w:r>
      <w:r w:rsidRPr="00EE15B6">
        <w:rPr>
          <w:rFonts w:cs="Arial"/>
          <w:color w:val="000000" w:themeColor="text1"/>
          <w:sz w:val="24"/>
          <w:szCs w:val="24"/>
          <w:lang w:val="es-ES_tradnl"/>
        </w:rPr>
        <w:t>ca del asunto podría decirse que, cuando el juez castiga con una sente</w:t>
      </w:r>
      <w:r w:rsidRPr="00EE15B6">
        <w:rPr>
          <w:rFonts w:cs="Arial"/>
          <w:color w:val="000000" w:themeColor="text1"/>
          <w:sz w:val="24"/>
          <w:szCs w:val="24"/>
          <w:lang w:val="es-ES_tradnl"/>
        </w:rPr>
        <w:t>n</w:t>
      </w:r>
      <w:r w:rsidRPr="00EE15B6">
        <w:rPr>
          <w:rFonts w:cs="Arial"/>
          <w:color w:val="000000" w:themeColor="text1"/>
          <w:sz w:val="24"/>
          <w:szCs w:val="24"/>
          <w:lang w:val="es-ES_tradnl"/>
        </w:rPr>
        <w:t>cia privativa de la libertad, puede que hasta esté sólo ejerciendo su derecho, pero, si sobrepasa los límites de su potestad, sobrepasa los límites del uso del derecho, de la ley, aunque no lo perciba ¿se convierte en delincuente?, puesto que tiene la potestad para ca</w:t>
      </w:r>
      <w:r w:rsidRPr="00EE15B6">
        <w:rPr>
          <w:rFonts w:cs="Arial"/>
          <w:color w:val="000000" w:themeColor="text1"/>
          <w:sz w:val="24"/>
          <w:szCs w:val="24"/>
          <w:lang w:val="es-ES_tradnl"/>
        </w:rPr>
        <w:t>s</w:t>
      </w:r>
      <w:r w:rsidRPr="00EE15B6">
        <w:rPr>
          <w:rFonts w:cs="Arial"/>
          <w:color w:val="000000" w:themeColor="text1"/>
          <w:sz w:val="24"/>
          <w:szCs w:val="24"/>
          <w:lang w:val="es-ES_tradnl"/>
        </w:rPr>
        <w:t>tigar al prójimo –entre otras sanci</w:t>
      </w:r>
      <w:r w:rsidRPr="00EE15B6">
        <w:rPr>
          <w:rFonts w:cs="Arial"/>
          <w:color w:val="000000" w:themeColor="text1"/>
          <w:sz w:val="24"/>
          <w:szCs w:val="24"/>
          <w:lang w:val="es-ES_tradnl"/>
        </w:rPr>
        <w:t>o</w:t>
      </w:r>
      <w:r w:rsidRPr="00EE15B6">
        <w:rPr>
          <w:rFonts w:cs="Arial"/>
          <w:color w:val="000000" w:themeColor="text1"/>
          <w:sz w:val="24"/>
          <w:szCs w:val="24"/>
          <w:lang w:val="es-ES_tradnl"/>
        </w:rPr>
        <w:t>nes- con la prisión, pero no se le ha dado la libertad, ni el poder para e</w:t>
      </w:r>
      <w:r w:rsidRPr="00EE15B6">
        <w:rPr>
          <w:rFonts w:cs="Arial"/>
          <w:color w:val="000000" w:themeColor="text1"/>
          <w:sz w:val="24"/>
          <w:szCs w:val="24"/>
          <w:lang w:val="es-ES_tradnl"/>
        </w:rPr>
        <w:t>x</w:t>
      </w:r>
      <w:r w:rsidRPr="00EE15B6">
        <w:rPr>
          <w:rFonts w:cs="Arial"/>
          <w:color w:val="000000" w:themeColor="text1"/>
          <w:sz w:val="24"/>
          <w:szCs w:val="24"/>
          <w:lang w:val="es-ES_tradnl"/>
        </w:rPr>
        <w:t>poner al individuo sentenciado a que vulneren su integridad física, psíquica, moral, ética, patrimonial, etc. (Expos</w:t>
      </w:r>
      <w:r w:rsidRPr="00EE15B6">
        <w:rPr>
          <w:rFonts w:cs="Arial"/>
          <w:color w:val="000000" w:themeColor="text1"/>
          <w:sz w:val="24"/>
          <w:szCs w:val="24"/>
          <w:lang w:val="es-ES_tradnl"/>
        </w:rPr>
        <w:t>i</w:t>
      </w:r>
      <w:r w:rsidRPr="00EE15B6">
        <w:rPr>
          <w:rFonts w:cs="Arial"/>
          <w:color w:val="000000" w:themeColor="text1"/>
          <w:sz w:val="24"/>
          <w:szCs w:val="24"/>
          <w:lang w:val="es-ES_tradnl"/>
        </w:rPr>
        <w:t>ción a peligro); y es que como se con</w:t>
      </w:r>
      <w:r w:rsidRPr="00EE15B6">
        <w:rPr>
          <w:rFonts w:cs="Arial"/>
          <w:color w:val="000000" w:themeColor="text1"/>
          <w:sz w:val="24"/>
          <w:szCs w:val="24"/>
          <w:lang w:val="es-ES_tradnl"/>
        </w:rPr>
        <w:t>o</w:t>
      </w:r>
      <w:r w:rsidRPr="00EE15B6">
        <w:rPr>
          <w:rFonts w:cs="Arial"/>
          <w:color w:val="000000" w:themeColor="text1"/>
          <w:sz w:val="24"/>
          <w:szCs w:val="24"/>
          <w:lang w:val="es-ES_tradnl"/>
        </w:rPr>
        <w:t>ce, y puede demostrarse, cuando una persona es enviada a prisión, es sie</w:t>
      </w:r>
      <w:r w:rsidRPr="00EE15B6">
        <w:rPr>
          <w:rFonts w:cs="Arial"/>
          <w:color w:val="000000" w:themeColor="text1"/>
          <w:sz w:val="24"/>
          <w:szCs w:val="24"/>
          <w:lang w:val="es-ES_tradnl"/>
        </w:rPr>
        <w:t>m</w:t>
      </w:r>
      <w:r w:rsidRPr="00EE15B6">
        <w:rPr>
          <w:rFonts w:cs="Arial"/>
          <w:color w:val="000000" w:themeColor="text1"/>
          <w:sz w:val="24"/>
          <w:szCs w:val="24"/>
          <w:lang w:val="es-ES_tradnl"/>
        </w:rPr>
        <w:t>pre expuesta al peligro de su integr</w:t>
      </w:r>
      <w:r w:rsidRPr="00EE15B6">
        <w:rPr>
          <w:rFonts w:cs="Arial"/>
          <w:color w:val="000000" w:themeColor="text1"/>
          <w:sz w:val="24"/>
          <w:szCs w:val="24"/>
          <w:lang w:val="es-ES_tradnl"/>
        </w:rPr>
        <w:t>i</w:t>
      </w:r>
      <w:r w:rsidRPr="00EE15B6">
        <w:rPr>
          <w:rFonts w:cs="Arial"/>
          <w:color w:val="000000" w:themeColor="text1"/>
          <w:sz w:val="24"/>
          <w:szCs w:val="24"/>
          <w:lang w:val="es-ES_tradnl"/>
        </w:rPr>
        <w:t>dad física, psíquica y a la vulneración de otros derechos que se encuentran inherentes a su persona. Es matemát</w:t>
      </w:r>
      <w:r w:rsidRPr="00EE15B6">
        <w:rPr>
          <w:rFonts w:cs="Arial"/>
          <w:color w:val="000000" w:themeColor="text1"/>
          <w:sz w:val="24"/>
          <w:szCs w:val="24"/>
          <w:lang w:val="es-ES_tradnl"/>
        </w:rPr>
        <w:t>i</w:t>
      </w:r>
      <w:r w:rsidRPr="00EE15B6">
        <w:rPr>
          <w:rFonts w:cs="Arial"/>
          <w:color w:val="000000" w:themeColor="text1"/>
          <w:sz w:val="24"/>
          <w:szCs w:val="24"/>
          <w:lang w:val="es-ES_tradnl"/>
        </w:rPr>
        <w:t>camente imposible que no se vea afe</w:t>
      </w:r>
      <w:r w:rsidRPr="00EE15B6">
        <w:rPr>
          <w:rFonts w:cs="Arial"/>
          <w:color w:val="000000" w:themeColor="text1"/>
          <w:sz w:val="24"/>
          <w:szCs w:val="24"/>
          <w:lang w:val="es-ES_tradnl"/>
        </w:rPr>
        <w:t>c</w:t>
      </w:r>
      <w:r w:rsidRPr="00EE15B6">
        <w:rPr>
          <w:rFonts w:cs="Arial"/>
          <w:color w:val="000000" w:themeColor="text1"/>
          <w:sz w:val="24"/>
          <w:szCs w:val="24"/>
          <w:lang w:val="es-ES_tradnl"/>
        </w:rPr>
        <w:t>tada su moral, su psiquis y su salud física, por tener que sufrir y aceptar además de la prisión, detrimento de su salud por la mala calidad de la alime</w:t>
      </w:r>
      <w:r w:rsidRPr="00EE15B6">
        <w:rPr>
          <w:rFonts w:cs="Arial"/>
          <w:color w:val="000000" w:themeColor="text1"/>
          <w:sz w:val="24"/>
          <w:szCs w:val="24"/>
          <w:lang w:val="es-ES_tradnl"/>
        </w:rPr>
        <w:t>n</w:t>
      </w:r>
      <w:r w:rsidRPr="00EE15B6">
        <w:rPr>
          <w:rFonts w:cs="Arial"/>
          <w:color w:val="000000" w:themeColor="text1"/>
          <w:sz w:val="24"/>
          <w:szCs w:val="24"/>
          <w:lang w:val="es-ES_tradnl"/>
        </w:rPr>
        <w:t>tación, medio ambiente, agresiones físicas y psíquicas de los otros prisi</w:t>
      </w:r>
      <w:r w:rsidRPr="00EE15B6">
        <w:rPr>
          <w:rFonts w:cs="Arial"/>
          <w:color w:val="000000" w:themeColor="text1"/>
          <w:sz w:val="24"/>
          <w:szCs w:val="24"/>
          <w:lang w:val="es-ES_tradnl"/>
        </w:rPr>
        <w:t>o</w:t>
      </w:r>
      <w:r w:rsidRPr="00EE15B6">
        <w:rPr>
          <w:rFonts w:cs="Arial"/>
          <w:color w:val="000000" w:themeColor="text1"/>
          <w:sz w:val="24"/>
          <w:szCs w:val="24"/>
          <w:lang w:val="es-ES_tradnl"/>
        </w:rPr>
        <w:t>neros, etc. Por lo tanto, el juez al se</w:t>
      </w:r>
      <w:r w:rsidRPr="00EE15B6">
        <w:rPr>
          <w:rFonts w:cs="Arial"/>
          <w:color w:val="000000" w:themeColor="text1"/>
          <w:sz w:val="24"/>
          <w:szCs w:val="24"/>
          <w:lang w:val="es-ES_tradnl"/>
        </w:rPr>
        <w:t>n</w:t>
      </w:r>
      <w:r w:rsidRPr="00EE15B6">
        <w:rPr>
          <w:rFonts w:cs="Arial"/>
          <w:color w:val="000000" w:themeColor="text1"/>
          <w:sz w:val="24"/>
          <w:szCs w:val="24"/>
          <w:lang w:val="es-ES_tradnl"/>
        </w:rPr>
        <w:t>tenciar a pena privativa de la libertad siempre extralimita su potestad para administrar justicia, para castigar, porque las condiciones y efectos de su decisión sobrepasan incluso el castigo impuesto; siendo agravante que el juez conoce todo esto, sabe que el f</w:t>
      </w:r>
      <w:r w:rsidRPr="00EE15B6">
        <w:rPr>
          <w:rFonts w:cs="Arial"/>
          <w:color w:val="000000" w:themeColor="text1"/>
          <w:sz w:val="24"/>
          <w:szCs w:val="24"/>
          <w:lang w:val="es-ES_tradnl"/>
        </w:rPr>
        <w:t>u</w:t>
      </w:r>
      <w:r w:rsidRPr="00EE15B6">
        <w:rPr>
          <w:rFonts w:cs="Arial"/>
          <w:color w:val="000000" w:themeColor="text1"/>
          <w:sz w:val="24"/>
          <w:szCs w:val="24"/>
          <w:lang w:val="es-ES_tradnl"/>
        </w:rPr>
        <w:t>turo interno, al que él ha procesado, está expuesto a sufrir en prisión vej</w:t>
      </w:r>
      <w:r w:rsidRPr="00EE15B6">
        <w:rPr>
          <w:rFonts w:cs="Arial"/>
          <w:color w:val="000000" w:themeColor="text1"/>
          <w:sz w:val="24"/>
          <w:szCs w:val="24"/>
          <w:lang w:val="es-ES_tradnl"/>
        </w:rPr>
        <w:t>a</w:t>
      </w:r>
      <w:r w:rsidRPr="00EE15B6">
        <w:rPr>
          <w:rFonts w:cs="Arial"/>
          <w:color w:val="000000" w:themeColor="text1"/>
          <w:sz w:val="24"/>
          <w:szCs w:val="24"/>
          <w:lang w:val="es-ES_tradnl"/>
        </w:rPr>
        <w:t xml:space="preserve">ciones físicas y psíquicas. </w:t>
      </w:r>
    </w:p>
    <w:p w14:paraId="60E8C2AC" w14:textId="77777777" w:rsidR="008B25DA" w:rsidRPr="00EE15B6" w:rsidRDefault="008B25DA" w:rsidP="003807A4">
      <w:pPr>
        <w:spacing w:after="0" w:line="240" w:lineRule="auto"/>
        <w:jc w:val="both"/>
        <w:rPr>
          <w:rFonts w:cs="Arial"/>
          <w:color w:val="000000" w:themeColor="text1"/>
          <w:sz w:val="24"/>
          <w:szCs w:val="24"/>
          <w:lang w:val="es-ES_tradnl"/>
        </w:rPr>
      </w:pPr>
    </w:p>
    <w:p w14:paraId="5C8138AB" w14:textId="5ADC1336" w:rsidR="008B25DA" w:rsidRPr="00EE15B6" w:rsidRDefault="008B25DA" w:rsidP="003807A4">
      <w:pPr>
        <w:spacing w:after="0" w:line="240" w:lineRule="auto"/>
        <w:jc w:val="both"/>
        <w:rPr>
          <w:rFonts w:cs="Arial"/>
          <w:color w:val="000000" w:themeColor="text1"/>
          <w:sz w:val="24"/>
          <w:szCs w:val="24"/>
          <w:lang w:val="es-ES_tradnl"/>
        </w:rPr>
      </w:pPr>
      <w:r w:rsidRPr="000C52B1">
        <w:rPr>
          <w:b/>
          <w:color w:val="000000" w:themeColor="text1"/>
          <w:sz w:val="24"/>
          <w:szCs w:val="24"/>
          <w:lang w:val="es-ES_tradnl"/>
        </w:rPr>
        <w:t>Cárceles y su condición inherente.-</w:t>
      </w:r>
      <w:r w:rsidRPr="00EE15B6">
        <w:rPr>
          <w:color w:val="000000" w:themeColor="text1"/>
          <w:sz w:val="24"/>
          <w:szCs w:val="24"/>
          <w:lang w:val="es-ES_tradnl"/>
        </w:rPr>
        <w:t xml:space="preserve"> Escribe Manuel Lardizabal y Uribe en su "</w:t>
      </w:r>
      <w:r w:rsidRPr="00EE15B6">
        <w:rPr>
          <w:i/>
          <w:color w:val="000000" w:themeColor="text1"/>
          <w:sz w:val="24"/>
          <w:szCs w:val="24"/>
          <w:lang w:val="es-ES_tradnl"/>
        </w:rPr>
        <w:t>Discurso sobre las penas</w:t>
      </w:r>
      <w:r w:rsidRPr="00EE15B6">
        <w:rPr>
          <w:color w:val="000000" w:themeColor="text1"/>
          <w:sz w:val="24"/>
          <w:szCs w:val="24"/>
          <w:lang w:val="es-ES_tradnl"/>
        </w:rPr>
        <w:t>": "29</w:t>
      </w:r>
      <w:r w:rsidRPr="00EE15B6">
        <w:rPr>
          <w:i/>
          <w:color w:val="000000" w:themeColor="text1"/>
          <w:sz w:val="24"/>
          <w:szCs w:val="24"/>
          <w:lang w:val="es-ES_tradnl"/>
        </w:rPr>
        <w:t>. A la manera que en un gran hospital los hálitos corrompidos que despiden los diversos enfermos, infectando el acre, producen nuevas enfermedades que no había y hacen incurables las que no lo eran, así en una cárcel el trato de unos con otros y los malos ejemplos, más contagiosos que las enfermedades ep</w:t>
      </w:r>
      <w:r w:rsidRPr="00EE15B6">
        <w:rPr>
          <w:i/>
          <w:color w:val="000000" w:themeColor="text1"/>
          <w:sz w:val="24"/>
          <w:szCs w:val="24"/>
          <w:lang w:val="es-ES_tradnl"/>
        </w:rPr>
        <w:t>i</w:t>
      </w:r>
      <w:r w:rsidRPr="00EE15B6">
        <w:rPr>
          <w:i/>
          <w:color w:val="000000" w:themeColor="text1"/>
          <w:sz w:val="24"/>
          <w:szCs w:val="24"/>
          <w:lang w:val="es-ES_tradnl"/>
        </w:rPr>
        <w:t>démicas, cundiendo por todos como un cáncer, hace perversos a los que no lo eran y consuma en su perversidad a los que ya lo eran, convirtiéndose de esta suerte las cárceles destinadas para la custodia de los reos, en escuelas de iniquidad y seminario de hombres m</w:t>
      </w:r>
      <w:r w:rsidRPr="00EE15B6">
        <w:rPr>
          <w:i/>
          <w:color w:val="000000" w:themeColor="text1"/>
          <w:sz w:val="24"/>
          <w:szCs w:val="24"/>
          <w:lang w:val="es-ES_tradnl"/>
        </w:rPr>
        <w:t>a</w:t>
      </w:r>
      <w:r w:rsidRPr="00EE15B6">
        <w:rPr>
          <w:i/>
          <w:color w:val="000000" w:themeColor="text1"/>
          <w:sz w:val="24"/>
          <w:szCs w:val="24"/>
          <w:lang w:val="es-ES_tradnl"/>
        </w:rPr>
        <w:t>los y perniciosos para la República. / 30. Éste es, a mi juicio, el origen de los malos efectos de las penas; porque c</w:t>
      </w:r>
      <w:r w:rsidRPr="00EE15B6">
        <w:rPr>
          <w:i/>
          <w:color w:val="000000" w:themeColor="text1"/>
          <w:sz w:val="24"/>
          <w:szCs w:val="24"/>
          <w:lang w:val="es-ES_tradnl"/>
        </w:rPr>
        <w:t>o</w:t>
      </w:r>
      <w:r w:rsidRPr="00EE15B6">
        <w:rPr>
          <w:i/>
          <w:color w:val="000000" w:themeColor="text1"/>
          <w:sz w:val="24"/>
          <w:szCs w:val="24"/>
          <w:lang w:val="es-ES_tradnl"/>
        </w:rPr>
        <w:t>mo los reos que son condenados a ellas salen ya pervertidos de las cárceles, y perdido en mucha parte o en todo el pudor y la vergüenza, creyendo que ya tienen poco o nada que perder, se abandonan fácilmente a otros excesos mayores, hasta llegar muchos al estado de incorregibles. Por esta razón debería empezar desde aquí la reforma si se quiere curar el mal en su raíz, como parece justo y correspondiente, y por la misma deberían también contenerse algunos jueces, que suelen tener dem</w:t>
      </w:r>
      <w:r w:rsidRPr="00EE15B6">
        <w:rPr>
          <w:i/>
          <w:color w:val="000000" w:themeColor="text1"/>
          <w:sz w:val="24"/>
          <w:szCs w:val="24"/>
          <w:lang w:val="es-ES_tradnl"/>
        </w:rPr>
        <w:t>a</w:t>
      </w:r>
      <w:r w:rsidRPr="00EE15B6">
        <w:rPr>
          <w:i/>
          <w:color w:val="000000" w:themeColor="text1"/>
          <w:sz w:val="24"/>
          <w:szCs w:val="24"/>
          <w:lang w:val="es-ES_tradnl"/>
        </w:rPr>
        <w:t>siada facilidad en dictar autos de pr</w:t>
      </w:r>
      <w:r w:rsidRPr="00EE15B6">
        <w:rPr>
          <w:i/>
          <w:color w:val="000000" w:themeColor="text1"/>
          <w:sz w:val="24"/>
          <w:szCs w:val="24"/>
          <w:lang w:val="es-ES_tradnl"/>
        </w:rPr>
        <w:t>i</w:t>
      </w:r>
      <w:r w:rsidRPr="00EE15B6">
        <w:rPr>
          <w:i/>
          <w:color w:val="000000" w:themeColor="text1"/>
          <w:sz w:val="24"/>
          <w:szCs w:val="24"/>
          <w:lang w:val="es-ES_tradnl"/>
        </w:rPr>
        <w:t xml:space="preserve">sión.". </w:t>
      </w:r>
      <w:r w:rsidRPr="00EE15B6">
        <w:rPr>
          <w:color w:val="000000" w:themeColor="text1"/>
          <w:sz w:val="24"/>
          <w:szCs w:val="24"/>
          <w:lang w:val="es-ES_tradnl"/>
        </w:rPr>
        <w:t>A</w:t>
      </w:r>
      <w:r>
        <w:rPr>
          <w:color w:val="000000" w:themeColor="text1"/>
          <w:sz w:val="24"/>
          <w:szCs w:val="24"/>
          <w:lang w:val="es-ES_tradnl"/>
        </w:rPr>
        <w:t>demás</w:t>
      </w:r>
      <w:r w:rsidRPr="00EE15B6">
        <w:rPr>
          <w:color w:val="000000" w:themeColor="text1"/>
          <w:sz w:val="24"/>
          <w:szCs w:val="24"/>
          <w:lang w:val="es-ES_tradnl"/>
        </w:rPr>
        <w:t>, cabria la pregunta de si las prisiones producen algún efecto positivo en los internos, si existe est</w:t>
      </w:r>
      <w:r w:rsidRPr="00EE15B6">
        <w:rPr>
          <w:color w:val="000000" w:themeColor="text1"/>
          <w:sz w:val="24"/>
          <w:szCs w:val="24"/>
          <w:lang w:val="es-ES_tradnl"/>
        </w:rPr>
        <w:t>a</w:t>
      </w:r>
      <w:r w:rsidRPr="00EE15B6">
        <w:rPr>
          <w:color w:val="000000" w:themeColor="text1"/>
          <w:sz w:val="24"/>
          <w:szCs w:val="24"/>
          <w:lang w:val="es-ES_tradnl"/>
        </w:rPr>
        <w:t>dística que demuestre una mejoría en la vida de los ex reclusos, o si por el contrario queda siempre el estigma de lo aprendido allí, y de las malform</w:t>
      </w:r>
      <w:r w:rsidRPr="00EE15B6">
        <w:rPr>
          <w:color w:val="000000" w:themeColor="text1"/>
          <w:sz w:val="24"/>
          <w:szCs w:val="24"/>
          <w:lang w:val="es-ES_tradnl"/>
        </w:rPr>
        <w:t>a</w:t>
      </w:r>
      <w:r w:rsidRPr="00EE15B6">
        <w:rPr>
          <w:color w:val="000000" w:themeColor="text1"/>
          <w:sz w:val="24"/>
          <w:szCs w:val="24"/>
          <w:lang w:val="es-ES_tradnl"/>
        </w:rPr>
        <w:t>ciones mentales contra la sociedad que se alojan en el subconsciente del recluso. La prisión desde este punto de vista no se justifica en sus efectos, sino solo como castigo. El problema luego es si la sociedad recibe o esta expuesta a externalidades, a respuestas delict</w:t>
      </w:r>
      <w:r w:rsidRPr="00EE15B6">
        <w:rPr>
          <w:color w:val="000000" w:themeColor="text1"/>
          <w:sz w:val="24"/>
          <w:szCs w:val="24"/>
          <w:lang w:val="es-ES_tradnl"/>
        </w:rPr>
        <w:t>i</w:t>
      </w:r>
      <w:r w:rsidRPr="00EE15B6">
        <w:rPr>
          <w:color w:val="000000" w:themeColor="text1"/>
          <w:sz w:val="24"/>
          <w:szCs w:val="24"/>
          <w:lang w:val="es-ES_tradnl"/>
        </w:rPr>
        <w:t>vas producto precisamente del inte</w:t>
      </w:r>
      <w:r w:rsidRPr="00EE15B6">
        <w:rPr>
          <w:color w:val="000000" w:themeColor="text1"/>
          <w:sz w:val="24"/>
          <w:szCs w:val="24"/>
          <w:lang w:val="es-ES_tradnl"/>
        </w:rPr>
        <w:t>r</w:t>
      </w:r>
      <w:r>
        <w:rPr>
          <w:color w:val="000000" w:themeColor="text1"/>
          <w:sz w:val="24"/>
          <w:szCs w:val="24"/>
          <w:lang w:val="es-ES_tradnl"/>
        </w:rPr>
        <w:t xml:space="preserve">namiento. </w:t>
      </w:r>
      <w:r w:rsidRPr="00EE15B6">
        <w:rPr>
          <w:color w:val="000000" w:themeColor="text1"/>
          <w:sz w:val="24"/>
          <w:szCs w:val="24"/>
          <w:lang w:val="es-ES_tradnl"/>
        </w:rPr>
        <w:t>Un castigo penitenciario podría traer consigo también una pr</w:t>
      </w:r>
      <w:r w:rsidRPr="00EE15B6">
        <w:rPr>
          <w:color w:val="000000" w:themeColor="text1"/>
          <w:sz w:val="24"/>
          <w:szCs w:val="24"/>
          <w:lang w:val="es-ES_tradnl"/>
        </w:rPr>
        <w:t>o</w:t>
      </w:r>
      <w:r w:rsidRPr="00EE15B6">
        <w:rPr>
          <w:color w:val="000000" w:themeColor="text1"/>
          <w:sz w:val="24"/>
          <w:szCs w:val="24"/>
          <w:lang w:val="es-ES_tradnl"/>
        </w:rPr>
        <w:t>bable respuesta delictiva inmediata o posterior al internamiento, no sólo peligrosa, sino consolidada contra la sociedad. ¿Se ha visto esta variable? Por supuesto que se conoce, pero la inacción o la falta de debate anula cualquier tipo de solución.</w:t>
      </w:r>
    </w:p>
    <w:p w14:paraId="6467DF72" w14:textId="77777777" w:rsidR="008B25DA" w:rsidRPr="00EE15B6" w:rsidRDefault="008B25DA" w:rsidP="003807A4">
      <w:pPr>
        <w:spacing w:after="0" w:line="240" w:lineRule="auto"/>
        <w:jc w:val="both"/>
        <w:rPr>
          <w:rFonts w:cs="Arial"/>
          <w:color w:val="000000" w:themeColor="text1"/>
          <w:sz w:val="24"/>
          <w:szCs w:val="24"/>
          <w:lang w:val="es-ES_tradnl"/>
        </w:rPr>
      </w:pPr>
    </w:p>
    <w:p w14:paraId="7FF404C2" w14:textId="13005DB5" w:rsidR="008B25DA" w:rsidRPr="00EE15B6" w:rsidRDefault="008B25DA" w:rsidP="008B25DA">
      <w:pPr>
        <w:widowControl w:val="0"/>
        <w:spacing w:after="0" w:line="240" w:lineRule="auto"/>
        <w:jc w:val="both"/>
        <w:rPr>
          <w:color w:val="000000" w:themeColor="text1"/>
          <w:sz w:val="24"/>
          <w:szCs w:val="24"/>
          <w:lang w:val="es-ES_tradnl"/>
        </w:rPr>
      </w:pPr>
      <w:r w:rsidRPr="00FC5F46">
        <w:rPr>
          <w:rFonts w:eastAsia="Times New Roman"/>
          <w:b/>
          <w:color w:val="000000" w:themeColor="text1"/>
          <w:sz w:val="24"/>
          <w:szCs w:val="24"/>
          <w:u w:val="single"/>
          <w:lang w:val="es-ES_tradnl" w:eastAsia="es-PE"/>
        </w:rPr>
        <w:t>La pena como crimen</w:t>
      </w:r>
      <w:r w:rsidRPr="00FC5F46">
        <w:rPr>
          <w:rFonts w:eastAsia="Times New Roman"/>
          <w:b/>
          <w:color w:val="000000" w:themeColor="text1"/>
          <w:sz w:val="24"/>
          <w:szCs w:val="24"/>
          <w:lang w:val="es-ES_tradnl" w:eastAsia="es-PE"/>
        </w:rPr>
        <w:t>:</w:t>
      </w:r>
      <w:r w:rsidRPr="00EE15B6">
        <w:rPr>
          <w:rFonts w:eastAsia="Times New Roman"/>
          <w:color w:val="000000" w:themeColor="text1"/>
          <w:sz w:val="24"/>
          <w:szCs w:val="24"/>
          <w:lang w:val="es-ES_tradnl" w:eastAsia="es-PE"/>
        </w:rPr>
        <w:t xml:space="preserve"> </w:t>
      </w:r>
      <w:r w:rsidRPr="00EE15B6">
        <w:rPr>
          <w:color w:val="000000" w:themeColor="text1"/>
          <w:sz w:val="24"/>
          <w:szCs w:val="24"/>
          <w:lang w:val="es-ES_tradnl"/>
        </w:rPr>
        <w:t>Es oportuno recordar a autores como Goldwiser, quien sostenía que la pena es un cr</w:t>
      </w:r>
      <w:r w:rsidRPr="00EE15B6">
        <w:rPr>
          <w:color w:val="000000" w:themeColor="text1"/>
          <w:sz w:val="24"/>
          <w:szCs w:val="24"/>
          <w:lang w:val="es-ES_tradnl"/>
        </w:rPr>
        <w:t>i</w:t>
      </w:r>
      <w:r w:rsidRPr="00EE15B6">
        <w:rPr>
          <w:color w:val="000000" w:themeColor="text1"/>
          <w:sz w:val="24"/>
          <w:szCs w:val="24"/>
          <w:lang w:val="es-ES_tradnl"/>
        </w:rPr>
        <w:t>men</w:t>
      </w:r>
      <w:r w:rsidRPr="00FC0113">
        <w:rPr>
          <w:rStyle w:val="Refdenotaalfinal"/>
          <w:color w:val="000000" w:themeColor="text1"/>
          <w:sz w:val="24"/>
          <w:szCs w:val="24"/>
        </w:rPr>
        <w:endnoteReference w:id="8"/>
      </w:r>
      <w:r w:rsidRPr="00EE15B6">
        <w:rPr>
          <w:color w:val="000000" w:themeColor="text1"/>
          <w:sz w:val="24"/>
          <w:szCs w:val="24"/>
          <w:lang w:val="es-ES_tradnl"/>
        </w:rPr>
        <w:t>.  Esto hay que concebirlo al ma</w:t>
      </w:r>
      <w:r w:rsidRPr="00EE15B6">
        <w:rPr>
          <w:color w:val="000000" w:themeColor="text1"/>
          <w:sz w:val="24"/>
          <w:szCs w:val="24"/>
          <w:lang w:val="es-ES_tradnl"/>
        </w:rPr>
        <w:t>r</w:t>
      </w:r>
      <w:r w:rsidRPr="00EE15B6">
        <w:rPr>
          <w:color w:val="000000" w:themeColor="text1"/>
          <w:sz w:val="24"/>
          <w:szCs w:val="24"/>
          <w:lang w:val="es-ES_tradnl"/>
        </w:rPr>
        <w:t>gen de si la pena fuera o no justa, po</w:t>
      </w:r>
      <w:r w:rsidRPr="00EE15B6">
        <w:rPr>
          <w:color w:val="000000" w:themeColor="text1"/>
          <w:sz w:val="24"/>
          <w:szCs w:val="24"/>
          <w:lang w:val="es-ES_tradnl"/>
        </w:rPr>
        <w:t>r</w:t>
      </w:r>
      <w:r w:rsidRPr="00EE15B6">
        <w:rPr>
          <w:color w:val="000000" w:themeColor="text1"/>
          <w:sz w:val="24"/>
          <w:szCs w:val="24"/>
          <w:lang w:val="es-ES_tradnl"/>
        </w:rPr>
        <w:t>que ello no disuelve el mal aplicado, el agravio a la salud física o mental del condenado. Aclaro que no con ello se quiere justificar la impunidad, sino explicar el real fenómeno de la pena, sin edulcorarlo con palabras falaces, que impiden ver una solución al pr</w:t>
      </w:r>
      <w:r w:rsidRPr="00EE15B6">
        <w:rPr>
          <w:color w:val="000000" w:themeColor="text1"/>
          <w:sz w:val="24"/>
          <w:szCs w:val="24"/>
          <w:lang w:val="es-ES_tradnl"/>
        </w:rPr>
        <w:t>o</w:t>
      </w:r>
      <w:r w:rsidRPr="00EE15B6">
        <w:rPr>
          <w:color w:val="000000" w:themeColor="text1"/>
          <w:sz w:val="24"/>
          <w:szCs w:val="24"/>
          <w:lang w:val="es-ES_tradnl"/>
        </w:rPr>
        <w:t>blema delictivo. Me explico: si creemos que a cada acto delictivo la respuesta social debe ser una sanción penal, sea esta privativa de la libertad, restrictiva de derechos, etc., debemos advertir que esto no resuelve el problema, solo lo castiga, concentra y hasta potencia, creyéndose que esta es la solución, o la ultima medida a aplicar, o en la may</w:t>
      </w:r>
      <w:r w:rsidRPr="00EE15B6">
        <w:rPr>
          <w:color w:val="000000" w:themeColor="text1"/>
          <w:sz w:val="24"/>
          <w:szCs w:val="24"/>
          <w:lang w:val="es-ES_tradnl"/>
        </w:rPr>
        <w:t>o</w:t>
      </w:r>
      <w:r w:rsidRPr="00EE15B6">
        <w:rPr>
          <w:color w:val="000000" w:themeColor="text1"/>
          <w:sz w:val="24"/>
          <w:szCs w:val="24"/>
          <w:lang w:val="es-ES_tradnl"/>
        </w:rPr>
        <w:t>ría de los casos, la respuesta social solo llega hasta allí: la sanción. Qu</w:t>
      </w:r>
      <w:r w:rsidRPr="00EE15B6">
        <w:rPr>
          <w:color w:val="000000" w:themeColor="text1"/>
          <w:sz w:val="24"/>
          <w:szCs w:val="24"/>
          <w:lang w:val="es-ES_tradnl"/>
        </w:rPr>
        <w:t>e</w:t>
      </w:r>
      <w:r w:rsidRPr="00EE15B6">
        <w:rPr>
          <w:color w:val="000000" w:themeColor="text1"/>
          <w:sz w:val="24"/>
          <w:szCs w:val="24"/>
          <w:lang w:val="es-ES_tradnl"/>
        </w:rPr>
        <w:t>dando siempre inconclusa la respuesta social que se debe dar al fenómeno delictivo. Esto parece nadie advertirlo y más bien despreocuparse de buscar concluir con el tratamiento de la act</w:t>
      </w:r>
      <w:r w:rsidRPr="00EE15B6">
        <w:rPr>
          <w:color w:val="000000" w:themeColor="text1"/>
          <w:sz w:val="24"/>
          <w:szCs w:val="24"/>
          <w:lang w:val="es-ES_tradnl"/>
        </w:rPr>
        <w:t>i</w:t>
      </w:r>
      <w:r w:rsidRPr="00EE15B6">
        <w:rPr>
          <w:color w:val="000000" w:themeColor="text1"/>
          <w:sz w:val="24"/>
          <w:szCs w:val="24"/>
          <w:lang w:val="es-ES_tradnl"/>
        </w:rPr>
        <w:t>vidad delictiva. Por eso, cuando se aumentan las penas a través de leyes populistas del Congreso, no se resue</w:t>
      </w:r>
      <w:r w:rsidRPr="00EE15B6">
        <w:rPr>
          <w:color w:val="000000" w:themeColor="text1"/>
          <w:sz w:val="24"/>
          <w:szCs w:val="24"/>
          <w:lang w:val="es-ES_tradnl"/>
        </w:rPr>
        <w:t>l</w:t>
      </w:r>
      <w:r w:rsidRPr="00EE15B6">
        <w:rPr>
          <w:color w:val="000000" w:themeColor="text1"/>
          <w:sz w:val="24"/>
          <w:szCs w:val="24"/>
          <w:lang w:val="es-ES_tradnl"/>
        </w:rPr>
        <w:t>ve el problema, sino se deriva y re</w:t>
      </w:r>
      <w:r w:rsidRPr="00EE15B6">
        <w:rPr>
          <w:color w:val="000000" w:themeColor="text1"/>
          <w:sz w:val="24"/>
          <w:szCs w:val="24"/>
          <w:lang w:val="es-ES_tradnl"/>
        </w:rPr>
        <w:t>s</w:t>
      </w:r>
      <w:r w:rsidRPr="00EE15B6">
        <w:rPr>
          <w:color w:val="000000" w:themeColor="text1"/>
          <w:sz w:val="24"/>
          <w:szCs w:val="24"/>
          <w:lang w:val="es-ES_tradnl"/>
        </w:rPr>
        <w:t>ponsabiliza a la sanción como la sol</w:t>
      </w:r>
      <w:r w:rsidRPr="00EE15B6">
        <w:rPr>
          <w:color w:val="000000" w:themeColor="text1"/>
          <w:sz w:val="24"/>
          <w:szCs w:val="24"/>
          <w:lang w:val="es-ES_tradnl"/>
        </w:rPr>
        <w:t>u</w:t>
      </w:r>
      <w:r w:rsidRPr="00EE15B6">
        <w:rPr>
          <w:color w:val="000000" w:themeColor="text1"/>
          <w:sz w:val="24"/>
          <w:szCs w:val="24"/>
          <w:lang w:val="es-ES_tradnl"/>
        </w:rPr>
        <w:t>ción final y no como lo que es en real</w:t>
      </w:r>
      <w:r w:rsidRPr="00EE15B6">
        <w:rPr>
          <w:color w:val="000000" w:themeColor="text1"/>
          <w:sz w:val="24"/>
          <w:szCs w:val="24"/>
          <w:lang w:val="es-ES_tradnl"/>
        </w:rPr>
        <w:t>i</w:t>
      </w:r>
      <w:r w:rsidRPr="00EE15B6">
        <w:rPr>
          <w:color w:val="000000" w:themeColor="text1"/>
          <w:sz w:val="24"/>
          <w:szCs w:val="24"/>
          <w:lang w:val="es-ES_tradnl"/>
        </w:rPr>
        <w:t>dad, solo un castigo ante el acto deli</w:t>
      </w:r>
      <w:r w:rsidRPr="00EE15B6">
        <w:rPr>
          <w:color w:val="000000" w:themeColor="text1"/>
          <w:sz w:val="24"/>
          <w:szCs w:val="24"/>
          <w:lang w:val="es-ES_tradnl"/>
        </w:rPr>
        <w:t>c</w:t>
      </w:r>
      <w:r w:rsidRPr="00EE15B6">
        <w:rPr>
          <w:color w:val="000000" w:themeColor="text1"/>
          <w:sz w:val="24"/>
          <w:szCs w:val="24"/>
          <w:lang w:val="es-ES_tradnl"/>
        </w:rPr>
        <w:t xml:space="preserve">tivo. El castigo no es una solución per se (por si misma); deja «inconcluso» el fenómeno delictivo. </w:t>
      </w:r>
    </w:p>
    <w:p w14:paraId="4F677957" w14:textId="77777777" w:rsidR="008B25DA" w:rsidRPr="00EE15B6" w:rsidRDefault="008B25DA" w:rsidP="003807A4">
      <w:pPr>
        <w:spacing w:after="0" w:line="240" w:lineRule="auto"/>
        <w:jc w:val="both"/>
        <w:rPr>
          <w:rFonts w:cs="Arial"/>
          <w:color w:val="000000" w:themeColor="text1"/>
          <w:sz w:val="24"/>
          <w:szCs w:val="24"/>
          <w:lang w:val="es-ES_tradnl"/>
        </w:rPr>
      </w:pPr>
    </w:p>
    <w:p w14:paraId="4FA6E9FA" w14:textId="0CF85F2B"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Por otro lado, cabe presuponer como una hipótesis que una sentencia puede ser en la realidad, y en ciertos casos, un acto arbitrario legalizado, puesto que el juez al emitirla para legitimarla utiliza diversas fuentes del Derecho que no son realmente suficientes y que dejan inconcluso cualquier acto de legitimización. Utilizan, por ejemplo, la Ley (la única más cercana de la legit</w:t>
      </w:r>
      <w:r w:rsidRPr="00EE15B6">
        <w:rPr>
          <w:rFonts w:cs="Arial"/>
          <w:color w:val="000000" w:themeColor="text1"/>
          <w:sz w:val="24"/>
          <w:szCs w:val="24"/>
          <w:lang w:val="es-ES_tradnl"/>
        </w:rPr>
        <w:t>i</w:t>
      </w:r>
      <w:r w:rsidRPr="00EE15B6">
        <w:rPr>
          <w:rFonts w:cs="Arial"/>
          <w:color w:val="000000" w:themeColor="text1"/>
          <w:sz w:val="24"/>
          <w:szCs w:val="24"/>
          <w:lang w:val="es-ES_tradnl"/>
        </w:rPr>
        <w:t>mid</w:t>
      </w:r>
      <w:r>
        <w:rPr>
          <w:rFonts w:cs="Arial"/>
          <w:color w:val="000000" w:themeColor="text1"/>
          <w:sz w:val="24"/>
          <w:szCs w:val="24"/>
          <w:lang w:val="es-ES_tradnl"/>
        </w:rPr>
        <w:t>ad pues son normas que prete</w:t>
      </w:r>
      <w:r>
        <w:rPr>
          <w:rFonts w:cs="Arial"/>
          <w:color w:val="000000" w:themeColor="text1"/>
          <w:sz w:val="24"/>
          <w:szCs w:val="24"/>
          <w:lang w:val="es-ES_tradnl"/>
        </w:rPr>
        <w:t>n</w:t>
      </w:r>
      <w:r>
        <w:rPr>
          <w:rFonts w:cs="Arial"/>
          <w:color w:val="000000" w:themeColor="text1"/>
          <w:sz w:val="24"/>
          <w:szCs w:val="24"/>
          <w:lang w:val="es-ES_tradnl"/>
        </w:rPr>
        <w:t>den</w:t>
      </w:r>
      <w:r w:rsidRPr="00EE15B6">
        <w:rPr>
          <w:rFonts w:cs="Arial"/>
          <w:color w:val="000000" w:themeColor="text1"/>
          <w:sz w:val="24"/>
          <w:szCs w:val="24"/>
          <w:lang w:val="es-ES_tradnl"/>
        </w:rPr>
        <w:t xml:space="preserve"> haber sido dadas por la propia sociedad a través de sus representa</w:t>
      </w:r>
      <w:r w:rsidRPr="00EE15B6">
        <w:rPr>
          <w:rFonts w:cs="Arial"/>
          <w:color w:val="000000" w:themeColor="text1"/>
          <w:sz w:val="24"/>
          <w:szCs w:val="24"/>
          <w:lang w:val="es-ES_tradnl"/>
        </w:rPr>
        <w:t>n</w:t>
      </w:r>
      <w:r w:rsidRPr="00EE15B6">
        <w:rPr>
          <w:rFonts w:cs="Arial"/>
          <w:color w:val="000000" w:themeColor="text1"/>
          <w:sz w:val="24"/>
          <w:szCs w:val="24"/>
          <w:lang w:val="es-ES_tradnl"/>
        </w:rPr>
        <w:t>tes legislativos, y que figuran ser la representación de la voluntad de toda la sociedad). Las otras fuentes utiliz</w:t>
      </w:r>
      <w:r w:rsidRPr="00EE15B6">
        <w:rPr>
          <w:rFonts w:cs="Arial"/>
          <w:color w:val="000000" w:themeColor="text1"/>
          <w:sz w:val="24"/>
          <w:szCs w:val="24"/>
          <w:lang w:val="es-ES_tradnl"/>
        </w:rPr>
        <w:t>a</w:t>
      </w:r>
      <w:r w:rsidRPr="00EE15B6">
        <w:rPr>
          <w:rFonts w:cs="Arial"/>
          <w:color w:val="000000" w:themeColor="text1"/>
          <w:sz w:val="24"/>
          <w:szCs w:val="24"/>
          <w:lang w:val="es-ES_tradnl"/>
        </w:rPr>
        <w:t>das tienen o marcos muy reducidos (la costumbre), o sólo son productos i</w:t>
      </w:r>
      <w:r w:rsidRPr="00EE15B6">
        <w:rPr>
          <w:rFonts w:cs="Arial"/>
          <w:color w:val="000000" w:themeColor="text1"/>
          <w:sz w:val="24"/>
          <w:szCs w:val="24"/>
          <w:lang w:val="es-ES_tradnl"/>
        </w:rPr>
        <w:t>n</w:t>
      </w:r>
      <w:r w:rsidRPr="00EE15B6">
        <w:rPr>
          <w:rFonts w:cs="Arial"/>
          <w:color w:val="000000" w:themeColor="text1"/>
          <w:sz w:val="24"/>
          <w:szCs w:val="24"/>
          <w:lang w:val="es-ES_tradnl"/>
        </w:rPr>
        <w:t>dividuales (la doctrina es propia de un o unos autores pero no de toda la s</w:t>
      </w:r>
      <w:r w:rsidRPr="00EE15B6">
        <w:rPr>
          <w:rFonts w:cs="Arial"/>
          <w:color w:val="000000" w:themeColor="text1"/>
          <w:sz w:val="24"/>
          <w:szCs w:val="24"/>
          <w:lang w:val="es-ES_tradnl"/>
        </w:rPr>
        <w:t>o</w:t>
      </w:r>
      <w:r w:rsidRPr="00EE15B6">
        <w:rPr>
          <w:rFonts w:cs="Arial"/>
          <w:color w:val="000000" w:themeColor="text1"/>
          <w:sz w:val="24"/>
          <w:szCs w:val="24"/>
          <w:lang w:val="es-ES_tradnl"/>
        </w:rPr>
        <w:t>ciedad). No obstante, incluso al usar el juez la ley, la sentencia sigue cont</w:t>
      </w:r>
      <w:r w:rsidRPr="00EE15B6">
        <w:rPr>
          <w:rFonts w:cs="Arial"/>
          <w:color w:val="000000" w:themeColor="text1"/>
          <w:sz w:val="24"/>
          <w:szCs w:val="24"/>
          <w:lang w:val="es-ES_tradnl"/>
        </w:rPr>
        <w:t>e</w:t>
      </w:r>
      <w:r w:rsidRPr="00EE15B6">
        <w:rPr>
          <w:rFonts w:cs="Arial"/>
          <w:color w:val="000000" w:themeColor="text1"/>
          <w:sz w:val="24"/>
          <w:szCs w:val="24"/>
          <w:lang w:val="es-ES_tradnl"/>
        </w:rPr>
        <w:t>niendo un problema de legitimidad porque al ser (la ley) el producto de una decisión política de un grupo de congresistas que suponen representan a toda la sociedad, resulta que la v</w:t>
      </w:r>
      <w:r w:rsidRPr="00EE15B6">
        <w:rPr>
          <w:rFonts w:cs="Arial"/>
          <w:color w:val="000000" w:themeColor="text1"/>
          <w:sz w:val="24"/>
          <w:szCs w:val="24"/>
          <w:lang w:val="es-ES_tradnl"/>
        </w:rPr>
        <w:t>o</w:t>
      </w:r>
      <w:r w:rsidRPr="00EE15B6">
        <w:rPr>
          <w:rFonts w:cs="Arial"/>
          <w:color w:val="000000" w:themeColor="text1"/>
          <w:sz w:val="24"/>
          <w:szCs w:val="24"/>
          <w:lang w:val="es-ES_tradnl"/>
        </w:rPr>
        <w:t>luntad que ha concebido y creado la ley no es de toda la sociedad sino de este muy pequeño grupo, o élite (co</w:t>
      </w:r>
      <w:r w:rsidRPr="00EE15B6">
        <w:rPr>
          <w:rFonts w:cs="Arial"/>
          <w:color w:val="000000" w:themeColor="text1"/>
          <w:sz w:val="24"/>
          <w:szCs w:val="24"/>
          <w:lang w:val="es-ES_tradnl"/>
        </w:rPr>
        <w:t>n</w:t>
      </w:r>
      <w:r w:rsidRPr="00EE15B6">
        <w:rPr>
          <w:rFonts w:cs="Arial"/>
          <w:color w:val="000000" w:themeColor="text1"/>
          <w:sz w:val="24"/>
          <w:szCs w:val="24"/>
          <w:lang w:val="es-ES_tradnl"/>
        </w:rPr>
        <w:t>gresistas); por lo que la ley concreta en la realidad deviene en una impos</w:t>
      </w:r>
      <w:r w:rsidRPr="00EE15B6">
        <w:rPr>
          <w:rFonts w:cs="Arial"/>
          <w:color w:val="000000" w:themeColor="text1"/>
          <w:sz w:val="24"/>
          <w:szCs w:val="24"/>
          <w:lang w:val="es-ES_tradnl"/>
        </w:rPr>
        <w:t>i</w:t>
      </w:r>
      <w:r w:rsidRPr="00EE15B6">
        <w:rPr>
          <w:rFonts w:cs="Arial"/>
          <w:color w:val="000000" w:themeColor="text1"/>
          <w:sz w:val="24"/>
          <w:szCs w:val="24"/>
          <w:lang w:val="es-ES_tradnl"/>
        </w:rPr>
        <w:t>ción minoritaria -sumamente despr</w:t>
      </w:r>
      <w:r w:rsidRPr="00EE15B6">
        <w:rPr>
          <w:rFonts w:cs="Arial"/>
          <w:color w:val="000000" w:themeColor="text1"/>
          <w:sz w:val="24"/>
          <w:szCs w:val="24"/>
          <w:lang w:val="es-ES_tradnl"/>
        </w:rPr>
        <w:t>o</w:t>
      </w:r>
      <w:r w:rsidRPr="00EE15B6">
        <w:rPr>
          <w:rFonts w:cs="Arial"/>
          <w:color w:val="000000" w:themeColor="text1"/>
          <w:sz w:val="24"/>
          <w:szCs w:val="24"/>
          <w:lang w:val="es-ES_tradnl"/>
        </w:rPr>
        <w:t>porcional- y no la decisión de toda la sociedad; constituyéndose la ley –en la realidad- en ilegitima (aunque se pr</w:t>
      </w:r>
      <w:r w:rsidRPr="00EE15B6">
        <w:rPr>
          <w:rFonts w:cs="Arial"/>
          <w:color w:val="000000" w:themeColor="text1"/>
          <w:sz w:val="24"/>
          <w:szCs w:val="24"/>
          <w:lang w:val="es-ES_tradnl"/>
        </w:rPr>
        <w:t>e</w:t>
      </w:r>
      <w:r w:rsidRPr="00EE15B6">
        <w:rPr>
          <w:rFonts w:cs="Arial"/>
          <w:color w:val="000000" w:themeColor="text1"/>
          <w:sz w:val="24"/>
          <w:szCs w:val="24"/>
          <w:lang w:val="es-ES_tradnl"/>
        </w:rPr>
        <w:t>tenda indicar que la representación congresal por la cual se la ha creado le da legitimidad). En este contexto, si una persona no ha dado las leyes, o no ha podido decidir sobre la creación o no de una ley, no puede atribuírsele y obligársele al cumplimiento de la misma, resultando que, en estos casos, cualquier sistema de representación es siempre arbitraria aunque sea r</w:t>
      </w:r>
      <w:r w:rsidRPr="00EE15B6">
        <w:rPr>
          <w:rFonts w:cs="Arial"/>
          <w:color w:val="000000" w:themeColor="text1"/>
          <w:sz w:val="24"/>
          <w:szCs w:val="24"/>
          <w:lang w:val="es-ES_tradnl"/>
        </w:rPr>
        <w:t>e</w:t>
      </w:r>
      <w:r w:rsidRPr="00EE15B6">
        <w:rPr>
          <w:rFonts w:cs="Arial"/>
          <w:color w:val="000000" w:themeColor="text1"/>
          <w:sz w:val="24"/>
          <w:szCs w:val="24"/>
          <w:lang w:val="es-ES_tradnl"/>
        </w:rPr>
        <w:t>vestida por conceptualizaciones o di</w:t>
      </w:r>
      <w:r w:rsidRPr="00EE15B6">
        <w:rPr>
          <w:rFonts w:cs="Arial"/>
          <w:color w:val="000000" w:themeColor="text1"/>
          <w:sz w:val="24"/>
          <w:szCs w:val="24"/>
          <w:lang w:val="es-ES_tradnl"/>
        </w:rPr>
        <w:t>s</w:t>
      </w:r>
      <w:r w:rsidRPr="00EE15B6">
        <w:rPr>
          <w:rFonts w:cs="Arial"/>
          <w:color w:val="000000" w:themeColor="text1"/>
          <w:sz w:val="24"/>
          <w:szCs w:val="24"/>
          <w:lang w:val="es-ES_tradnl"/>
        </w:rPr>
        <w:t xml:space="preserve">cursos políticos contrarios. </w:t>
      </w:r>
    </w:p>
    <w:p w14:paraId="516B00D3" w14:textId="77777777" w:rsidR="008B25DA" w:rsidRPr="00EE15B6" w:rsidRDefault="008B25DA" w:rsidP="003807A4">
      <w:pPr>
        <w:spacing w:after="0" w:line="240" w:lineRule="auto"/>
        <w:jc w:val="both"/>
        <w:rPr>
          <w:rFonts w:cs="Arial"/>
          <w:color w:val="000000" w:themeColor="text1"/>
          <w:sz w:val="24"/>
          <w:szCs w:val="24"/>
          <w:lang w:val="es-ES_tradnl"/>
        </w:rPr>
      </w:pPr>
    </w:p>
    <w:p w14:paraId="110B72CD" w14:textId="2F67AFAA" w:rsidR="008B25DA" w:rsidRPr="00EE15B6" w:rsidRDefault="008B25DA" w:rsidP="003807A4">
      <w:pPr>
        <w:spacing w:after="0" w:line="240" w:lineRule="auto"/>
        <w:jc w:val="both"/>
        <w:rPr>
          <w:rFonts w:cs="Arial"/>
          <w:color w:val="000000" w:themeColor="text1"/>
          <w:sz w:val="24"/>
          <w:szCs w:val="24"/>
          <w:lang w:val="es-ES_tradnl"/>
        </w:rPr>
      </w:pPr>
      <w:r w:rsidRPr="00EE15B6">
        <w:rPr>
          <w:color w:val="000000" w:themeColor="text1"/>
          <w:sz w:val="24"/>
          <w:szCs w:val="24"/>
          <w:lang w:val="es-ES_tradnl"/>
        </w:rPr>
        <w:t>Por otro lado, c</w:t>
      </w:r>
      <w:r w:rsidRPr="00EE15B6">
        <w:rPr>
          <w:rFonts w:cs="Arial"/>
          <w:color w:val="000000" w:themeColor="text1"/>
          <w:sz w:val="24"/>
          <w:szCs w:val="24"/>
          <w:lang w:val="es-ES_tradnl"/>
        </w:rPr>
        <w:t>uando el juez sentencia lo hace sobre la base de una verdad concebida y probada en el proceso; pero siendo la propia verdad un acto externo, que el juez sólo conoce ta</w:t>
      </w:r>
      <w:r w:rsidRPr="00EE15B6">
        <w:rPr>
          <w:rFonts w:cs="Arial"/>
          <w:color w:val="000000" w:themeColor="text1"/>
          <w:sz w:val="24"/>
          <w:szCs w:val="24"/>
          <w:lang w:val="es-ES_tradnl"/>
        </w:rPr>
        <w:t>m</w:t>
      </w:r>
      <w:r w:rsidRPr="00EE15B6">
        <w:rPr>
          <w:rFonts w:cs="Arial"/>
          <w:color w:val="000000" w:themeColor="text1"/>
          <w:sz w:val="24"/>
          <w:szCs w:val="24"/>
          <w:lang w:val="es-ES_tradnl"/>
        </w:rPr>
        <w:t>bién por representación de los hechos y pruebas (que siempre son también externas), éste, el juez, decide sobre la verdad construida, es decir</w:t>
      </w:r>
      <w:r>
        <w:rPr>
          <w:rFonts w:cs="Arial"/>
          <w:color w:val="000000" w:themeColor="text1"/>
          <w:sz w:val="24"/>
          <w:szCs w:val="24"/>
          <w:lang w:val="es-ES_tradnl"/>
        </w:rPr>
        <w:t>,</w:t>
      </w:r>
      <w:r w:rsidRPr="00EE15B6">
        <w:rPr>
          <w:rFonts w:cs="Arial"/>
          <w:color w:val="000000" w:themeColor="text1"/>
          <w:sz w:val="24"/>
          <w:szCs w:val="24"/>
          <w:lang w:val="es-ES_tradnl"/>
        </w:rPr>
        <w:t xml:space="preserve"> su dec</w:t>
      </w:r>
      <w:r w:rsidRPr="00EE15B6">
        <w:rPr>
          <w:rFonts w:cs="Arial"/>
          <w:color w:val="000000" w:themeColor="text1"/>
          <w:sz w:val="24"/>
          <w:szCs w:val="24"/>
          <w:lang w:val="es-ES_tradnl"/>
        </w:rPr>
        <w:t>i</w:t>
      </w:r>
      <w:r w:rsidRPr="00EE15B6">
        <w:rPr>
          <w:rFonts w:cs="Arial"/>
          <w:color w:val="000000" w:themeColor="text1"/>
          <w:sz w:val="24"/>
          <w:szCs w:val="24"/>
          <w:lang w:val="es-ES_tradnl"/>
        </w:rPr>
        <w:t>sión no podrá ser nunca una verdad absoluta, sino referencial, represent</w:t>
      </w:r>
      <w:r w:rsidRPr="00EE15B6">
        <w:rPr>
          <w:rFonts w:cs="Arial"/>
          <w:color w:val="000000" w:themeColor="text1"/>
          <w:sz w:val="24"/>
          <w:szCs w:val="24"/>
          <w:lang w:val="es-ES_tradnl"/>
        </w:rPr>
        <w:t>a</w:t>
      </w:r>
      <w:r w:rsidRPr="00EE15B6">
        <w:rPr>
          <w:rFonts w:cs="Arial"/>
          <w:color w:val="000000" w:themeColor="text1"/>
          <w:sz w:val="24"/>
          <w:szCs w:val="24"/>
          <w:lang w:val="es-ES_tradnl"/>
        </w:rPr>
        <w:t>da (toda actividad probatoria es ta</w:t>
      </w:r>
      <w:r w:rsidRPr="00EE15B6">
        <w:rPr>
          <w:rFonts w:cs="Arial"/>
          <w:color w:val="000000" w:themeColor="text1"/>
          <w:sz w:val="24"/>
          <w:szCs w:val="24"/>
          <w:lang w:val="es-ES_tradnl"/>
        </w:rPr>
        <w:t>m</w:t>
      </w:r>
      <w:r w:rsidRPr="00EE15B6">
        <w:rPr>
          <w:rFonts w:cs="Arial"/>
          <w:color w:val="000000" w:themeColor="text1"/>
          <w:sz w:val="24"/>
          <w:szCs w:val="24"/>
          <w:lang w:val="es-ES_tradnl"/>
        </w:rPr>
        <w:t>bién una representación de los h</w:t>
      </w:r>
      <w:r w:rsidRPr="00EE15B6">
        <w:rPr>
          <w:rFonts w:cs="Arial"/>
          <w:color w:val="000000" w:themeColor="text1"/>
          <w:sz w:val="24"/>
          <w:szCs w:val="24"/>
          <w:lang w:val="es-ES_tradnl"/>
        </w:rPr>
        <w:t>e</w:t>
      </w:r>
      <w:r w:rsidRPr="00EE15B6">
        <w:rPr>
          <w:rFonts w:cs="Arial"/>
          <w:color w:val="000000" w:themeColor="text1"/>
          <w:sz w:val="24"/>
          <w:szCs w:val="24"/>
          <w:lang w:val="es-ES_tradnl"/>
        </w:rPr>
        <w:t>chos). De esta forma postulamos que sentenciar con leyes (que son sólo r</w:t>
      </w:r>
      <w:r w:rsidRPr="00EE15B6">
        <w:rPr>
          <w:rFonts w:cs="Arial"/>
          <w:color w:val="000000" w:themeColor="text1"/>
          <w:sz w:val="24"/>
          <w:szCs w:val="24"/>
          <w:lang w:val="es-ES_tradnl"/>
        </w:rPr>
        <w:t>e</w:t>
      </w:r>
      <w:r w:rsidRPr="00EE15B6">
        <w:rPr>
          <w:rFonts w:cs="Arial"/>
          <w:color w:val="000000" w:themeColor="text1"/>
          <w:sz w:val="24"/>
          <w:szCs w:val="24"/>
          <w:lang w:val="es-ES_tradnl"/>
        </w:rPr>
        <w:t>presentaciones de la voluntad general y no individual) al no partir de uno (o de la posibilidad de aceptarlas o n</w:t>
      </w:r>
      <w:r w:rsidRPr="00EE15B6">
        <w:rPr>
          <w:rFonts w:cs="Arial"/>
          <w:color w:val="000000" w:themeColor="text1"/>
          <w:sz w:val="24"/>
          <w:szCs w:val="24"/>
          <w:lang w:val="es-ES_tradnl"/>
        </w:rPr>
        <w:t>e</w:t>
      </w:r>
      <w:r w:rsidRPr="00EE15B6">
        <w:rPr>
          <w:rFonts w:cs="Arial"/>
          <w:color w:val="000000" w:themeColor="text1"/>
          <w:sz w:val="24"/>
          <w:szCs w:val="24"/>
          <w:lang w:val="es-ES_tradnl"/>
        </w:rPr>
        <w:t>garlas) no pueden ser legítimas, po</w:t>
      </w:r>
      <w:r w:rsidRPr="00EE15B6">
        <w:rPr>
          <w:rFonts w:cs="Arial"/>
          <w:color w:val="000000" w:themeColor="text1"/>
          <w:sz w:val="24"/>
          <w:szCs w:val="24"/>
          <w:lang w:val="es-ES_tradnl"/>
        </w:rPr>
        <w:t>r</w:t>
      </w:r>
      <w:r w:rsidRPr="00EE15B6">
        <w:rPr>
          <w:rFonts w:cs="Arial"/>
          <w:color w:val="000000" w:themeColor="text1"/>
          <w:sz w:val="24"/>
          <w:szCs w:val="24"/>
          <w:lang w:val="es-ES_tradnl"/>
        </w:rPr>
        <w:t>que lo que afecta individualmente no puede delegarse o representarse (esto podrá resolverse en un futuro con el sistema de internet), y, siendo siempre la verdad jurídica una representación externa y no absoluta el margen de error existirá siempre.</w:t>
      </w:r>
    </w:p>
    <w:p w14:paraId="7F3FD545" w14:textId="77777777" w:rsidR="008B25DA" w:rsidRPr="00EE15B6" w:rsidRDefault="008B25DA" w:rsidP="003807A4">
      <w:pPr>
        <w:spacing w:after="0" w:line="240" w:lineRule="auto"/>
        <w:jc w:val="both"/>
        <w:rPr>
          <w:rFonts w:cs="Arial"/>
          <w:color w:val="000000" w:themeColor="text1"/>
          <w:sz w:val="24"/>
          <w:szCs w:val="24"/>
          <w:lang w:val="es-ES_tradnl"/>
        </w:rPr>
      </w:pPr>
    </w:p>
    <w:p w14:paraId="4EE5BE1D" w14:textId="37CAEBB1" w:rsidR="008B25DA" w:rsidRPr="00EE15B6" w:rsidRDefault="008B25DA" w:rsidP="008B25DA">
      <w:pPr>
        <w:widowControl w:val="0"/>
        <w:spacing w:after="0" w:line="240" w:lineRule="auto"/>
        <w:jc w:val="both"/>
        <w:rPr>
          <w:rFonts w:cs="Arial"/>
          <w:color w:val="000000" w:themeColor="text1"/>
          <w:sz w:val="24"/>
          <w:szCs w:val="24"/>
          <w:lang w:val="es-ES_tradnl"/>
        </w:rPr>
      </w:pPr>
      <w:r w:rsidRPr="00FC0113">
        <w:rPr>
          <w:b/>
          <w:color w:val="000000" w:themeColor="text1"/>
          <w:sz w:val="24"/>
          <w:szCs w:val="24"/>
          <w:lang w:val="es-ES_tradnl"/>
        </w:rPr>
        <w:t>Derecho autorizado</w:t>
      </w:r>
      <w:r w:rsidRPr="00EE15B6">
        <w:rPr>
          <w:color w:val="000000" w:themeColor="text1"/>
          <w:sz w:val="24"/>
          <w:szCs w:val="24"/>
          <w:lang w:val="es-ES_tradnl"/>
        </w:rPr>
        <w:t>.</w:t>
      </w:r>
      <w:r>
        <w:rPr>
          <w:color w:val="000000" w:themeColor="text1"/>
          <w:sz w:val="24"/>
          <w:szCs w:val="24"/>
          <w:lang w:val="es-ES_tradnl"/>
        </w:rPr>
        <w:t>-</w:t>
      </w:r>
      <w:r w:rsidRPr="00EE15B6">
        <w:rPr>
          <w:color w:val="000000" w:themeColor="text1"/>
          <w:sz w:val="24"/>
          <w:szCs w:val="24"/>
          <w:lang w:val="es-ES_tradnl"/>
        </w:rPr>
        <w:t xml:space="preserve"> Gunther </w:t>
      </w:r>
      <w:r w:rsidRPr="00EE15B6">
        <w:rPr>
          <w:i/>
          <w:color w:val="000000" w:themeColor="text1"/>
          <w:sz w:val="24"/>
          <w:szCs w:val="24"/>
          <w:lang w:val="es-ES_tradnl"/>
        </w:rPr>
        <w:t>J</w:t>
      </w:r>
      <w:r w:rsidRPr="00EE15B6">
        <w:rPr>
          <w:i/>
          <w:color w:val="000000" w:themeColor="text1"/>
          <w:sz w:val="24"/>
          <w:szCs w:val="24"/>
          <w:lang w:val="es-ES_tradnl"/>
        </w:rPr>
        <w:t>a</w:t>
      </w:r>
      <w:r w:rsidRPr="00EE15B6">
        <w:rPr>
          <w:i/>
          <w:color w:val="000000" w:themeColor="text1"/>
          <w:sz w:val="24"/>
          <w:szCs w:val="24"/>
          <w:lang w:val="es-ES_tradnl"/>
        </w:rPr>
        <w:t>kobs  explica que "(…) todo Derecho se halla vinculado a la autorización para emplear coacción, y la coacción más intensa es la del Derecho Penal</w:t>
      </w:r>
      <w:r w:rsidRPr="00EE15B6">
        <w:rPr>
          <w:color w:val="000000" w:themeColor="text1"/>
          <w:sz w:val="24"/>
          <w:szCs w:val="24"/>
          <w:lang w:val="es-ES_tradnl"/>
        </w:rPr>
        <w:t>"</w:t>
      </w:r>
      <w:r w:rsidRPr="00FC0113">
        <w:rPr>
          <w:rStyle w:val="Refdenotaalfinal"/>
          <w:color w:val="000000" w:themeColor="text1"/>
          <w:sz w:val="24"/>
          <w:szCs w:val="24"/>
        </w:rPr>
        <w:endnoteReference w:id="9"/>
      </w:r>
      <w:r w:rsidRPr="00EE15B6">
        <w:rPr>
          <w:color w:val="000000" w:themeColor="text1"/>
          <w:sz w:val="24"/>
          <w:szCs w:val="24"/>
          <w:lang w:val="es-ES_tradnl"/>
        </w:rPr>
        <w:t>. Esta autorización responde a un precepto fundamental: todo aquello que no es de mi propiedad, que no está en el marco de mis derechos necesita aut</w:t>
      </w:r>
      <w:r w:rsidRPr="00EE15B6">
        <w:rPr>
          <w:color w:val="000000" w:themeColor="text1"/>
          <w:sz w:val="24"/>
          <w:szCs w:val="24"/>
          <w:lang w:val="es-ES_tradnl"/>
        </w:rPr>
        <w:t>o</w:t>
      </w:r>
      <w:r w:rsidRPr="00EE15B6">
        <w:rPr>
          <w:color w:val="000000" w:themeColor="text1"/>
          <w:sz w:val="24"/>
          <w:szCs w:val="24"/>
          <w:lang w:val="es-ES_tradnl"/>
        </w:rPr>
        <w:t>rización, es decir, la voluntad y acept</w:t>
      </w:r>
      <w:r w:rsidRPr="00EE15B6">
        <w:rPr>
          <w:color w:val="000000" w:themeColor="text1"/>
          <w:sz w:val="24"/>
          <w:szCs w:val="24"/>
          <w:lang w:val="es-ES_tradnl"/>
        </w:rPr>
        <w:t>a</w:t>
      </w:r>
      <w:r w:rsidRPr="00EE15B6">
        <w:rPr>
          <w:color w:val="000000" w:themeColor="text1"/>
          <w:sz w:val="24"/>
          <w:szCs w:val="24"/>
          <w:lang w:val="es-ES_tradnl"/>
        </w:rPr>
        <w:t>ción del individuo para que otro actúe en su lugar, para que ejerza un poder que me corresponde. Ahora bien, la coacción es aquella fuerza usada en contra de la persona, la misma que no puede rechazarla sin verse compelido por las fuerzas del orden público (p</w:t>
      </w:r>
      <w:r w:rsidRPr="00EE15B6">
        <w:rPr>
          <w:color w:val="000000" w:themeColor="text1"/>
          <w:sz w:val="24"/>
          <w:szCs w:val="24"/>
          <w:lang w:val="es-ES_tradnl"/>
        </w:rPr>
        <w:t>o</w:t>
      </w:r>
      <w:r w:rsidRPr="00EE15B6">
        <w:rPr>
          <w:color w:val="000000" w:themeColor="text1"/>
          <w:sz w:val="24"/>
          <w:szCs w:val="24"/>
          <w:lang w:val="es-ES_tradnl"/>
        </w:rPr>
        <w:t>licía, etc.). Esta suerte de indefensión de la coacción es producto de un si</w:t>
      </w:r>
      <w:r w:rsidRPr="00EE15B6">
        <w:rPr>
          <w:color w:val="000000" w:themeColor="text1"/>
          <w:sz w:val="24"/>
          <w:szCs w:val="24"/>
          <w:lang w:val="es-ES_tradnl"/>
        </w:rPr>
        <w:t>s</w:t>
      </w:r>
      <w:r w:rsidRPr="00EE15B6">
        <w:rPr>
          <w:color w:val="000000" w:themeColor="text1"/>
          <w:sz w:val="24"/>
          <w:szCs w:val="24"/>
          <w:lang w:val="es-ES_tradnl"/>
        </w:rPr>
        <w:t>tema de autorización resultado de los mecanismos políticos sociales de g</w:t>
      </w:r>
      <w:r w:rsidRPr="00EE15B6">
        <w:rPr>
          <w:color w:val="000000" w:themeColor="text1"/>
          <w:sz w:val="24"/>
          <w:szCs w:val="24"/>
          <w:lang w:val="es-ES_tradnl"/>
        </w:rPr>
        <w:t>o</w:t>
      </w:r>
      <w:r w:rsidRPr="00EE15B6">
        <w:rPr>
          <w:color w:val="000000" w:themeColor="text1"/>
          <w:sz w:val="24"/>
          <w:szCs w:val="24"/>
          <w:lang w:val="es-ES_tradnl"/>
        </w:rPr>
        <w:t>bierno, y por los cuales el Estado está tácitamente autorizado a usar la fue</w:t>
      </w:r>
      <w:r w:rsidRPr="00EE15B6">
        <w:rPr>
          <w:color w:val="000000" w:themeColor="text1"/>
          <w:sz w:val="24"/>
          <w:szCs w:val="24"/>
          <w:lang w:val="es-ES_tradnl"/>
        </w:rPr>
        <w:t>r</w:t>
      </w:r>
      <w:r w:rsidRPr="00EE15B6">
        <w:rPr>
          <w:color w:val="000000" w:themeColor="text1"/>
          <w:sz w:val="24"/>
          <w:szCs w:val="24"/>
          <w:lang w:val="es-ES_tradnl"/>
        </w:rPr>
        <w:t>za (la coacción) para mantener el o</w:t>
      </w:r>
      <w:r w:rsidRPr="00EE15B6">
        <w:rPr>
          <w:color w:val="000000" w:themeColor="text1"/>
          <w:sz w:val="24"/>
          <w:szCs w:val="24"/>
          <w:lang w:val="es-ES_tradnl"/>
        </w:rPr>
        <w:t>r</w:t>
      </w:r>
      <w:r w:rsidRPr="00EE15B6">
        <w:rPr>
          <w:color w:val="000000" w:themeColor="text1"/>
          <w:sz w:val="24"/>
          <w:szCs w:val="24"/>
          <w:lang w:val="es-ES_tradnl"/>
        </w:rPr>
        <w:t>den, dentro de ciertos márgenes no</w:t>
      </w:r>
      <w:r w:rsidRPr="00EE15B6">
        <w:rPr>
          <w:color w:val="000000" w:themeColor="text1"/>
          <w:sz w:val="24"/>
          <w:szCs w:val="24"/>
          <w:lang w:val="es-ES_tradnl"/>
        </w:rPr>
        <w:t>r</w:t>
      </w:r>
      <w:r w:rsidRPr="00EE15B6">
        <w:rPr>
          <w:color w:val="000000" w:themeColor="text1"/>
          <w:sz w:val="24"/>
          <w:szCs w:val="24"/>
          <w:lang w:val="es-ES_tradnl"/>
        </w:rPr>
        <w:t>mativos, lo que la convierte recién en Derecho (fuerza legítima para el eje</w:t>
      </w:r>
      <w:r w:rsidRPr="00EE15B6">
        <w:rPr>
          <w:color w:val="000000" w:themeColor="text1"/>
          <w:sz w:val="24"/>
          <w:szCs w:val="24"/>
          <w:lang w:val="es-ES_tradnl"/>
        </w:rPr>
        <w:t>r</w:t>
      </w:r>
      <w:r w:rsidRPr="00EE15B6">
        <w:rPr>
          <w:color w:val="000000" w:themeColor="text1"/>
          <w:sz w:val="24"/>
          <w:szCs w:val="24"/>
          <w:lang w:val="es-ES_tradnl"/>
        </w:rPr>
        <w:t>cicio de la conducta y voluntad).</w:t>
      </w:r>
    </w:p>
    <w:p w14:paraId="5EBB36B9" w14:textId="77777777" w:rsidR="008B25DA" w:rsidRPr="00EE15B6" w:rsidRDefault="008B25DA" w:rsidP="003807A4">
      <w:pPr>
        <w:spacing w:after="0" w:line="240" w:lineRule="auto"/>
        <w:jc w:val="both"/>
        <w:rPr>
          <w:rFonts w:cs="Arial"/>
          <w:color w:val="000000" w:themeColor="text1"/>
          <w:sz w:val="24"/>
          <w:szCs w:val="24"/>
          <w:lang w:val="es-ES_tradnl"/>
        </w:rPr>
      </w:pPr>
    </w:p>
    <w:p w14:paraId="750972F4" w14:textId="564A6BEE" w:rsidR="008B25DA" w:rsidRPr="00082A7A" w:rsidRDefault="008B25DA" w:rsidP="003807A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Sin embargo -</w:t>
      </w:r>
      <w:r w:rsidRPr="00EE15B6">
        <w:rPr>
          <w:rFonts w:cs="Arial"/>
          <w:color w:val="000000" w:themeColor="text1"/>
          <w:sz w:val="24"/>
          <w:szCs w:val="24"/>
          <w:lang w:val="es-ES_tradnl"/>
        </w:rPr>
        <w:t>ironizamos-, el juez, cuando dicta prisión preventiva, fu</w:t>
      </w:r>
      <w:r w:rsidRPr="00EE15B6">
        <w:rPr>
          <w:rFonts w:cs="Arial"/>
          <w:color w:val="000000" w:themeColor="text1"/>
          <w:sz w:val="24"/>
          <w:szCs w:val="24"/>
          <w:lang w:val="es-ES_tradnl"/>
        </w:rPr>
        <w:t>n</w:t>
      </w:r>
      <w:r w:rsidRPr="00EE15B6">
        <w:rPr>
          <w:rFonts w:cs="Arial"/>
          <w:color w:val="000000" w:themeColor="text1"/>
          <w:sz w:val="24"/>
          <w:szCs w:val="24"/>
          <w:lang w:val="es-ES_tradnl"/>
        </w:rPr>
        <w:t>damentando su decisión en el derecho, la ley, las fuentes del derecho, los s</w:t>
      </w:r>
      <w:r w:rsidRPr="00EE15B6">
        <w:rPr>
          <w:rFonts w:cs="Arial"/>
          <w:color w:val="000000" w:themeColor="text1"/>
          <w:sz w:val="24"/>
          <w:szCs w:val="24"/>
          <w:lang w:val="es-ES_tradnl"/>
        </w:rPr>
        <w:t>a</w:t>
      </w:r>
      <w:r w:rsidRPr="00EE15B6">
        <w:rPr>
          <w:rFonts w:cs="Arial"/>
          <w:color w:val="000000" w:themeColor="text1"/>
          <w:sz w:val="24"/>
          <w:szCs w:val="24"/>
          <w:lang w:val="es-ES_tradnl"/>
        </w:rPr>
        <w:t>beres dominantes</w:t>
      </w:r>
      <w:r w:rsidRPr="00082A7A">
        <w:rPr>
          <w:rStyle w:val="Refdenotaalfinal"/>
          <w:color w:val="000000" w:themeColor="text1"/>
          <w:sz w:val="24"/>
          <w:szCs w:val="24"/>
        </w:rPr>
        <w:endnoteReference w:id="10"/>
      </w:r>
      <w:r w:rsidRPr="00EE15B6">
        <w:rPr>
          <w:rFonts w:cs="Arial"/>
          <w:color w:val="000000" w:themeColor="text1"/>
          <w:sz w:val="24"/>
          <w:szCs w:val="24"/>
          <w:lang w:val="es-ES_tradnl"/>
        </w:rPr>
        <w:t>, ¿sólo estaría p</w:t>
      </w:r>
      <w:r w:rsidRPr="00EE15B6">
        <w:rPr>
          <w:rFonts w:cs="Arial"/>
          <w:color w:val="000000" w:themeColor="text1"/>
          <w:sz w:val="24"/>
          <w:szCs w:val="24"/>
          <w:lang w:val="es-ES_tradnl"/>
        </w:rPr>
        <w:t>i</w:t>
      </w:r>
      <w:r w:rsidRPr="00EE15B6">
        <w:rPr>
          <w:rFonts w:cs="Arial"/>
          <w:color w:val="000000" w:themeColor="text1"/>
          <w:sz w:val="24"/>
          <w:szCs w:val="24"/>
          <w:lang w:val="es-ES_tradnl"/>
        </w:rPr>
        <w:t>diendo «permiso» para delinquir?, ¿para infringir y romper una norma superior constitucional, emanada del contrato social</w:t>
      </w:r>
      <w:r w:rsidRPr="00082A7A">
        <w:rPr>
          <w:rStyle w:val="Refdenotaalfinal"/>
          <w:color w:val="000000" w:themeColor="text1"/>
          <w:sz w:val="24"/>
          <w:szCs w:val="24"/>
        </w:rPr>
        <w:endnoteReference w:id="11"/>
      </w:r>
      <w:r w:rsidRPr="00EE15B6">
        <w:rPr>
          <w:rFonts w:cs="Arial"/>
          <w:color w:val="000000" w:themeColor="text1"/>
          <w:sz w:val="24"/>
          <w:szCs w:val="24"/>
          <w:lang w:val="es-ES_tradnl"/>
        </w:rPr>
        <w:t>, que es la presunción de inocencia?, y que según la doctrina no podría ser refutada, contrariada y menos violada por ninguna norma inferior a la Constitución, siendo que la propia regulación de la prisión pr</w:t>
      </w:r>
      <w:r w:rsidRPr="00EE15B6">
        <w:rPr>
          <w:rFonts w:cs="Arial"/>
          <w:color w:val="000000" w:themeColor="text1"/>
          <w:sz w:val="24"/>
          <w:szCs w:val="24"/>
          <w:lang w:val="es-ES_tradnl"/>
        </w:rPr>
        <w:t>e</w:t>
      </w:r>
      <w:r w:rsidRPr="00EE15B6">
        <w:rPr>
          <w:rFonts w:cs="Arial"/>
          <w:color w:val="000000" w:themeColor="text1"/>
          <w:sz w:val="24"/>
          <w:szCs w:val="24"/>
          <w:lang w:val="es-ES_tradnl"/>
        </w:rPr>
        <w:t>ventiva en la que se apoya el juez es sólo un Decreto Legislativo, norma inferior a la Constitución, y que la Constitución es la voluntad concertada de todos y no de un grupo. En este contexto, no hay derecho en el prese</w:t>
      </w:r>
      <w:r w:rsidRPr="00EE15B6">
        <w:rPr>
          <w:rFonts w:cs="Arial"/>
          <w:color w:val="000000" w:themeColor="text1"/>
          <w:sz w:val="24"/>
          <w:szCs w:val="24"/>
          <w:lang w:val="es-ES_tradnl"/>
        </w:rPr>
        <w:t>n</w:t>
      </w:r>
      <w:r w:rsidRPr="00EE15B6">
        <w:rPr>
          <w:rFonts w:cs="Arial"/>
          <w:color w:val="000000" w:themeColor="text1"/>
          <w:sz w:val="24"/>
          <w:szCs w:val="24"/>
          <w:lang w:val="es-ES_tradnl"/>
        </w:rPr>
        <w:t>te artículo, sino antiderecho, no cómo una posición contra la norma, sino a favor del ser humano y en contra de su decadencia. El presente es, sin quere</w:t>
      </w:r>
      <w:r w:rsidRPr="00EE15B6">
        <w:rPr>
          <w:rFonts w:cs="Arial"/>
          <w:color w:val="000000" w:themeColor="text1"/>
          <w:sz w:val="24"/>
          <w:szCs w:val="24"/>
          <w:lang w:val="es-ES_tradnl"/>
        </w:rPr>
        <w:t>r</w:t>
      </w:r>
      <w:r w:rsidRPr="00EE15B6">
        <w:rPr>
          <w:rFonts w:cs="Arial"/>
          <w:color w:val="000000" w:themeColor="text1"/>
          <w:sz w:val="24"/>
          <w:szCs w:val="24"/>
          <w:lang w:val="es-ES_tradnl"/>
        </w:rPr>
        <w:t>lo, un artículo nihilista y decadente, válido sólo como un razonamiento para liberar al ser humano de su co</w:t>
      </w:r>
      <w:r w:rsidRPr="00EE15B6">
        <w:rPr>
          <w:rFonts w:cs="Arial"/>
          <w:color w:val="000000" w:themeColor="text1"/>
          <w:sz w:val="24"/>
          <w:szCs w:val="24"/>
          <w:lang w:val="es-ES_tradnl"/>
        </w:rPr>
        <w:t>n</w:t>
      </w:r>
      <w:r w:rsidRPr="00EE15B6">
        <w:rPr>
          <w:rFonts w:cs="Arial"/>
          <w:color w:val="000000" w:themeColor="text1"/>
          <w:sz w:val="24"/>
          <w:szCs w:val="24"/>
          <w:lang w:val="es-ES_tradnl"/>
        </w:rPr>
        <w:t>dición volitiva, no para justificar al delincuente, ni culpar o sentenciar al juez; no es contra alguien, sino a favor de la libertad.</w:t>
      </w:r>
    </w:p>
    <w:p w14:paraId="068BE5F1" w14:textId="77777777" w:rsidR="008B25DA" w:rsidRPr="00EE15B6" w:rsidRDefault="008B25DA" w:rsidP="003807A4">
      <w:pPr>
        <w:spacing w:after="0" w:line="240" w:lineRule="auto"/>
        <w:jc w:val="both"/>
        <w:rPr>
          <w:rFonts w:cs="Arial"/>
          <w:color w:val="000000" w:themeColor="text1"/>
          <w:sz w:val="24"/>
          <w:szCs w:val="24"/>
          <w:lang w:val="es-ES_tradnl"/>
        </w:rPr>
      </w:pPr>
    </w:p>
    <w:p w14:paraId="40010639" w14:textId="77777777" w:rsidR="008B25DA" w:rsidRPr="00EE15B6" w:rsidRDefault="008B25DA" w:rsidP="003807A4">
      <w:pPr>
        <w:pStyle w:val="Ttulo1"/>
        <w:spacing w:before="0" w:line="240" w:lineRule="auto"/>
        <w:rPr>
          <w:rFonts w:asciiTheme="minorHAnsi" w:hAnsiTheme="minorHAnsi"/>
          <w:color w:val="000000" w:themeColor="text1"/>
          <w:sz w:val="24"/>
          <w:szCs w:val="24"/>
          <w:lang w:val="es-ES_tradnl"/>
        </w:rPr>
      </w:pPr>
      <w:bookmarkStart w:id="22" w:name="_Toc312148736"/>
      <w:bookmarkStart w:id="23" w:name="_Toc312149065"/>
      <w:bookmarkStart w:id="24" w:name="_Toc312149394"/>
      <w:bookmarkStart w:id="25" w:name="_Toc319670970"/>
      <w:bookmarkStart w:id="26" w:name="_Toc342693577"/>
      <w:r w:rsidRPr="00EE15B6">
        <w:rPr>
          <w:rFonts w:asciiTheme="minorHAnsi" w:hAnsiTheme="minorHAnsi"/>
          <w:color w:val="000000" w:themeColor="text1"/>
          <w:sz w:val="24"/>
          <w:szCs w:val="24"/>
          <w:lang w:val="es-ES_tradnl"/>
        </w:rPr>
        <w:t>V.- LA REGLA Y LA EXCEPCIÓN DE LA PRISIÓN PREVENTIVA</w:t>
      </w:r>
      <w:bookmarkEnd w:id="22"/>
      <w:bookmarkEnd w:id="23"/>
      <w:bookmarkEnd w:id="24"/>
      <w:bookmarkEnd w:id="25"/>
      <w:bookmarkEnd w:id="26"/>
      <w:r w:rsidRPr="00EE15B6">
        <w:rPr>
          <w:rFonts w:asciiTheme="minorHAnsi" w:hAnsiTheme="minorHAnsi"/>
          <w:color w:val="000000" w:themeColor="text1"/>
          <w:sz w:val="24"/>
          <w:szCs w:val="24"/>
          <w:lang w:val="es-ES_tradnl"/>
        </w:rPr>
        <w:t xml:space="preserve"> </w:t>
      </w:r>
    </w:p>
    <w:p w14:paraId="025890FA" w14:textId="77777777" w:rsidR="008B25DA" w:rsidRPr="00EE15B6" w:rsidRDefault="008B25DA" w:rsidP="003807A4">
      <w:pPr>
        <w:spacing w:after="0" w:line="240" w:lineRule="auto"/>
        <w:jc w:val="both"/>
        <w:rPr>
          <w:rFonts w:cs="Arial"/>
          <w:color w:val="000000" w:themeColor="text1"/>
          <w:sz w:val="24"/>
          <w:szCs w:val="24"/>
          <w:lang w:val="es-ES_tradnl"/>
        </w:rPr>
      </w:pPr>
    </w:p>
    <w:p w14:paraId="1ABE7940" w14:textId="6A80936E"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La prisión preventiva puede tomarse como instrumento para medir el te</w:t>
      </w:r>
      <w:r w:rsidRPr="00EE15B6">
        <w:rPr>
          <w:rFonts w:cs="Arial"/>
          <w:color w:val="000000" w:themeColor="text1"/>
          <w:sz w:val="24"/>
          <w:szCs w:val="24"/>
          <w:lang w:val="es-ES_tradnl"/>
        </w:rPr>
        <w:t>m</w:t>
      </w:r>
      <w:r w:rsidRPr="00EE15B6">
        <w:rPr>
          <w:rFonts w:cs="Arial"/>
          <w:color w:val="000000" w:themeColor="text1"/>
          <w:sz w:val="24"/>
          <w:szCs w:val="24"/>
          <w:lang w:val="es-ES_tradnl"/>
        </w:rPr>
        <w:t>peramento político criminal de la apl</w:t>
      </w:r>
      <w:r w:rsidRPr="00EE15B6">
        <w:rPr>
          <w:rFonts w:cs="Arial"/>
          <w:color w:val="000000" w:themeColor="text1"/>
          <w:sz w:val="24"/>
          <w:szCs w:val="24"/>
          <w:lang w:val="es-ES_tradnl"/>
        </w:rPr>
        <w:t>i</w:t>
      </w:r>
      <w:r w:rsidRPr="00EE15B6">
        <w:rPr>
          <w:rFonts w:cs="Arial"/>
          <w:color w:val="000000" w:themeColor="text1"/>
          <w:sz w:val="24"/>
          <w:szCs w:val="24"/>
          <w:lang w:val="es-ES_tradnl"/>
        </w:rPr>
        <w:t>cación del Nuevo Código Procesal P</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nal, </w:t>
      </w:r>
      <w:r>
        <w:rPr>
          <w:rFonts w:cs="Arial"/>
          <w:color w:val="000000" w:themeColor="text1"/>
          <w:sz w:val="24"/>
          <w:szCs w:val="24"/>
          <w:lang w:val="es-ES_tradnl"/>
        </w:rPr>
        <w:t xml:space="preserve"> porque </w:t>
      </w:r>
      <w:r w:rsidRPr="00EE15B6">
        <w:rPr>
          <w:rFonts w:cs="Arial"/>
          <w:color w:val="000000" w:themeColor="text1"/>
          <w:sz w:val="24"/>
          <w:szCs w:val="24"/>
          <w:lang w:val="es-ES_tradnl"/>
        </w:rPr>
        <w:t xml:space="preserve">ayuda a determinar cuáles son en realidad las </w:t>
      </w:r>
      <w:r>
        <w:rPr>
          <w:rFonts w:cs="Arial"/>
          <w:color w:val="000000" w:themeColor="text1"/>
          <w:sz w:val="24"/>
          <w:szCs w:val="24"/>
          <w:lang w:val="es-ES_tradnl"/>
        </w:rPr>
        <w:t>verdaderas «</w:t>
      </w:r>
      <w:r w:rsidRPr="00EE15B6">
        <w:rPr>
          <w:rFonts w:cs="Arial"/>
          <w:color w:val="000000" w:themeColor="text1"/>
          <w:sz w:val="24"/>
          <w:szCs w:val="24"/>
          <w:lang w:val="es-ES_tradnl"/>
        </w:rPr>
        <w:t>r</w:t>
      </w:r>
      <w:r w:rsidRPr="00EE15B6">
        <w:rPr>
          <w:rFonts w:cs="Arial"/>
          <w:color w:val="000000" w:themeColor="text1"/>
          <w:sz w:val="24"/>
          <w:szCs w:val="24"/>
          <w:lang w:val="es-ES_tradnl"/>
        </w:rPr>
        <w:t>e</w:t>
      </w:r>
      <w:r w:rsidRPr="00EE15B6">
        <w:rPr>
          <w:rFonts w:cs="Arial"/>
          <w:color w:val="000000" w:themeColor="text1"/>
          <w:sz w:val="24"/>
          <w:szCs w:val="24"/>
          <w:lang w:val="es-ES_tradnl"/>
        </w:rPr>
        <w:t>glas</w:t>
      </w:r>
      <w:r>
        <w:rPr>
          <w:rFonts w:cs="Arial"/>
          <w:color w:val="000000" w:themeColor="text1"/>
          <w:sz w:val="24"/>
          <w:szCs w:val="24"/>
          <w:lang w:val="es-ES_tradnl"/>
        </w:rPr>
        <w:t>»</w:t>
      </w:r>
      <w:r w:rsidRPr="00EE15B6">
        <w:rPr>
          <w:rFonts w:cs="Arial"/>
          <w:color w:val="000000" w:themeColor="text1"/>
          <w:sz w:val="24"/>
          <w:szCs w:val="24"/>
          <w:lang w:val="es-ES_tradnl"/>
        </w:rPr>
        <w:t xml:space="preserve"> y </w:t>
      </w:r>
      <w:r>
        <w:rPr>
          <w:rFonts w:cs="Arial"/>
          <w:color w:val="000000" w:themeColor="text1"/>
          <w:sz w:val="24"/>
          <w:szCs w:val="24"/>
          <w:lang w:val="es-ES_tradnl"/>
        </w:rPr>
        <w:t xml:space="preserve">cuáles </w:t>
      </w:r>
      <w:r w:rsidRPr="00EE15B6">
        <w:rPr>
          <w:rFonts w:cs="Arial"/>
          <w:color w:val="000000" w:themeColor="text1"/>
          <w:sz w:val="24"/>
          <w:szCs w:val="24"/>
          <w:lang w:val="es-ES_tradnl"/>
        </w:rPr>
        <w:t xml:space="preserve">las </w:t>
      </w:r>
      <w:r>
        <w:rPr>
          <w:rFonts w:cs="Arial"/>
          <w:color w:val="000000" w:themeColor="text1"/>
          <w:sz w:val="24"/>
          <w:szCs w:val="24"/>
          <w:lang w:val="es-ES_tradnl"/>
        </w:rPr>
        <w:t>«</w:t>
      </w:r>
      <w:r w:rsidRPr="00EE15B6">
        <w:rPr>
          <w:rFonts w:cs="Arial"/>
          <w:color w:val="000000" w:themeColor="text1"/>
          <w:sz w:val="24"/>
          <w:szCs w:val="24"/>
          <w:lang w:val="es-ES_tradnl"/>
        </w:rPr>
        <w:t>excepciones</w:t>
      </w:r>
      <w:r>
        <w:rPr>
          <w:rFonts w:cs="Arial"/>
          <w:color w:val="000000" w:themeColor="text1"/>
          <w:sz w:val="24"/>
          <w:szCs w:val="24"/>
          <w:lang w:val="es-ES_tradnl"/>
        </w:rPr>
        <w:t>»</w:t>
      </w:r>
      <w:r w:rsidRPr="00EE15B6">
        <w:rPr>
          <w:rFonts w:cs="Arial"/>
          <w:color w:val="000000" w:themeColor="text1"/>
          <w:sz w:val="24"/>
          <w:szCs w:val="24"/>
          <w:lang w:val="es-ES_tradnl"/>
        </w:rPr>
        <w:t xml:space="preserve"> pr</w:t>
      </w:r>
      <w:r w:rsidRPr="00EE15B6">
        <w:rPr>
          <w:rFonts w:cs="Arial"/>
          <w:color w:val="000000" w:themeColor="text1"/>
          <w:sz w:val="24"/>
          <w:szCs w:val="24"/>
          <w:lang w:val="es-ES_tradnl"/>
        </w:rPr>
        <w:t>o</w:t>
      </w:r>
      <w:r w:rsidRPr="00EE15B6">
        <w:rPr>
          <w:rFonts w:cs="Arial"/>
          <w:color w:val="000000" w:themeColor="text1"/>
          <w:sz w:val="24"/>
          <w:szCs w:val="24"/>
          <w:lang w:val="es-ES_tradnl"/>
        </w:rPr>
        <w:t>cesales pe</w:t>
      </w:r>
      <w:r>
        <w:rPr>
          <w:rFonts w:cs="Arial"/>
          <w:color w:val="000000" w:themeColor="text1"/>
          <w:sz w:val="24"/>
          <w:szCs w:val="24"/>
          <w:lang w:val="es-ES_tradnl"/>
        </w:rPr>
        <w:t>nales;</w:t>
      </w:r>
      <w:r w:rsidRPr="00EE15B6">
        <w:rPr>
          <w:rFonts w:cs="Arial"/>
          <w:color w:val="000000" w:themeColor="text1"/>
          <w:sz w:val="24"/>
          <w:szCs w:val="24"/>
          <w:lang w:val="es-ES_tradnl"/>
        </w:rPr>
        <w:t xml:space="preserve"> si </w:t>
      </w:r>
      <w:r>
        <w:rPr>
          <w:rFonts w:cs="Arial"/>
          <w:color w:val="000000" w:themeColor="text1"/>
          <w:sz w:val="24"/>
          <w:szCs w:val="24"/>
          <w:lang w:val="es-ES_tradnl"/>
        </w:rPr>
        <w:t xml:space="preserve">es que </w:t>
      </w:r>
      <w:r w:rsidRPr="00EE15B6">
        <w:rPr>
          <w:rFonts w:cs="Arial"/>
          <w:color w:val="000000" w:themeColor="text1"/>
          <w:sz w:val="24"/>
          <w:szCs w:val="24"/>
          <w:lang w:val="es-ES_tradnl"/>
        </w:rPr>
        <w:t xml:space="preserve">realmente </w:t>
      </w:r>
      <w:r>
        <w:rPr>
          <w:rFonts w:cs="Arial"/>
          <w:color w:val="000000" w:themeColor="text1"/>
          <w:sz w:val="24"/>
          <w:szCs w:val="24"/>
          <w:lang w:val="es-ES_tradnl"/>
        </w:rPr>
        <w:t xml:space="preserve">el Nuevo Código Penal </w:t>
      </w:r>
      <w:r w:rsidRPr="00EE15B6">
        <w:rPr>
          <w:rFonts w:cs="Arial"/>
          <w:color w:val="000000" w:themeColor="text1"/>
          <w:sz w:val="24"/>
          <w:szCs w:val="24"/>
          <w:lang w:val="es-ES_tradnl"/>
        </w:rPr>
        <w:t>está garantizando el cumplimiento del debido proceso, la tutela efectiva, la garantía de los der</w:t>
      </w:r>
      <w:r w:rsidRPr="00EE15B6">
        <w:rPr>
          <w:rFonts w:cs="Arial"/>
          <w:color w:val="000000" w:themeColor="text1"/>
          <w:sz w:val="24"/>
          <w:szCs w:val="24"/>
          <w:lang w:val="es-ES_tradnl"/>
        </w:rPr>
        <w:t>e</w:t>
      </w:r>
      <w:r w:rsidRPr="00EE15B6">
        <w:rPr>
          <w:rFonts w:cs="Arial"/>
          <w:color w:val="000000" w:themeColor="text1"/>
          <w:sz w:val="24"/>
          <w:szCs w:val="24"/>
          <w:lang w:val="es-ES_tradnl"/>
        </w:rPr>
        <w:t>chos fundamenta</w:t>
      </w:r>
      <w:r>
        <w:rPr>
          <w:rFonts w:cs="Arial"/>
          <w:color w:val="000000" w:themeColor="text1"/>
          <w:sz w:val="24"/>
          <w:szCs w:val="24"/>
          <w:lang w:val="es-ES_tradnl"/>
        </w:rPr>
        <w:t xml:space="preserve">les, </w:t>
      </w:r>
      <w:r w:rsidRPr="00EE15B6">
        <w:rPr>
          <w:rFonts w:cs="Arial"/>
          <w:color w:val="000000" w:themeColor="text1"/>
          <w:sz w:val="24"/>
          <w:szCs w:val="24"/>
          <w:lang w:val="es-ES_tradnl"/>
        </w:rPr>
        <w:t>como la presu</w:t>
      </w:r>
      <w:r w:rsidRPr="00EE15B6">
        <w:rPr>
          <w:rFonts w:cs="Arial"/>
          <w:color w:val="000000" w:themeColor="text1"/>
          <w:sz w:val="24"/>
          <w:szCs w:val="24"/>
          <w:lang w:val="es-ES_tradnl"/>
        </w:rPr>
        <w:t>n</w:t>
      </w:r>
      <w:r w:rsidRPr="00EE15B6">
        <w:rPr>
          <w:rFonts w:cs="Arial"/>
          <w:color w:val="000000" w:themeColor="text1"/>
          <w:sz w:val="24"/>
          <w:szCs w:val="24"/>
          <w:lang w:val="es-ES_tradnl"/>
        </w:rPr>
        <w:t>ción de inocencia; o por lo contrario, si existen otros elementos contradict</w:t>
      </w:r>
      <w:r w:rsidRPr="00EE15B6">
        <w:rPr>
          <w:rFonts w:cs="Arial"/>
          <w:color w:val="000000" w:themeColor="text1"/>
          <w:sz w:val="24"/>
          <w:szCs w:val="24"/>
          <w:lang w:val="es-ES_tradnl"/>
        </w:rPr>
        <w:t>o</w:t>
      </w:r>
      <w:r w:rsidRPr="00EE15B6">
        <w:rPr>
          <w:rFonts w:cs="Arial"/>
          <w:color w:val="000000" w:themeColor="text1"/>
          <w:sz w:val="24"/>
          <w:szCs w:val="24"/>
          <w:lang w:val="es-ES_tradnl"/>
        </w:rPr>
        <w:t>rios como el principio de culpabil</w:t>
      </w:r>
      <w:r w:rsidRPr="00EE15B6">
        <w:rPr>
          <w:rFonts w:cs="Arial"/>
          <w:color w:val="000000" w:themeColor="text1"/>
          <w:sz w:val="24"/>
          <w:szCs w:val="24"/>
          <w:lang w:val="es-ES_tradnl"/>
        </w:rPr>
        <w:t>i</w:t>
      </w:r>
      <w:r w:rsidRPr="00EE15B6">
        <w:rPr>
          <w:rFonts w:cs="Arial"/>
          <w:color w:val="000000" w:themeColor="text1"/>
          <w:sz w:val="24"/>
          <w:szCs w:val="24"/>
          <w:lang w:val="es-ES_tradnl"/>
        </w:rPr>
        <w:t>dad</w:t>
      </w:r>
      <w:r w:rsidRPr="00082A7A">
        <w:rPr>
          <w:rStyle w:val="Refdenotaalfinal"/>
          <w:color w:val="000000" w:themeColor="text1"/>
          <w:sz w:val="24"/>
          <w:szCs w:val="24"/>
        </w:rPr>
        <w:endnoteReference w:id="12"/>
      </w:r>
      <w:r w:rsidRPr="00EE15B6">
        <w:rPr>
          <w:rFonts w:cs="Arial"/>
          <w:color w:val="000000" w:themeColor="text1"/>
          <w:sz w:val="24"/>
          <w:szCs w:val="24"/>
          <w:lang w:val="es-ES_tradnl"/>
        </w:rPr>
        <w:t>, etc. La norma procesal en el texto positivo es clara, pero la misma tiene que someterse al barniz de la realidad, de la experiencia, del requ</w:t>
      </w:r>
      <w:r w:rsidRPr="00EE15B6">
        <w:rPr>
          <w:rFonts w:cs="Arial"/>
          <w:color w:val="000000" w:themeColor="text1"/>
          <w:sz w:val="24"/>
          <w:szCs w:val="24"/>
          <w:lang w:val="es-ES_tradnl"/>
        </w:rPr>
        <w:t>e</w:t>
      </w:r>
      <w:r w:rsidRPr="00EE15B6">
        <w:rPr>
          <w:rFonts w:cs="Arial"/>
          <w:color w:val="000000" w:themeColor="text1"/>
          <w:sz w:val="24"/>
          <w:szCs w:val="24"/>
          <w:lang w:val="es-ES_tradnl"/>
        </w:rPr>
        <w:t>rimiento de satisfacción de ciertas n</w:t>
      </w:r>
      <w:r w:rsidRPr="00EE15B6">
        <w:rPr>
          <w:rFonts w:cs="Arial"/>
          <w:color w:val="000000" w:themeColor="text1"/>
          <w:sz w:val="24"/>
          <w:szCs w:val="24"/>
          <w:lang w:val="es-ES_tradnl"/>
        </w:rPr>
        <w:t>e</w:t>
      </w:r>
      <w:r w:rsidRPr="00EE15B6">
        <w:rPr>
          <w:rFonts w:cs="Arial"/>
          <w:color w:val="000000" w:themeColor="text1"/>
          <w:sz w:val="24"/>
          <w:szCs w:val="24"/>
          <w:lang w:val="es-ES_tradnl"/>
        </w:rPr>
        <w:t>cesidades penales sociales, como por ejemplo, la alta tendencia social a desear la aplicación inmediata, urge</w:t>
      </w:r>
      <w:r w:rsidRPr="00EE15B6">
        <w:rPr>
          <w:rFonts w:cs="Arial"/>
          <w:color w:val="000000" w:themeColor="text1"/>
          <w:sz w:val="24"/>
          <w:szCs w:val="24"/>
          <w:lang w:val="es-ES_tradnl"/>
        </w:rPr>
        <w:t>n</w:t>
      </w:r>
      <w:r w:rsidRPr="00EE15B6">
        <w:rPr>
          <w:rFonts w:cs="Arial"/>
          <w:color w:val="000000" w:themeColor="text1"/>
          <w:sz w:val="24"/>
          <w:szCs w:val="24"/>
          <w:lang w:val="es-ES_tradnl"/>
        </w:rPr>
        <w:t>te, de la prisión preventiva, descon</w:t>
      </w:r>
      <w:r w:rsidRPr="00EE15B6">
        <w:rPr>
          <w:rFonts w:cs="Arial"/>
          <w:color w:val="000000" w:themeColor="text1"/>
          <w:sz w:val="24"/>
          <w:szCs w:val="24"/>
          <w:lang w:val="es-ES_tradnl"/>
        </w:rPr>
        <w:t>o</w:t>
      </w:r>
      <w:r w:rsidRPr="00EE15B6">
        <w:rPr>
          <w:rFonts w:cs="Arial"/>
          <w:color w:val="000000" w:themeColor="text1"/>
          <w:sz w:val="24"/>
          <w:szCs w:val="24"/>
          <w:lang w:val="es-ES_tradnl"/>
        </w:rPr>
        <w:t>ciendo u obviando el marco de respeto de los derechos fundamentales dentro de los cuales debe circular todo acto procesal penal e incluso cualquier re</w:t>
      </w:r>
      <w:r w:rsidRPr="00EE15B6">
        <w:rPr>
          <w:rFonts w:cs="Arial"/>
          <w:color w:val="000000" w:themeColor="text1"/>
          <w:sz w:val="24"/>
          <w:szCs w:val="24"/>
          <w:lang w:val="es-ES_tradnl"/>
        </w:rPr>
        <w:t>s</w:t>
      </w:r>
      <w:r w:rsidRPr="00EE15B6">
        <w:rPr>
          <w:rFonts w:cs="Arial"/>
          <w:color w:val="000000" w:themeColor="text1"/>
          <w:sz w:val="24"/>
          <w:szCs w:val="24"/>
          <w:lang w:val="es-ES_tradnl"/>
        </w:rPr>
        <w:t xml:space="preserve">tricción a la libertad. </w:t>
      </w:r>
    </w:p>
    <w:p w14:paraId="183E4919" w14:textId="77777777" w:rsidR="008B25DA" w:rsidRPr="00EE15B6" w:rsidRDefault="008B25DA" w:rsidP="003807A4">
      <w:pPr>
        <w:spacing w:after="0" w:line="240" w:lineRule="auto"/>
        <w:jc w:val="both"/>
        <w:rPr>
          <w:rFonts w:cs="Arial"/>
          <w:color w:val="000000" w:themeColor="text1"/>
          <w:sz w:val="24"/>
          <w:szCs w:val="24"/>
          <w:lang w:val="es-ES_tradnl"/>
        </w:rPr>
      </w:pPr>
    </w:p>
    <w:p w14:paraId="2886FB15" w14:textId="77777777" w:rsidR="008B25DA" w:rsidRPr="00EE15B6" w:rsidRDefault="008B25DA" w:rsidP="003807A4">
      <w:pPr>
        <w:widowControl w:val="0"/>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Así, al parecer, se tiende a confundir la regla</w:t>
      </w:r>
      <w:r w:rsidRPr="00082A7A">
        <w:rPr>
          <w:rStyle w:val="Refdenotaalfinal"/>
          <w:color w:val="000000" w:themeColor="text1"/>
          <w:sz w:val="24"/>
          <w:szCs w:val="24"/>
        </w:rPr>
        <w:endnoteReference w:id="13"/>
      </w:r>
      <w:r w:rsidRPr="00EE15B6">
        <w:rPr>
          <w:rFonts w:cs="Arial"/>
          <w:color w:val="000000" w:themeColor="text1"/>
          <w:sz w:val="24"/>
          <w:szCs w:val="24"/>
          <w:lang w:val="es-ES_tradnl"/>
        </w:rPr>
        <w:t xml:space="preserve"> con la excepción, y se invierten los papeles, al pensar que “privar de libertad” al presunto infractor, imp</w:t>
      </w:r>
      <w:r w:rsidRPr="00EE15B6">
        <w:rPr>
          <w:rFonts w:cs="Arial"/>
          <w:color w:val="000000" w:themeColor="text1"/>
          <w:sz w:val="24"/>
          <w:szCs w:val="24"/>
          <w:lang w:val="es-ES_tradnl"/>
        </w:rPr>
        <w:t>u</w:t>
      </w:r>
      <w:r w:rsidRPr="00EE15B6">
        <w:rPr>
          <w:rFonts w:cs="Arial"/>
          <w:color w:val="000000" w:themeColor="text1"/>
          <w:sz w:val="24"/>
          <w:szCs w:val="24"/>
          <w:lang w:val="es-ES_tradnl"/>
        </w:rPr>
        <w:t>tado, es la regla y no la excepción, cuando de acuerdo a la Constitución y al nuevo esquema procesal, la regla es: la defensa de la persona, la presunción de inocencia, que tiene su razón de ser en garantizar los derechos fundame</w:t>
      </w:r>
      <w:r w:rsidRPr="00EE15B6">
        <w:rPr>
          <w:rFonts w:cs="Arial"/>
          <w:color w:val="000000" w:themeColor="text1"/>
          <w:sz w:val="24"/>
          <w:szCs w:val="24"/>
          <w:lang w:val="es-ES_tradnl"/>
        </w:rPr>
        <w:t>n</w:t>
      </w:r>
      <w:r w:rsidRPr="00EE15B6">
        <w:rPr>
          <w:rFonts w:cs="Arial"/>
          <w:color w:val="000000" w:themeColor="text1"/>
          <w:sz w:val="24"/>
          <w:szCs w:val="24"/>
          <w:lang w:val="es-ES_tradnl"/>
        </w:rPr>
        <w:t>tales del ser humano como individuo, no como conjunto social, por lo que no se puede permitir el error (meter pr</w:t>
      </w:r>
      <w:r w:rsidRPr="00EE15B6">
        <w:rPr>
          <w:rFonts w:cs="Arial"/>
          <w:color w:val="000000" w:themeColor="text1"/>
          <w:sz w:val="24"/>
          <w:szCs w:val="24"/>
          <w:lang w:val="es-ES_tradnl"/>
        </w:rPr>
        <w:t>e</w:t>
      </w:r>
      <w:r w:rsidRPr="00EE15B6">
        <w:rPr>
          <w:rFonts w:cs="Arial"/>
          <w:color w:val="000000" w:themeColor="text1"/>
          <w:sz w:val="24"/>
          <w:szCs w:val="24"/>
          <w:lang w:val="es-ES_tradnl"/>
        </w:rPr>
        <w:t>so a un inocente), ni aunque sea sólo a un individuo, puesto que nuestro si</w:t>
      </w:r>
      <w:r w:rsidRPr="00EE15B6">
        <w:rPr>
          <w:rFonts w:cs="Arial"/>
          <w:color w:val="000000" w:themeColor="text1"/>
          <w:sz w:val="24"/>
          <w:szCs w:val="24"/>
          <w:lang w:val="es-ES_tradnl"/>
        </w:rPr>
        <w:t>s</w:t>
      </w:r>
      <w:r w:rsidRPr="00EE15B6">
        <w:rPr>
          <w:rFonts w:cs="Arial"/>
          <w:color w:val="000000" w:themeColor="text1"/>
          <w:sz w:val="24"/>
          <w:szCs w:val="24"/>
          <w:lang w:val="es-ES_tradnl"/>
        </w:rPr>
        <w:t>tema constitucional está basado en la real condición “individual”, del ser humano, y en este sentido tiene que ser protegido como “único e irrepet</w:t>
      </w:r>
      <w:r w:rsidRPr="00EE15B6">
        <w:rPr>
          <w:rFonts w:cs="Arial"/>
          <w:color w:val="000000" w:themeColor="text1"/>
          <w:sz w:val="24"/>
          <w:szCs w:val="24"/>
          <w:lang w:val="es-ES_tradnl"/>
        </w:rPr>
        <w:t>i</w:t>
      </w:r>
      <w:r w:rsidRPr="00EE15B6">
        <w:rPr>
          <w:rFonts w:cs="Arial"/>
          <w:color w:val="000000" w:themeColor="text1"/>
          <w:sz w:val="24"/>
          <w:szCs w:val="24"/>
          <w:lang w:val="es-ES_tradnl"/>
        </w:rPr>
        <w:t>ble”, incluso por encima de la sociedad que no existiría si no existiese el ind</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viduo agrupado. </w:t>
      </w:r>
    </w:p>
    <w:p w14:paraId="5D5B148B" w14:textId="77777777" w:rsidR="008B25DA" w:rsidRPr="00EE15B6" w:rsidRDefault="008B25DA" w:rsidP="003807A4">
      <w:pPr>
        <w:spacing w:after="0" w:line="240" w:lineRule="auto"/>
        <w:jc w:val="both"/>
        <w:rPr>
          <w:rFonts w:cs="Arial"/>
          <w:color w:val="000000" w:themeColor="text1"/>
          <w:sz w:val="24"/>
          <w:szCs w:val="24"/>
          <w:lang w:val="es-ES_tradnl"/>
        </w:rPr>
      </w:pPr>
    </w:p>
    <w:p w14:paraId="0A2FF004"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Bajo esta concepción es que el Der</w:t>
      </w:r>
      <w:r w:rsidRPr="00EE15B6">
        <w:rPr>
          <w:rFonts w:cs="Arial"/>
          <w:color w:val="000000" w:themeColor="text1"/>
          <w:sz w:val="24"/>
          <w:szCs w:val="24"/>
          <w:lang w:val="es-ES_tradnl"/>
        </w:rPr>
        <w:t>e</w:t>
      </w:r>
      <w:r w:rsidRPr="00EE15B6">
        <w:rPr>
          <w:rFonts w:cs="Arial"/>
          <w:color w:val="000000" w:themeColor="text1"/>
          <w:sz w:val="24"/>
          <w:szCs w:val="24"/>
          <w:lang w:val="es-ES_tradnl"/>
        </w:rPr>
        <w:t>cho Constitucional define, previene y defiende al ser humano como primer precepto normativo, poniéndolo en la categoría de “supremo”, de jerárqu</w:t>
      </w:r>
      <w:r w:rsidRPr="00EE15B6">
        <w:rPr>
          <w:rFonts w:cs="Arial"/>
          <w:color w:val="000000" w:themeColor="text1"/>
          <w:sz w:val="24"/>
          <w:szCs w:val="24"/>
          <w:lang w:val="es-ES_tradnl"/>
        </w:rPr>
        <w:t>i</w:t>
      </w:r>
      <w:r w:rsidRPr="00EE15B6">
        <w:rPr>
          <w:rFonts w:cs="Arial"/>
          <w:color w:val="000000" w:themeColor="text1"/>
          <w:sz w:val="24"/>
          <w:szCs w:val="24"/>
          <w:lang w:val="es-ES_tradnl"/>
        </w:rPr>
        <w:t>camente “superior” al colectivo, a la sociedad, al Estado, y por eso la regla es la protección del individuo, la pr</w:t>
      </w:r>
      <w:r w:rsidRPr="00EE15B6">
        <w:rPr>
          <w:rFonts w:cs="Arial"/>
          <w:color w:val="000000" w:themeColor="text1"/>
          <w:sz w:val="24"/>
          <w:szCs w:val="24"/>
          <w:lang w:val="es-ES_tradnl"/>
        </w:rPr>
        <w:t>e</w:t>
      </w:r>
      <w:r w:rsidRPr="00EE15B6">
        <w:rPr>
          <w:rFonts w:cs="Arial"/>
          <w:color w:val="000000" w:themeColor="text1"/>
          <w:sz w:val="24"/>
          <w:szCs w:val="24"/>
          <w:lang w:val="es-ES_tradnl"/>
        </w:rPr>
        <w:t>sunción de inocencia como regla y no como excepción. Nuestra Constitución tiene claramente planteada esta pr</w:t>
      </w:r>
      <w:r w:rsidRPr="00EE15B6">
        <w:rPr>
          <w:rFonts w:cs="Arial"/>
          <w:color w:val="000000" w:themeColor="text1"/>
          <w:sz w:val="24"/>
          <w:szCs w:val="24"/>
          <w:lang w:val="es-ES_tradnl"/>
        </w:rPr>
        <w:t>e</w:t>
      </w:r>
      <w:r w:rsidRPr="00EE15B6">
        <w:rPr>
          <w:rFonts w:cs="Arial"/>
          <w:color w:val="000000" w:themeColor="text1"/>
          <w:sz w:val="24"/>
          <w:szCs w:val="24"/>
          <w:lang w:val="es-ES_tradnl"/>
        </w:rPr>
        <w:t>valencia del ser humano, y es en aqu</w:t>
      </w:r>
      <w:r w:rsidRPr="00EE15B6">
        <w:rPr>
          <w:rFonts w:cs="Arial"/>
          <w:color w:val="000000" w:themeColor="text1"/>
          <w:sz w:val="24"/>
          <w:szCs w:val="24"/>
          <w:lang w:val="es-ES_tradnl"/>
        </w:rPr>
        <w:t>e</w:t>
      </w:r>
      <w:r w:rsidRPr="00EE15B6">
        <w:rPr>
          <w:rFonts w:cs="Arial"/>
          <w:color w:val="000000" w:themeColor="text1"/>
          <w:sz w:val="24"/>
          <w:szCs w:val="24"/>
          <w:lang w:val="es-ES_tradnl"/>
        </w:rPr>
        <w:t>lla medida que el Derecho Procesal Penal se viene intentando ejecutar.</w:t>
      </w:r>
    </w:p>
    <w:p w14:paraId="6C1782EC" w14:textId="77777777" w:rsidR="008B25DA" w:rsidRPr="00EE15B6" w:rsidRDefault="008B25DA" w:rsidP="003807A4">
      <w:pPr>
        <w:spacing w:after="0" w:line="240" w:lineRule="auto"/>
        <w:jc w:val="both"/>
        <w:rPr>
          <w:rFonts w:cs="Arial"/>
          <w:color w:val="000000" w:themeColor="text1"/>
          <w:sz w:val="24"/>
          <w:szCs w:val="24"/>
          <w:lang w:val="es-ES_tradnl"/>
        </w:rPr>
      </w:pPr>
    </w:p>
    <w:p w14:paraId="5D067DC9" w14:textId="25D6A7A7" w:rsidR="008B25DA"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Conviene agregar que a su vez el Der</w:t>
      </w:r>
      <w:r w:rsidRPr="00EE15B6">
        <w:rPr>
          <w:rFonts w:cs="Arial"/>
          <w:color w:val="000000" w:themeColor="text1"/>
          <w:sz w:val="24"/>
          <w:szCs w:val="24"/>
          <w:lang w:val="es-ES_tradnl"/>
        </w:rPr>
        <w:t>e</w:t>
      </w:r>
      <w:r w:rsidRPr="00EE15B6">
        <w:rPr>
          <w:rFonts w:cs="Arial"/>
          <w:color w:val="000000" w:themeColor="text1"/>
          <w:sz w:val="24"/>
          <w:szCs w:val="24"/>
          <w:lang w:val="es-ES_tradnl"/>
        </w:rPr>
        <w:t>cho Penal es sólo de uso de última r</w:t>
      </w:r>
      <w:r w:rsidRPr="00EE15B6">
        <w:rPr>
          <w:rFonts w:cs="Arial"/>
          <w:color w:val="000000" w:themeColor="text1"/>
          <w:sz w:val="24"/>
          <w:szCs w:val="24"/>
          <w:lang w:val="es-ES_tradnl"/>
        </w:rPr>
        <w:t>a</w:t>
      </w:r>
      <w:r w:rsidRPr="00EE15B6">
        <w:rPr>
          <w:rFonts w:cs="Arial"/>
          <w:color w:val="000000" w:themeColor="text1"/>
          <w:sz w:val="24"/>
          <w:szCs w:val="24"/>
          <w:lang w:val="es-ES_tradnl"/>
        </w:rPr>
        <w:t>tio, de “ultima razón”, y que contiene en consecuencia también principios concordantes como “la duda favorece al reo”, etc.; por lo cual si existiera a</w:t>
      </w:r>
      <w:r w:rsidRPr="00EE15B6">
        <w:rPr>
          <w:rFonts w:cs="Arial"/>
          <w:color w:val="000000" w:themeColor="text1"/>
          <w:sz w:val="24"/>
          <w:szCs w:val="24"/>
          <w:lang w:val="es-ES_tradnl"/>
        </w:rPr>
        <w:t>l</w:t>
      </w:r>
      <w:r w:rsidRPr="00EE15B6">
        <w:rPr>
          <w:rFonts w:cs="Arial"/>
          <w:color w:val="000000" w:themeColor="text1"/>
          <w:sz w:val="24"/>
          <w:szCs w:val="24"/>
          <w:lang w:val="es-ES_tradnl"/>
        </w:rPr>
        <w:t>guna duda de la culpabilidad o re</w:t>
      </w:r>
      <w:r w:rsidRPr="00EE15B6">
        <w:rPr>
          <w:rFonts w:cs="Arial"/>
          <w:color w:val="000000" w:themeColor="text1"/>
          <w:sz w:val="24"/>
          <w:szCs w:val="24"/>
          <w:lang w:val="es-ES_tradnl"/>
        </w:rPr>
        <w:t>s</w:t>
      </w:r>
      <w:r w:rsidRPr="00EE15B6">
        <w:rPr>
          <w:rFonts w:cs="Arial"/>
          <w:color w:val="000000" w:themeColor="text1"/>
          <w:sz w:val="24"/>
          <w:szCs w:val="24"/>
          <w:lang w:val="es-ES_tradnl"/>
        </w:rPr>
        <w:t>ponsabilidad de algún imputado sobre su participación como infractor de la ley penal, debe presumírsele inocente, como regla. Cosa diferente sucede con la prisión preventiva, que se presenta, de declará</w:t>
      </w:r>
      <w:r>
        <w:rPr>
          <w:rFonts w:cs="Arial"/>
          <w:color w:val="000000" w:themeColor="text1"/>
          <w:sz w:val="24"/>
          <w:szCs w:val="24"/>
          <w:lang w:val="es-ES_tradnl"/>
        </w:rPr>
        <w:t>rsela</w:t>
      </w:r>
      <w:r w:rsidRPr="00EE15B6">
        <w:rPr>
          <w:rFonts w:cs="Arial"/>
          <w:color w:val="000000" w:themeColor="text1"/>
          <w:sz w:val="24"/>
          <w:szCs w:val="24"/>
          <w:lang w:val="es-ES_tradnl"/>
        </w:rPr>
        <w:t xml:space="preserve"> fundada, como “una excepción a la regla”, pues en la etapa donde el fiscal requiere al juez de I</w:t>
      </w:r>
      <w:r w:rsidRPr="00EE15B6">
        <w:rPr>
          <w:rFonts w:cs="Arial"/>
          <w:color w:val="000000" w:themeColor="text1"/>
          <w:sz w:val="24"/>
          <w:szCs w:val="24"/>
          <w:lang w:val="es-ES_tradnl"/>
        </w:rPr>
        <w:t>n</w:t>
      </w:r>
      <w:r w:rsidRPr="00EE15B6">
        <w:rPr>
          <w:rFonts w:cs="Arial"/>
          <w:color w:val="000000" w:themeColor="text1"/>
          <w:sz w:val="24"/>
          <w:szCs w:val="24"/>
          <w:lang w:val="es-ES_tradnl"/>
        </w:rPr>
        <w:t>vestigación Preparatoria aún no existe prueba, es decir, veracidad y certeza, de la responsabilidad del imputado, sino  sólo “graves y fundados eleme</w:t>
      </w:r>
      <w:r w:rsidRPr="00EE15B6">
        <w:rPr>
          <w:rFonts w:cs="Arial"/>
          <w:color w:val="000000" w:themeColor="text1"/>
          <w:sz w:val="24"/>
          <w:szCs w:val="24"/>
          <w:lang w:val="es-ES_tradnl"/>
        </w:rPr>
        <w:t>n</w:t>
      </w:r>
      <w:r w:rsidRPr="00EE15B6">
        <w:rPr>
          <w:rFonts w:cs="Arial"/>
          <w:color w:val="000000" w:themeColor="text1"/>
          <w:sz w:val="24"/>
          <w:szCs w:val="24"/>
          <w:lang w:val="es-ES_tradnl"/>
        </w:rPr>
        <w:t>tos de convicción”, que vinculan al imputado con los hechos delictivos. Esto conlleva muchas veces a causar problemas en la concepción social respecto a la eficacia de la administr</w:t>
      </w:r>
      <w:r w:rsidRPr="00EE15B6">
        <w:rPr>
          <w:rFonts w:cs="Arial"/>
          <w:color w:val="000000" w:themeColor="text1"/>
          <w:sz w:val="24"/>
          <w:szCs w:val="24"/>
          <w:lang w:val="es-ES_tradnl"/>
        </w:rPr>
        <w:t>a</w:t>
      </w:r>
      <w:r w:rsidRPr="00EE15B6">
        <w:rPr>
          <w:rFonts w:cs="Arial"/>
          <w:color w:val="000000" w:themeColor="text1"/>
          <w:sz w:val="24"/>
          <w:szCs w:val="24"/>
          <w:lang w:val="es-ES_tradnl"/>
        </w:rPr>
        <w:t>ción de justicia y específicamente re</w:t>
      </w:r>
      <w:r w:rsidRPr="00EE15B6">
        <w:rPr>
          <w:rFonts w:cs="Arial"/>
          <w:color w:val="000000" w:themeColor="text1"/>
          <w:sz w:val="24"/>
          <w:szCs w:val="24"/>
          <w:lang w:val="es-ES_tradnl"/>
        </w:rPr>
        <w:t>s</w:t>
      </w:r>
      <w:r w:rsidRPr="00EE15B6">
        <w:rPr>
          <w:rFonts w:cs="Arial"/>
          <w:color w:val="000000" w:themeColor="text1"/>
          <w:sz w:val="24"/>
          <w:szCs w:val="24"/>
          <w:lang w:val="es-ES_tradnl"/>
        </w:rPr>
        <w:t>pecto de la aplicación del nuevo sist</w:t>
      </w:r>
      <w:r w:rsidRPr="00EE15B6">
        <w:rPr>
          <w:rFonts w:cs="Arial"/>
          <w:color w:val="000000" w:themeColor="text1"/>
          <w:sz w:val="24"/>
          <w:szCs w:val="24"/>
          <w:lang w:val="es-ES_tradnl"/>
        </w:rPr>
        <w:t>e</w:t>
      </w:r>
      <w:r w:rsidRPr="00EE15B6">
        <w:rPr>
          <w:rFonts w:cs="Arial"/>
          <w:color w:val="000000" w:themeColor="text1"/>
          <w:sz w:val="24"/>
          <w:szCs w:val="24"/>
          <w:lang w:val="es-ES_tradnl"/>
        </w:rPr>
        <w:t>ma procesal penal, garantista, puesto que la respuesta social siempre es más inmediatista, es decir, no exige los “graves y fundados elementos de co</w:t>
      </w:r>
      <w:r w:rsidRPr="00EE15B6">
        <w:rPr>
          <w:rFonts w:cs="Arial"/>
          <w:color w:val="000000" w:themeColor="text1"/>
          <w:sz w:val="24"/>
          <w:szCs w:val="24"/>
          <w:lang w:val="es-ES_tradnl"/>
        </w:rPr>
        <w:t>n</w:t>
      </w:r>
      <w:r w:rsidRPr="00EE15B6">
        <w:rPr>
          <w:rFonts w:cs="Arial"/>
          <w:color w:val="000000" w:themeColor="text1"/>
          <w:sz w:val="24"/>
          <w:szCs w:val="24"/>
          <w:lang w:val="es-ES_tradnl"/>
        </w:rPr>
        <w:t>vicción” y otros elementos necesarios para aplicar prisión preventiva, sino –de acuerdo con lo observado-, se da por sentada la responsabilidad y cu</w:t>
      </w:r>
      <w:r w:rsidRPr="00EE15B6">
        <w:rPr>
          <w:rFonts w:cs="Arial"/>
          <w:color w:val="000000" w:themeColor="text1"/>
          <w:sz w:val="24"/>
          <w:szCs w:val="24"/>
          <w:lang w:val="es-ES_tradnl"/>
        </w:rPr>
        <w:t>l</w:t>
      </w:r>
      <w:r w:rsidRPr="00EE15B6">
        <w:rPr>
          <w:rFonts w:cs="Arial"/>
          <w:color w:val="000000" w:themeColor="text1"/>
          <w:sz w:val="24"/>
          <w:szCs w:val="24"/>
          <w:lang w:val="es-ES_tradnl"/>
        </w:rPr>
        <w:t>pabilidad del imputado, y se exige su internamiento.</w:t>
      </w:r>
    </w:p>
    <w:p w14:paraId="6969403C" w14:textId="77777777" w:rsidR="006B5197" w:rsidRPr="00EE15B6" w:rsidRDefault="006B5197" w:rsidP="003807A4">
      <w:pPr>
        <w:spacing w:after="0" w:line="240" w:lineRule="auto"/>
        <w:jc w:val="both"/>
        <w:rPr>
          <w:rFonts w:cs="Arial"/>
          <w:color w:val="000000" w:themeColor="text1"/>
          <w:sz w:val="24"/>
          <w:szCs w:val="24"/>
          <w:lang w:val="es-ES_tradnl"/>
        </w:rPr>
      </w:pPr>
    </w:p>
    <w:p w14:paraId="74456C35" w14:textId="123BF197" w:rsidR="008B25DA" w:rsidRPr="00EE15B6" w:rsidRDefault="008B25DA" w:rsidP="00F30A27">
      <w:pPr>
        <w:widowControl w:val="0"/>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El nuevo proceso penal, a fin de cu</w:t>
      </w:r>
      <w:r w:rsidRPr="00EE15B6">
        <w:rPr>
          <w:rFonts w:cs="Arial"/>
          <w:color w:val="000000" w:themeColor="text1"/>
          <w:sz w:val="24"/>
          <w:szCs w:val="24"/>
          <w:lang w:val="es-ES_tradnl"/>
        </w:rPr>
        <w:t>m</w:t>
      </w:r>
      <w:r w:rsidRPr="00EE15B6">
        <w:rPr>
          <w:rFonts w:cs="Arial"/>
          <w:color w:val="000000" w:themeColor="text1"/>
          <w:sz w:val="24"/>
          <w:szCs w:val="24"/>
          <w:lang w:val="es-ES_tradnl"/>
        </w:rPr>
        <w:t>plir con su finalidad garantista (no vulneración de los derechos fund</w:t>
      </w:r>
      <w:r w:rsidRPr="00EE15B6">
        <w:rPr>
          <w:rFonts w:cs="Arial"/>
          <w:color w:val="000000" w:themeColor="text1"/>
          <w:sz w:val="24"/>
          <w:szCs w:val="24"/>
          <w:lang w:val="es-ES_tradnl"/>
        </w:rPr>
        <w:t>a</w:t>
      </w:r>
      <w:r w:rsidRPr="00EE15B6">
        <w:rPr>
          <w:rFonts w:cs="Arial"/>
          <w:color w:val="000000" w:themeColor="text1"/>
          <w:sz w:val="24"/>
          <w:szCs w:val="24"/>
          <w:lang w:val="es-ES_tradnl"/>
        </w:rPr>
        <w:t>mentales, respeto al derecho a la libe</w:t>
      </w:r>
      <w:r w:rsidRPr="00EE15B6">
        <w:rPr>
          <w:rFonts w:cs="Arial"/>
          <w:color w:val="000000" w:themeColor="text1"/>
          <w:sz w:val="24"/>
          <w:szCs w:val="24"/>
          <w:lang w:val="es-ES_tradnl"/>
        </w:rPr>
        <w:t>r</w:t>
      </w:r>
      <w:r w:rsidRPr="00EE15B6">
        <w:rPr>
          <w:rFonts w:cs="Arial"/>
          <w:color w:val="000000" w:themeColor="text1"/>
          <w:sz w:val="24"/>
          <w:szCs w:val="24"/>
          <w:lang w:val="es-ES_tradnl"/>
        </w:rPr>
        <w:t>tad, presunción de inocencia, etc.), exige, para la internación del imp</w:t>
      </w:r>
      <w:r w:rsidRPr="00EE15B6">
        <w:rPr>
          <w:rFonts w:cs="Arial"/>
          <w:color w:val="000000" w:themeColor="text1"/>
          <w:sz w:val="24"/>
          <w:szCs w:val="24"/>
          <w:lang w:val="es-ES_tradnl"/>
        </w:rPr>
        <w:t>u</w:t>
      </w:r>
      <w:r w:rsidRPr="00EE15B6">
        <w:rPr>
          <w:rFonts w:cs="Arial"/>
          <w:color w:val="000000" w:themeColor="text1"/>
          <w:sz w:val="24"/>
          <w:szCs w:val="24"/>
          <w:lang w:val="es-ES_tradnl"/>
        </w:rPr>
        <w:t>tado por prisión preventiva, se prese</w:t>
      </w:r>
      <w:r w:rsidRPr="00EE15B6">
        <w:rPr>
          <w:rFonts w:cs="Arial"/>
          <w:color w:val="000000" w:themeColor="text1"/>
          <w:sz w:val="24"/>
          <w:szCs w:val="24"/>
          <w:lang w:val="es-ES_tradnl"/>
        </w:rPr>
        <w:t>n</w:t>
      </w:r>
      <w:r w:rsidRPr="00EE15B6">
        <w:rPr>
          <w:rFonts w:cs="Arial"/>
          <w:color w:val="000000" w:themeColor="text1"/>
          <w:sz w:val="24"/>
          <w:szCs w:val="24"/>
          <w:lang w:val="es-ES_tradnl"/>
        </w:rPr>
        <w:t>ten</w:t>
      </w:r>
      <w:r>
        <w:rPr>
          <w:rFonts w:cs="Arial"/>
          <w:color w:val="000000" w:themeColor="text1"/>
          <w:sz w:val="24"/>
          <w:szCs w:val="24"/>
          <w:lang w:val="es-ES_tradnl"/>
        </w:rPr>
        <w:t>: a)</w:t>
      </w:r>
      <w:r w:rsidRPr="00EE15B6">
        <w:rPr>
          <w:rFonts w:cs="Arial"/>
          <w:color w:val="000000" w:themeColor="text1"/>
          <w:sz w:val="24"/>
          <w:szCs w:val="24"/>
          <w:lang w:val="es-ES_tradnl"/>
        </w:rPr>
        <w:t xml:space="preserve"> </w:t>
      </w:r>
      <w:r>
        <w:rPr>
          <w:rFonts w:cs="Arial"/>
          <w:color w:val="000000" w:themeColor="text1"/>
          <w:sz w:val="24"/>
          <w:szCs w:val="24"/>
          <w:lang w:val="es-ES_tradnl"/>
        </w:rPr>
        <w:t>G</w:t>
      </w:r>
      <w:r w:rsidRPr="00EE15B6">
        <w:rPr>
          <w:rFonts w:cs="Arial"/>
          <w:color w:val="000000" w:themeColor="text1"/>
          <w:sz w:val="24"/>
          <w:szCs w:val="24"/>
          <w:lang w:val="es-ES_tradnl"/>
        </w:rPr>
        <w:t>raves y fundados elementos de convicción</w:t>
      </w:r>
      <w:r>
        <w:rPr>
          <w:rFonts w:cs="Arial"/>
          <w:color w:val="000000" w:themeColor="text1"/>
          <w:sz w:val="24"/>
          <w:szCs w:val="24"/>
          <w:lang w:val="es-ES_tradnl"/>
        </w:rPr>
        <w:t>;</w:t>
      </w:r>
      <w:r w:rsidRPr="00EE15B6">
        <w:rPr>
          <w:rFonts w:cs="Arial"/>
          <w:color w:val="000000" w:themeColor="text1"/>
          <w:sz w:val="24"/>
          <w:szCs w:val="24"/>
          <w:lang w:val="es-ES_tradnl"/>
        </w:rPr>
        <w:t xml:space="preserve"> </w:t>
      </w:r>
      <w:r>
        <w:rPr>
          <w:rFonts w:cs="Arial"/>
          <w:color w:val="000000" w:themeColor="text1"/>
          <w:sz w:val="24"/>
          <w:szCs w:val="24"/>
          <w:lang w:val="es-ES_tradnl"/>
        </w:rPr>
        <w:t>b) Q</w:t>
      </w:r>
      <w:r w:rsidRPr="00EE15B6">
        <w:rPr>
          <w:rFonts w:cs="Arial"/>
          <w:color w:val="000000" w:themeColor="text1"/>
          <w:sz w:val="24"/>
          <w:szCs w:val="24"/>
          <w:lang w:val="es-ES_tradnl"/>
        </w:rPr>
        <w:t>ue exista riesgo de peligro procesal</w:t>
      </w:r>
      <w:r>
        <w:rPr>
          <w:rFonts w:cs="Arial"/>
          <w:color w:val="000000" w:themeColor="text1"/>
          <w:sz w:val="24"/>
          <w:szCs w:val="24"/>
          <w:lang w:val="es-ES_tradnl"/>
        </w:rPr>
        <w:t>,</w:t>
      </w:r>
      <w:r w:rsidRPr="00EE15B6">
        <w:rPr>
          <w:rFonts w:cs="Arial"/>
          <w:color w:val="000000" w:themeColor="text1"/>
          <w:sz w:val="24"/>
          <w:szCs w:val="24"/>
          <w:lang w:val="es-ES_tradnl"/>
        </w:rPr>
        <w:t xml:space="preserve"> como el peligro de fuga, o de obstaculización de la inve</w:t>
      </w:r>
      <w:r w:rsidRPr="00EE15B6">
        <w:rPr>
          <w:rFonts w:cs="Arial"/>
          <w:color w:val="000000" w:themeColor="text1"/>
          <w:sz w:val="24"/>
          <w:szCs w:val="24"/>
          <w:lang w:val="es-ES_tradnl"/>
        </w:rPr>
        <w:t>s</w:t>
      </w:r>
      <w:r w:rsidRPr="00EE15B6">
        <w:rPr>
          <w:rFonts w:cs="Arial"/>
          <w:color w:val="000000" w:themeColor="text1"/>
          <w:sz w:val="24"/>
          <w:szCs w:val="24"/>
          <w:lang w:val="es-ES_tradnl"/>
        </w:rPr>
        <w:t xml:space="preserve">tigación o el proceso, sea tanto en el nivel de la etapa de la investigación preparatoria, juzgamiento o juicio oral; </w:t>
      </w:r>
      <w:r>
        <w:rPr>
          <w:rFonts w:cs="Arial"/>
          <w:color w:val="000000" w:themeColor="text1"/>
          <w:sz w:val="24"/>
          <w:szCs w:val="24"/>
          <w:lang w:val="es-ES_tradnl"/>
        </w:rPr>
        <w:t>y, c) Q</w:t>
      </w:r>
      <w:r w:rsidRPr="00EE15B6">
        <w:rPr>
          <w:rFonts w:cs="Arial"/>
          <w:color w:val="000000" w:themeColor="text1"/>
          <w:sz w:val="24"/>
          <w:szCs w:val="24"/>
          <w:lang w:val="es-ES_tradnl"/>
        </w:rPr>
        <w:t>ue el delito imputado tenga prescrito una pena superior a los cu</w:t>
      </w:r>
      <w:r w:rsidRPr="00EE15B6">
        <w:rPr>
          <w:rFonts w:cs="Arial"/>
          <w:color w:val="000000" w:themeColor="text1"/>
          <w:sz w:val="24"/>
          <w:szCs w:val="24"/>
          <w:lang w:val="es-ES_tradnl"/>
        </w:rPr>
        <w:t>a</w:t>
      </w:r>
      <w:r w:rsidRPr="00EE15B6">
        <w:rPr>
          <w:rFonts w:cs="Arial"/>
          <w:color w:val="000000" w:themeColor="text1"/>
          <w:sz w:val="24"/>
          <w:szCs w:val="24"/>
          <w:lang w:val="es-ES_tradnl"/>
        </w:rPr>
        <w:t>tro años. Cabe insistir, en este conte</w:t>
      </w:r>
      <w:r w:rsidRPr="00EE15B6">
        <w:rPr>
          <w:rFonts w:cs="Arial"/>
          <w:color w:val="000000" w:themeColor="text1"/>
          <w:sz w:val="24"/>
          <w:szCs w:val="24"/>
          <w:lang w:val="es-ES_tradnl"/>
        </w:rPr>
        <w:t>x</w:t>
      </w:r>
      <w:r w:rsidRPr="00EE15B6">
        <w:rPr>
          <w:rFonts w:cs="Arial"/>
          <w:color w:val="000000" w:themeColor="text1"/>
          <w:sz w:val="24"/>
          <w:szCs w:val="24"/>
          <w:lang w:val="es-ES_tradnl"/>
        </w:rPr>
        <w:t>to, que utilizando los argumentos y factores expuestos anteriormente se ha fundamentado y justificado la pr</w:t>
      </w:r>
      <w:r w:rsidRPr="00EE15B6">
        <w:rPr>
          <w:rFonts w:cs="Arial"/>
          <w:color w:val="000000" w:themeColor="text1"/>
          <w:sz w:val="24"/>
          <w:szCs w:val="24"/>
          <w:lang w:val="es-ES_tradnl"/>
        </w:rPr>
        <w:t>i</w:t>
      </w:r>
      <w:r w:rsidRPr="00EE15B6">
        <w:rPr>
          <w:rFonts w:cs="Arial"/>
          <w:color w:val="000000" w:themeColor="text1"/>
          <w:sz w:val="24"/>
          <w:szCs w:val="24"/>
          <w:lang w:val="es-ES_tradnl"/>
        </w:rPr>
        <w:t>sión preventiva, amparados además en la falacia de que ésta no es una sa</w:t>
      </w:r>
      <w:r w:rsidRPr="00EE15B6">
        <w:rPr>
          <w:rFonts w:cs="Arial"/>
          <w:color w:val="000000" w:themeColor="text1"/>
          <w:sz w:val="24"/>
          <w:szCs w:val="24"/>
          <w:lang w:val="es-ES_tradnl"/>
        </w:rPr>
        <w:t>n</w:t>
      </w:r>
      <w:r w:rsidRPr="00EE15B6">
        <w:rPr>
          <w:rFonts w:cs="Arial"/>
          <w:color w:val="000000" w:themeColor="text1"/>
          <w:sz w:val="24"/>
          <w:szCs w:val="24"/>
          <w:lang w:val="es-ES_tradnl"/>
        </w:rPr>
        <w:t>ción penal, sino una forma de asegurar el debido proceso, la efectiva tutela jurisdiccional, etc.; sin embargo</w:t>
      </w:r>
      <w:r>
        <w:rPr>
          <w:rFonts w:cs="Arial"/>
          <w:color w:val="000000" w:themeColor="text1"/>
          <w:sz w:val="24"/>
          <w:szCs w:val="24"/>
          <w:lang w:val="es-ES_tradnl"/>
        </w:rPr>
        <w:t>,</w:t>
      </w:r>
      <w:r w:rsidRPr="00EE15B6">
        <w:rPr>
          <w:rFonts w:cs="Arial"/>
          <w:color w:val="000000" w:themeColor="text1"/>
          <w:sz w:val="24"/>
          <w:szCs w:val="24"/>
          <w:lang w:val="es-ES_tradnl"/>
        </w:rPr>
        <w:t xml:space="preserve"> no puede negarse que internar a un imputado en prisión produce efectos símiles a los de la pena privativa de la libertad</w:t>
      </w:r>
      <w:r>
        <w:rPr>
          <w:rFonts w:cs="Arial"/>
          <w:color w:val="000000" w:themeColor="text1"/>
          <w:sz w:val="24"/>
          <w:szCs w:val="24"/>
          <w:lang w:val="es-ES_tradnl"/>
        </w:rPr>
        <w:t>,</w:t>
      </w:r>
      <w:r w:rsidRPr="00EE15B6">
        <w:rPr>
          <w:rFonts w:cs="Arial"/>
          <w:color w:val="000000" w:themeColor="text1"/>
          <w:sz w:val="24"/>
          <w:szCs w:val="24"/>
          <w:lang w:val="es-ES_tradnl"/>
        </w:rPr>
        <w:t xml:space="preserve"> de una condena, contrad</w:t>
      </w:r>
      <w:r w:rsidRPr="00EE15B6">
        <w:rPr>
          <w:rFonts w:cs="Arial"/>
          <w:color w:val="000000" w:themeColor="text1"/>
          <w:sz w:val="24"/>
          <w:szCs w:val="24"/>
          <w:lang w:val="es-ES_tradnl"/>
        </w:rPr>
        <w:t>i</w:t>
      </w:r>
      <w:r w:rsidRPr="00EE15B6">
        <w:rPr>
          <w:rFonts w:cs="Arial"/>
          <w:color w:val="000000" w:themeColor="text1"/>
          <w:sz w:val="24"/>
          <w:szCs w:val="24"/>
          <w:lang w:val="es-ES_tradnl"/>
        </w:rPr>
        <w:t>ciéndose en la realidad lo que en la teoría se niega u oculta con títulos d</w:t>
      </w:r>
      <w:r w:rsidRPr="00EE15B6">
        <w:rPr>
          <w:rFonts w:cs="Arial"/>
          <w:color w:val="000000" w:themeColor="text1"/>
          <w:sz w:val="24"/>
          <w:szCs w:val="24"/>
          <w:lang w:val="es-ES_tradnl"/>
        </w:rPr>
        <w:t>i</w:t>
      </w:r>
      <w:r w:rsidRPr="00EE15B6">
        <w:rPr>
          <w:rFonts w:cs="Arial"/>
          <w:color w:val="000000" w:themeColor="text1"/>
          <w:sz w:val="24"/>
          <w:szCs w:val="24"/>
          <w:lang w:val="es-ES_tradnl"/>
        </w:rPr>
        <w:t>ferentes para un mismo efecto.</w:t>
      </w:r>
    </w:p>
    <w:p w14:paraId="2655304E" w14:textId="77777777" w:rsidR="008B25DA" w:rsidRPr="00EE15B6" w:rsidRDefault="008B25DA" w:rsidP="003807A4">
      <w:pPr>
        <w:spacing w:after="0" w:line="240" w:lineRule="auto"/>
        <w:jc w:val="both"/>
        <w:rPr>
          <w:rFonts w:cs="Arial"/>
          <w:color w:val="000000" w:themeColor="text1"/>
          <w:sz w:val="24"/>
          <w:szCs w:val="24"/>
          <w:lang w:val="es-ES_tradnl"/>
        </w:rPr>
      </w:pPr>
    </w:p>
    <w:p w14:paraId="2D2AEE56" w14:textId="41B32EE9"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La prisión preventiva, sea o no cons</w:t>
      </w:r>
      <w:r w:rsidRPr="00EE15B6">
        <w:rPr>
          <w:rFonts w:cs="Arial"/>
          <w:color w:val="000000" w:themeColor="text1"/>
          <w:sz w:val="24"/>
          <w:szCs w:val="24"/>
          <w:lang w:val="es-ES_tradnl"/>
        </w:rPr>
        <w:t>i</w:t>
      </w:r>
      <w:r w:rsidRPr="00EE15B6">
        <w:rPr>
          <w:rFonts w:cs="Arial"/>
          <w:color w:val="000000" w:themeColor="text1"/>
          <w:sz w:val="24"/>
          <w:szCs w:val="24"/>
          <w:lang w:val="es-ES_tradnl"/>
        </w:rPr>
        <w:t>derada una sanción penal</w:t>
      </w:r>
      <w:r>
        <w:rPr>
          <w:rFonts w:cs="Arial"/>
          <w:color w:val="000000" w:themeColor="text1"/>
          <w:sz w:val="24"/>
          <w:szCs w:val="24"/>
          <w:lang w:val="es-ES_tradnl"/>
        </w:rPr>
        <w:t>,</w:t>
      </w:r>
      <w:r w:rsidRPr="00EE15B6">
        <w:rPr>
          <w:rFonts w:cs="Arial"/>
          <w:color w:val="000000" w:themeColor="text1"/>
          <w:sz w:val="24"/>
          <w:szCs w:val="24"/>
          <w:lang w:val="es-ES_tradnl"/>
        </w:rPr>
        <w:t xml:space="preserve"> es siempre, en la realidad, una “privación de la libertad”, una “afectación al derecho a la libertad” y a aquellos otros derechos que se adhieren por su propia natur</w:t>
      </w:r>
      <w:r w:rsidRPr="00EE15B6">
        <w:rPr>
          <w:rFonts w:cs="Arial"/>
          <w:color w:val="000000" w:themeColor="text1"/>
          <w:sz w:val="24"/>
          <w:szCs w:val="24"/>
          <w:lang w:val="es-ES_tradnl"/>
        </w:rPr>
        <w:t>a</w:t>
      </w:r>
      <w:r w:rsidRPr="00EE15B6">
        <w:rPr>
          <w:rFonts w:cs="Arial"/>
          <w:color w:val="000000" w:themeColor="text1"/>
          <w:sz w:val="24"/>
          <w:szCs w:val="24"/>
          <w:lang w:val="es-ES_tradnl"/>
        </w:rPr>
        <w:t>leza al derecho a la libertad, como por ejemplo, el riesgo o peligro de afect</w:t>
      </w:r>
      <w:r w:rsidRPr="00EE15B6">
        <w:rPr>
          <w:rFonts w:cs="Arial"/>
          <w:color w:val="000000" w:themeColor="text1"/>
          <w:sz w:val="24"/>
          <w:szCs w:val="24"/>
          <w:lang w:val="es-ES_tradnl"/>
        </w:rPr>
        <w:t>a</w:t>
      </w:r>
      <w:r w:rsidRPr="00EE15B6">
        <w:rPr>
          <w:rFonts w:cs="Arial"/>
          <w:color w:val="000000" w:themeColor="text1"/>
          <w:sz w:val="24"/>
          <w:szCs w:val="24"/>
          <w:lang w:val="es-ES_tradnl"/>
        </w:rPr>
        <w:t>ción al derecho a la integridad física, psíquica, entre otros. Es claro y ev</w:t>
      </w:r>
      <w:r w:rsidRPr="00EE15B6">
        <w:rPr>
          <w:rFonts w:cs="Arial"/>
          <w:color w:val="000000" w:themeColor="text1"/>
          <w:sz w:val="24"/>
          <w:szCs w:val="24"/>
          <w:lang w:val="es-ES_tradnl"/>
        </w:rPr>
        <w:t>i</w:t>
      </w:r>
      <w:r w:rsidRPr="00EE15B6">
        <w:rPr>
          <w:rFonts w:cs="Arial"/>
          <w:color w:val="000000" w:themeColor="text1"/>
          <w:sz w:val="24"/>
          <w:szCs w:val="24"/>
          <w:lang w:val="es-ES_tradnl"/>
        </w:rPr>
        <w:t>dente que la prisión preventiva pr</w:t>
      </w:r>
      <w:r w:rsidRPr="00EE15B6">
        <w:rPr>
          <w:rFonts w:cs="Arial"/>
          <w:color w:val="000000" w:themeColor="text1"/>
          <w:sz w:val="24"/>
          <w:szCs w:val="24"/>
          <w:lang w:val="es-ES_tradnl"/>
        </w:rPr>
        <w:t>o</w:t>
      </w:r>
      <w:r w:rsidRPr="00EE15B6">
        <w:rPr>
          <w:rFonts w:cs="Arial"/>
          <w:color w:val="000000" w:themeColor="text1"/>
          <w:sz w:val="24"/>
          <w:szCs w:val="24"/>
          <w:lang w:val="es-ES_tradnl"/>
        </w:rPr>
        <w:t>duce todos los efectos que causa la pena privativa de la libertad (sanción penal). Por eso la pregunta debería ser: ¿qué pasa con el tiempo, la vida que ha llevado, su salud y los derechos del internado si este es posteriorme</w:t>
      </w:r>
      <w:r w:rsidRPr="00EE15B6">
        <w:rPr>
          <w:rFonts w:cs="Arial"/>
          <w:color w:val="000000" w:themeColor="text1"/>
          <w:sz w:val="24"/>
          <w:szCs w:val="24"/>
          <w:lang w:val="es-ES_tradnl"/>
        </w:rPr>
        <w:t>n</w:t>
      </w:r>
      <w:r w:rsidRPr="00EE15B6">
        <w:rPr>
          <w:rFonts w:cs="Arial"/>
          <w:color w:val="000000" w:themeColor="text1"/>
          <w:sz w:val="24"/>
          <w:szCs w:val="24"/>
          <w:lang w:val="es-ES_tradnl"/>
        </w:rPr>
        <w:t>te declarado inocente?, ¿pueden estos repararse? La respuesta es obvia: no. Esa afectación y vulneración a la libe</w:t>
      </w:r>
      <w:r w:rsidRPr="00EE15B6">
        <w:rPr>
          <w:rFonts w:cs="Arial"/>
          <w:color w:val="000000" w:themeColor="text1"/>
          <w:sz w:val="24"/>
          <w:szCs w:val="24"/>
          <w:lang w:val="es-ES_tradnl"/>
        </w:rPr>
        <w:t>r</w:t>
      </w:r>
      <w:r w:rsidRPr="00EE15B6">
        <w:rPr>
          <w:rFonts w:cs="Arial"/>
          <w:color w:val="000000" w:themeColor="text1"/>
          <w:sz w:val="24"/>
          <w:szCs w:val="24"/>
          <w:lang w:val="es-ES_tradnl"/>
        </w:rPr>
        <w:t>tad, a la vida, a la salud, y a los der</w:t>
      </w:r>
      <w:r w:rsidRPr="00EE15B6">
        <w:rPr>
          <w:rFonts w:cs="Arial"/>
          <w:color w:val="000000" w:themeColor="text1"/>
          <w:sz w:val="24"/>
          <w:szCs w:val="24"/>
          <w:lang w:val="es-ES_tradnl"/>
        </w:rPr>
        <w:t>e</w:t>
      </w:r>
      <w:r w:rsidRPr="00EE15B6">
        <w:rPr>
          <w:rFonts w:cs="Arial"/>
          <w:color w:val="000000" w:themeColor="text1"/>
          <w:sz w:val="24"/>
          <w:szCs w:val="24"/>
          <w:lang w:val="es-ES_tradnl"/>
        </w:rPr>
        <w:t>chos conexos, habiéndose sufrido en el pasado son irreparables, puesto que –aún no tenemos la ciencia y tecnología para ello- no se puede reparar el pas</w:t>
      </w:r>
      <w:r w:rsidRPr="00EE15B6">
        <w:rPr>
          <w:rFonts w:cs="Arial"/>
          <w:color w:val="000000" w:themeColor="text1"/>
          <w:sz w:val="24"/>
          <w:szCs w:val="24"/>
          <w:lang w:val="es-ES_tradnl"/>
        </w:rPr>
        <w:t>a</w:t>
      </w:r>
      <w:r w:rsidRPr="00EE15B6">
        <w:rPr>
          <w:rFonts w:cs="Arial"/>
          <w:color w:val="000000" w:themeColor="text1"/>
          <w:sz w:val="24"/>
          <w:szCs w:val="24"/>
          <w:lang w:val="es-ES_tradnl"/>
        </w:rPr>
        <w:t>do, ni siquiera compensarlo (la lesión a la vida, la salud, la integridad física psíquica, etc., no se encuentran en las categorías, niveles o factores símiles con otros, no son intercambiables). En esa línea, no se puede aducir que co</w:t>
      </w:r>
      <w:r w:rsidRPr="00EE15B6">
        <w:rPr>
          <w:rFonts w:cs="Arial"/>
          <w:color w:val="000000" w:themeColor="text1"/>
          <w:sz w:val="24"/>
          <w:szCs w:val="24"/>
          <w:lang w:val="es-ES_tradnl"/>
        </w:rPr>
        <w:t>n</w:t>
      </w:r>
      <w:r w:rsidRPr="00EE15B6">
        <w:rPr>
          <w:rFonts w:cs="Arial"/>
          <w:color w:val="000000" w:themeColor="text1"/>
          <w:sz w:val="24"/>
          <w:szCs w:val="24"/>
          <w:lang w:val="es-ES_tradnl"/>
        </w:rPr>
        <w:t>siderando a la prisión preventiva c</w:t>
      </w:r>
      <w:r w:rsidRPr="00EE15B6">
        <w:rPr>
          <w:rFonts w:cs="Arial"/>
          <w:color w:val="000000" w:themeColor="text1"/>
          <w:sz w:val="24"/>
          <w:szCs w:val="24"/>
          <w:lang w:val="es-ES_tradnl"/>
        </w:rPr>
        <w:t>o</w:t>
      </w:r>
      <w:r w:rsidRPr="00EE15B6">
        <w:rPr>
          <w:rFonts w:cs="Arial"/>
          <w:color w:val="000000" w:themeColor="text1"/>
          <w:sz w:val="24"/>
          <w:szCs w:val="24"/>
          <w:lang w:val="es-ES_tradnl"/>
        </w:rPr>
        <w:t>mo una medida cautelar y no como una sanción penal se anulan inmedi</w:t>
      </w:r>
      <w:r w:rsidRPr="00EE15B6">
        <w:rPr>
          <w:rFonts w:cs="Arial"/>
          <w:color w:val="000000" w:themeColor="text1"/>
          <w:sz w:val="24"/>
          <w:szCs w:val="24"/>
          <w:lang w:val="es-ES_tradnl"/>
        </w:rPr>
        <w:t>a</w:t>
      </w:r>
      <w:r w:rsidRPr="00EE15B6">
        <w:rPr>
          <w:rFonts w:cs="Arial"/>
          <w:color w:val="000000" w:themeColor="text1"/>
          <w:sz w:val="24"/>
          <w:szCs w:val="24"/>
          <w:lang w:val="es-ES_tradnl"/>
        </w:rPr>
        <w:t>tamente los efectos propios de todo internamiento en prisión, sean estos por prisión preventiva o por pena pr</w:t>
      </w:r>
      <w:r w:rsidRPr="00EE15B6">
        <w:rPr>
          <w:rFonts w:cs="Arial"/>
          <w:color w:val="000000" w:themeColor="text1"/>
          <w:sz w:val="24"/>
          <w:szCs w:val="24"/>
          <w:lang w:val="es-ES_tradnl"/>
        </w:rPr>
        <w:t>i</w:t>
      </w:r>
      <w:r w:rsidRPr="00EE15B6">
        <w:rPr>
          <w:rFonts w:cs="Arial"/>
          <w:color w:val="000000" w:themeColor="text1"/>
          <w:sz w:val="24"/>
          <w:szCs w:val="24"/>
          <w:lang w:val="es-ES_tradnl"/>
        </w:rPr>
        <w:t>vativa de la libertad en una sentencia final porque</w:t>
      </w:r>
      <w:r>
        <w:rPr>
          <w:rFonts w:cs="Arial"/>
          <w:color w:val="000000" w:themeColor="text1"/>
          <w:sz w:val="24"/>
          <w:szCs w:val="24"/>
          <w:lang w:val="es-ES_tradnl"/>
        </w:rPr>
        <w:t xml:space="preserve"> los efectos –y daños a la vida,</w:t>
      </w:r>
      <w:r w:rsidRPr="00EE15B6">
        <w:rPr>
          <w:rFonts w:cs="Arial"/>
          <w:color w:val="000000" w:themeColor="text1"/>
          <w:sz w:val="24"/>
          <w:szCs w:val="24"/>
          <w:lang w:val="es-ES_tradnl"/>
        </w:rPr>
        <w:t xml:space="preserve"> salud física y mental- son idént</w:t>
      </w:r>
      <w:r w:rsidRPr="00EE15B6">
        <w:rPr>
          <w:rFonts w:cs="Arial"/>
          <w:color w:val="000000" w:themeColor="text1"/>
          <w:sz w:val="24"/>
          <w:szCs w:val="24"/>
          <w:lang w:val="es-ES_tradnl"/>
        </w:rPr>
        <w:t>i</w:t>
      </w:r>
      <w:r w:rsidRPr="00EE15B6">
        <w:rPr>
          <w:rFonts w:cs="Arial"/>
          <w:color w:val="000000" w:themeColor="text1"/>
          <w:sz w:val="24"/>
          <w:szCs w:val="24"/>
          <w:lang w:val="es-ES_tradnl"/>
        </w:rPr>
        <w:t>cos en ambos casos</w:t>
      </w:r>
      <w:r w:rsidRPr="00417CFC">
        <w:rPr>
          <w:rStyle w:val="Refdenotaalfinal"/>
          <w:color w:val="000000" w:themeColor="text1"/>
          <w:sz w:val="24"/>
          <w:szCs w:val="24"/>
        </w:rPr>
        <w:endnoteReference w:id="14"/>
      </w:r>
      <w:r w:rsidRPr="00EE15B6">
        <w:rPr>
          <w:rFonts w:cs="Arial"/>
          <w:color w:val="000000" w:themeColor="text1"/>
          <w:sz w:val="24"/>
          <w:szCs w:val="24"/>
          <w:lang w:val="es-ES_tradnl"/>
        </w:rPr>
        <w:t>. ¿Será quizá por eso que el nuevo sistema procesal p</w:t>
      </w:r>
      <w:r w:rsidRPr="00EE15B6">
        <w:rPr>
          <w:rFonts w:cs="Arial"/>
          <w:color w:val="000000" w:themeColor="text1"/>
          <w:sz w:val="24"/>
          <w:szCs w:val="24"/>
          <w:lang w:val="es-ES_tradnl"/>
        </w:rPr>
        <w:t>e</w:t>
      </w:r>
      <w:r w:rsidRPr="00EE15B6">
        <w:rPr>
          <w:rFonts w:cs="Arial"/>
          <w:color w:val="000000" w:themeColor="text1"/>
          <w:sz w:val="24"/>
          <w:szCs w:val="24"/>
          <w:lang w:val="es-ES_tradnl"/>
        </w:rPr>
        <w:t>nal considera a la prisión preventiva sólo como una</w:t>
      </w:r>
      <w:r>
        <w:rPr>
          <w:rFonts w:cs="Arial"/>
          <w:color w:val="000000" w:themeColor="text1"/>
          <w:sz w:val="24"/>
          <w:szCs w:val="24"/>
          <w:lang w:val="es-ES_tradnl"/>
        </w:rPr>
        <w:t xml:space="preserve"> excepción y no como la regla?,</w:t>
      </w:r>
      <w:r w:rsidRPr="00EE15B6">
        <w:rPr>
          <w:rFonts w:cs="Arial"/>
          <w:color w:val="000000" w:themeColor="text1"/>
          <w:sz w:val="24"/>
          <w:szCs w:val="24"/>
          <w:lang w:val="es-ES_tradnl"/>
        </w:rPr>
        <w:t xml:space="preserve"> puesto que al margen de las opiniones justificadas magistralmente a través del discurso jurídico, afirman que la prisión preventiva no es una sanción, se debe tener muy en claro que la sanción penal se define por sus efectos y no por su definición escrita, y sus efectos siempre serán los de la privación de la libertad y daños con</w:t>
      </w:r>
      <w:r w:rsidRPr="00EE15B6">
        <w:rPr>
          <w:rFonts w:cs="Arial"/>
          <w:color w:val="000000" w:themeColor="text1"/>
          <w:sz w:val="24"/>
          <w:szCs w:val="24"/>
          <w:lang w:val="es-ES_tradnl"/>
        </w:rPr>
        <w:t>e</w:t>
      </w:r>
      <w:r w:rsidRPr="00EE15B6">
        <w:rPr>
          <w:rFonts w:cs="Arial"/>
          <w:color w:val="000000" w:themeColor="text1"/>
          <w:sz w:val="24"/>
          <w:szCs w:val="24"/>
          <w:lang w:val="es-ES_tradnl"/>
        </w:rPr>
        <w:t>xos. No obstante ser tan obvio este razonamiento, la falacia persiste en considerar que no es una medida p</w:t>
      </w:r>
      <w:r w:rsidRPr="00EE15B6">
        <w:rPr>
          <w:rFonts w:cs="Arial"/>
          <w:color w:val="000000" w:themeColor="text1"/>
          <w:sz w:val="24"/>
          <w:szCs w:val="24"/>
          <w:lang w:val="es-ES_tradnl"/>
        </w:rPr>
        <w:t>u</w:t>
      </w:r>
      <w:r w:rsidRPr="00EE15B6">
        <w:rPr>
          <w:rFonts w:cs="Arial"/>
          <w:color w:val="000000" w:themeColor="text1"/>
          <w:sz w:val="24"/>
          <w:szCs w:val="24"/>
          <w:lang w:val="es-ES_tradnl"/>
        </w:rPr>
        <w:t>nitiva y no vulnera a la Constitución. Error –a nuestro parecer- que está en todos los niveles normativos, incluso en el Tribunal Constitucional, que en diversas sentencias ha incurrido en estas falacias inexcusables. Un solo ejemplo, en la Sentencia recaída en el Exp. N.° 01014-2011-PHC/TC, ante un Recurso de Agravio Constitucional,  se argumenta, en principio, que la "</w:t>
      </w:r>
      <w:r w:rsidRPr="00EE15B6">
        <w:rPr>
          <w:rFonts w:cs="Arial"/>
          <w:i/>
          <w:color w:val="000000" w:themeColor="text1"/>
          <w:sz w:val="24"/>
          <w:szCs w:val="24"/>
          <w:lang w:val="es-ES_tradnl"/>
        </w:rPr>
        <w:t>d</w:t>
      </w:r>
      <w:r w:rsidRPr="00EE15B6">
        <w:rPr>
          <w:rFonts w:cs="Arial"/>
          <w:i/>
          <w:color w:val="000000" w:themeColor="text1"/>
          <w:sz w:val="24"/>
          <w:szCs w:val="24"/>
          <w:lang w:val="es-ES_tradnl"/>
        </w:rPr>
        <w:t>e</w:t>
      </w:r>
      <w:r w:rsidRPr="00EE15B6">
        <w:rPr>
          <w:rFonts w:cs="Arial"/>
          <w:i/>
          <w:color w:val="000000" w:themeColor="text1"/>
          <w:sz w:val="24"/>
          <w:szCs w:val="24"/>
          <w:lang w:val="es-ES_tradnl"/>
        </w:rPr>
        <w:t>tención judicial</w:t>
      </w:r>
      <w:r w:rsidRPr="00EE15B6">
        <w:rPr>
          <w:rFonts w:cs="Arial"/>
          <w:color w:val="000000" w:themeColor="text1"/>
          <w:sz w:val="24"/>
          <w:szCs w:val="24"/>
          <w:lang w:val="es-ES_tradnl"/>
        </w:rPr>
        <w:t xml:space="preserve">" es una </w:t>
      </w:r>
      <w:r w:rsidRPr="00EE15B6">
        <w:rPr>
          <w:rFonts w:cs="Arial"/>
          <w:i/>
          <w:color w:val="000000" w:themeColor="text1"/>
          <w:sz w:val="24"/>
          <w:szCs w:val="24"/>
          <w:lang w:val="es-ES_tradnl"/>
        </w:rPr>
        <w:t>"medida prov</w:t>
      </w:r>
      <w:r w:rsidRPr="00EE15B6">
        <w:rPr>
          <w:rFonts w:cs="Arial"/>
          <w:i/>
          <w:color w:val="000000" w:themeColor="text1"/>
          <w:sz w:val="24"/>
          <w:szCs w:val="24"/>
          <w:lang w:val="es-ES_tradnl"/>
        </w:rPr>
        <w:t>i</w:t>
      </w:r>
      <w:r w:rsidRPr="00EE15B6">
        <w:rPr>
          <w:rFonts w:cs="Arial"/>
          <w:i/>
          <w:color w:val="000000" w:themeColor="text1"/>
          <w:sz w:val="24"/>
          <w:szCs w:val="24"/>
          <w:lang w:val="es-ES_tradnl"/>
        </w:rPr>
        <w:t>sional</w:t>
      </w:r>
      <w:r w:rsidRPr="00EE15B6">
        <w:rPr>
          <w:rFonts w:cs="Arial"/>
          <w:color w:val="000000" w:themeColor="text1"/>
          <w:sz w:val="24"/>
          <w:szCs w:val="24"/>
          <w:lang w:val="es-ES_tradnl"/>
        </w:rPr>
        <w:t>", que por tal -temporalidad de la medida- no es inconstitucional, no es una "</w:t>
      </w:r>
      <w:r w:rsidRPr="00EE15B6">
        <w:rPr>
          <w:rFonts w:cs="Arial"/>
          <w:i/>
          <w:color w:val="000000" w:themeColor="text1"/>
          <w:sz w:val="24"/>
          <w:szCs w:val="24"/>
          <w:lang w:val="es-ES_tradnl"/>
        </w:rPr>
        <w:t>medida punitiva</w:t>
      </w:r>
      <w:r w:rsidRPr="00EE15B6">
        <w:rPr>
          <w:rFonts w:cs="Arial"/>
          <w:color w:val="000000" w:themeColor="text1"/>
          <w:sz w:val="24"/>
          <w:szCs w:val="24"/>
          <w:lang w:val="es-ES_tradnl"/>
        </w:rPr>
        <w:t>" ni afecta la "presunción de inocencia". Sin emba</w:t>
      </w:r>
      <w:r w:rsidRPr="00EE15B6">
        <w:rPr>
          <w:rFonts w:cs="Arial"/>
          <w:color w:val="000000" w:themeColor="text1"/>
          <w:sz w:val="24"/>
          <w:szCs w:val="24"/>
          <w:lang w:val="es-ES_tradnl"/>
        </w:rPr>
        <w:t>r</w:t>
      </w:r>
      <w:r w:rsidRPr="00EE15B6">
        <w:rPr>
          <w:rFonts w:cs="Arial"/>
          <w:color w:val="000000" w:themeColor="text1"/>
          <w:sz w:val="24"/>
          <w:szCs w:val="24"/>
          <w:lang w:val="es-ES_tradnl"/>
        </w:rPr>
        <w:t>go dicho presupuesto tiene, a nuestro parecer, un razonamiento errado, pues se la evalúa por sus fines, y no por sus reales efectos o «ejercicio», por lo que significan en si (recordemos que un hecho se define por sus efectos en la realidad, no por su teorización). Ad</w:t>
      </w:r>
      <w:r w:rsidRPr="00EE15B6">
        <w:rPr>
          <w:rFonts w:cs="Arial"/>
          <w:color w:val="000000" w:themeColor="text1"/>
          <w:sz w:val="24"/>
          <w:szCs w:val="24"/>
          <w:lang w:val="es-ES_tradnl"/>
        </w:rPr>
        <w:t>e</w:t>
      </w:r>
      <w:r w:rsidRPr="00EE15B6">
        <w:rPr>
          <w:rFonts w:cs="Arial"/>
          <w:color w:val="000000" w:themeColor="text1"/>
          <w:sz w:val="24"/>
          <w:szCs w:val="24"/>
          <w:lang w:val="es-ES_tradnl"/>
        </w:rPr>
        <w:t>más</w:t>
      </w:r>
      <w:r>
        <w:rPr>
          <w:rFonts w:cs="Arial"/>
          <w:color w:val="000000" w:themeColor="text1"/>
          <w:sz w:val="24"/>
          <w:szCs w:val="24"/>
          <w:lang w:val="es-ES_tradnl"/>
        </w:rPr>
        <w:t>,</w:t>
      </w:r>
      <w:r w:rsidRPr="00EE15B6">
        <w:rPr>
          <w:rFonts w:cs="Arial"/>
          <w:color w:val="000000" w:themeColor="text1"/>
          <w:sz w:val="24"/>
          <w:szCs w:val="24"/>
          <w:lang w:val="es-ES_tradnl"/>
        </w:rPr>
        <w:t xml:space="preserve"> la </w:t>
      </w:r>
      <w:r>
        <w:rPr>
          <w:rFonts w:cs="Arial"/>
          <w:color w:val="000000" w:themeColor="text1"/>
          <w:sz w:val="24"/>
          <w:szCs w:val="24"/>
          <w:lang w:val="es-ES_tradnl"/>
        </w:rPr>
        <w:t>«</w:t>
      </w:r>
      <w:r w:rsidRPr="00EE15B6">
        <w:rPr>
          <w:rFonts w:cs="Arial"/>
          <w:color w:val="000000" w:themeColor="text1"/>
          <w:sz w:val="24"/>
          <w:szCs w:val="24"/>
          <w:lang w:val="es-ES_tradnl"/>
        </w:rPr>
        <w:t>temporalidad</w:t>
      </w:r>
      <w:r>
        <w:rPr>
          <w:rFonts w:cs="Arial"/>
          <w:color w:val="000000" w:themeColor="text1"/>
          <w:sz w:val="24"/>
          <w:szCs w:val="24"/>
          <w:lang w:val="es-ES_tradnl"/>
        </w:rPr>
        <w:t>»</w:t>
      </w:r>
      <w:r w:rsidRPr="00EE15B6">
        <w:rPr>
          <w:rFonts w:cs="Arial"/>
          <w:color w:val="000000" w:themeColor="text1"/>
          <w:sz w:val="24"/>
          <w:szCs w:val="24"/>
          <w:lang w:val="es-ES_tradnl"/>
        </w:rPr>
        <w:t xml:space="preserve"> </w:t>
      </w:r>
      <w:r>
        <w:rPr>
          <w:rFonts w:cs="Arial"/>
          <w:color w:val="000000" w:themeColor="text1"/>
          <w:sz w:val="24"/>
          <w:szCs w:val="24"/>
          <w:lang w:val="es-ES_tradnl"/>
        </w:rPr>
        <w:t xml:space="preserve">de la prisión preventiva </w:t>
      </w:r>
      <w:r w:rsidRPr="00EE15B6">
        <w:rPr>
          <w:rFonts w:cs="Arial"/>
          <w:color w:val="000000" w:themeColor="text1"/>
          <w:sz w:val="24"/>
          <w:szCs w:val="24"/>
          <w:lang w:val="es-ES_tradnl"/>
        </w:rPr>
        <w:t xml:space="preserve">no significa que </w:t>
      </w:r>
      <w:r>
        <w:rPr>
          <w:rFonts w:cs="Arial"/>
          <w:color w:val="000000" w:themeColor="text1"/>
          <w:sz w:val="24"/>
          <w:szCs w:val="24"/>
          <w:lang w:val="es-ES_tradnl"/>
        </w:rPr>
        <w:t xml:space="preserve">«no </w:t>
      </w:r>
      <w:r w:rsidRPr="00EE15B6">
        <w:rPr>
          <w:rFonts w:cs="Arial"/>
          <w:color w:val="000000" w:themeColor="text1"/>
          <w:sz w:val="24"/>
          <w:szCs w:val="24"/>
          <w:lang w:val="es-ES_tradnl"/>
        </w:rPr>
        <w:t xml:space="preserve">se </w:t>
      </w:r>
      <w:r w:rsidRPr="00EE15B6">
        <w:rPr>
          <w:rFonts w:cs="Arial"/>
          <w:i/>
          <w:color w:val="000000" w:themeColor="text1"/>
          <w:sz w:val="24"/>
          <w:szCs w:val="24"/>
          <w:lang w:val="es-ES_tradnl"/>
        </w:rPr>
        <w:t>ej</w:t>
      </w:r>
      <w:r w:rsidRPr="00EE15B6">
        <w:rPr>
          <w:rFonts w:cs="Arial"/>
          <w:i/>
          <w:color w:val="000000" w:themeColor="text1"/>
          <w:sz w:val="24"/>
          <w:szCs w:val="24"/>
          <w:lang w:val="es-ES_tradnl"/>
        </w:rPr>
        <w:t>e</w:t>
      </w:r>
      <w:r w:rsidRPr="00EE15B6">
        <w:rPr>
          <w:rFonts w:cs="Arial"/>
          <w:i/>
          <w:color w:val="000000" w:themeColor="text1"/>
          <w:sz w:val="24"/>
          <w:szCs w:val="24"/>
          <w:lang w:val="es-ES_tradnl"/>
        </w:rPr>
        <w:t>cute un daño»</w:t>
      </w:r>
      <w:r w:rsidRPr="00EE15B6">
        <w:rPr>
          <w:rFonts w:cs="Arial"/>
          <w:color w:val="000000" w:themeColor="text1"/>
          <w:sz w:val="24"/>
          <w:szCs w:val="24"/>
          <w:lang w:val="es-ES_tradnl"/>
        </w:rPr>
        <w:t>. La prisión preventiva puede no "catalogarse" como "medida punitiva", sanción final que decide darle un castigo al infractor de una ley, al delincuente, etc., pero esto no ene</w:t>
      </w:r>
      <w:r w:rsidRPr="00EE15B6">
        <w:rPr>
          <w:rFonts w:cs="Arial"/>
          <w:color w:val="000000" w:themeColor="text1"/>
          <w:sz w:val="24"/>
          <w:szCs w:val="24"/>
          <w:lang w:val="es-ES_tradnl"/>
        </w:rPr>
        <w:t>r</w:t>
      </w:r>
      <w:r w:rsidRPr="00EE15B6">
        <w:rPr>
          <w:rFonts w:cs="Arial"/>
          <w:color w:val="000000" w:themeColor="text1"/>
          <w:sz w:val="24"/>
          <w:szCs w:val="24"/>
          <w:lang w:val="es-ES_tradnl"/>
        </w:rPr>
        <w:t>va, disuade, disminuye, detiene, evita, impide que se provoque o imponga un "perjuicio" al individuo, un "daño fís</w:t>
      </w:r>
      <w:r w:rsidRPr="00EE15B6">
        <w:rPr>
          <w:rFonts w:cs="Arial"/>
          <w:color w:val="000000" w:themeColor="text1"/>
          <w:sz w:val="24"/>
          <w:szCs w:val="24"/>
          <w:lang w:val="es-ES_tradnl"/>
        </w:rPr>
        <w:t>i</w:t>
      </w:r>
      <w:r w:rsidRPr="00EE15B6">
        <w:rPr>
          <w:rFonts w:cs="Arial"/>
          <w:color w:val="000000" w:themeColor="text1"/>
          <w:sz w:val="24"/>
          <w:szCs w:val="24"/>
          <w:lang w:val="es-ES_tradnl"/>
        </w:rPr>
        <w:t>co psíquico" que sólo puede justifica</w:t>
      </w:r>
      <w:r w:rsidRPr="00EE15B6">
        <w:rPr>
          <w:rFonts w:cs="Arial"/>
          <w:color w:val="000000" w:themeColor="text1"/>
          <w:sz w:val="24"/>
          <w:szCs w:val="24"/>
          <w:lang w:val="es-ES_tradnl"/>
        </w:rPr>
        <w:t>r</w:t>
      </w:r>
      <w:r w:rsidRPr="00EE15B6">
        <w:rPr>
          <w:rFonts w:cs="Arial"/>
          <w:color w:val="000000" w:themeColor="text1"/>
          <w:sz w:val="24"/>
          <w:szCs w:val="24"/>
          <w:lang w:val="es-ES_tradnl"/>
        </w:rPr>
        <w:t>se en una sentencia firme (determin</w:t>
      </w:r>
      <w:r w:rsidRPr="00EE15B6">
        <w:rPr>
          <w:rFonts w:cs="Arial"/>
          <w:color w:val="000000" w:themeColor="text1"/>
          <w:sz w:val="24"/>
          <w:szCs w:val="24"/>
          <w:lang w:val="es-ES_tradnl"/>
        </w:rPr>
        <w:t>a</w:t>
      </w:r>
      <w:r w:rsidRPr="00EE15B6">
        <w:rPr>
          <w:rFonts w:cs="Arial"/>
          <w:color w:val="000000" w:themeColor="text1"/>
          <w:sz w:val="24"/>
          <w:szCs w:val="24"/>
          <w:lang w:val="es-ES_tradnl"/>
        </w:rPr>
        <w:t>ción de culpabilidad), por lo que la prisión preventiva además de atentar contra el derecho a la libertad vulnera la presunción de inocencia, pues ya no se presume como regla constitucional que el imputado es inocente, sino todo lo contrario, se presume que es sosp</w:t>
      </w:r>
      <w:r w:rsidRPr="00EE15B6">
        <w:rPr>
          <w:rFonts w:cs="Arial"/>
          <w:color w:val="000000" w:themeColor="text1"/>
          <w:sz w:val="24"/>
          <w:szCs w:val="24"/>
          <w:lang w:val="es-ES_tradnl"/>
        </w:rPr>
        <w:t>e</w:t>
      </w:r>
      <w:r w:rsidRPr="00EE15B6">
        <w:rPr>
          <w:rFonts w:cs="Arial"/>
          <w:color w:val="000000" w:themeColor="text1"/>
          <w:sz w:val="24"/>
          <w:szCs w:val="24"/>
          <w:lang w:val="es-ES_tradnl"/>
        </w:rPr>
        <w:t>choso o culpable. Por ello, no hay co</w:t>
      </w:r>
      <w:r w:rsidRPr="00EE15B6">
        <w:rPr>
          <w:rFonts w:cs="Arial"/>
          <w:color w:val="000000" w:themeColor="text1"/>
          <w:sz w:val="24"/>
          <w:szCs w:val="24"/>
          <w:lang w:val="es-ES_tradnl"/>
        </w:rPr>
        <w:t>n</w:t>
      </w:r>
      <w:r w:rsidRPr="00EE15B6">
        <w:rPr>
          <w:rFonts w:cs="Arial"/>
          <w:color w:val="000000" w:themeColor="text1"/>
          <w:sz w:val="24"/>
          <w:szCs w:val="24"/>
          <w:lang w:val="es-ES_tradnl"/>
        </w:rPr>
        <w:t>gruencia en la afirmación del Tribunal Constitucional al afirmar que esto no es así, que la prisión preventiva no es una sanción, y que por tal no es i</w:t>
      </w:r>
      <w:r w:rsidRPr="00EE15B6">
        <w:rPr>
          <w:rFonts w:cs="Arial"/>
          <w:color w:val="000000" w:themeColor="text1"/>
          <w:sz w:val="24"/>
          <w:szCs w:val="24"/>
          <w:lang w:val="es-ES_tradnl"/>
        </w:rPr>
        <w:t>n</w:t>
      </w:r>
      <w:r w:rsidRPr="00EE15B6">
        <w:rPr>
          <w:rFonts w:cs="Arial"/>
          <w:color w:val="000000" w:themeColor="text1"/>
          <w:sz w:val="24"/>
          <w:szCs w:val="24"/>
          <w:lang w:val="es-ES_tradnl"/>
        </w:rPr>
        <w:t>constitucional, porque una acción, d</w:t>
      </w:r>
      <w:r w:rsidRPr="00EE15B6">
        <w:rPr>
          <w:rFonts w:cs="Arial"/>
          <w:color w:val="000000" w:themeColor="text1"/>
          <w:sz w:val="24"/>
          <w:szCs w:val="24"/>
          <w:lang w:val="es-ES_tradnl"/>
        </w:rPr>
        <w:t>e</w:t>
      </w:r>
      <w:r w:rsidRPr="00EE15B6">
        <w:rPr>
          <w:rFonts w:cs="Arial"/>
          <w:color w:val="000000" w:themeColor="text1"/>
          <w:sz w:val="24"/>
          <w:szCs w:val="24"/>
          <w:lang w:val="es-ES_tradnl"/>
        </w:rPr>
        <w:t>cisión, y ejecución penal, debe "def</w:t>
      </w:r>
      <w:r w:rsidRPr="00EE15B6">
        <w:rPr>
          <w:rFonts w:cs="Arial"/>
          <w:color w:val="000000" w:themeColor="text1"/>
          <w:sz w:val="24"/>
          <w:szCs w:val="24"/>
          <w:lang w:val="es-ES_tradnl"/>
        </w:rPr>
        <w:t>i</w:t>
      </w:r>
      <w:r w:rsidRPr="00EE15B6">
        <w:rPr>
          <w:rFonts w:cs="Arial"/>
          <w:color w:val="000000" w:themeColor="text1"/>
          <w:sz w:val="24"/>
          <w:szCs w:val="24"/>
          <w:lang w:val="es-ES_tradnl"/>
        </w:rPr>
        <w:t>nirse" por lo que es su constitución, por lo que provoca, no por lo que i</w:t>
      </w:r>
      <w:r w:rsidRPr="00EE15B6">
        <w:rPr>
          <w:rFonts w:cs="Arial"/>
          <w:color w:val="000000" w:themeColor="text1"/>
          <w:sz w:val="24"/>
          <w:szCs w:val="24"/>
          <w:lang w:val="es-ES_tradnl"/>
        </w:rPr>
        <w:t>n</w:t>
      </w:r>
      <w:r w:rsidRPr="00EE15B6">
        <w:rPr>
          <w:rFonts w:cs="Arial"/>
          <w:color w:val="000000" w:themeColor="text1"/>
          <w:sz w:val="24"/>
          <w:szCs w:val="24"/>
          <w:lang w:val="es-ES_tradnl"/>
        </w:rPr>
        <w:t>tenta perseguir. Por ejemplo, pregu</w:t>
      </w:r>
      <w:r w:rsidRPr="00EE15B6">
        <w:rPr>
          <w:rFonts w:cs="Arial"/>
          <w:color w:val="000000" w:themeColor="text1"/>
          <w:sz w:val="24"/>
          <w:szCs w:val="24"/>
          <w:lang w:val="es-ES_tradnl"/>
        </w:rPr>
        <w:t>n</w:t>
      </w:r>
      <w:r w:rsidRPr="00EE15B6">
        <w:rPr>
          <w:rFonts w:cs="Arial"/>
          <w:color w:val="000000" w:themeColor="text1"/>
          <w:sz w:val="24"/>
          <w:szCs w:val="24"/>
          <w:lang w:val="es-ES_tradnl"/>
        </w:rPr>
        <w:t>taríamos nuevamente, ¿si se declara inocente al imputado de los cargos aludidos a él, inmediatamente "des</w:t>
      </w:r>
      <w:r w:rsidRPr="00EE15B6">
        <w:rPr>
          <w:rFonts w:cs="Arial"/>
          <w:color w:val="000000" w:themeColor="text1"/>
          <w:sz w:val="24"/>
          <w:szCs w:val="24"/>
          <w:lang w:val="es-ES_tradnl"/>
        </w:rPr>
        <w:t>a</w:t>
      </w:r>
      <w:r w:rsidRPr="00EE15B6">
        <w:rPr>
          <w:rFonts w:cs="Arial"/>
          <w:color w:val="000000" w:themeColor="text1"/>
          <w:sz w:val="24"/>
          <w:szCs w:val="24"/>
          <w:lang w:val="es-ES_tradnl"/>
        </w:rPr>
        <w:t>parecen" todos los daños a su libertad, integridad física psíquica?, pues no. Entonces se tiene que comprender que existen bienes jurídicos que son fu</w:t>
      </w:r>
      <w:r w:rsidRPr="00EE15B6">
        <w:rPr>
          <w:rFonts w:cs="Arial"/>
          <w:color w:val="000000" w:themeColor="text1"/>
          <w:sz w:val="24"/>
          <w:szCs w:val="24"/>
          <w:lang w:val="es-ES_tradnl"/>
        </w:rPr>
        <w:t>n</w:t>
      </w:r>
      <w:r w:rsidRPr="00EE15B6">
        <w:rPr>
          <w:rFonts w:cs="Arial"/>
          <w:color w:val="000000" w:themeColor="text1"/>
          <w:sz w:val="24"/>
          <w:szCs w:val="24"/>
          <w:lang w:val="es-ES_tradnl"/>
        </w:rPr>
        <w:t>damentales, y por tal no se pueden negar bajo argumentaciones erráticas como alegar que la prisión preventiva no es una medida punitiva, cuando en la realidad su aplicación al imputado cumple exactamente los efectos de las medidas punitivas; en este contexto per se el Tribunal Constitucional se vuelve inconstitucional al negar la realidad; afirmación que estoy seguro será confirmada por la historia.</w:t>
      </w:r>
    </w:p>
    <w:p w14:paraId="63063673" w14:textId="77777777" w:rsidR="008B25DA" w:rsidRPr="00EE15B6" w:rsidRDefault="008B25DA" w:rsidP="003807A4">
      <w:pPr>
        <w:spacing w:after="0" w:line="240" w:lineRule="auto"/>
        <w:jc w:val="both"/>
        <w:rPr>
          <w:rFonts w:cs="Arial"/>
          <w:color w:val="000000" w:themeColor="text1"/>
          <w:sz w:val="24"/>
          <w:szCs w:val="24"/>
          <w:lang w:val="es-ES_tradnl"/>
        </w:rPr>
      </w:pPr>
    </w:p>
    <w:p w14:paraId="0063D87C" w14:textId="77777777" w:rsidR="008B25DA" w:rsidRPr="00EE15B6" w:rsidRDefault="008B25DA" w:rsidP="003807A4">
      <w:pPr>
        <w:pStyle w:val="Ttulo1"/>
        <w:spacing w:before="0" w:line="240" w:lineRule="auto"/>
        <w:jc w:val="both"/>
        <w:rPr>
          <w:rFonts w:asciiTheme="minorHAnsi" w:hAnsiTheme="minorHAnsi"/>
          <w:color w:val="000000" w:themeColor="text1"/>
          <w:sz w:val="24"/>
          <w:szCs w:val="24"/>
          <w:lang w:val="es-ES_tradnl"/>
        </w:rPr>
      </w:pPr>
      <w:bookmarkStart w:id="27" w:name="_Toc312148737"/>
      <w:bookmarkStart w:id="28" w:name="_Toc312149066"/>
      <w:bookmarkStart w:id="29" w:name="_Toc312149395"/>
      <w:bookmarkStart w:id="30" w:name="_Toc319670971"/>
      <w:bookmarkStart w:id="31" w:name="_Toc342693578"/>
      <w:r w:rsidRPr="00EE15B6">
        <w:rPr>
          <w:rFonts w:asciiTheme="minorHAnsi" w:hAnsiTheme="minorHAnsi"/>
          <w:color w:val="000000" w:themeColor="text1"/>
          <w:sz w:val="24"/>
          <w:szCs w:val="24"/>
          <w:lang w:val="es-ES_tradnl"/>
        </w:rPr>
        <w:t>VI.- EL CONCEPTO DE PRISIÓN PREVENTIVA</w:t>
      </w:r>
      <w:bookmarkEnd w:id="27"/>
      <w:bookmarkEnd w:id="28"/>
      <w:bookmarkEnd w:id="29"/>
      <w:bookmarkEnd w:id="30"/>
      <w:bookmarkEnd w:id="31"/>
    </w:p>
    <w:p w14:paraId="1174C672" w14:textId="77777777" w:rsidR="008B25DA" w:rsidRPr="00EE15B6" w:rsidRDefault="008B25DA" w:rsidP="003807A4">
      <w:pPr>
        <w:spacing w:after="0" w:line="240" w:lineRule="auto"/>
        <w:jc w:val="both"/>
        <w:rPr>
          <w:rFonts w:cs="Arial"/>
          <w:b/>
          <w:color w:val="000000" w:themeColor="text1"/>
          <w:sz w:val="24"/>
          <w:szCs w:val="24"/>
          <w:lang w:val="es-ES_tradnl"/>
        </w:rPr>
      </w:pPr>
    </w:p>
    <w:p w14:paraId="47EDBC23" w14:textId="77777777" w:rsidR="008B25DA" w:rsidRPr="00EE15B6" w:rsidRDefault="008B25DA" w:rsidP="00F30A27">
      <w:pPr>
        <w:widowControl w:val="0"/>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De acuerdo con la doctrina y la legisl</w:t>
      </w:r>
      <w:r w:rsidRPr="00EE15B6">
        <w:rPr>
          <w:rFonts w:cs="Arial"/>
          <w:color w:val="000000" w:themeColor="text1"/>
          <w:sz w:val="24"/>
          <w:szCs w:val="24"/>
          <w:lang w:val="es-ES_tradnl"/>
        </w:rPr>
        <w:t>a</w:t>
      </w:r>
      <w:r w:rsidRPr="00EE15B6">
        <w:rPr>
          <w:rFonts w:cs="Arial"/>
          <w:color w:val="000000" w:themeColor="text1"/>
          <w:sz w:val="24"/>
          <w:szCs w:val="24"/>
          <w:lang w:val="es-ES_tradnl"/>
        </w:rPr>
        <w:t>ción la Prisión Preventiva es un in</w:t>
      </w:r>
      <w:r w:rsidRPr="00EE15B6">
        <w:rPr>
          <w:rFonts w:cs="Arial"/>
          <w:color w:val="000000" w:themeColor="text1"/>
          <w:sz w:val="24"/>
          <w:szCs w:val="24"/>
          <w:lang w:val="es-ES_tradnl"/>
        </w:rPr>
        <w:t>s</w:t>
      </w:r>
      <w:r w:rsidRPr="00EE15B6">
        <w:rPr>
          <w:rFonts w:cs="Arial"/>
          <w:color w:val="000000" w:themeColor="text1"/>
          <w:sz w:val="24"/>
          <w:szCs w:val="24"/>
          <w:lang w:val="es-ES_tradnl"/>
        </w:rPr>
        <w:t>trumento procesal penal que tiene como finalidad asegurar el debido proceso, prevenirse sobre cualquier riesgo procesal, como de cualquier obstaculización del proceso, peligro de fuga del imputado, y así impedir la impunidad. Se la considera una med</w:t>
      </w:r>
      <w:r w:rsidRPr="00EE15B6">
        <w:rPr>
          <w:rFonts w:cs="Arial"/>
          <w:color w:val="000000" w:themeColor="text1"/>
          <w:sz w:val="24"/>
          <w:szCs w:val="24"/>
          <w:lang w:val="es-ES_tradnl"/>
        </w:rPr>
        <w:t>i</w:t>
      </w:r>
      <w:r w:rsidRPr="00EE15B6">
        <w:rPr>
          <w:rFonts w:cs="Arial"/>
          <w:color w:val="000000" w:themeColor="text1"/>
          <w:sz w:val="24"/>
          <w:szCs w:val="24"/>
          <w:lang w:val="es-ES_tradnl"/>
        </w:rPr>
        <w:t>da cautelar aplicada sólo cuando pr</w:t>
      </w:r>
      <w:r w:rsidRPr="00EE15B6">
        <w:rPr>
          <w:rFonts w:cs="Arial"/>
          <w:color w:val="000000" w:themeColor="text1"/>
          <w:sz w:val="24"/>
          <w:szCs w:val="24"/>
          <w:lang w:val="es-ES_tradnl"/>
        </w:rPr>
        <w:t>e</w:t>
      </w:r>
      <w:r w:rsidRPr="00EE15B6">
        <w:rPr>
          <w:rFonts w:cs="Arial"/>
          <w:color w:val="000000" w:themeColor="text1"/>
          <w:sz w:val="24"/>
          <w:szCs w:val="24"/>
          <w:lang w:val="es-ES_tradnl"/>
        </w:rPr>
        <w:t>existan graves y fundados elementos de convicción sobre la responsabilidad penal del imputado o su vinculación con el delito. Se la llama también pr</w:t>
      </w:r>
      <w:r w:rsidRPr="00EE15B6">
        <w:rPr>
          <w:rFonts w:cs="Arial"/>
          <w:color w:val="000000" w:themeColor="text1"/>
          <w:sz w:val="24"/>
          <w:szCs w:val="24"/>
          <w:lang w:val="es-ES_tradnl"/>
        </w:rPr>
        <w:t>i</w:t>
      </w:r>
      <w:r w:rsidRPr="00EE15B6">
        <w:rPr>
          <w:rFonts w:cs="Arial"/>
          <w:color w:val="000000" w:themeColor="text1"/>
          <w:sz w:val="24"/>
          <w:szCs w:val="24"/>
          <w:lang w:val="es-ES_tradnl"/>
        </w:rPr>
        <w:t>sión provisional.</w:t>
      </w:r>
      <w:r w:rsidRPr="00417CFC">
        <w:rPr>
          <w:rStyle w:val="Refdenotaalfinal"/>
          <w:color w:val="000000" w:themeColor="text1"/>
          <w:sz w:val="24"/>
          <w:szCs w:val="24"/>
        </w:rPr>
        <w:endnoteReference w:id="15"/>
      </w:r>
      <w:r w:rsidRPr="00EE15B6">
        <w:rPr>
          <w:rFonts w:cs="Arial"/>
          <w:color w:val="000000" w:themeColor="text1"/>
          <w:sz w:val="24"/>
          <w:szCs w:val="24"/>
          <w:lang w:val="es-ES_tradnl"/>
        </w:rPr>
        <w:t>. Podríamos res</w:t>
      </w:r>
      <w:r w:rsidRPr="00EE15B6">
        <w:rPr>
          <w:rFonts w:cs="Arial"/>
          <w:color w:val="000000" w:themeColor="text1"/>
          <w:sz w:val="24"/>
          <w:szCs w:val="24"/>
          <w:lang w:val="es-ES_tradnl"/>
        </w:rPr>
        <w:t>u</w:t>
      </w:r>
      <w:r w:rsidRPr="00EE15B6">
        <w:rPr>
          <w:rFonts w:cs="Arial"/>
          <w:color w:val="000000" w:themeColor="text1"/>
          <w:sz w:val="24"/>
          <w:szCs w:val="24"/>
          <w:lang w:val="es-ES_tradnl"/>
        </w:rPr>
        <w:t>mirla como una presunción de culp</w:t>
      </w:r>
      <w:r w:rsidRPr="00EE15B6">
        <w:rPr>
          <w:rFonts w:cs="Arial"/>
          <w:color w:val="000000" w:themeColor="text1"/>
          <w:sz w:val="24"/>
          <w:szCs w:val="24"/>
          <w:lang w:val="es-ES_tradnl"/>
        </w:rPr>
        <w:t>a</w:t>
      </w:r>
      <w:r w:rsidRPr="00EE15B6">
        <w:rPr>
          <w:rFonts w:cs="Arial"/>
          <w:color w:val="000000" w:themeColor="text1"/>
          <w:sz w:val="24"/>
          <w:szCs w:val="24"/>
          <w:lang w:val="es-ES_tradnl"/>
        </w:rPr>
        <w:t xml:space="preserve">bilidad. </w:t>
      </w:r>
    </w:p>
    <w:p w14:paraId="06575FD2" w14:textId="77777777" w:rsidR="008B25DA" w:rsidRPr="00EE15B6" w:rsidRDefault="008B25DA" w:rsidP="003807A4">
      <w:pPr>
        <w:spacing w:after="0" w:line="240" w:lineRule="auto"/>
        <w:jc w:val="both"/>
        <w:rPr>
          <w:rFonts w:cs="Arial"/>
          <w:color w:val="000000" w:themeColor="text1"/>
          <w:sz w:val="24"/>
          <w:szCs w:val="24"/>
          <w:lang w:val="es-ES_tradnl"/>
        </w:rPr>
      </w:pPr>
    </w:p>
    <w:p w14:paraId="61039D74" w14:textId="6E6D34B5" w:rsidR="008B25DA" w:rsidRPr="00EE15B6" w:rsidRDefault="008B25DA" w:rsidP="003807A4">
      <w:pPr>
        <w:widowControl w:val="0"/>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Al respecto, Binder escribe: "</w:t>
      </w:r>
      <w:r w:rsidRPr="00EE15B6">
        <w:rPr>
          <w:rFonts w:cs="Arial"/>
          <w:i/>
          <w:color w:val="000000" w:themeColor="text1"/>
          <w:sz w:val="24"/>
          <w:szCs w:val="24"/>
          <w:lang w:val="es-ES_tradnl"/>
        </w:rPr>
        <w:t>La real</w:t>
      </w:r>
      <w:r w:rsidRPr="00EE15B6">
        <w:rPr>
          <w:rFonts w:cs="Arial"/>
          <w:i/>
          <w:color w:val="000000" w:themeColor="text1"/>
          <w:sz w:val="24"/>
          <w:szCs w:val="24"/>
          <w:lang w:val="es-ES_tradnl"/>
        </w:rPr>
        <w:t>i</w:t>
      </w:r>
      <w:r w:rsidRPr="00EE15B6">
        <w:rPr>
          <w:rFonts w:cs="Arial"/>
          <w:i/>
          <w:color w:val="000000" w:themeColor="text1"/>
          <w:sz w:val="24"/>
          <w:szCs w:val="24"/>
          <w:lang w:val="es-ES_tradnl"/>
        </w:rPr>
        <w:t>dad nos muestra, al contrario, que exi</w:t>
      </w:r>
      <w:r w:rsidRPr="00EE15B6">
        <w:rPr>
          <w:rFonts w:cs="Arial"/>
          <w:i/>
          <w:color w:val="000000" w:themeColor="text1"/>
          <w:sz w:val="24"/>
          <w:szCs w:val="24"/>
          <w:lang w:val="es-ES_tradnl"/>
        </w:rPr>
        <w:t>s</w:t>
      </w:r>
      <w:r w:rsidRPr="00EE15B6">
        <w:rPr>
          <w:rFonts w:cs="Arial"/>
          <w:i/>
          <w:color w:val="000000" w:themeColor="text1"/>
          <w:sz w:val="24"/>
          <w:szCs w:val="24"/>
          <w:lang w:val="es-ES_tradnl"/>
        </w:rPr>
        <w:t>te una presunción de culpabilidad y que los procesados son tratados como cu</w:t>
      </w:r>
      <w:r w:rsidRPr="00EE15B6">
        <w:rPr>
          <w:rFonts w:cs="Arial"/>
          <w:i/>
          <w:color w:val="000000" w:themeColor="text1"/>
          <w:sz w:val="24"/>
          <w:szCs w:val="24"/>
          <w:lang w:val="es-ES_tradnl"/>
        </w:rPr>
        <w:t>l</w:t>
      </w:r>
      <w:r w:rsidRPr="00EE15B6">
        <w:rPr>
          <w:rFonts w:cs="Arial"/>
          <w:i/>
          <w:color w:val="000000" w:themeColor="text1"/>
          <w:sz w:val="24"/>
          <w:szCs w:val="24"/>
          <w:lang w:val="es-ES_tradnl"/>
        </w:rPr>
        <w:t>pables; que en muchas ocasiones, por defectos del procedimiento, la sociedad "debe dejar salir", a pesar de que "ya" fueron "condenados", en la denuncia o por los medios masivos de comunic</w:t>
      </w:r>
      <w:r w:rsidRPr="00EE15B6">
        <w:rPr>
          <w:rFonts w:cs="Arial"/>
          <w:i/>
          <w:color w:val="000000" w:themeColor="text1"/>
          <w:sz w:val="24"/>
          <w:szCs w:val="24"/>
          <w:lang w:val="es-ES_tradnl"/>
        </w:rPr>
        <w:t>a</w:t>
      </w:r>
      <w:r w:rsidRPr="00EE15B6">
        <w:rPr>
          <w:rFonts w:cs="Arial"/>
          <w:i/>
          <w:color w:val="000000" w:themeColor="text1"/>
          <w:sz w:val="24"/>
          <w:szCs w:val="24"/>
          <w:lang w:val="es-ES_tradnl"/>
        </w:rPr>
        <w:t>ción. / Los fenómenos de los "presos sin condena" -en prisión preventiva-, de la utilización del proceso como método de control social, de las restricciones a la defensa, en especial a la defensa públ</w:t>
      </w:r>
      <w:r w:rsidRPr="00EE15B6">
        <w:rPr>
          <w:rFonts w:cs="Arial"/>
          <w:i/>
          <w:color w:val="000000" w:themeColor="text1"/>
          <w:sz w:val="24"/>
          <w:szCs w:val="24"/>
          <w:lang w:val="es-ES_tradnl"/>
        </w:rPr>
        <w:t>i</w:t>
      </w:r>
      <w:r w:rsidRPr="00EE15B6">
        <w:rPr>
          <w:rFonts w:cs="Arial"/>
          <w:i/>
          <w:color w:val="000000" w:themeColor="text1"/>
          <w:sz w:val="24"/>
          <w:szCs w:val="24"/>
          <w:lang w:val="es-ES_tradnl"/>
        </w:rPr>
        <w:t>ca, de la enorme cantidad de presu</w:t>
      </w:r>
      <w:r w:rsidRPr="00EE15B6">
        <w:rPr>
          <w:rFonts w:cs="Arial"/>
          <w:i/>
          <w:color w:val="000000" w:themeColor="text1"/>
          <w:sz w:val="24"/>
          <w:szCs w:val="24"/>
          <w:lang w:val="es-ES_tradnl"/>
        </w:rPr>
        <w:t>n</w:t>
      </w:r>
      <w:r w:rsidRPr="00EE15B6">
        <w:rPr>
          <w:rFonts w:cs="Arial"/>
          <w:i/>
          <w:color w:val="000000" w:themeColor="text1"/>
          <w:sz w:val="24"/>
          <w:szCs w:val="24"/>
          <w:lang w:val="es-ES_tradnl"/>
        </w:rPr>
        <w:t>ciones que existen en el proceso penal, de la utilización del concepto de "carga de la prueba" en contra del imputado, del maltrato durante la prisión preve</w:t>
      </w:r>
      <w:r w:rsidRPr="00EE15B6">
        <w:rPr>
          <w:rFonts w:cs="Arial"/>
          <w:i/>
          <w:color w:val="000000" w:themeColor="text1"/>
          <w:sz w:val="24"/>
          <w:szCs w:val="24"/>
          <w:lang w:val="es-ES_tradnl"/>
        </w:rPr>
        <w:t>n</w:t>
      </w:r>
      <w:r w:rsidRPr="00EE15B6">
        <w:rPr>
          <w:rFonts w:cs="Arial"/>
          <w:i/>
          <w:color w:val="000000" w:themeColor="text1"/>
          <w:sz w:val="24"/>
          <w:szCs w:val="24"/>
          <w:lang w:val="es-ES_tradnl"/>
        </w:rPr>
        <w:t>tiva, del simple modo como los deten</w:t>
      </w:r>
      <w:r w:rsidRPr="00EE15B6">
        <w:rPr>
          <w:rFonts w:cs="Arial"/>
          <w:i/>
          <w:color w:val="000000" w:themeColor="text1"/>
          <w:sz w:val="24"/>
          <w:szCs w:val="24"/>
          <w:lang w:val="es-ES_tradnl"/>
        </w:rPr>
        <w:t>i</w:t>
      </w:r>
      <w:r w:rsidRPr="00EE15B6">
        <w:rPr>
          <w:rFonts w:cs="Arial"/>
          <w:i/>
          <w:color w:val="000000" w:themeColor="text1"/>
          <w:sz w:val="24"/>
          <w:szCs w:val="24"/>
          <w:lang w:val="es-ES_tradnl"/>
        </w:rPr>
        <w:t>dos son "paseados" por los pasillos de tribunales, etc., son signos evidentes de que el principio de inocencia es un pr</w:t>
      </w:r>
      <w:r w:rsidRPr="00EE15B6">
        <w:rPr>
          <w:rFonts w:cs="Arial"/>
          <w:i/>
          <w:color w:val="000000" w:themeColor="text1"/>
          <w:sz w:val="24"/>
          <w:szCs w:val="24"/>
          <w:lang w:val="es-ES_tradnl"/>
        </w:rPr>
        <w:t>o</w:t>
      </w:r>
      <w:r w:rsidRPr="00EE15B6">
        <w:rPr>
          <w:rFonts w:cs="Arial"/>
          <w:i/>
          <w:color w:val="000000" w:themeColor="text1"/>
          <w:sz w:val="24"/>
          <w:szCs w:val="24"/>
          <w:lang w:val="es-ES_tradnl"/>
        </w:rPr>
        <w:t>grama a realizar, una tarea pendiente. / Podremos cerrar los ojos y quedarnos con la consideración simplemente ex</w:t>
      </w:r>
      <w:r w:rsidRPr="00EE15B6">
        <w:rPr>
          <w:rFonts w:cs="Arial"/>
          <w:i/>
          <w:color w:val="000000" w:themeColor="text1"/>
          <w:sz w:val="24"/>
          <w:szCs w:val="24"/>
          <w:lang w:val="es-ES_tradnl"/>
        </w:rPr>
        <w:t>e</w:t>
      </w:r>
      <w:r w:rsidRPr="00EE15B6">
        <w:rPr>
          <w:rFonts w:cs="Arial"/>
          <w:i/>
          <w:color w:val="000000" w:themeColor="text1"/>
          <w:sz w:val="24"/>
          <w:szCs w:val="24"/>
          <w:lang w:val="es-ES_tradnl"/>
        </w:rPr>
        <w:t>gética o dogmática; pero ello no sería sino una falsedad más; y una ciencia hipócrita sólo forma seres hipócritas en una sociedad falsa."</w:t>
      </w:r>
      <w:r w:rsidRPr="00417CFC">
        <w:rPr>
          <w:rStyle w:val="Refdenotaalfinal"/>
          <w:i/>
          <w:color w:val="000000" w:themeColor="text1"/>
          <w:sz w:val="24"/>
          <w:szCs w:val="24"/>
        </w:rPr>
        <w:endnoteReference w:id="16"/>
      </w:r>
      <w:r w:rsidRPr="00EE15B6">
        <w:rPr>
          <w:rFonts w:cs="Arial"/>
          <w:i/>
          <w:color w:val="000000" w:themeColor="text1"/>
          <w:sz w:val="24"/>
          <w:szCs w:val="24"/>
          <w:lang w:val="es-ES_tradnl"/>
        </w:rPr>
        <w:t>.</w:t>
      </w:r>
      <w:r w:rsidRPr="00EE15B6">
        <w:rPr>
          <w:rFonts w:cs="Arial"/>
          <w:color w:val="000000" w:themeColor="text1"/>
          <w:sz w:val="24"/>
          <w:szCs w:val="24"/>
          <w:lang w:val="es-ES_tradnl"/>
        </w:rPr>
        <w:t xml:space="preserve"> Binder ha dado en el blanco: sociedades falsas, hip</w:t>
      </w:r>
      <w:r w:rsidRPr="00EE15B6">
        <w:rPr>
          <w:rFonts w:cs="Arial"/>
          <w:color w:val="000000" w:themeColor="text1"/>
          <w:sz w:val="24"/>
          <w:szCs w:val="24"/>
          <w:lang w:val="es-ES_tradnl"/>
        </w:rPr>
        <w:t>ó</w:t>
      </w:r>
      <w:r w:rsidRPr="00EE15B6">
        <w:rPr>
          <w:rFonts w:cs="Arial"/>
          <w:color w:val="000000" w:themeColor="text1"/>
          <w:sz w:val="24"/>
          <w:szCs w:val="24"/>
          <w:lang w:val="es-ES_tradnl"/>
        </w:rPr>
        <w:t>critas que no permiten el real avance o progreso del individuo y de la soci</w:t>
      </w:r>
      <w:r w:rsidRPr="00EE15B6">
        <w:rPr>
          <w:rFonts w:cs="Arial"/>
          <w:color w:val="000000" w:themeColor="text1"/>
          <w:sz w:val="24"/>
          <w:szCs w:val="24"/>
          <w:lang w:val="es-ES_tradnl"/>
        </w:rPr>
        <w:t>e</w:t>
      </w:r>
      <w:r w:rsidRPr="00EE15B6">
        <w:rPr>
          <w:rFonts w:cs="Arial"/>
          <w:color w:val="000000" w:themeColor="text1"/>
          <w:sz w:val="24"/>
          <w:szCs w:val="24"/>
          <w:lang w:val="es-ES_tradnl"/>
        </w:rPr>
        <w:t>dad, porque falsean su propia realidad. Lo grave es que esta falsificación la promueven, instruyen y ejercitan aquellos que</w:t>
      </w:r>
      <w:r w:rsidRPr="00EE15B6">
        <w:rPr>
          <w:color w:val="000000" w:themeColor="text1"/>
          <w:sz w:val="24"/>
          <w:szCs w:val="24"/>
          <w:lang w:val="es-ES_tradnl"/>
        </w:rPr>
        <w:t xml:space="preserve"> han sido preparados para evitarlas, los abogados, fiscales, jueces. Las argumentaciones o fundament</w:t>
      </w:r>
      <w:r w:rsidRPr="00EE15B6">
        <w:rPr>
          <w:color w:val="000000" w:themeColor="text1"/>
          <w:sz w:val="24"/>
          <w:szCs w:val="24"/>
          <w:lang w:val="es-ES_tradnl"/>
        </w:rPr>
        <w:t>a</w:t>
      </w:r>
      <w:r w:rsidRPr="00EE15B6">
        <w:rPr>
          <w:color w:val="000000" w:themeColor="text1"/>
          <w:sz w:val="24"/>
          <w:szCs w:val="24"/>
          <w:lang w:val="es-ES_tradnl"/>
        </w:rPr>
        <w:t>ciones teóricas sobre si la prisión pr</w:t>
      </w:r>
      <w:r w:rsidRPr="00EE15B6">
        <w:rPr>
          <w:color w:val="000000" w:themeColor="text1"/>
          <w:sz w:val="24"/>
          <w:szCs w:val="24"/>
          <w:lang w:val="es-ES_tradnl"/>
        </w:rPr>
        <w:t>e</w:t>
      </w:r>
      <w:r w:rsidRPr="00EE15B6">
        <w:rPr>
          <w:color w:val="000000" w:themeColor="text1"/>
          <w:sz w:val="24"/>
          <w:szCs w:val="24"/>
          <w:lang w:val="es-ES_tradnl"/>
        </w:rPr>
        <w:t>ventiva es o no es una sanción penal sólo nos revelan este problema y co</w:t>
      </w:r>
      <w:r w:rsidRPr="00EE15B6">
        <w:rPr>
          <w:color w:val="000000" w:themeColor="text1"/>
          <w:sz w:val="24"/>
          <w:szCs w:val="24"/>
          <w:lang w:val="es-ES_tradnl"/>
        </w:rPr>
        <w:t>n</w:t>
      </w:r>
      <w:r w:rsidRPr="00EE15B6">
        <w:rPr>
          <w:color w:val="000000" w:themeColor="text1"/>
          <w:sz w:val="24"/>
          <w:szCs w:val="24"/>
          <w:lang w:val="es-ES_tradnl"/>
        </w:rPr>
        <w:t>funden la concepción de justicia. Si la prisión preventiva va a aplicarse debe empezarse no por ocultar su calidad de sanción, su calidad de pena, sino aclarando su imposición 'necesaria', 'de última ratio'; porque sobre las fa</w:t>
      </w:r>
      <w:r w:rsidRPr="00EE15B6">
        <w:rPr>
          <w:color w:val="000000" w:themeColor="text1"/>
          <w:sz w:val="24"/>
          <w:szCs w:val="24"/>
          <w:lang w:val="es-ES_tradnl"/>
        </w:rPr>
        <w:t>l</w:t>
      </w:r>
      <w:r w:rsidRPr="00EE15B6">
        <w:rPr>
          <w:color w:val="000000" w:themeColor="text1"/>
          <w:sz w:val="24"/>
          <w:szCs w:val="24"/>
          <w:lang w:val="es-ES_tradnl"/>
        </w:rPr>
        <w:t>sificaciones de la realidad la justicia siempre se ve desvirtuada, también falsificada, y se deslegitima.</w:t>
      </w:r>
    </w:p>
    <w:p w14:paraId="62BC64BF" w14:textId="77777777" w:rsidR="008B25DA" w:rsidRPr="00EE15B6" w:rsidRDefault="008B25DA" w:rsidP="003807A4">
      <w:pPr>
        <w:spacing w:after="0" w:line="240" w:lineRule="auto"/>
        <w:jc w:val="both"/>
        <w:rPr>
          <w:rFonts w:cs="Arial"/>
          <w:color w:val="000000" w:themeColor="text1"/>
          <w:sz w:val="24"/>
          <w:szCs w:val="24"/>
          <w:lang w:val="es-ES_tradnl"/>
        </w:rPr>
      </w:pPr>
    </w:p>
    <w:p w14:paraId="7071EC05"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De la conceptualización de la prisión preventiva se desprenden los factores: 1) La responsabilidad penal del incu</w:t>
      </w:r>
      <w:r w:rsidRPr="00EE15B6">
        <w:rPr>
          <w:rFonts w:cs="Arial"/>
          <w:color w:val="000000" w:themeColor="text1"/>
          <w:sz w:val="24"/>
          <w:szCs w:val="24"/>
          <w:lang w:val="es-ES_tradnl"/>
        </w:rPr>
        <w:t>l</w:t>
      </w:r>
      <w:r w:rsidRPr="00EE15B6">
        <w:rPr>
          <w:rFonts w:cs="Arial"/>
          <w:color w:val="000000" w:themeColor="text1"/>
          <w:sz w:val="24"/>
          <w:szCs w:val="24"/>
          <w:lang w:val="es-ES_tradnl"/>
        </w:rPr>
        <w:t>pado, 2) La gravedad del delito, y 3) El riesgo o peligro procesal.</w:t>
      </w:r>
    </w:p>
    <w:p w14:paraId="5D786696" w14:textId="77777777" w:rsidR="008B25DA" w:rsidRPr="00EE15B6" w:rsidRDefault="008B25DA" w:rsidP="003807A4">
      <w:pPr>
        <w:spacing w:after="0" w:line="240" w:lineRule="auto"/>
        <w:jc w:val="both"/>
        <w:rPr>
          <w:rFonts w:cs="Arial"/>
          <w:color w:val="000000" w:themeColor="text1"/>
          <w:sz w:val="24"/>
          <w:szCs w:val="24"/>
          <w:lang w:val="es-ES_tradnl"/>
        </w:rPr>
      </w:pPr>
    </w:p>
    <w:p w14:paraId="6F04828C"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La prisión preventiva, o esta cond</w:t>
      </w:r>
      <w:r w:rsidRPr="00EE15B6">
        <w:rPr>
          <w:rFonts w:cs="Arial"/>
          <w:color w:val="000000" w:themeColor="text1"/>
          <w:sz w:val="24"/>
          <w:szCs w:val="24"/>
          <w:lang w:val="es-ES_tradnl"/>
        </w:rPr>
        <w:t>i</w:t>
      </w:r>
      <w:r w:rsidRPr="00EE15B6">
        <w:rPr>
          <w:rFonts w:cs="Arial"/>
          <w:color w:val="000000" w:themeColor="text1"/>
          <w:sz w:val="24"/>
          <w:szCs w:val="24"/>
          <w:lang w:val="es-ES_tradnl"/>
        </w:rPr>
        <w:t>ción, puede encontrarse ya explicada en la obra de Francesco Carrara, quien, respecto al proyecto de Giuse</w:t>
      </w:r>
      <w:r w:rsidRPr="00EE15B6">
        <w:rPr>
          <w:rFonts w:cs="Arial"/>
          <w:color w:val="000000" w:themeColor="text1"/>
          <w:sz w:val="24"/>
          <w:szCs w:val="24"/>
          <w:lang w:val="es-ES_tradnl"/>
        </w:rPr>
        <w:t>p</w:t>
      </w:r>
      <w:r w:rsidRPr="00EE15B6">
        <w:rPr>
          <w:rFonts w:cs="Arial"/>
          <w:color w:val="000000" w:themeColor="text1"/>
          <w:sz w:val="24"/>
          <w:szCs w:val="24"/>
          <w:lang w:val="es-ES_tradnl"/>
        </w:rPr>
        <w:t>pe Puccioni, escribía sobre la prisión preventiva, o custodia preventiva, i</w:t>
      </w:r>
      <w:r w:rsidRPr="00EE15B6">
        <w:rPr>
          <w:rFonts w:cs="Arial"/>
          <w:color w:val="000000" w:themeColor="text1"/>
          <w:sz w:val="24"/>
          <w:szCs w:val="24"/>
          <w:lang w:val="es-ES_tradnl"/>
        </w:rPr>
        <w:t>n</w:t>
      </w:r>
      <w:r w:rsidRPr="00EE15B6">
        <w:rPr>
          <w:rFonts w:cs="Arial"/>
          <w:color w:val="000000" w:themeColor="text1"/>
          <w:sz w:val="24"/>
          <w:szCs w:val="24"/>
          <w:lang w:val="es-ES_tradnl"/>
        </w:rPr>
        <w:t xml:space="preserve">dicando: </w:t>
      </w:r>
      <w:r w:rsidRPr="00EE15B6">
        <w:rPr>
          <w:rFonts w:cs="Arial"/>
          <w:i/>
          <w:color w:val="000000" w:themeColor="text1"/>
          <w:sz w:val="24"/>
          <w:szCs w:val="24"/>
          <w:lang w:val="es-ES_tradnl"/>
        </w:rPr>
        <w:t>“Sin embargo, no quiero co</w:t>
      </w:r>
      <w:r w:rsidRPr="00EE15B6">
        <w:rPr>
          <w:rFonts w:cs="Arial"/>
          <w:i/>
          <w:color w:val="000000" w:themeColor="text1"/>
          <w:sz w:val="24"/>
          <w:szCs w:val="24"/>
          <w:lang w:val="es-ES_tradnl"/>
        </w:rPr>
        <w:t>n</w:t>
      </w:r>
      <w:r w:rsidRPr="00EE15B6">
        <w:rPr>
          <w:rFonts w:cs="Arial"/>
          <w:i/>
          <w:color w:val="000000" w:themeColor="text1"/>
          <w:sz w:val="24"/>
          <w:szCs w:val="24"/>
          <w:lang w:val="es-ES_tradnl"/>
        </w:rPr>
        <w:t>tinuar sin señalar, entre las diversas ideas que han llamado más mi ate</w:t>
      </w:r>
      <w:r w:rsidRPr="00EE15B6">
        <w:rPr>
          <w:rFonts w:cs="Arial"/>
          <w:i/>
          <w:color w:val="000000" w:themeColor="text1"/>
          <w:sz w:val="24"/>
          <w:szCs w:val="24"/>
          <w:lang w:val="es-ES_tradnl"/>
        </w:rPr>
        <w:t>n</w:t>
      </w:r>
      <w:r w:rsidRPr="00EE15B6">
        <w:rPr>
          <w:rFonts w:cs="Arial"/>
          <w:i/>
          <w:color w:val="000000" w:themeColor="text1"/>
          <w:sz w:val="24"/>
          <w:szCs w:val="24"/>
          <w:lang w:val="es-ES_tradnl"/>
        </w:rPr>
        <w:t>ción, la que se refiere a la custodia pr</w:t>
      </w:r>
      <w:r w:rsidRPr="00EE15B6">
        <w:rPr>
          <w:rFonts w:cs="Arial"/>
          <w:i/>
          <w:color w:val="000000" w:themeColor="text1"/>
          <w:sz w:val="24"/>
          <w:szCs w:val="24"/>
          <w:lang w:val="es-ES_tradnl"/>
        </w:rPr>
        <w:t>e</w:t>
      </w:r>
      <w:r w:rsidRPr="00EE15B6">
        <w:rPr>
          <w:rFonts w:cs="Arial"/>
          <w:i/>
          <w:color w:val="000000" w:themeColor="text1"/>
          <w:sz w:val="24"/>
          <w:szCs w:val="24"/>
          <w:lang w:val="es-ES_tradnl"/>
        </w:rPr>
        <w:t>ventiva de los inculpados. / Conservaba Puccioni, en su proyecto, el principio de justicia absoluta por el cual debe de</w:t>
      </w:r>
      <w:r w:rsidRPr="00EE15B6">
        <w:rPr>
          <w:rFonts w:cs="Arial"/>
          <w:i/>
          <w:color w:val="000000" w:themeColor="text1"/>
          <w:sz w:val="24"/>
          <w:szCs w:val="24"/>
          <w:lang w:val="es-ES_tradnl"/>
        </w:rPr>
        <w:t>s</w:t>
      </w:r>
      <w:r w:rsidRPr="00EE15B6">
        <w:rPr>
          <w:rFonts w:cs="Arial"/>
          <w:i/>
          <w:color w:val="000000" w:themeColor="text1"/>
          <w:sz w:val="24"/>
          <w:szCs w:val="24"/>
          <w:lang w:val="es-ES_tradnl"/>
        </w:rPr>
        <w:t>contarse de la pena infligida a cada delincuente, aquella cantidad de tiempo que el mismo inculpado pasó en las cá</w:t>
      </w:r>
      <w:r w:rsidRPr="00EE15B6">
        <w:rPr>
          <w:rFonts w:cs="Arial"/>
          <w:i/>
          <w:color w:val="000000" w:themeColor="text1"/>
          <w:sz w:val="24"/>
          <w:szCs w:val="24"/>
          <w:lang w:val="es-ES_tradnl"/>
        </w:rPr>
        <w:t>r</w:t>
      </w:r>
      <w:r w:rsidRPr="00EE15B6">
        <w:rPr>
          <w:rFonts w:cs="Arial"/>
          <w:i/>
          <w:color w:val="000000" w:themeColor="text1"/>
          <w:sz w:val="24"/>
          <w:szCs w:val="24"/>
          <w:lang w:val="es-ES_tradnl"/>
        </w:rPr>
        <w:t>celes de custodia durante el estadio inquisitorio, más allá del breve espacio indispensable para la compilación de cada procedimiento. La custodia pr</w:t>
      </w:r>
      <w:r w:rsidRPr="00EE15B6">
        <w:rPr>
          <w:rFonts w:cs="Arial"/>
          <w:i/>
          <w:color w:val="000000" w:themeColor="text1"/>
          <w:sz w:val="24"/>
          <w:szCs w:val="24"/>
          <w:lang w:val="es-ES_tradnl"/>
        </w:rPr>
        <w:t>e</w:t>
      </w:r>
      <w:r w:rsidRPr="00EE15B6">
        <w:rPr>
          <w:rFonts w:cs="Arial"/>
          <w:i/>
          <w:color w:val="000000" w:themeColor="text1"/>
          <w:sz w:val="24"/>
          <w:szCs w:val="24"/>
          <w:lang w:val="es-ES_tradnl"/>
        </w:rPr>
        <w:t>ventiva de los reos debe decretarse s</w:t>
      </w:r>
      <w:r w:rsidRPr="00EE15B6">
        <w:rPr>
          <w:rFonts w:cs="Arial"/>
          <w:i/>
          <w:color w:val="000000" w:themeColor="text1"/>
          <w:sz w:val="24"/>
          <w:szCs w:val="24"/>
          <w:lang w:val="es-ES_tradnl"/>
        </w:rPr>
        <w:t>o</w:t>
      </w:r>
      <w:r w:rsidRPr="00EE15B6">
        <w:rPr>
          <w:rFonts w:cs="Arial"/>
          <w:i/>
          <w:color w:val="000000" w:themeColor="text1"/>
          <w:sz w:val="24"/>
          <w:szCs w:val="24"/>
          <w:lang w:val="es-ES_tradnl"/>
        </w:rPr>
        <w:t>lamente según normas indefectibles dictadas por la ley, y de ella no debe hacerse un derroche inútil, sino ord</w:t>
      </w:r>
      <w:r w:rsidRPr="00EE15B6">
        <w:rPr>
          <w:rFonts w:cs="Arial"/>
          <w:i/>
          <w:color w:val="000000" w:themeColor="text1"/>
          <w:sz w:val="24"/>
          <w:szCs w:val="24"/>
          <w:lang w:val="es-ES_tradnl"/>
        </w:rPr>
        <w:t>e</w:t>
      </w:r>
      <w:r w:rsidRPr="00EE15B6">
        <w:rPr>
          <w:rFonts w:cs="Arial"/>
          <w:i/>
          <w:color w:val="000000" w:themeColor="text1"/>
          <w:sz w:val="24"/>
          <w:szCs w:val="24"/>
          <w:lang w:val="es-ES_tradnl"/>
        </w:rPr>
        <w:t>narla solamente para los delitos más graves. Malo es prodigarla para los lapsos menores, en los que falta toda su razón de ser, y peor aún dejarla a las eventualidades del arbitrio. Y cuando una suprema necesidad imponga usa</w:t>
      </w:r>
      <w:r w:rsidRPr="00EE15B6">
        <w:rPr>
          <w:rFonts w:cs="Arial"/>
          <w:i/>
          <w:color w:val="000000" w:themeColor="text1"/>
          <w:sz w:val="24"/>
          <w:szCs w:val="24"/>
          <w:lang w:val="es-ES_tradnl"/>
        </w:rPr>
        <w:t>r</w:t>
      </w:r>
      <w:r w:rsidRPr="00EE15B6">
        <w:rPr>
          <w:rFonts w:cs="Arial"/>
          <w:i/>
          <w:color w:val="000000" w:themeColor="text1"/>
          <w:sz w:val="24"/>
          <w:szCs w:val="24"/>
          <w:lang w:val="es-ES_tradnl"/>
        </w:rPr>
        <w:t>la, justo es que el culpable la tolere mientras dure el tiempo necesario para el procedimiento, porque la necesidad del procedimiento fue consecuencia de su delito. Pero cuando dura más, ella es consecuencia o bien de la inercia de los oficiales públicos, o bien de fortuitos que no deben recaer sobre el imputado, por culpable que sea, porque su culp</w:t>
      </w:r>
      <w:r w:rsidRPr="00EE15B6">
        <w:rPr>
          <w:rFonts w:cs="Arial"/>
          <w:i/>
          <w:color w:val="000000" w:themeColor="text1"/>
          <w:sz w:val="24"/>
          <w:szCs w:val="24"/>
          <w:lang w:val="es-ES_tradnl"/>
        </w:rPr>
        <w:t>a</w:t>
      </w:r>
      <w:r w:rsidRPr="00EE15B6">
        <w:rPr>
          <w:rFonts w:cs="Arial"/>
          <w:i/>
          <w:color w:val="000000" w:themeColor="text1"/>
          <w:sz w:val="24"/>
          <w:szCs w:val="24"/>
          <w:lang w:val="es-ES_tradnl"/>
        </w:rPr>
        <w:t>bilidad representa un demérito al que la justicia del legislador juzgó que le corresponde aquella cantidad que él amenazó como pena, de suerte que t</w:t>
      </w:r>
      <w:r w:rsidRPr="00EE15B6">
        <w:rPr>
          <w:rFonts w:cs="Arial"/>
          <w:i/>
          <w:color w:val="000000" w:themeColor="text1"/>
          <w:sz w:val="24"/>
          <w:szCs w:val="24"/>
          <w:lang w:val="es-ES_tradnl"/>
        </w:rPr>
        <w:t>o</w:t>
      </w:r>
      <w:r w:rsidRPr="00EE15B6">
        <w:rPr>
          <w:rFonts w:cs="Arial"/>
          <w:i/>
          <w:color w:val="000000" w:themeColor="text1"/>
          <w:sz w:val="24"/>
          <w:szCs w:val="24"/>
          <w:lang w:val="es-ES_tradnl"/>
        </w:rPr>
        <w:t>do suplemento es injusto. / Por eso, t</w:t>
      </w:r>
      <w:r w:rsidRPr="00EE15B6">
        <w:rPr>
          <w:rFonts w:cs="Arial"/>
          <w:i/>
          <w:color w:val="000000" w:themeColor="text1"/>
          <w:sz w:val="24"/>
          <w:szCs w:val="24"/>
          <w:lang w:val="es-ES_tradnl"/>
        </w:rPr>
        <w:t>o</w:t>
      </w:r>
      <w:r w:rsidRPr="00EE15B6">
        <w:rPr>
          <w:rFonts w:cs="Arial"/>
          <w:i/>
          <w:color w:val="000000" w:themeColor="text1"/>
          <w:sz w:val="24"/>
          <w:szCs w:val="24"/>
          <w:lang w:val="es-ES_tradnl"/>
        </w:rPr>
        <w:t>das las buenas legislaciones fijan hoy un término más allá del cual, si la d</w:t>
      </w:r>
      <w:r w:rsidRPr="00EE15B6">
        <w:rPr>
          <w:rFonts w:cs="Arial"/>
          <w:i/>
          <w:color w:val="000000" w:themeColor="text1"/>
          <w:sz w:val="24"/>
          <w:szCs w:val="24"/>
          <w:lang w:val="es-ES_tradnl"/>
        </w:rPr>
        <w:t>e</w:t>
      </w:r>
      <w:r w:rsidRPr="00EE15B6">
        <w:rPr>
          <w:rFonts w:cs="Arial"/>
          <w:i/>
          <w:color w:val="000000" w:themeColor="text1"/>
          <w:sz w:val="24"/>
          <w:szCs w:val="24"/>
          <w:lang w:val="es-ES_tradnl"/>
        </w:rPr>
        <w:t>tención se prolonga, debe ese supl</w:t>
      </w:r>
      <w:r w:rsidRPr="00EE15B6">
        <w:rPr>
          <w:rFonts w:cs="Arial"/>
          <w:i/>
          <w:color w:val="000000" w:themeColor="text1"/>
          <w:sz w:val="24"/>
          <w:szCs w:val="24"/>
          <w:lang w:val="es-ES_tradnl"/>
        </w:rPr>
        <w:t>e</w:t>
      </w:r>
      <w:r w:rsidRPr="00EE15B6">
        <w:rPr>
          <w:rFonts w:cs="Arial"/>
          <w:i/>
          <w:color w:val="000000" w:themeColor="text1"/>
          <w:sz w:val="24"/>
          <w:szCs w:val="24"/>
          <w:lang w:val="es-ES_tradnl"/>
        </w:rPr>
        <w:t>mento ser restado de la pena que se aplique cuando se demuestre la culp</w:t>
      </w:r>
      <w:r w:rsidRPr="00EE15B6">
        <w:rPr>
          <w:rFonts w:cs="Arial"/>
          <w:i/>
          <w:color w:val="000000" w:themeColor="text1"/>
          <w:sz w:val="24"/>
          <w:szCs w:val="24"/>
          <w:lang w:val="es-ES_tradnl"/>
        </w:rPr>
        <w:t>a</w:t>
      </w:r>
      <w:r w:rsidRPr="00EE15B6">
        <w:rPr>
          <w:rFonts w:cs="Arial"/>
          <w:i/>
          <w:color w:val="000000" w:themeColor="text1"/>
          <w:sz w:val="24"/>
          <w:szCs w:val="24"/>
          <w:lang w:val="es-ES_tradnl"/>
        </w:rPr>
        <w:t>bilidad. / El proyecto de Puccioni, al convertir estos preceptos en artículos de ley, les daba un desenvolvimiento ulterior, añadiendo que el cómputo de la prisión preventiva, cuando el reo estaba confeso, debía comenzar aun antes del término legal, es decir, desde el día de su confesión.”</w:t>
      </w:r>
      <w:r w:rsidRPr="00417CFC">
        <w:rPr>
          <w:rStyle w:val="Refdenotaalfinal"/>
          <w:i/>
          <w:color w:val="000000" w:themeColor="text1"/>
          <w:sz w:val="24"/>
          <w:szCs w:val="24"/>
        </w:rPr>
        <w:endnoteReference w:id="17"/>
      </w:r>
      <w:r w:rsidRPr="00EE15B6">
        <w:rPr>
          <w:rFonts w:cs="Arial"/>
          <w:i/>
          <w:color w:val="000000" w:themeColor="text1"/>
          <w:sz w:val="24"/>
          <w:szCs w:val="24"/>
          <w:lang w:val="es-ES_tradnl"/>
        </w:rPr>
        <w:t>.</w:t>
      </w:r>
      <w:r w:rsidRPr="00EE15B6">
        <w:rPr>
          <w:rFonts w:cs="Arial"/>
          <w:color w:val="000000" w:themeColor="text1"/>
          <w:sz w:val="24"/>
          <w:szCs w:val="24"/>
          <w:lang w:val="es-ES_tradnl"/>
        </w:rPr>
        <w:t xml:space="preserve"> Texto en el cual resalta que la prisión preventiva sólo podría imponerse ante una “s</w:t>
      </w:r>
      <w:r w:rsidRPr="00EE15B6">
        <w:rPr>
          <w:rFonts w:cs="Arial"/>
          <w:color w:val="000000" w:themeColor="text1"/>
          <w:sz w:val="24"/>
          <w:szCs w:val="24"/>
          <w:lang w:val="es-ES_tradnl"/>
        </w:rPr>
        <w:t>u</w:t>
      </w:r>
      <w:r w:rsidRPr="00EE15B6">
        <w:rPr>
          <w:rFonts w:cs="Arial"/>
          <w:color w:val="000000" w:themeColor="text1"/>
          <w:sz w:val="24"/>
          <w:szCs w:val="24"/>
          <w:lang w:val="es-ES_tradnl"/>
        </w:rPr>
        <w:t>prema necesidad”, y definirla mejor como “custodia preventiva del incu</w:t>
      </w:r>
      <w:r w:rsidRPr="00EE15B6">
        <w:rPr>
          <w:rFonts w:cs="Arial"/>
          <w:color w:val="000000" w:themeColor="text1"/>
          <w:sz w:val="24"/>
          <w:szCs w:val="24"/>
          <w:lang w:val="es-ES_tradnl"/>
        </w:rPr>
        <w:t>l</w:t>
      </w:r>
      <w:r w:rsidRPr="00EE15B6">
        <w:rPr>
          <w:rFonts w:cs="Arial"/>
          <w:color w:val="000000" w:themeColor="text1"/>
          <w:sz w:val="24"/>
          <w:szCs w:val="24"/>
          <w:lang w:val="es-ES_tradnl"/>
        </w:rPr>
        <w:t>pado”.</w:t>
      </w:r>
    </w:p>
    <w:p w14:paraId="1B1130F1" w14:textId="77777777" w:rsidR="008B25DA" w:rsidRPr="00EE15B6" w:rsidRDefault="008B25DA" w:rsidP="003807A4">
      <w:pPr>
        <w:spacing w:after="0" w:line="240" w:lineRule="auto"/>
        <w:jc w:val="both"/>
        <w:rPr>
          <w:rFonts w:cs="Arial"/>
          <w:color w:val="000000" w:themeColor="text1"/>
          <w:sz w:val="24"/>
          <w:szCs w:val="24"/>
          <w:lang w:val="es-ES_tradnl"/>
        </w:rPr>
      </w:pPr>
    </w:p>
    <w:p w14:paraId="7D8F5F98" w14:textId="121B6A3A"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Mas recientemente Gunther Jakobs, en una entrevista hecha por Esteban Mizrahi, señalaría que en su país: “(…) La prisión preventiva es más breve, tiene plazos estrictos, si no, el preso queda en libertad.”</w:t>
      </w:r>
      <w:r w:rsidRPr="00417CFC">
        <w:rPr>
          <w:rStyle w:val="Refdenotaalfinal"/>
          <w:color w:val="000000" w:themeColor="text1"/>
          <w:sz w:val="24"/>
          <w:szCs w:val="24"/>
        </w:rPr>
        <w:endnoteReference w:id="18"/>
      </w:r>
      <w:r w:rsidRPr="00EE15B6">
        <w:rPr>
          <w:rFonts w:cs="Arial"/>
          <w:color w:val="000000" w:themeColor="text1"/>
          <w:sz w:val="24"/>
          <w:szCs w:val="24"/>
          <w:lang w:val="es-ES_tradnl"/>
        </w:rPr>
        <w:t>.</w:t>
      </w:r>
    </w:p>
    <w:p w14:paraId="00534674" w14:textId="77777777" w:rsidR="008B25DA" w:rsidRPr="00EE15B6" w:rsidRDefault="008B25DA" w:rsidP="003807A4">
      <w:pPr>
        <w:spacing w:after="0" w:line="240" w:lineRule="auto"/>
        <w:jc w:val="both"/>
        <w:rPr>
          <w:rFonts w:cs="Arial"/>
          <w:color w:val="000000" w:themeColor="text1"/>
          <w:sz w:val="24"/>
          <w:szCs w:val="24"/>
          <w:lang w:val="es-ES_tradnl"/>
        </w:rPr>
      </w:pPr>
    </w:p>
    <w:p w14:paraId="15C289EA" w14:textId="77777777" w:rsidR="008B25DA" w:rsidRPr="00EE15B6" w:rsidRDefault="008B25DA" w:rsidP="003807A4">
      <w:pPr>
        <w:widowControl w:val="0"/>
        <w:autoSpaceDE w:val="0"/>
        <w:autoSpaceDN w:val="0"/>
        <w:adjustRightInd w:val="0"/>
        <w:spacing w:after="0" w:line="240" w:lineRule="auto"/>
        <w:jc w:val="both"/>
        <w:rPr>
          <w:color w:val="000000" w:themeColor="text1"/>
          <w:sz w:val="24"/>
          <w:szCs w:val="24"/>
          <w:lang w:val="es-ES_tradnl"/>
        </w:rPr>
      </w:pPr>
      <w:r w:rsidRPr="00EE15B6">
        <w:rPr>
          <w:rFonts w:eastAsia="Times New Roman" w:cs="Calibri"/>
          <w:color w:val="000000" w:themeColor="text1"/>
          <w:sz w:val="24"/>
          <w:szCs w:val="24"/>
          <w:lang w:val="es-ES_tradnl" w:eastAsia="es-PE"/>
        </w:rPr>
        <w:t>Esteban Mizrahi entrevistando a J</w:t>
      </w:r>
      <w:r w:rsidRPr="00EE15B6">
        <w:rPr>
          <w:rFonts w:eastAsia="Times New Roman" w:cs="Calibri"/>
          <w:color w:val="000000" w:themeColor="text1"/>
          <w:sz w:val="24"/>
          <w:szCs w:val="24"/>
          <w:lang w:val="es-ES_tradnl" w:eastAsia="es-PE"/>
        </w:rPr>
        <w:t>a</w:t>
      </w:r>
      <w:r w:rsidRPr="00EE15B6">
        <w:rPr>
          <w:rFonts w:eastAsia="Times New Roman" w:cs="Calibri"/>
          <w:color w:val="000000" w:themeColor="text1"/>
          <w:sz w:val="24"/>
          <w:szCs w:val="24"/>
          <w:lang w:val="es-ES_tradnl" w:eastAsia="es-PE"/>
        </w:rPr>
        <w:t>kobs escribiría:</w:t>
      </w:r>
      <w:r w:rsidRPr="00EE15B6">
        <w:rPr>
          <w:color w:val="000000" w:themeColor="text1"/>
          <w:sz w:val="24"/>
          <w:szCs w:val="24"/>
          <w:lang w:val="es-ES_tradnl"/>
        </w:rPr>
        <w:t xml:space="preserve"> </w:t>
      </w:r>
    </w:p>
    <w:p w14:paraId="63318B35" w14:textId="77777777" w:rsidR="008B25DA" w:rsidRPr="00EE15B6" w:rsidRDefault="008B25DA" w:rsidP="003807A4">
      <w:pPr>
        <w:widowControl w:val="0"/>
        <w:autoSpaceDE w:val="0"/>
        <w:autoSpaceDN w:val="0"/>
        <w:adjustRightInd w:val="0"/>
        <w:spacing w:after="0" w:line="240" w:lineRule="auto"/>
        <w:jc w:val="both"/>
        <w:rPr>
          <w:color w:val="000000" w:themeColor="text1"/>
          <w:sz w:val="24"/>
          <w:szCs w:val="24"/>
          <w:lang w:val="es-ES_tradnl"/>
        </w:rPr>
      </w:pPr>
    </w:p>
    <w:p w14:paraId="7EB6571C" w14:textId="77777777" w:rsidR="008B25DA" w:rsidRPr="00EE15B6" w:rsidRDefault="008B25DA" w:rsidP="003807A4">
      <w:pPr>
        <w:widowControl w:val="0"/>
        <w:spacing w:after="0" w:line="240" w:lineRule="auto"/>
        <w:jc w:val="both"/>
        <w:rPr>
          <w:i/>
          <w:color w:val="000000" w:themeColor="text1"/>
          <w:sz w:val="24"/>
          <w:szCs w:val="24"/>
          <w:lang w:val="es-ES_tradnl"/>
        </w:rPr>
      </w:pPr>
      <w:r w:rsidRPr="00EE15B6">
        <w:rPr>
          <w:i/>
          <w:color w:val="000000" w:themeColor="text1"/>
          <w:sz w:val="24"/>
          <w:szCs w:val="24"/>
          <w:lang w:val="es-ES_tradnl"/>
        </w:rPr>
        <w:t>"M: Entonces sabe que nuestra realidad es completamente diferente de la de aquí. El 70% de los presos pertenecen a los estratos más bajos de la sociedad. Aproximadamente el 67% se encue</w:t>
      </w:r>
      <w:r w:rsidRPr="00EE15B6">
        <w:rPr>
          <w:i/>
          <w:color w:val="000000" w:themeColor="text1"/>
          <w:sz w:val="24"/>
          <w:szCs w:val="24"/>
          <w:lang w:val="es-ES_tradnl"/>
        </w:rPr>
        <w:t>n</w:t>
      </w:r>
      <w:r w:rsidRPr="00EE15B6">
        <w:rPr>
          <w:i/>
          <w:color w:val="000000" w:themeColor="text1"/>
          <w:sz w:val="24"/>
          <w:szCs w:val="24"/>
          <w:lang w:val="es-ES_tradnl"/>
        </w:rPr>
        <w:t>tran con prisión preventiva. Si un si</w:t>
      </w:r>
      <w:r w:rsidRPr="00EE15B6">
        <w:rPr>
          <w:i/>
          <w:color w:val="000000" w:themeColor="text1"/>
          <w:sz w:val="24"/>
          <w:szCs w:val="24"/>
          <w:lang w:val="es-ES_tradnl"/>
        </w:rPr>
        <w:t>s</w:t>
      </w:r>
      <w:r w:rsidRPr="00EE15B6">
        <w:rPr>
          <w:i/>
          <w:color w:val="000000" w:themeColor="text1"/>
          <w:sz w:val="24"/>
          <w:szCs w:val="24"/>
          <w:lang w:val="es-ES_tradnl"/>
        </w:rPr>
        <w:t>tema penal funciona así, ¿qué cons</w:t>
      </w:r>
      <w:r w:rsidRPr="00EE15B6">
        <w:rPr>
          <w:i/>
          <w:color w:val="000000" w:themeColor="text1"/>
          <w:sz w:val="24"/>
          <w:szCs w:val="24"/>
          <w:lang w:val="es-ES_tradnl"/>
        </w:rPr>
        <w:t>e</w:t>
      </w:r>
      <w:r w:rsidRPr="00EE15B6">
        <w:rPr>
          <w:i/>
          <w:color w:val="000000" w:themeColor="text1"/>
          <w:sz w:val="24"/>
          <w:szCs w:val="24"/>
          <w:lang w:val="es-ES_tradnl"/>
        </w:rPr>
        <w:t>cuencias pueden esperarse para la s</w:t>
      </w:r>
      <w:r w:rsidRPr="00EE15B6">
        <w:rPr>
          <w:i/>
          <w:color w:val="000000" w:themeColor="text1"/>
          <w:sz w:val="24"/>
          <w:szCs w:val="24"/>
          <w:lang w:val="es-ES_tradnl"/>
        </w:rPr>
        <w:t>o</w:t>
      </w:r>
      <w:r w:rsidRPr="00EE15B6">
        <w:rPr>
          <w:i/>
          <w:color w:val="000000" w:themeColor="text1"/>
          <w:sz w:val="24"/>
          <w:szCs w:val="24"/>
          <w:lang w:val="es-ES_tradnl"/>
        </w:rPr>
        <w:t>ciedad? ¿Cómo describiría usted, desde el punto de vista de la teoría de los si</w:t>
      </w:r>
      <w:r w:rsidRPr="00EE15B6">
        <w:rPr>
          <w:i/>
          <w:color w:val="000000" w:themeColor="text1"/>
          <w:sz w:val="24"/>
          <w:szCs w:val="24"/>
          <w:lang w:val="es-ES_tradnl"/>
        </w:rPr>
        <w:t>s</w:t>
      </w:r>
      <w:r w:rsidRPr="00EE15B6">
        <w:rPr>
          <w:i/>
          <w:color w:val="000000" w:themeColor="text1"/>
          <w:sz w:val="24"/>
          <w:szCs w:val="24"/>
          <w:lang w:val="es-ES_tradnl"/>
        </w:rPr>
        <w:t>temas, una eficacia del derecho como esa?</w:t>
      </w:r>
    </w:p>
    <w:p w14:paraId="3438BDF1" w14:textId="77777777" w:rsidR="008B25DA" w:rsidRPr="00EE15B6" w:rsidRDefault="008B25DA" w:rsidP="003807A4">
      <w:pPr>
        <w:spacing w:after="0" w:line="240" w:lineRule="auto"/>
        <w:jc w:val="both"/>
        <w:rPr>
          <w:i/>
          <w:color w:val="000000" w:themeColor="text1"/>
          <w:sz w:val="24"/>
          <w:szCs w:val="24"/>
          <w:lang w:val="es-ES_tradnl"/>
        </w:rPr>
      </w:pPr>
    </w:p>
    <w:p w14:paraId="7FDB8842" w14:textId="77777777" w:rsidR="008B25DA" w:rsidRPr="00EE15B6" w:rsidRDefault="008B25DA" w:rsidP="00714FCA">
      <w:pPr>
        <w:widowControl w:val="0"/>
        <w:spacing w:after="0" w:line="240" w:lineRule="auto"/>
        <w:jc w:val="both"/>
        <w:rPr>
          <w:i/>
          <w:color w:val="000000" w:themeColor="text1"/>
          <w:sz w:val="24"/>
          <w:szCs w:val="24"/>
          <w:lang w:val="es-ES_tradnl"/>
        </w:rPr>
      </w:pPr>
      <w:r w:rsidRPr="00EE15B6">
        <w:rPr>
          <w:i/>
          <w:color w:val="000000" w:themeColor="text1"/>
          <w:sz w:val="24"/>
          <w:szCs w:val="24"/>
          <w:lang w:val="es-ES_tradnl"/>
        </w:rPr>
        <w:t>J: Bueno, la alemana tampoco es tan brillante, por eso es que no está presa la clase media, sino mayormente la clase baja, y cada tanto algún famoso que cometió un delito económico grave. Pero estimo que aquí también el 70% de los presos provienen de las capas más bajas, en eso no hay mucha dif</w:t>
      </w:r>
      <w:r w:rsidRPr="00EE15B6">
        <w:rPr>
          <w:i/>
          <w:color w:val="000000" w:themeColor="text1"/>
          <w:sz w:val="24"/>
          <w:szCs w:val="24"/>
          <w:lang w:val="es-ES_tradnl"/>
        </w:rPr>
        <w:t>e</w:t>
      </w:r>
      <w:r w:rsidRPr="00EE15B6">
        <w:rPr>
          <w:i/>
          <w:color w:val="000000" w:themeColor="text1"/>
          <w:sz w:val="24"/>
          <w:szCs w:val="24"/>
          <w:lang w:val="es-ES_tradnl"/>
        </w:rPr>
        <w:t xml:space="preserve">rencia. </w:t>
      </w:r>
    </w:p>
    <w:p w14:paraId="240757A5" w14:textId="77777777" w:rsidR="008B25DA" w:rsidRPr="00EE15B6" w:rsidRDefault="008B25DA" w:rsidP="003807A4">
      <w:pPr>
        <w:spacing w:after="0" w:line="240" w:lineRule="auto"/>
        <w:jc w:val="both"/>
        <w:rPr>
          <w:i/>
          <w:color w:val="000000" w:themeColor="text1"/>
          <w:sz w:val="24"/>
          <w:szCs w:val="24"/>
          <w:lang w:val="es-ES_tradnl"/>
        </w:rPr>
      </w:pPr>
    </w:p>
    <w:p w14:paraId="48BA1E99" w14:textId="77777777" w:rsidR="008B25DA" w:rsidRPr="00EE15B6" w:rsidRDefault="008B25DA" w:rsidP="003807A4">
      <w:pPr>
        <w:spacing w:after="0" w:line="240" w:lineRule="auto"/>
        <w:jc w:val="both"/>
        <w:rPr>
          <w:i/>
          <w:color w:val="000000" w:themeColor="text1"/>
          <w:sz w:val="24"/>
          <w:szCs w:val="24"/>
          <w:lang w:val="es-ES_tradnl"/>
        </w:rPr>
      </w:pPr>
      <w:r w:rsidRPr="00EE15B6">
        <w:rPr>
          <w:i/>
          <w:color w:val="000000" w:themeColor="text1"/>
          <w:sz w:val="24"/>
          <w:szCs w:val="24"/>
          <w:lang w:val="es-ES_tradnl"/>
        </w:rPr>
        <w:t>M: Solo que en nuestras cárceles el 67% de los presos está con prisión prevent</w:t>
      </w:r>
      <w:r w:rsidRPr="00EE15B6">
        <w:rPr>
          <w:i/>
          <w:color w:val="000000" w:themeColor="text1"/>
          <w:sz w:val="24"/>
          <w:szCs w:val="24"/>
          <w:lang w:val="es-ES_tradnl"/>
        </w:rPr>
        <w:t>i</w:t>
      </w:r>
      <w:r w:rsidRPr="00EE15B6">
        <w:rPr>
          <w:i/>
          <w:color w:val="000000" w:themeColor="text1"/>
          <w:sz w:val="24"/>
          <w:szCs w:val="24"/>
          <w:lang w:val="es-ES_tradnl"/>
        </w:rPr>
        <w:t xml:space="preserve">va, que puede durar años. </w:t>
      </w:r>
    </w:p>
    <w:p w14:paraId="27349C44" w14:textId="77777777" w:rsidR="008B25DA" w:rsidRPr="00EE15B6" w:rsidRDefault="008B25DA" w:rsidP="003807A4">
      <w:pPr>
        <w:spacing w:after="0" w:line="240" w:lineRule="auto"/>
        <w:jc w:val="both"/>
        <w:rPr>
          <w:i/>
          <w:color w:val="000000" w:themeColor="text1"/>
          <w:sz w:val="24"/>
          <w:szCs w:val="24"/>
          <w:lang w:val="es-ES_tradnl"/>
        </w:rPr>
      </w:pPr>
    </w:p>
    <w:p w14:paraId="285B9786" w14:textId="77777777" w:rsidR="008B25DA" w:rsidRPr="00EE15B6" w:rsidRDefault="008B25DA" w:rsidP="003807A4">
      <w:pPr>
        <w:spacing w:after="0" w:line="240" w:lineRule="auto"/>
        <w:jc w:val="both"/>
        <w:rPr>
          <w:color w:val="000000" w:themeColor="text1"/>
          <w:sz w:val="24"/>
          <w:szCs w:val="24"/>
          <w:lang w:val="es-ES_tradnl"/>
        </w:rPr>
      </w:pPr>
      <w:r w:rsidRPr="00EE15B6">
        <w:rPr>
          <w:i/>
          <w:color w:val="000000" w:themeColor="text1"/>
          <w:sz w:val="24"/>
          <w:szCs w:val="24"/>
          <w:lang w:val="es-ES_tradnl"/>
        </w:rPr>
        <w:t>J: Eso sí es diferente aquí. La prisión preventiva es más breve, tiene plazos estrictos, si no, el preso queda en libe</w:t>
      </w:r>
      <w:r w:rsidRPr="00EE15B6">
        <w:rPr>
          <w:i/>
          <w:color w:val="000000" w:themeColor="text1"/>
          <w:sz w:val="24"/>
          <w:szCs w:val="24"/>
          <w:lang w:val="es-ES_tradnl"/>
        </w:rPr>
        <w:t>r</w:t>
      </w:r>
      <w:r w:rsidRPr="00EE15B6">
        <w:rPr>
          <w:i/>
          <w:color w:val="000000" w:themeColor="text1"/>
          <w:sz w:val="24"/>
          <w:szCs w:val="24"/>
          <w:lang w:val="es-ES_tradnl"/>
        </w:rPr>
        <w:t>tad. Y además la clase baja es menos indigente que allá. Ustedes tienen gente más pobre y menos instruida de la que hay acá. De manera que pienso que lo que allá se llama clase baja es otra cosa que lo que aquí se llama así. Pero ta</w:t>
      </w:r>
      <w:r w:rsidRPr="00EE15B6">
        <w:rPr>
          <w:i/>
          <w:color w:val="000000" w:themeColor="text1"/>
          <w:sz w:val="24"/>
          <w:szCs w:val="24"/>
          <w:lang w:val="es-ES_tradnl"/>
        </w:rPr>
        <w:t>m</w:t>
      </w:r>
      <w:r w:rsidRPr="00EE15B6">
        <w:rPr>
          <w:i/>
          <w:color w:val="000000" w:themeColor="text1"/>
          <w:sz w:val="24"/>
          <w:szCs w:val="24"/>
          <w:lang w:val="es-ES_tradnl"/>
        </w:rPr>
        <w:t>bién nuestra clase baja está en las pr</w:t>
      </w:r>
      <w:r w:rsidRPr="00EE15B6">
        <w:rPr>
          <w:i/>
          <w:color w:val="000000" w:themeColor="text1"/>
          <w:sz w:val="24"/>
          <w:szCs w:val="24"/>
          <w:lang w:val="es-ES_tradnl"/>
        </w:rPr>
        <w:t>i</w:t>
      </w:r>
      <w:r w:rsidRPr="00EE15B6">
        <w:rPr>
          <w:i/>
          <w:color w:val="000000" w:themeColor="text1"/>
          <w:sz w:val="24"/>
          <w:szCs w:val="24"/>
          <w:lang w:val="es-ES_tradnl"/>
        </w:rPr>
        <w:t>siones"</w:t>
      </w:r>
      <w:r w:rsidRPr="00417CFC">
        <w:rPr>
          <w:rStyle w:val="Refdenotaalfinal"/>
          <w:i/>
          <w:color w:val="000000" w:themeColor="text1"/>
          <w:sz w:val="24"/>
          <w:szCs w:val="24"/>
        </w:rPr>
        <w:endnoteReference w:id="19"/>
      </w:r>
      <w:r w:rsidRPr="00EE15B6">
        <w:rPr>
          <w:i/>
          <w:color w:val="000000" w:themeColor="text1"/>
          <w:sz w:val="24"/>
          <w:szCs w:val="24"/>
          <w:lang w:val="es-ES_tradnl"/>
        </w:rPr>
        <w:t>.</w:t>
      </w:r>
    </w:p>
    <w:p w14:paraId="5CD0B9B5" w14:textId="77777777" w:rsidR="008B25DA" w:rsidRPr="00EE15B6" w:rsidRDefault="008B25DA" w:rsidP="003807A4">
      <w:pPr>
        <w:spacing w:after="0" w:line="240" w:lineRule="auto"/>
        <w:jc w:val="both"/>
        <w:rPr>
          <w:color w:val="000000" w:themeColor="text1"/>
          <w:sz w:val="24"/>
          <w:szCs w:val="24"/>
          <w:lang w:val="es-ES_tradnl"/>
        </w:rPr>
      </w:pPr>
    </w:p>
    <w:p w14:paraId="4E714047" w14:textId="7308A247" w:rsidR="008B25DA" w:rsidRPr="00EE15B6" w:rsidRDefault="008B25DA" w:rsidP="003807A4">
      <w:pPr>
        <w:spacing w:after="0" w:line="240" w:lineRule="auto"/>
        <w:jc w:val="both"/>
        <w:rPr>
          <w:color w:val="000000" w:themeColor="text1"/>
          <w:sz w:val="24"/>
          <w:szCs w:val="24"/>
          <w:lang w:val="es-ES_tradnl"/>
        </w:rPr>
      </w:pPr>
      <w:r w:rsidRPr="00EE15B6">
        <w:rPr>
          <w:color w:val="000000" w:themeColor="text1"/>
          <w:sz w:val="24"/>
          <w:szCs w:val="24"/>
          <w:lang w:val="es-ES_tradnl"/>
        </w:rPr>
        <w:t>El comentario de Jakobs, respecto a que el 70% de los presos provienen de las capas sociales más bajas de su país, puede sugerir varios aspectos; que la delincuencia sea cometida siempre por los más pobres, o que los de clase se provean de los mejores abogados. En nuestro país, de variopinta co</w:t>
      </w:r>
      <w:r w:rsidRPr="00EE15B6">
        <w:rPr>
          <w:color w:val="000000" w:themeColor="text1"/>
          <w:sz w:val="24"/>
          <w:szCs w:val="24"/>
          <w:lang w:val="es-ES_tradnl"/>
        </w:rPr>
        <w:t>n</w:t>
      </w:r>
      <w:r w:rsidRPr="00EE15B6">
        <w:rPr>
          <w:color w:val="000000" w:themeColor="text1"/>
          <w:sz w:val="24"/>
          <w:szCs w:val="24"/>
          <w:lang w:val="es-ES_tradnl"/>
        </w:rPr>
        <w:t>formación social y económica, no pu</w:t>
      </w:r>
      <w:r w:rsidRPr="00EE15B6">
        <w:rPr>
          <w:color w:val="000000" w:themeColor="text1"/>
          <w:sz w:val="24"/>
          <w:szCs w:val="24"/>
          <w:lang w:val="es-ES_tradnl"/>
        </w:rPr>
        <w:t>e</w:t>
      </w:r>
      <w:r w:rsidRPr="00EE15B6">
        <w:rPr>
          <w:color w:val="000000" w:themeColor="text1"/>
          <w:sz w:val="24"/>
          <w:szCs w:val="24"/>
          <w:lang w:val="es-ES_tradnl"/>
        </w:rPr>
        <w:t>de decirse que el delito es propio sólo de la clase baja o pobre; baste para corroborarlo las noticias cotidianas de escandalosos casos de corrupción de gente de todo tipo de clase, desde asa</w:t>
      </w:r>
      <w:r w:rsidRPr="00EE15B6">
        <w:rPr>
          <w:color w:val="000000" w:themeColor="text1"/>
          <w:sz w:val="24"/>
          <w:szCs w:val="24"/>
          <w:lang w:val="es-ES_tradnl"/>
        </w:rPr>
        <w:t>l</w:t>
      </w:r>
      <w:r w:rsidRPr="00EE15B6">
        <w:rPr>
          <w:color w:val="000000" w:themeColor="text1"/>
          <w:sz w:val="24"/>
          <w:szCs w:val="24"/>
          <w:lang w:val="es-ES_tradnl"/>
        </w:rPr>
        <w:t>tantes al paso, hasta funcionarios de alto nivel, como magistrados, rectores, ministros, congresistas, ex preside</w:t>
      </w:r>
      <w:r w:rsidRPr="00EE15B6">
        <w:rPr>
          <w:color w:val="000000" w:themeColor="text1"/>
          <w:sz w:val="24"/>
          <w:szCs w:val="24"/>
          <w:lang w:val="es-ES_tradnl"/>
        </w:rPr>
        <w:t>n</w:t>
      </w:r>
      <w:r w:rsidRPr="00EE15B6">
        <w:rPr>
          <w:color w:val="000000" w:themeColor="text1"/>
          <w:sz w:val="24"/>
          <w:szCs w:val="24"/>
          <w:lang w:val="es-ES_tradnl"/>
        </w:rPr>
        <w:t>tes, empresarios, y personajes de lo más variado en posición, estatus ec</w:t>
      </w:r>
      <w:r w:rsidRPr="00EE15B6">
        <w:rPr>
          <w:color w:val="000000" w:themeColor="text1"/>
          <w:sz w:val="24"/>
          <w:szCs w:val="24"/>
          <w:lang w:val="es-ES_tradnl"/>
        </w:rPr>
        <w:t>o</w:t>
      </w:r>
      <w:r w:rsidRPr="00EE15B6">
        <w:rPr>
          <w:color w:val="000000" w:themeColor="text1"/>
          <w:sz w:val="24"/>
          <w:szCs w:val="24"/>
          <w:lang w:val="es-ES_tradnl"/>
        </w:rPr>
        <w:t>nómico o clase social. Sin embargo, creo que existe un factor común que puede explicar porqué son los de clase más baja quienes ocupan mayorit</w:t>
      </w:r>
      <w:r w:rsidRPr="00EE15B6">
        <w:rPr>
          <w:color w:val="000000" w:themeColor="text1"/>
          <w:sz w:val="24"/>
          <w:szCs w:val="24"/>
          <w:lang w:val="es-ES_tradnl"/>
        </w:rPr>
        <w:t>a</w:t>
      </w:r>
      <w:r w:rsidRPr="00EE15B6">
        <w:rPr>
          <w:color w:val="000000" w:themeColor="text1"/>
          <w:sz w:val="24"/>
          <w:szCs w:val="24"/>
          <w:lang w:val="es-ES_tradnl"/>
        </w:rPr>
        <w:t>riamente las prisiones: la poca capac</w:t>
      </w:r>
      <w:r w:rsidRPr="00EE15B6">
        <w:rPr>
          <w:color w:val="000000" w:themeColor="text1"/>
          <w:sz w:val="24"/>
          <w:szCs w:val="24"/>
          <w:lang w:val="es-ES_tradnl"/>
        </w:rPr>
        <w:t>i</w:t>
      </w:r>
      <w:r w:rsidRPr="00EE15B6">
        <w:rPr>
          <w:color w:val="000000" w:themeColor="text1"/>
          <w:sz w:val="24"/>
          <w:szCs w:val="24"/>
          <w:lang w:val="es-ES_tradnl"/>
        </w:rPr>
        <w:t>dad adquisitiva -económica- para pr</w:t>
      </w:r>
      <w:r w:rsidRPr="00EE15B6">
        <w:rPr>
          <w:color w:val="000000" w:themeColor="text1"/>
          <w:sz w:val="24"/>
          <w:szCs w:val="24"/>
          <w:lang w:val="es-ES_tradnl"/>
        </w:rPr>
        <w:t>o</w:t>
      </w:r>
      <w:r w:rsidRPr="00EE15B6">
        <w:rPr>
          <w:color w:val="000000" w:themeColor="text1"/>
          <w:sz w:val="24"/>
          <w:szCs w:val="24"/>
          <w:lang w:val="es-ES_tradnl"/>
        </w:rPr>
        <w:t xml:space="preserve">veerse de los mejores abogados. No encuentro otra razón, pues en nuestro medio la convivencia con lo ilícito es no sólo común, sino pareciera formar parte del modus vivendi de nuestra sociedad; a tal grado es este fenómeno que existen profesiones, trabajos que </w:t>
      </w:r>
      <w:r>
        <w:rPr>
          <w:color w:val="000000" w:themeColor="text1"/>
          <w:sz w:val="24"/>
          <w:szCs w:val="24"/>
          <w:lang w:val="es-ES_tradnl"/>
        </w:rPr>
        <w:t xml:space="preserve">son «sospechosos» de </w:t>
      </w:r>
      <w:r w:rsidRPr="00EE15B6">
        <w:rPr>
          <w:color w:val="000000" w:themeColor="text1"/>
          <w:sz w:val="24"/>
          <w:szCs w:val="24"/>
          <w:lang w:val="es-ES_tradnl"/>
        </w:rPr>
        <w:t>tener su cimie</w:t>
      </w:r>
      <w:r w:rsidRPr="00EE15B6">
        <w:rPr>
          <w:color w:val="000000" w:themeColor="text1"/>
          <w:sz w:val="24"/>
          <w:szCs w:val="24"/>
          <w:lang w:val="es-ES_tradnl"/>
        </w:rPr>
        <w:t>n</w:t>
      </w:r>
      <w:r w:rsidRPr="00EE15B6">
        <w:rPr>
          <w:color w:val="000000" w:themeColor="text1"/>
          <w:sz w:val="24"/>
          <w:szCs w:val="24"/>
          <w:lang w:val="es-ES_tradnl"/>
        </w:rPr>
        <w:t>to económico en la corrupción, como la policía, o el propio ejercicio de la abogacía. Realidad grave, donde se delinque impunemente desde, por ejemplo, obtener la licencia de cond</w:t>
      </w:r>
      <w:r w:rsidRPr="00EE15B6">
        <w:rPr>
          <w:color w:val="000000" w:themeColor="text1"/>
          <w:sz w:val="24"/>
          <w:szCs w:val="24"/>
          <w:lang w:val="es-ES_tradnl"/>
        </w:rPr>
        <w:t>u</w:t>
      </w:r>
      <w:r w:rsidRPr="00EE15B6">
        <w:rPr>
          <w:color w:val="000000" w:themeColor="text1"/>
          <w:sz w:val="24"/>
          <w:szCs w:val="24"/>
          <w:lang w:val="es-ES_tradnl"/>
        </w:rPr>
        <w:t>cir, hasta mandarse a hacer la tesis de maestría o doctorado, o hacer un tr</w:t>
      </w:r>
      <w:r w:rsidRPr="00EE15B6">
        <w:rPr>
          <w:color w:val="000000" w:themeColor="text1"/>
          <w:sz w:val="24"/>
          <w:szCs w:val="24"/>
          <w:lang w:val="es-ES_tradnl"/>
        </w:rPr>
        <w:t>á</w:t>
      </w:r>
      <w:r w:rsidRPr="00EE15B6">
        <w:rPr>
          <w:color w:val="000000" w:themeColor="text1"/>
          <w:sz w:val="24"/>
          <w:szCs w:val="24"/>
          <w:lang w:val="es-ES_tradnl"/>
        </w:rPr>
        <w:t>mite en la administración pública. F</w:t>
      </w:r>
      <w:r w:rsidRPr="00EE15B6">
        <w:rPr>
          <w:color w:val="000000" w:themeColor="text1"/>
          <w:sz w:val="24"/>
          <w:szCs w:val="24"/>
          <w:lang w:val="es-ES_tradnl"/>
        </w:rPr>
        <w:t>e</w:t>
      </w:r>
      <w:r w:rsidRPr="00EE15B6">
        <w:rPr>
          <w:color w:val="000000" w:themeColor="text1"/>
          <w:sz w:val="24"/>
          <w:szCs w:val="24"/>
          <w:lang w:val="es-ES_tradnl"/>
        </w:rPr>
        <w:t xml:space="preserve">nómeno que explicaremos en nuestro próximo libro: </w:t>
      </w:r>
      <w:r w:rsidRPr="00EE15B6">
        <w:rPr>
          <w:i/>
          <w:color w:val="000000" w:themeColor="text1"/>
          <w:sz w:val="24"/>
          <w:szCs w:val="24"/>
          <w:lang w:val="es-ES_tradnl"/>
        </w:rPr>
        <w:t>"</w:t>
      </w:r>
      <w:r>
        <w:rPr>
          <w:i/>
          <w:color w:val="000000" w:themeColor="text1"/>
          <w:sz w:val="24"/>
          <w:szCs w:val="24"/>
          <w:lang w:val="es-ES_tradnl"/>
        </w:rPr>
        <w:t>¿</w:t>
      </w:r>
      <w:r w:rsidRPr="00EE15B6">
        <w:rPr>
          <w:i/>
          <w:color w:val="000000" w:themeColor="text1"/>
          <w:sz w:val="24"/>
          <w:szCs w:val="24"/>
          <w:lang w:val="es-ES_tradnl"/>
        </w:rPr>
        <w:t>Yo, el delincuente? Delitos cometidos contra la administr</w:t>
      </w:r>
      <w:r w:rsidRPr="00EE15B6">
        <w:rPr>
          <w:i/>
          <w:color w:val="000000" w:themeColor="text1"/>
          <w:sz w:val="24"/>
          <w:szCs w:val="24"/>
          <w:lang w:val="es-ES_tradnl"/>
        </w:rPr>
        <w:t>a</w:t>
      </w:r>
      <w:r w:rsidRPr="00EE15B6">
        <w:rPr>
          <w:i/>
          <w:color w:val="000000" w:themeColor="text1"/>
          <w:sz w:val="24"/>
          <w:szCs w:val="24"/>
          <w:lang w:val="es-ES_tradnl"/>
        </w:rPr>
        <w:t>ción pública".</w:t>
      </w:r>
    </w:p>
    <w:p w14:paraId="69BBB05E" w14:textId="77777777" w:rsidR="008B25DA" w:rsidRPr="00EE15B6" w:rsidRDefault="008B25DA" w:rsidP="003807A4">
      <w:pPr>
        <w:spacing w:after="0" w:line="240" w:lineRule="auto"/>
        <w:jc w:val="both"/>
        <w:rPr>
          <w:rFonts w:cs="Arial"/>
          <w:color w:val="000000" w:themeColor="text1"/>
          <w:sz w:val="24"/>
          <w:szCs w:val="24"/>
          <w:lang w:val="es-ES_tradnl"/>
        </w:rPr>
      </w:pPr>
    </w:p>
    <w:p w14:paraId="6069F86A" w14:textId="77777777" w:rsidR="008B25DA" w:rsidRPr="00EE15B6" w:rsidRDefault="008B25DA" w:rsidP="003807A4">
      <w:pPr>
        <w:spacing w:after="0" w:line="240" w:lineRule="auto"/>
        <w:jc w:val="both"/>
        <w:rPr>
          <w:rFonts w:cs="Arial"/>
          <w:bCs/>
          <w:color w:val="000000" w:themeColor="text1"/>
          <w:sz w:val="24"/>
          <w:szCs w:val="24"/>
          <w:lang w:val="es-ES_tradnl"/>
        </w:rPr>
      </w:pPr>
      <w:r w:rsidRPr="00EE15B6">
        <w:rPr>
          <w:rFonts w:cs="Arial"/>
          <w:color w:val="000000" w:themeColor="text1"/>
          <w:sz w:val="24"/>
          <w:szCs w:val="24"/>
          <w:lang w:val="es-ES_tradnl"/>
        </w:rPr>
        <w:t xml:space="preserve">Por su parte, </w:t>
      </w:r>
      <w:r w:rsidRPr="00EE15B6">
        <w:rPr>
          <w:rFonts w:cs="Arial"/>
          <w:iCs/>
          <w:color w:val="000000" w:themeColor="text1"/>
          <w:sz w:val="24"/>
          <w:szCs w:val="24"/>
          <w:lang w:val="es-ES_tradnl"/>
        </w:rPr>
        <w:t>José María Asencio M</w:t>
      </w:r>
      <w:r w:rsidRPr="00EE15B6">
        <w:rPr>
          <w:rFonts w:cs="Arial"/>
          <w:iCs/>
          <w:color w:val="000000" w:themeColor="text1"/>
          <w:sz w:val="24"/>
          <w:szCs w:val="24"/>
          <w:lang w:val="es-ES_tradnl"/>
        </w:rPr>
        <w:t>e</w:t>
      </w:r>
      <w:r w:rsidRPr="00EE15B6">
        <w:rPr>
          <w:rFonts w:cs="Arial"/>
          <w:iCs/>
          <w:color w:val="000000" w:themeColor="text1"/>
          <w:sz w:val="24"/>
          <w:szCs w:val="24"/>
          <w:lang w:val="es-ES_tradnl"/>
        </w:rPr>
        <w:t>llado</w:t>
      </w:r>
      <w:r w:rsidRPr="00EE15B6">
        <w:rPr>
          <w:rFonts w:cs="Arial"/>
          <w:color w:val="000000" w:themeColor="text1"/>
          <w:sz w:val="24"/>
          <w:szCs w:val="24"/>
          <w:lang w:val="es-ES_tradnl"/>
        </w:rPr>
        <w:t xml:space="preserve">, escribiría que </w:t>
      </w:r>
      <w:r w:rsidRPr="00EE15B6">
        <w:rPr>
          <w:rFonts w:cs="Arial"/>
          <w:i/>
          <w:color w:val="000000" w:themeColor="text1"/>
          <w:sz w:val="24"/>
          <w:szCs w:val="24"/>
          <w:lang w:val="es-ES_tradnl"/>
        </w:rPr>
        <w:t>“La prisión preve</w:t>
      </w:r>
      <w:r w:rsidRPr="00EE15B6">
        <w:rPr>
          <w:rFonts w:cs="Arial"/>
          <w:i/>
          <w:color w:val="000000" w:themeColor="text1"/>
          <w:sz w:val="24"/>
          <w:szCs w:val="24"/>
          <w:lang w:val="es-ES_tradnl"/>
        </w:rPr>
        <w:t>n</w:t>
      </w:r>
      <w:r w:rsidRPr="00EE15B6">
        <w:rPr>
          <w:rFonts w:cs="Arial"/>
          <w:i/>
          <w:color w:val="000000" w:themeColor="text1"/>
          <w:sz w:val="24"/>
          <w:szCs w:val="24"/>
          <w:lang w:val="es-ES_tradnl"/>
        </w:rPr>
        <w:t>tiva o provisional constituye una med</w:t>
      </w:r>
      <w:r w:rsidRPr="00EE15B6">
        <w:rPr>
          <w:rFonts w:cs="Arial"/>
          <w:i/>
          <w:color w:val="000000" w:themeColor="text1"/>
          <w:sz w:val="24"/>
          <w:szCs w:val="24"/>
          <w:lang w:val="es-ES_tradnl"/>
        </w:rPr>
        <w:t>i</w:t>
      </w:r>
      <w:r w:rsidRPr="00EE15B6">
        <w:rPr>
          <w:rFonts w:cs="Arial"/>
          <w:i/>
          <w:color w:val="000000" w:themeColor="text1"/>
          <w:sz w:val="24"/>
          <w:szCs w:val="24"/>
          <w:lang w:val="es-ES_tradnl"/>
        </w:rPr>
        <w:t>da cautelar de carácter personal, cuya finalidad, acorde con su naturaleza, es la de garantizar el proceso en sus fines característicos y el cumplimiento de la futura y eventual pena que pudiera imponerse.</w:t>
      </w:r>
      <w:r w:rsidRPr="00EE15B6">
        <w:rPr>
          <w:rFonts w:cs="Arial"/>
          <w:color w:val="000000" w:themeColor="text1"/>
          <w:sz w:val="24"/>
          <w:szCs w:val="24"/>
          <w:lang w:val="es-ES_tradnl"/>
        </w:rPr>
        <w:t>”</w:t>
      </w:r>
      <w:r w:rsidRPr="00460245">
        <w:rPr>
          <w:rStyle w:val="Refdenotaalfinal"/>
          <w:color w:val="000000" w:themeColor="text1"/>
          <w:sz w:val="24"/>
          <w:szCs w:val="24"/>
        </w:rPr>
        <w:endnoteReference w:id="20"/>
      </w:r>
      <w:r w:rsidRPr="00EE15B6">
        <w:rPr>
          <w:rFonts w:cs="Arial"/>
          <w:color w:val="000000" w:themeColor="text1"/>
          <w:sz w:val="24"/>
          <w:szCs w:val="24"/>
          <w:lang w:val="es-ES_tradnl"/>
        </w:rPr>
        <w:t xml:space="preserve">. Por su lado, Gabriel Chávez – Tafur señala que  </w:t>
      </w:r>
      <w:r w:rsidRPr="00EE15B6">
        <w:rPr>
          <w:rFonts w:cs="Arial"/>
          <w:i/>
          <w:color w:val="000000" w:themeColor="text1"/>
          <w:sz w:val="24"/>
          <w:szCs w:val="24"/>
          <w:lang w:val="es-ES_tradnl"/>
        </w:rPr>
        <w:t>“</w:t>
      </w:r>
      <w:r w:rsidRPr="00EE15B6">
        <w:rPr>
          <w:rFonts w:eastAsia="Times New Roman" w:cs="Arial"/>
          <w:i/>
          <w:color w:val="000000" w:themeColor="text1"/>
          <w:sz w:val="24"/>
          <w:szCs w:val="24"/>
          <w:lang w:val="es-ES_tradnl" w:eastAsia="es-PE"/>
        </w:rPr>
        <w:t>La prisión preventiva -o el sometimiento por parte del Estado de una persona sospechosa de haber cometido un delito a una m</w:t>
      </w:r>
      <w:r w:rsidRPr="00EE15B6">
        <w:rPr>
          <w:rFonts w:eastAsia="Times New Roman" w:cs="Arial"/>
          <w:i/>
          <w:color w:val="000000" w:themeColor="text1"/>
          <w:sz w:val="24"/>
          <w:szCs w:val="24"/>
          <w:lang w:val="es-ES_tradnl" w:eastAsia="es-PE"/>
        </w:rPr>
        <w:t>e</w:t>
      </w:r>
      <w:r w:rsidRPr="00EE15B6">
        <w:rPr>
          <w:rFonts w:eastAsia="Times New Roman" w:cs="Arial"/>
          <w:i/>
          <w:color w:val="000000" w:themeColor="text1"/>
          <w:sz w:val="24"/>
          <w:szCs w:val="24"/>
          <w:lang w:val="es-ES_tradnl" w:eastAsia="es-PE"/>
        </w:rPr>
        <w:t>dida de privación de libertad previa a la comprobación judicial de culpabilidad- suele describirse como un enfrent</w:t>
      </w:r>
      <w:r w:rsidRPr="00EE15B6">
        <w:rPr>
          <w:rFonts w:eastAsia="Times New Roman" w:cs="Arial"/>
          <w:i/>
          <w:color w:val="000000" w:themeColor="text1"/>
          <w:sz w:val="24"/>
          <w:szCs w:val="24"/>
          <w:lang w:val="es-ES_tradnl" w:eastAsia="es-PE"/>
        </w:rPr>
        <w:t>a</w:t>
      </w:r>
      <w:r w:rsidRPr="00EE15B6">
        <w:rPr>
          <w:rFonts w:eastAsia="Times New Roman" w:cs="Arial"/>
          <w:i/>
          <w:color w:val="000000" w:themeColor="text1"/>
          <w:sz w:val="24"/>
          <w:szCs w:val="24"/>
          <w:lang w:val="es-ES_tradnl" w:eastAsia="es-PE"/>
        </w:rPr>
        <w:t>miento entre dos intereses igualmente valiosos: por un lado, la defensa del principio de presunción de inocencia, por el cual nadie puede ser considerado ni tratado como culpable hasta que sea comprobada su responsabilidad; por el otro, la responsabilidad del Estado de cumplir su obligación de perseguir y castigar la comisión de hechos delict</w:t>
      </w:r>
      <w:r w:rsidRPr="00EE15B6">
        <w:rPr>
          <w:rFonts w:eastAsia="Times New Roman" w:cs="Arial"/>
          <w:i/>
          <w:color w:val="000000" w:themeColor="text1"/>
          <w:sz w:val="24"/>
          <w:szCs w:val="24"/>
          <w:lang w:val="es-ES_tradnl" w:eastAsia="es-PE"/>
        </w:rPr>
        <w:t>i</w:t>
      </w:r>
      <w:r w:rsidRPr="00EE15B6">
        <w:rPr>
          <w:rFonts w:eastAsia="Times New Roman" w:cs="Arial"/>
          <w:i/>
          <w:color w:val="000000" w:themeColor="text1"/>
          <w:sz w:val="24"/>
          <w:szCs w:val="24"/>
          <w:lang w:val="es-ES_tradnl" w:eastAsia="es-PE"/>
        </w:rPr>
        <w:t>vos y la violación de valores jurídicos protegidos, mediante la garantía de que el imputado estará presente dura</w:t>
      </w:r>
      <w:r w:rsidRPr="00EE15B6">
        <w:rPr>
          <w:rFonts w:eastAsia="Times New Roman" w:cs="Arial"/>
          <w:i/>
          <w:color w:val="000000" w:themeColor="text1"/>
          <w:sz w:val="24"/>
          <w:szCs w:val="24"/>
          <w:lang w:val="es-ES_tradnl" w:eastAsia="es-PE"/>
        </w:rPr>
        <w:t>n</w:t>
      </w:r>
      <w:r w:rsidRPr="00EE15B6">
        <w:rPr>
          <w:rFonts w:eastAsia="Times New Roman" w:cs="Arial"/>
          <w:i/>
          <w:color w:val="000000" w:themeColor="text1"/>
          <w:sz w:val="24"/>
          <w:szCs w:val="24"/>
          <w:lang w:val="es-ES_tradnl" w:eastAsia="es-PE"/>
        </w:rPr>
        <w:t>te el juicio en su contra, la investigación se pueda llevar a cabo sin obstaculiz</w:t>
      </w:r>
      <w:r w:rsidRPr="00EE15B6">
        <w:rPr>
          <w:rFonts w:eastAsia="Times New Roman" w:cs="Arial"/>
          <w:i/>
          <w:color w:val="000000" w:themeColor="text1"/>
          <w:sz w:val="24"/>
          <w:szCs w:val="24"/>
          <w:lang w:val="es-ES_tradnl" w:eastAsia="es-PE"/>
        </w:rPr>
        <w:t>a</w:t>
      </w:r>
      <w:r w:rsidRPr="00EE15B6">
        <w:rPr>
          <w:rFonts w:eastAsia="Times New Roman" w:cs="Arial"/>
          <w:i/>
          <w:color w:val="000000" w:themeColor="text1"/>
          <w:sz w:val="24"/>
          <w:szCs w:val="24"/>
          <w:lang w:val="es-ES_tradnl" w:eastAsia="es-PE"/>
        </w:rPr>
        <w:t>ciones indebidas y que aquellos que sean encontrados penalmente respo</w:t>
      </w:r>
      <w:r w:rsidRPr="00EE15B6">
        <w:rPr>
          <w:rFonts w:eastAsia="Times New Roman" w:cs="Arial"/>
          <w:i/>
          <w:color w:val="000000" w:themeColor="text1"/>
          <w:sz w:val="24"/>
          <w:szCs w:val="24"/>
          <w:lang w:val="es-ES_tradnl" w:eastAsia="es-PE"/>
        </w:rPr>
        <w:t>n</w:t>
      </w:r>
      <w:r w:rsidRPr="00EE15B6">
        <w:rPr>
          <w:rFonts w:eastAsia="Times New Roman" w:cs="Arial"/>
          <w:i/>
          <w:color w:val="000000" w:themeColor="text1"/>
          <w:sz w:val="24"/>
          <w:szCs w:val="24"/>
          <w:lang w:val="es-ES_tradnl" w:eastAsia="es-PE"/>
        </w:rPr>
        <w:t>sables cumplan con la pena impue</w:t>
      </w:r>
      <w:r w:rsidRPr="00EE15B6">
        <w:rPr>
          <w:rFonts w:eastAsia="Times New Roman" w:cs="Arial"/>
          <w:i/>
          <w:color w:val="000000" w:themeColor="text1"/>
          <w:sz w:val="24"/>
          <w:szCs w:val="24"/>
          <w:lang w:val="es-ES_tradnl" w:eastAsia="es-PE"/>
        </w:rPr>
        <w:t>s</w:t>
      </w:r>
      <w:r w:rsidRPr="00EE15B6">
        <w:rPr>
          <w:rFonts w:eastAsia="Times New Roman" w:cs="Arial"/>
          <w:i/>
          <w:color w:val="000000" w:themeColor="text1"/>
          <w:sz w:val="24"/>
          <w:szCs w:val="24"/>
          <w:lang w:val="es-ES_tradnl" w:eastAsia="es-PE"/>
        </w:rPr>
        <w:t>ta.”</w:t>
      </w:r>
      <w:r w:rsidRPr="00460245">
        <w:rPr>
          <w:rStyle w:val="Refdenotaalfinal"/>
          <w:i/>
          <w:color w:val="000000" w:themeColor="text1"/>
          <w:sz w:val="24"/>
          <w:szCs w:val="24"/>
        </w:rPr>
        <w:endnoteReference w:id="21"/>
      </w:r>
      <w:r w:rsidRPr="00EE15B6">
        <w:rPr>
          <w:rFonts w:eastAsia="Times New Roman" w:cs="Arial"/>
          <w:i/>
          <w:color w:val="000000" w:themeColor="text1"/>
          <w:sz w:val="24"/>
          <w:szCs w:val="24"/>
          <w:lang w:val="es-ES_tradnl" w:eastAsia="es-PE"/>
        </w:rPr>
        <w:t>.</w:t>
      </w:r>
      <w:r w:rsidRPr="00EE15B6">
        <w:rPr>
          <w:rFonts w:eastAsia="Times New Roman" w:cs="Arial"/>
          <w:color w:val="000000" w:themeColor="text1"/>
          <w:sz w:val="24"/>
          <w:szCs w:val="24"/>
          <w:lang w:val="es-ES_tradnl" w:eastAsia="es-PE"/>
        </w:rPr>
        <w:t xml:space="preserve"> </w:t>
      </w:r>
      <w:r w:rsidRPr="00EE15B6">
        <w:rPr>
          <w:rFonts w:cs="Arial"/>
          <w:i/>
          <w:color w:val="000000" w:themeColor="text1"/>
          <w:sz w:val="24"/>
          <w:szCs w:val="24"/>
          <w:lang w:val="es-ES_tradnl"/>
        </w:rPr>
        <w:t>“(…) la prisión preventiva en un sistema acusatorio debe ser instrume</w:t>
      </w:r>
      <w:r w:rsidRPr="00EE15B6">
        <w:rPr>
          <w:rFonts w:cs="Arial"/>
          <w:i/>
          <w:color w:val="000000" w:themeColor="text1"/>
          <w:sz w:val="24"/>
          <w:szCs w:val="24"/>
          <w:lang w:val="es-ES_tradnl"/>
        </w:rPr>
        <w:t>n</w:t>
      </w:r>
      <w:r w:rsidRPr="00EE15B6">
        <w:rPr>
          <w:rFonts w:cs="Arial"/>
          <w:i/>
          <w:color w:val="000000" w:themeColor="text1"/>
          <w:sz w:val="24"/>
          <w:szCs w:val="24"/>
          <w:lang w:val="es-ES_tradnl"/>
        </w:rPr>
        <w:t>tal y provisional, y su finalidad solo d</w:t>
      </w:r>
      <w:r w:rsidRPr="00EE15B6">
        <w:rPr>
          <w:rFonts w:cs="Arial"/>
          <w:i/>
          <w:color w:val="000000" w:themeColor="text1"/>
          <w:sz w:val="24"/>
          <w:szCs w:val="24"/>
          <w:lang w:val="es-ES_tradnl"/>
        </w:rPr>
        <w:t>e</w:t>
      </w:r>
      <w:r w:rsidRPr="00EE15B6">
        <w:rPr>
          <w:rFonts w:cs="Arial"/>
          <w:i/>
          <w:color w:val="000000" w:themeColor="text1"/>
          <w:sz w:val="24"/>
          <w:szCs w:val="24"/>
          <w:lang w:val="es-ES_tradnl"/>
        </w:rPr>
        <w:t>be procurar el aseguramiento del des</w:t>
      </w:r>
      <w:r w:rsidRPr="00EE15B6">
        <w:rPr>
          <w:rFonts w:cs="Arial"/>
          <w:i/>
          <w:color w:val="000000" w:themeColor="text1"/>
          <w:sz w:val="24"/>
          <w:szCs w:val="24"/>
          <w:lang w:val="es-ES_tradnl"/>
        </w:rPr>
        <w:t>a</w:t>
      </w:r>
      <w:r w:rsidRPr="00EE15B6">
        <w:rPr>
          <w:rFonts w:cs="Arial"/>
          <w:i/>
          <w:color w:val="000000" w:themeColor="text1"/>
          <w:sz w:val="24"/>
          <w:szCs w:val="24"/>
          <w:lang w:val="es-ES_tradnl"/>
        </w:rPr>
        <w:t>rrollo y resultado del proceso penal, que solo pueden ser alcanzados evita</w:t>
      </w:r>
      <w:r w:rsidRPr="00EE15B6">
        <w:rPr>
          <w:rFonts w:cs="Arial"/>
          <w:i/>
          <w:color w:val="000000" w:themeColor="text1"/>
          <w:sz w:val="24"/>
          <w:szCs w:val="24"/>
          <w:lang w:val="es-ES_tradnl"/>
        </w:rPr>
        <w:t>n</w:t>
      </w:r>
      <w:r w:rsidRPr="00EE15B6">
        <w:rPr>
          <w:rFonts w:cs="Arial"/>
          <w:i/>
          <w:color w:val="000000" w:themeColor="text1"/>
          <w:sz w:val="24"/>
          <w:szCs w:val="24"/>
          <w:lang w:val="es-ES_tradnl"/>
        </w:rPr>
        <w:t>do los riesgos de huida o entorpec</w:t>
      </w:r>
      <w:r w:rsidRPr="00EE15B6">
        <w:rPr>
          <w:rFonts w:cs="Arial"/>
          <w:i/>
          <w:color w:val="000000" w:themeColor="text1"/>
          <w:sz w:val="24"/>
          <w:szCs w:val="24"/>
          <w:lang w:val="es-ES_tradnl"/>
        </w:rPr>
        <w:t>i</w:t>
      </w:r>
      <w:r w:rsidRPr="00EE15B6">
        <w:rPr>
          <w:rFonts w:cs="Arial"/>
          <w:i/>
          <w:color w:val="000000" w:themeColor="text1"/>
          <w:sz w:val="24"/>
          <w:szCs w:val="24"/>
          <w:lang w:val="es-ES_tradnl"/>
        </w:rPr>
        <w:t>miento de la actividad probatoria por parte del imputado(9). / En ese sentido, manifiesta ASENCIO MELLADO, la pr</w:t>
      </w:r>
      <w:r w:rsidRPr="00EE15B6">
        <w:rPr>
          <w:rFonts w:cs="Arial"/>
          <w:i/>
          <w:color w:val="000000" w:themeColor="text1"/>
          <w:sz w:val="24"/>
          <w:szCs w:val="24"/>
          <w:lang w:val="es-ES_tradnl"/>
        </w:rPr>
        <w:t>i</w:t>
      </w:r>
      <w:r w:rsidRPr="00EE15B6">
        <w:rPr>
          <w:rFonts w:cs="Arial"/>
          <w:i/>
          <w:color w:val="000000" w:themeColor="text1"/>
          <w:sz w:val="24"/>
          <w:szCs w:val="24"/>
          <w:lang w:val="es-ES_tradnl"/>
        </w:rPr>
        <w:t>sión preventiva o provisional constit</w:t>
      </w:r>
      <w:r w:rsidRPr="00EE15B6">
        <w:rPr>
          <w:rFonts w:cs="Arial"/>
          <w:i/>
          <w:color w:val="000000" w:themeColor="text1"/>
          <w:sz w:val="24"/>
          <w:szCs w:val="24"/>
          <w:lang w:val="es-ES_tradnl"/>
        </w:rPr>
        <w:t>u</w:t>
      </w:r>
      <w:r w:rsidRPr="00EE15B6">
        <w:rPr>
          <w:rFonts w:cs="Arial"/>
          <w:i/>
          <w:color w:val="000000" w:themeColor="text1"/>
          <w:sz w:val="24"/>
          <w:szCs w:val="24"/>
          <w:lang w:val="es-ES_tradnl"/>
        </w:rPr>
        <w:t>ye, entonces, una medida cautelar de carácter personal, cuya finalidad, aco</w:t>
      </w:r>
      <w:r w:rsidRPr="00EE15B6">
        <w:rPr>
          <w:rFonts w:cs="Arial"/>
          <w:i/>
          <w:color w:val="000000" w:themeColor="text1"/>
          <w:sz w:val="24"/>
          <w:szCs w:val="24"/>
          <w:lang w:val="es-ES_tradnl"/>
        </w:rPr>
        <w:t>r</w:t>
      </w:r>
      <w:r w:rsidRPr="00EE15B6">
        <w:rPr>
          <w:rFonts w:cs="Arial"/>
          <w:i/>
          <w:color w:val="000000" w:themeColor="text1"/>
          <w:sz w:val="24"/>
          <w:szCs w:val="24"/>
          <w:lang w:val="es-ES_tradnl"/>
        </w:rPr>
        <w:t>de con su naturaleza, es la de garant</w:t>
      </w:r>
      <w:r w:rsidRPr="00EE15B6">
        <w:rPr>
          <w:rFonts w:cs="Arial"/>
          <w:i/>
          <w:color w:val="000000" w:themeColor="text1"/>
          <w:sz w:val="24"/>
          <w:szCs w:val="24"/>
          <w:lang w:val="es-ES_tradnl"/>
        </w:rPr>
        <w:t>i</w:t>
      </w:r>
      <w:r w:rsidRPr="00EE15B6">
        <w:rPr>
          <w:rFonts w:cs="Arial"/>
          <w:i/>
          <w:color w:val="000000" w:themeColor="text1"/>
          <w:sz w:val="24"/>
          <w:szCs w:val="24"/>
          <w:lang w:val="es-ES_tradnl"/>
        </w:rPr>
        <w:t>zar el proceso en sus fines característ</w:t>
      </w:r>
      <w:r w:rsidRPr="00EE15B6">
        <w:rPr>
          <w:rFonts w:cs="Arial"/>
          <w:i/>
          <w:color w:val="000000" w:themeColor="text1"/>
          <w:sz w:val="24"/>
          <w:szCs w:val="24"/>
          <w:lang w:val="es-ES_tradnl"/>
        </w:rPr>
        <w:t>i</w:t>
      </w:r>
      <w:r w:rsidRPr="00EE15B6">
        <w:rPr>
          <w:rFonts w:cs="Arial"/>
          <w:i/>
          <w:color w:val="000000" w:themeColor="text1"/>
          <w:sz w:val="24"/>
          <w:szCs w:val="24"/>
          <w:lang w:val="es-ES_tradnl"/>
        </w:rPr>
        <w:t>cos (10). / Esta finalidad instrumental se refleja en los presupuestos materi</w:t>
      </w:r>
      <w:r w:rsidRPr="00EE15B6">
        <w:rPr>
          <w:rFonts w:cs="Arial"/>
          <w:i/>
          <w:color w:val="000000" w:themeColor="text1"/>
          <w:sz w:val="24"/>
          <w:szCs w:val="24"/>
          <w:lang w:val="es-ES_tradnl"/>
        </w:rPr>
        <w:t>a</w:t>
      </w:r>
      <w:r w:rsidRPr="00EE15B6">
        <w:rPr>
          <w:rFonts w:cs="Arial"/>
          <w:i/>
          <w:color w:val="000000" w:themeColor="text1"/>
          <w:sz w:val="24"/>
          <w:szCs w:val="24"/>
          <w:lang w:val="es-ES_tradnl"/>
        </w:rPr>
        <w:t>les para la imposición de una prisión preventiva regulados por la legislación peruana”</w:t>
      </w:r>
      <w:r w:rsidRPr="00460245">
        <w:rPr>
          <w:rStyle w:val="Refdenotaalfinal"/>
          <w:i/>
          <w:color w:val="000000" w:themeColor="text1"/>
          <w:sz w:val="24"/>
          <w:szCs w:val="24"/>
        </w:rPr>
        <w:endnoteReference w:id="22"/>
      </w:r>
      <w:r w:rsidRPr="00EE15B6">
        <w:rPr>
          <w:rFonts w:cs="Arial"/>
          <w:i/>
          <w:color w:val="000000" w:themeColor="text1"/>
          <w:sz w:val="24"/>
          <w:szCs w:val="24"/>
          <w:lang w:val="es-ES_tradnl"/>
        </w:rPr>
        <w:t>.</w:t>
      </w:r>
      <w:r w:rsidRPr="00EE15B6">
        <w:rPr>
          <w:rFonts w:cs="Arial"/>
          <w:color w:val="000000" w:themeColor="text1"/>
          <w:sz w:val="24"/>
          <w:szCs w:val="24"/>
          <w:lang w:val="es-ES_tradnl"/>
        </w:rPr>
        <w:t xml:space="preserve"> Por su parte</w:t>
      </w:r>
      <w:r w:rsidRPr="00EE15B6">
        <w:rPr>
          <w:rFonts w:cs="Arial"/>
          <w:bCs/>
          <w:color w:val="000000" w:themeColor="text1"/>
          <w:sz w:val="24"/>
          <w:szCs w:val="24"/>
          <w:lang w:val="es-ES_tradnl"/>
        </w:rPr>
        <w:t xml:space="preserve">, CEJAS expone que </w:t>
      </w:r>
      <w:r w:rsidRPr="00EE15B6">
        <w:rPr>
          <w:rFonts w:cs="Arial"/>
          <w:bCs/>
          <w:i/>
          <w:color w:val="000000" w:themeColor="text1"/>
          <w:sz w:val="24"/>
          <w:szCs w:val="24"/>
          <w:lang w:val="es-ES_tradnl"/>
        </w:rPr>
        <w:t>“La prisión preventiva es una m</w:t>
      </w:r>
      <w:r w:rsidRPr="00EE15B6">
        <w:rPr>
          <w:rFonts w:cs="Arial"/>
          <w:bCs/>
          <w:i/>
          <w:color w:val="000000" w:themeColor="text1"/>
          <w:sz w:val="24"/>
          <w:szCs w:val="24"/>
          <w:lang w:val="es-ES_tradnl"/>
        </w:rPr>
        <w:t>e</w:t>
      </w:r>
      <w:r w:rsidRPr="00EE15B6">
        <w:rPr>
          <w:rFonts w:cs="Arial"/>
          <w:bCs/>
          <w:i/>
          <w:color w:val="000000" w:themeColor="text1"/>
          <w:sz w:val="24"/>
          <w:szCs w:val="24"/>
          <w:lang w:val="es-ES_tradnl"/>
        </w:rPr>
        <w:t>dida judicial por la cual se encarcela a las personas sujetas a una investigación penal por un delito. De acuerdo a las normas internacionales, la prisión pr</w:t>
      </w:r>
      <w:r w:rsidRPr="00EE15B6">
        <w:rPr>
          <w:rFonts w:cs="Arial"/>
          <w:bCs/>
          <w:i/>
          <w:color w:val="000000" w:themeColor="text1"/>
          <w:sz w:val="24"/>
          <w:szCs w:val="24"/>
          <w:lang w:val="es-ES_tradnl"/>
        </w:rPr>
        <w:t>e</w:t>
      </w:r>
      <w:r w:rsidRPr="00EE15B6">
        <w:rPr>
          <w:rFonts w:cs="Arial"/>
          <w:bCs/>
          <w:i/>
          <w:color w:val="000000" w:themeColor="text1"/>
          <w:sz w:val="24"/>
          <w:szCs w:val="24"/>
          <w:lang w:val="es-ES_tradnl"/>
        </w:rPr>
        <w:t>ventiva debe ser excepcional y, corre</w:t>
      </w:r>
      <w:r w:rsidRPr="00EE15B6">
        <w:rPr>
          <w:rFonts w:cs="Arial"/>
          <w:bCs/>
          <w:i/>
          <w:color w:val="000000" w:themeColor="text1"/>
          <w:sz w:val="24"/>
          <w:szCs w:val="24"/>
          <w:lang w:val="es-ES_tradnl"/>
        </w:rPr>
        <w:t>s</w:t>
      </w:r>
      <w:r w:rsidRPr="00EE15B6">
        <w:rPr>
          <w:rFonts w:cs="Arial"/>
          <w:bCs/>
          <w:i/>
          <w:color w:val="000000" w:themeColor="text1"/>
          <w:sz w:val="24"/>
          <w:szCs w:val="24"/>
          <w:lang w:val="es-ES_tradnl"/>
        </w:rPr>
        <w:t>ponde aplicarla, cuando median raz</w:t>
      </w:r>
      <w:r w:rsidRPr="00EE15B6">
        <w:rPr>
          <w:rFonts w:cs="Arial"/>
          <w:bCs/>
          <w:i/>
          <w:color w:val="000000" w:themeColor="text1"/>
          <w:sz w:val="24"/>
          <w:szCs w:val="24"/>
          <w:lang w:val="es-ES_tradnl"/>
        </w:rPr>
        <w:t>o</w:t>
      </w:r>
      <w:r w:rsidRPr="00EE15B6">
        <w:rPr>
          <w:rFonts w:cs="Arial"/>
          <w:bCs/>
          <w:i/>
          <w:color w:val="000000" w:themeColor="text1"/>
          <w:sz w:val="24"/>
          <w:szCs w:val="24"/>
          <w:lang w:val="es-ES_tradnl"/>
        </w:rPr>
        <w:t>nes suficientes y sustentadas, de que la libertad del investigado representa un riesgo relevante para la consecución del proceso penal y para la posible sa</w:t>
      </w:r>
      <w:r w:rsidRPr="00EE15B6">
        <w:rPr>
          <w:rFonts w:cs="Arial"/>
          <w:bCs/>
          <w:i/>
          <w:color w:val="000000" w:themeColor="text1"/>
          <w:sz w:val="24"/>
          <w:szCs w:val="24"/>
          <w:lang w:val="es-ES_tradnl"/>
        </w:rPr>
        <w:t>n</w:t>
      </w:r>
      <w:r w:rsidRPr="00EE15B6">
        <w:rPr>
          <w:rFonts w:cs="Arial"/>
          <w:bCs/>
          <w:i/>
          <w:color w:val="000000" w:themeColor="text1"/>
          <w:sz w:val="24"/>
          <w:szCs w:val="24"/>
          <w:lang w:val="es-ES_tradnl"/>
        </w:rPr>
        <w:t>ción al responsable del delito imp</w:t>
      </w:r>
      <w:r w:rsidRPr="00EE15B6">
        <w:rPr>
          <w:rFonts w:cs="Arial"/>
          <w:bCs/>
          <w:i/>
          <w:color w:val="000000" w:themeColor="text1"/>
          <w:sz w:val="24"/>
          <w:szCs w:val="24"/>
          <w:lang w:val="es-ES_tradnl"/>
        </w:rPr>
        <w:t>u</w:t>
      </w:r>
      <w:r w:rsidRPr="00EE15B6">
        <w:rPr>
          <w:rFonts w:cs="Arial"/>
          <w:bCs/>
          <w:i/>
          <w:color w:val="000000" w:themeColor="text1"/>
          <w:sz w:val="24"/>
          <w:szCs w:val="24"/>
          <w:lang w:val="es-ES_tradnl"/>
        </w:rPr>
        <w:t>tado</w:t>
      </w:r>
      <w:r w:rsidRPr="00EE15B6">
        <w:rPr>
          <w:rFonts w:cs="Arial"/>
          <w:bCs/>
          <w:color w:val="000000" w:themeColor="text1"/>
          <w:sz w:val="24"/>
          <w:szCs w:val="24"/>
          <w:lang w:val="es-ES_tradnl"/>
        </w:rPr>
        <w:t>”</w:t>
      </w:r>
      <w:r w:rsidRPr="00460245">
        <w:rPr>
          <w:rStyle w:val="Refdenotaalfinal"/>
          <w:color w:val="000000" w:themeColor="text1"/>
          <w:sz w:val="24"/>
          <w:szCs w:val="24"/>
        </w:rPr>
        <w:endnoteReference w:id="23"/>
      </w:r>
      <w:r w:rsidRPr="00EE15B6">
        <w:rPr>
          <w:rFonts w:cs="Arial"/>
          <w:bCs/>
          <w:color w:val="000000" w:themeColor="text1"/>
          <w:sz w:val="24"/>
          <w:szCs w:val="24"/>
          <w:lang w:val="es-ES_tradnl"/>
        </w:rPr>
        <w:t xml:space="preserve">. </w:t>
      </w:r>
    </w:p>
    <w:p w14:paraId="5C6BD46C" w14:textId="77777777" w:rsidR="008B25DA" w:rsidRPr="00EE15B6" w:rsidRDefault="008B25DA" w:rsidP="003807A4">
      <w:pPr>
        <w:spacing w:after="0" w:line="240" w:lineRule="auto"/>
        <w:jc w:val="both"/>
        <w:rPr>
          <w:rFonts w:cs="Arial"/>
          <w:bCs/>
          <w:color w:val="000000" w:themeColor="text1"/>
          <w:sz w:val="24"/>
          <w:szCs w:val="24"/>
          <w:lang w:val="es-ES_tradnl"/>
        </w:rPr>
      </w:pPr>
    </w:p>
    <w:p w14:paraId="2FC10BE0" w14:textId="0ACA9770"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Cs/>
          <w:color w:val="000000" w:themeColor="text1"/>
          <w:sz w:val="24"/>
          <w:szCs w:val="24"/>
          <w:lang w:val="es-ES_tradnl"/>
        </w:rPr>
        <w:t xml:space="preserve">Para </w:t>
      </w:r>
      <w:r w:rsidRPr="00EE15B6">
        <w:rPr>
          <w:rFonts w:cs="Arial"/>
          <w:color w:val="000000" w:themeColor="text1"/>
          <w:sz w:val="24"/>
          <w:szCs w:val="24"/>
          <w:lang w:val="es-ES_tradnl"/>
        </w:rPr>
        <w:t>Ana C. Calderón Sumarriva la Prisión Preventiva “</w:t>
      </w:r>
      <w:r w:rsidRPr="00EE15B6">
        <w:rPr>
          <w:rFonts w:cs="Arial"/>
          <w:i/>
          <w:color w:val="000000" w:themeColor="text1"/>
          <w:sz w:val="24"/>
          <w:szCs w:val="24"/>
          <w:lang w:val="es-ES_tradnl"/>
        </w:rPr>
        <w:t xml:space="preserve">Es una medida </w:t>
      </w:r>
      <w:r w:rsidRPr="00EE15B6">
        <w:rPr>
          <w:rFonts w:cs="Arial"/>
          <w:bCs/>
          <w:i/>
          <w:color w:val="000000" w:themeColor="text1"/>
          <w:sz w:val="24"/>
          <w:szCs w:val="24"/>
          <w:lang w:val="es-ES_tradnl"/>
        </w:rPr>
        <w:t>estrictamente jurisdiccional que se adopta a instancia del Ministerio Públ</w:t>
      </w:r>
      <w:r w:rsidRPr="00EE15B6">
        <w:rPr>
          <w:rFonts w:cs="Arial"/>
          <w:bCs/>
          <w:i/>
          <w:color w:val="000000" w:themeColor="text1"/>
          <w:sz w:val="24"/>
          <w:szCs w:val="24"/>
          <w:lang w:val="es-ES_tradnl"/>
        </w:rPr>
        <w:t>i</w:t>
      </w:r>
      <w:r w:rsidRPr="00EE15B6">
        <w:rPr>
          <w:rFonts w:cs="Arial"/>
          <w:bCs/>
          <w:i/>
          <w:color w:val="000000" w:themeColor="text1"/>
          <w:sz w:val="24"/>
          <w:szCs w:val="24"/>
          <w:lang w:val="es-ES_tradnl"/>
        </w:rPr>
        <w:t>co</w:t>
      </w:r>
      <w:r w:rsidRPr="00EE15B6">
        <w:rPr>
          <w:rFonts w:cs="Arial"/>
          <w:i/>
          <w:color w:val="000000" w:themeColor="text1"/>
          <w:sz w:val="24"/>
          <w:szCs w:val="24"/>
          <w:lang w:val="es-ES_tradnl"/>
        </w:rPr>
        <w:t>, cuando resulte imprescindible pr</w:t>
      </w:r>
      <w:r w:rsidRPr="00EE15B6">
        <w:rPr>
          <w:rFonts w:cs="Arial"/>
          <w:i/>
          <w:color w:val="000000" w:themeColor="text1"/>
          <w:sz w:val="24"/>
          <w:szCs w:val="24"/>
          <w:lang w:val="es-ES_tradnl"/>
        </w:rPr>
        <w:t>i</w:t>
      </w:r>
      <w:r w:rsidRPr="00EE15B6">
        <w:rPr>
          <w:rFonts w:cs="Arial"/>
          <w:i/>
          <w:color w:val="000000" w:themeColor="text1"/>
          <w:sz w:val="24"/>
          <w:szCs w:val="24"/>
          <w:lang w:val="es-ES_tradnl"/>
        </w:rPr>
        <w:t>var de la libertad al imputado para conjurar un peligro de fuga o un riesgo de entorpecimiento de la investigación. ROY FREYRE la define como la priv</w:t>
      </w:r>
      <w:r w:rsidRPr="00EE15B6">
        <w:rPr>
          <w:rFonts w:cs="Arial"/>
          <w:i/>
          <w:color w:val="000000" w:themeColor="text1"/>
          <w:sz w:val="24"/>
          <w:szCs w:val="24"/>
          <w:lang w:val="es-ES_tradnl"/>
        </w:rPr>
        <w:t>a</w:t>
      </w:r>
      <w:r w:rsidRPr="00EE15B6">
        <w:rPr>
          <w:rFonts w:cs="Arial"/>
          <w:i/>
          <w:color w:val="000000" w:themeColor="text1"/>
          <w:sz w:val="24"/>
          <w:szCs w:val="24"/>
          <w:lang w:val="es-ES_tradnl"/>
        </w:rPr>
        <w:t>ción de la libertad ambulatoria decr</w:t>
      </w:r>
      <w:r w:rsidRPr="00EE15B6">
        <w:rPr>
          <w:rFonts w:cs="Arial"/>
          <w:i/>
          <w:color w:val="000000" w:themeColor="text1"/>
          <w:sz w:val="24"/>
          <w:szCs w:val="24"/>
          <w:lang w:val="es-ES_tradnl"/>
        </w:rPr>
        <w:t>e</w:t>
      </w:r>
      <w:r w:rsidRPr="00EE15B6">
        <w:rPr>
          <w:rFonts w:cs="Arial"/>
          <w:i/>
          <w:color w:val="000000" w:themeColor="text1"/>
          <w:sz w:val="24"/>
          <w:szCs w:val="24"/>
          <w:lang w:val="es-ES_tradnl"/>
        </w:rPr>
        <w:t>tada por el Juez Penal al inicio o en el curso del proceso, tanto para asegurar el sometimiento del encausado a la aplicación de una pena con prognosis grave o relativamente grave, como también para evitar, al mismo tiempo, que perturbe la actividad probatoria. El artículo 9º.3 del Pacto Internacional de Derechos Civiles y Políticos establece que la prisión preventiva de las pers</w:t>
      </w:r>
      <w:r w:rsidRPr="00EE15B6">
        <w:rPr>
          <w:rFonts w:cs="Arial"/>
          <w:i/>
          <w:color w:val="000000" w:themeColor="text1"/>
          <w:sz w:val="24"/>
          <w:szCs w:val="24"/>
          <w:lang w:val="es-ES_tradnl"/>
        </w:rPr>
        <w:t>o</w:t>
      </w:r>
      <w:r w:rsidRPr="00EE15B6">
        <w:rPr>
          <w:rFonts w:cs="Arial"/>
          <w:i/>
          <w:color w:val="000000" w:themeColor="text1"/>
          <w:sz w:val="24"/>
          <w:szCs w:val="24"/>
          <w:lang w:val="es-ES_tradnl"/>
        </w:rPr>
        <w:t>nas que hayan de ser juzgadas no debe ser la regla general. Lo mismo queda expuesto en la regla 6.1 de las denom</w:t>
      </w:r>
      <w:r w:rsidRPr="00EE15B6">
        <w:rPr>
          <w:rFonts w:cs="Arial"/>
          <w:i/>
          <w:color w:val="000000" w:themeColor="text1"/>
          <w:sz w:val="24"/>
          <w:szCs w:val="24"/>
          <w:lang w:val="es-ES_tradnl"/>
        </w:rPr>
        <w:t>i</w:t>
      </w:r>
      <w:r w:rsidRPr="00EE15B6">
        <w:rPr>
          <w:rFonts w:cs="Arial"/>
          <w:i/>
          <w:color w:val="000000" w:themeColor="text1"/>
          <w:sz w:val="24"/>
          <w:szCs w:val="24"/>
          <w:lang w:val="es-ES_tradnl"/>
        </w:rPr>
        <w:t>nadas Reglas Mínimas de las Naciones Unidas sobre las Medidas Privativas de la Libertad (Reglas de Tokio) que prec</w:t>
      </w:r>
      <w:r w:rsidRPr="00EE15B6">
        <w:rPr>
          <w:rFonts w:cs="Arial"/>
          <w:i/>
          <w:color w:val="000000" w:themeColor="text1"/>
          <w:sz w:val="24"/>
          <w:szCs w:val="24"/>
          <w:lang w:val="es-ES_tradnl"/>
        </w:rPr>
        <w:t>i</w:t>
      </w:r>
      <w:r w:rsidRPr="00EE15B6">
        <w:rPr>
          <w:rFonts w:cs="Arial"/>
          <w:i/>
          <w:color w:val="000000" w:themeColor="text1"/>
          <w:sz w:val="24"/>
          <w:szCs w:val="24"/>
          <w:lang w:val="es-ES_tradnl"/>
        </w:rPr>
        <w:t>sa que sólo se recurrirá a la prisión preventiva como último recurso. As</w:t>
      </w:r>
      <w:r w:rsidRPr="00EE15B6">
        <w:rPr>
          <w:rFonts w:cs="Arial"/>
          <w:i/>
          <w:color w:val="000000" w:themeColor="text1"/>
          <w:sz w:val="24"/>
          <w:szCs w:val="24"/>
          <w:lang w:val="es-ES_tradnl"/>
        </w:rPr>
        <w:t>i</w:t>
      </w:r>
      <w:r w:rsidRPr="00EE15B6">
        <w:rPr>
          <w:rFonts w:cs="Arial"/>
          <w:i/>
          <w:color w:val="000000" w:themeColor="text1"/>
          <w:sz w:val="24"/>
          <w:szCs w:val="24"/>
          <w:lang w:val="es-ES_tradnl"/>
        </w:rPr>
        <w:t>mismo, la Comisión Interamericana de Derechos Humanos ha subrayado que la detención preventiva es una medida excepcional y que se aplica solamente en los casos en que haya una sospecha razonable de que el imputado podrá evadir la justicia, obstaculizar la inve</w:t>
      </w:r>
      <w:r w:rsidRPr="00EE15B6">
        <w:rPr>
          <w:rFonts w:cs="Arial"/>
          <w:i/>
          <w:color w:val="000000" w:themeColor="text1"/>
          <w:sz w:val="24"/>
          <w:szCs w:val="24"/>
          <w:lang w:val="es-ES_tradnl"/>
        </w:rPr>
        <w:t>s</w:t>
      </w:r>
      <w:r w:rsidRPr="00EE15B6">
        <w:rPr>
          <w:rFonts w:cs="Arial"/>
          <w:i/>
          <w:color w:val="000000" w:themeColor="text1"/>
          <w:sz w:val="24"/>
          <w:szCs w:val="24"/>
          <w:lang w:val="es-ES_tradnl"/>
        </w:rPr>
        <w:t>tigación intimidando a los testigos, o destruyendo la evidencia. Se trata de una medida necesariamente excepci</w:t>
      </w:r>
      <w:r w:rsidRPr="00EE15B6">
        <w:rPr>
          <w:rFonts w:cs="Arial"/>
          <w:i/>
          <w:color w:val="000000" w:themeColor="text1"/>
          <w:sz w:val="24"/>
          <w:szCs w:val="24"/>
          <w:lang w:val="es-ES_tradnl"/>
        </w:rPr>
        <w:t>o</w:t>
      </w:r>
      <w:r w:rsidRPr="00EE15B6">
        <w:rPr>
          <w:rFonts w:cs="Arial"/>
          <w:i/>
          <w:color w:val="000000" w:themeColor="text1"/>
          <w:sz w:val="24"/>
          <w:szCs w:val="24"/>
          <w:lang w:val="es-ES_tradnl"/>
        </w:rPr>
        <w:t>nal en vista del derecho preeminente a la libertad personal y el riesgo que pr</w:t>
      </w:r>
      <w:r w:rsidRPr="00EE15B6">
        <w:rPr>
          <w:rFonts w:cs="Arial"/>
          <w:i/>
          <w:color w:val="000000" w:themeColor="text1"/>
          <w:sz w:val="24"/>
          <w:szCs w:val="24"/>
          <w:lang w:val="es-ES_tradnl"/>
        </w:rPr>
        <w:t>e</w:t>
      </w:r>
      <w:r w:rsidRPr="00EE15B6">
        <w:rPr>
          <w:rFonts w:cs="Arial"/>
          <w:i/>
          <w:color w:val="000000" w:themeColor="text1"/>
          <w:sz w:val="24"/>
          <w:szCs w:val="24"/>
          <w:lang w:val="es-ES_tradnl"/>
        </w:rPr>
        <w:t>senta la detención preventiva en lo que se refiere al derecho a la presunción de inocencia y las garantías de debido proceso legal, incluido el derecho a la defensa”</w:t>
      </w:r>
      <w:r w:rsidRPr="00460245">
        <w:rPr>
          <w:rStyle w:val="Refdenotaalfinal"/>
          <w:i/>
          <w:color w:val="000000" w:themeColor="text1"/>
          <w:sz w:val="24"/>
          <w:szCs w:val="24"/>
        </w:rPr>
        <w:endnoteReference w:id="24"/>
      </w:r>
      <w:r w:rsidRPr="00EE15B6">
        <w:rPr>
          <w:rFonts w:cs="Arial"/>
          <w:i/>
          <w:color w:val="000000" w:themeColor="text1"/>
          <w:sz w:val="24"/>
          <w:szCs w:val="24"/>
          <w:lang w:val="es-ES_tradnl"/>
        </w:rPr>
        <w:t>.</w:t>
      </w:r>
      <w:r w:rsidRPr="00EE15B6">
        <w:rPr>
          <w:rFonts w:cs="Arial"/>
          <w:color w:val="000000" w:themeColor="text1"/>
          <w:sz w:val="24"/>
          <w:szCs w:val="24"/>
          <w:lang w:val="es-ES_tradnl"/>
        </w:rPr>
        <w:t xml:space="preserve"> Con lo que la conceptual</w:t>
      </w:r>
      <w:r w:rsidRPr="00EE15B6">
        <w:rPr>
          <w:rFonts w:cs="Arial"/>
          <w:color w:val="000000" w:themeColor="text1"/>
          <w:sz w:val="24"/>
          <w:szCs w:val="24"/>
          <w:lang w:val="es-ES_tradnl"/>
        </w:rPr>
        <w:t>i</w:t>
      </w:r>
      <w:r w:rsidRPr="00EE15B6">
        <w:rPr>
          <w:rFonts w:cs="Arial"/>
          <w:color w:val="000000" w:themeColor="text1"/>
          <w:sz w:val="24"/>
          <w:szCs w:val="24"/>
          <w:lang w:val="es-ES_tradnl"/>
        </w:rPr>
        <w:t>zación de  prisión preventiva quedaría clara en su descripción, elementos necesarios para fundarlo, pero no en sus efectos.</w:t>
      </w:r>
    </w:p>
    <w:p w14:paraId="1BF165A5" w14:textId="77777777" w:rsidR="008B25DA" w:rsidRPr="00EE15B6" w:rsidRDefault="008B25DA" w:rsidP="003807A4">
      <w:pPr>
        <w:autoSpaceDE w:val="0"/>
        <w:autoSpaceDN w:val="0"/>
        <w:adjustRightInd w:val="0"/>
        <w:spacing w:after="0" w:line="240" w:lineRule="auto"/>
        <w:jc w:val="both"/>
        <w:rPr>
          <w:rFonts w:cs="Arial"/>
          <w:color w:val="000000" w:themeColor="text1"/>
          <w:sz w:val="24"/>
          <w:szCs w:val="24"/>
          <w:lang w:val="es-ES_tradnl"/>
        </w:rPr>
      </w:pPr>
    </w:p>
    <w:p w14:paraId="16D5398B" w14:textId="77777777" w:rsidR="008B25DA" w:rsidRPr="00EE15B6" w:rsidRDefault="008B25DA" w:rsidP="003807A4">
      <w:pPr>
        <w:pStyle w:val="Ttulo1"/>
        <w:spacing w:before="0" w:line="240" w:lineRule="auto"/>
        <w:jc w:val="both"/>
        <w:rPr>
          <w:rFonts w:asciiTheme="minorHAnsi" w:hAnsiTheme="minorHAnsi"/>
          <w:color w:val="000000" w:themeColor="text1"/>
          <w:sz w:val="24"/>
          <w:szCs w:val="24"/>
          <w:lang w:val="es-ES_tradnl"/>
        </w:rPr>
      </w:pPr>
      <w:bookmarkStart w:id="32" w:name="_Toc312148739"/>
      <w:bookmarkStart w:id="33" w:name="_Toc312149068"/>
      <w:bookmarkStart w:id="34" w:name="_Toc312149397"/>
      <w:bookmarkStart w:id="35" w:name="_Toc319670973"/>
      <w:bookmarkStart w:id="36" w:name="_Toc342693579"/>
      <w:r w:rsidRPr="00EE15B6">
        <w:rPr>
          <w:rFonts w:asciiTheme="minorHAnsi" w:hAnsiTheme="minorHAnsi"/>
          <w:color w:val="000000" w:themeColor="text1"/>
          <w:sz w:val="24"/>
          <w:szCs w:val="24"/>
          <w:lang w:val="es-ES_tradnl"/>
        </w:rPr>
        <w:t>VII.- LA PRISIÓN PREVENTIVA EN LA NORMATIVIDAD</w:t>
      </w:r>
      <w:bookmarkEnd w:id="32"/>
      <w:bookmarkEnd w:id="33"/>
      <w:bookmarkEnd w:id="34"/>
      <w:bookmarkEnd w:id="35"/>
      <w:bookmarkEnd w:id="36"/>
    </w:p>
    <w:p w14:paraId="0D0D51BB" w14:textId="77777777" w:rsidR="008B25DA" w:rsidRPr="00EE15B6" w:rsidRDefault="008B25DA" w:rsidP="003807A4">
      <w:pPr>
        <w:spacing w:after="0" w:line="240" w:lineRule="auto"/>
        <w:jc w:val="both"/>
        <w:rPr>
          <w:rFonts w:cs="Arial"/>
          <w:color w:val="000000" w:themeColor="text1"/>
          <w:sz w:val="24"/>
          <w:szCs w:val="24"/>
          <w:lang w:val="es-ES_tradnl"/>
        </w:rPr>
      </w:pPr>
    </w:p>
    <w:p w14:paraId="53052A4E" w14:textId="77777777" w:rsidR="008B25DA" w:rsidRPr="00EE15B6" w:rsidRDefault="008B25DA" w:rsidP="008B25DA">
      <w:pPr>
        <w:widowControl w:val="0"/>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La Prisión Preventiva se halla enma</w:t>
      </w:r>
      <w:r w:rsidRPr="00EE15B6">
        <w:rPr>
          <w:rFonts w:cs="Arial"/>
          <w:color w:val="000000" w:themeColor="text1"/>
          <w:sz w:val="24"/>
          <w:szCs w:val="24"/>
          <w:lang w:val="es-ES_tradnl"/>
        </w:rPr>
        <w:t>r</w:t>
      </w:r>
      <w:r w:rsidRPr="00EE15B6">
        <w:rPr>
          <w:rFonts w:cs="Arial"/>
          <w:color w:val="000000" w:themeColor="text1"/>
          <w:sz w:val="24"/>
          <w:szCs w:val="24"/>
          <w:lang w:val="es-ES_tradnl"/>
        </w:rPr>
        <w:t>cada en el Nuevo Código Procesal P</w:t>
      </w:r>
      <w:r w:rsidRPr="00EE15B6">
        <w:rPr>
          <w:rFonts w:cs="Arial"/>
          <w:color w:val="000000" w:themeColor="text1"/>
          <w:sz w:val="24"/>
          <w:szCs w:val="24"/>
          <w:lang w:val="es-ES_tradnl"/>
        </w:rPr>
        <w:t>e</w:t>
      </w:r>
      <w:r w:rsidRPr="00EE15B6">
        <w:rPr>
          <w:rFonts w:cs="Arial"/>
          <w:color w:val="000000" w:themeColor="text1"/>
          <w:sz w:val="24"/>
          <w:szCs w:val="24"/>
          <w:lang w:val="es-ES_tradnl"/>
        </w:rPr>
        <w:t>nal, aprobada mediante Decreto Legi</w:t>
      </w:r>
      <w:r w:rsidRPr="00EE15B6">
        <w:rPr>
          <w:rFonts w:cs="Arial"/>
          <w:color w:val="000000" w:themeColor="text1"/>
          <w:sz w:val="24"/>
          <w:szCs w:val="24"/>
          <w:lang w:val="es-ES_tradnl"/>
        </w:rPr>
        <w:t>s</w:t>
      </w:r>
      <w:r w:rsidRPr="00EE15B6">
        <w:rPr>
          <w:rFonts w:cs="Arial"/>
          <w:color w:val="000000" w:themeColor="text1"/>
          <w:sz w:val="24"/>
          <w:szCs w:val="24"/>
          <w:lang w:val="es-ES_tradnl"/>
        </w:rPr>
        <w:t>lativo 957, en su Título III, y en cual se contienen esencialmente los siguie</w:t>
      </w:r>
      <w:r w:rsidRPr="00EE15B6">
        <w:rPr>
          <w:rFonts w:cs="Arial"/>
          <w:color w:val="000000" w:themeColor="text1"/>
          <w:sz w:val="24"/>
          <w:szCs w:val="24"/>
          <w:lang w:val="es-ES_tradnl"/>
        </w:rPr>
        <w:t>n</w:t>
      </w:r>
      <w:r w:rsidRPr="00EE15B6">
        <w:rPr>
          <w:rFonts w:cs="Arial"/>
          <w:color w:val="000000" w:themeColor="text1"/>
          <w:sz w:val="24"/>
          <w:szCs w:val="24"/>
          <w:lang w:val="es-ES_tradnl"/>
        </w:rPr>
        <w:t xml:space="preserve">tes factores: </w:t>
      </w:r>
    </w:p>
    <w:p w14:paraId="0834D518" w14:textId="77777777" w:rsidR="008B25DA" w:rsidRPr="00EE15B6" w:rsidRDefault="008B25DA" w:rsidP="003807A4">
      <w:pPr>
        <w:spacing w:after="0" w:line="240" w:lineRule="auto"/>
        <w:jc w:val="both"/>
        <w:rPr>
          <w:rFonts w:cs="Arial"/>
          <w:color w:val="000000" w:themeColor="text1"/>
          <w:sz w:val="24"/>
          <w:szCs w:val="24"/>
          <w:lang w:val="es-ES_tradnl"/>
        </w:rPr>
      </w:pPr>
    </w:p>
    <w:p w14:paraId="6DDFBCA1" w14:textId="20FE0DC3" w:rsidR="008B25DA" w:rsidRPr="00EE15B6" w:rsidRDefault="008B25DA" w:rsidP="003807A4">
      <w:pPr>
        <w:spacing w:after="0" w:line="240" w:lineRule="auto"/>
        <w:jc w:val="both"/>
        <w:rPr>
          <w:rFonts w:cs="Arial"/>
          <w:color w:val="000000" w:themeColor="text1"/>
          <w:sz w:val="24"/>
          <w:szCs w:val="24"/>
          <w:lang w:val="es-ES_tradnl"/>
        </w:rPr>
      </w:pPr>
      <w:bookmarkStart w:id="37" w:name="_Toc312148740"/>
      <w:bookmarkStart w:id="38" w:name="_Toc312149069"/>
      <w:bookmarkStart w:id="39" w:name="_Toc312149398"/>
      <w:bookmarkStart w:id="40" w:name="_Toc319670974"/>
      <w:r w:rsidRPr="00EE15B6">
        <w:rPr>
          <w:rFonts w:cs="Arial"/>
          <w:b/>
          <w:color w:val="000000" w:themeColor="text1"/>
          <w:sz w:val="24"/>
          <w:szCs w:val="24"/>
          <w:lang w:val="es-ES_tradnl"/>
        </w:rPr>
        <w:t>1.- De los presupuestos materiales en la norma</w:t>
      </w:r>
      <w:bookmarkEnd w:id="37"/>
      <w:bookmarkEnd w:id="38"/>
      <w:bookmarkEnd w:id="39"/>
      <w:bookmarkEnd w:id="40"/>
      <w:r w:rsidRPr="00EE15B6">
        <w:rPr>
          <w:rFonts w:cs="Arial"/>
          <w:b/>
          <w:color w:val="000000" w:themeColor="text1"/>
          <w:sz w:val="24"/>
          <w:szCs w:val="24"/>
          <w:lang w:val="es-ES_tradnl"/>
        </w:rPr>
        <w:t>.-</w:t>
      </w:r>
      <w:r w:rsidRPr="00EE15B6">
        <w:rPr>
          <w:rFonts w:cs="Arial"/>
          <w:color w:val="000000" w:themeColor="text1"/>
          <w:sz w:val="24"/>
          <w:szCs w:val="24"/>
          <w:lang w:val="es-ES_tradnl"/>
        </w:rPr>
        <w:t xml:space="preserve"> En el capítulo I del texto indicado, se describen los presupue</w:t>
      </w:r>
      <w:r w:rsidRPr="00EE15B6">
        <w:rPr>
          <w:rFonts w:cs="Arial"/>
          <w:color w:val="000000" w:themeColor="text1"/>
          <w:sz w:val="24"/>
          <w:szCs w:val="24"/>
          <w:lang w:val="es-ES_tradnl"/>
        </w:rPr>
        <w:t>s</w:t>
      </w:r>
      <w:r w:rsidRPr="00EE15B6">
        <w:rPr>
          <w:rFonts w:cs="Arial"/>
          <w:color w:val="000000" w:themeColor="text1"/>
          <w:sz w:val="24"/>
          <w:szCs w:val="24"/>
          <w:lang w:val="es-ES_tradnl"/>
        </w:rPr>
        <w:t>tos materiales de la prisión prevent</w:t>
      </w:r>
      <w:r w:rsidRPr="00EE15B6">
        <w:rPr>
          <w:rFonts w:cs="Arial"/>
          <w:color w:val="000000" w:themeColor="text1"/>
          <w:sz w:val="24"/>
          <w:szCs w:val="24"/>
          <w:lang w:val="es-ES_tradnl"/>
        </w:rPr>
        <w:t>i</w:t>
      </w:r>
      <w:r w:rsidRPr="00EE15B6">
        <w:rPr>
          <w:rFonts w:cs="Arial"/>
          <w:color w:val="000000" w:themeColor="text1"/>
          <w:sz w:val="24"/>
          <w:szCs w:val="24"/>
          <w:lang w:val="es-ES_tradnl"/>
        </w:rPr>
        <w:t>va; el primero de ellos es que sea a solicitud del Ministerio Público, del fiscal, que traslada dicho requerimie</w:t>
      </w:r>
      <w:r w:rsidRPr="00EE15B6">
        <w:rPr>
          <w:rFonts w:cs="Arial"/>
          <w:color w:val="000000" w:themeColor="text1"/>
          <w:sz w:val="24"/>
          <w:szCs w:val="24"/>
          <w:lang w:val="es-ES_tradnl"/>
        </w:rPr>
        <w:t>n</w:t>
      </w:r>
      <w:r w:rsidRPr="00EE15B6">
        <w:rPr>
          <w:rFonts w:cs="Arial"/>
          <w:color w:val="000000" w:themeColor="text1"/>
          <w:sz w:val="24"/>
          <w:szCs w:val="24"/>
          <w:lang w:val="es-ES_tradnl"/>
        </w:rPr>
        <w:t>to al juez para que éste a su vez recién tenga la posibilidad de ejercer el poder para ordenar la prisión preventiva, tomando en cuenta para ello los s</w:t>
      </w:r>
      <w:r w:rsidRPr="00EE15B6">
        <w:rPr>
          <w:rFonts w:cs="Arial"/>
          <w:color w:val="000000" w:themeColor="text1"/>
          <w:sz w:val="24"/>
          <w:szCs w:val="24"/>
          <w:lang w:val="es-ES_tradnl"/>
        </w:rPr>
        <w:t>i</w:t>
      </w:r>
      <w:r w:rsidRPr="00EE15B6">
        <w:rPr>
          <w:rFonts w:cs="Arial"/>
          <w:color w:val="000000" w:themeColor="text1"/>
          <w:sz w:val="24"/>
          <w:szCs w:val="24"/>
          <w:lang w:val="es-ES_tradnl"/>
        </w:rPr>
        <w:t>guientes presupuestos: a) Existencia de fundados y graves elementos de convicción de un delito</w:t>
      </w:r>
      <w:r w:rsidRPr="00460245">
        <w:rPr>
          <w:rStyle w:val="Refdenotaalfinal"/>
          <w:color w:val="000000" w:themeColor="text1"/>
          <w:sz w:val="24"/>
          <w:szCs w:val="24"/>
        </w:rPr>
        <w:endnoteReference w:id="25"/>
      </w:r>
      <w:r w:rsidRPr="00EE15B6">
        <w:rPr>
          <w:rFonts w:cs="Arial"/>
          <w:color w:val="000000" w:themeColor="text1"/>
          <w:sz w:val="24"/>
          <w:szCs w:val="24"/>
          <w:lang w:val="es-ES_tradnl"/>
        </w:rPr>
        <w:t xml:space="preserve"> y su vincul</w:t>
      </w:r>
      <w:r w:rsidRPr="00EE15B6">
        <w:rPr>
          <w:rFonts w:cs="Arial"/>
          <w:color w:val="000000" w:themeColor="text1"/>
          <w:sz w:val="24"/>
          <w:szCs w:val="24"/>
          <w:lang w:val="es-ES_tradnl"/>
        </w:rPr>
        <w:t>a</w:t>
      </w:r>
      <w:r w:rsidRPr="00EE15B6">
        <w:rPr>
          <w:rFonts w:cs="Arial"/>
          <w:color w:val="000000" w:themeColor="text1"/>
          <w:sz w:val="24"/>
          <w:szCs w:val="24"/>
          <w:lang w:val="es-ES_tradnl"/>
        </w:rPr>
        <w:t>ción con el autor o partícipe; b) El del</w:t>
      </w:r>
      <w:r w:rsidRPr="00EE15B6">
        <w:rPr>
          <w:rFonts w:cs="Arial"/>
          <w:color w:val="000000" w:themeColor="text1"/>
          <w:sz w:val="24"/>
          <w:szCs w:val="24"/>
          <w:lang w:val="es-ES_tradnl"/>
        </w:rPr>
        <w:t>i</w:t>
      </w:r>
      <w:r w:rsidRPr="00EE15B6">
        <w:rPr>
          <w:rFonts w:cs="Arial"/>
          <w:color w:val="000000" w:themeColor="text1"/>
          <w:sz w:val="24"/>
          <w:szCs w:val="24"/>
          <w:lang w:val="es-ES_tradnl"/>
        </w:rPr>
        <w:t>to sea tipificado con sanción superior a los cuatro años de pena privativa de la libertad; c) El peligro de fuga u ob</w:t>
      </w:r>
      <w:r w:rsidRPr="00EE15B6">
        <w:rPr>
          <w:rFonts w:cs="Arial"/>
          <w:color w:val="000000" w:themeColor="text1"/>
          <w:sz w:val="24"/>
          <w:szCs w:val="24"/>
          <w:lang w:val="es-ES_tradnl"/>
        </w:rPr>
        <w:t>s</w:t>
      </w:r>
      <w:r w:rsidRPr="00EE15B6">
        <w:rPr>
          <w:rFonts w:cs="Arial"/>
          <w:color w:val="000000" w:themeColor="text1"/>
          <w:sz w:val="24"/>
          <w:szCs w:val="24"/>
          <w:lang w:val="es-ES_tradnl"/>
        </w:rPr>
        <w:t>taculización del proceso. Además se considera de ser el caso: d) Pertene</w:t>
      </w:r>
      <w:r w:rsidRPr="00EE15B6">
        <w:rPr>
          <w:rFonts w:cs="Arial"/>
          <w:color w:val="000000" w:themeColor="text1"/>
          <w:sz w:val="24"/>
          <w:szCs w:val="24"/>
          <w:lang w:val="es-ES_tradnl"/>
        </w:rPr>
        <w:t>n</w:t>
      </w:r>
      <w:r w:rsidRPr="00EE15B6">
        <w:rPr>
          <w:rFonts w:cs="Arial"/>
          <w:color w:val="000000" w:themeColor="text1"/>
          <w:sz w:val="24"/>
          <w:szCs w:val="24"/>
          <w:lang w:val="es-ES_tradnl"/>
        </w:rPr>
        <w:t>cia a una organización delictiva y el uso de aquella para fuga u obstacul</w:t>
      </w:r>
      <w:r w:rsidRPr="00EE15B6">
        <w:rPr>
          <w:rFonts w:cs="Arial"/>
          <w:color w:val="000000" w:themeColor="text1"/>
          <w:sz w:val="24"/>
          <w:szCs w:val="24"/>
          <w:lang w:val="es-ES_tradnl"/>
        </w:rPr>
        <w:t>i</w:t>
      </w:r>
      <w:r w:rsidRPr="00EE15B6">
        <w:rPr>
          <w:rFonts w:cs="Arial"/>
          <w:color w:val="000000" w:themeColor="text1"/>
          <w:sz w:val="24"/>
          <w:szCs w:val="24"/>
          <w:lang w:val="es-ES_tradnl"/>
        </w:rPr>
        <w:t>zación del proceso. Siendo que al h</w:t>
      </w:r>
      <w:r w:rsidRPr="00EE15B6">
        <w:rPr>
          <w:rFonts w:cs="Arial"/>
          <w:color w:val="000000" w:themeColor="text1"/>
          <w:sz w:val="24"/>
          <w:szCs w:val="24"/>
          <w:lang w:val="es-ES_tradnl"/>
        </w:rPr>
        <w:t>a</w:t>
      </w:r>
      <w:r w:rsidRPr="00EE15B6">
        <w:rPr>
          <w:rFonts w:cs="Arial"/>
          <w:color w:val="000000" w:themeColor="text1"/>
          <w:sz w:val="24"/>
          <w:szCs w:val="24"/>
          <w:lang w:val="es-ES_tradnl"/>
        </w:rPr>
        <w:t>cer el requerimiento el fiscal tiene que sostener que dichos elementos hagan de «suprema necesidad» la prisión preventiva, sucede en la realidad que ante la falta de dichos elementos, el juez se ve en la imposibilidad de d</w:t>
      </w:r>
      <w:r w:rsidRPr="00EE15B6">
        <w:rPr>
          <w:rFonts w:cs="Arial"/>
          <w:color w:val="000000" w:themeColor="text1"/>
          <w:sz w:val="24"/>
          <w:szCs w:val="24"/>
          <w:lang w:val="es-ES_tradnl"/>
        </w:rPr>
        <w:t>e</w:t>
      </w:r>
      <w:r w:rsidRPr="00EE15B6">
        <w:rPr>
          <w:rFonts w:cs="Arial"/>
          <w:color w:val="000000" w:themeColor="text1"/>
          <w:sz w:val="24"/>
          <w:szCs w:val="24"/>
          <w:lang w:val="es-ES_tradnl"/>
        </w:rPr>
        <w:t>cretar la medida cautelar personal. Esto adolece de un defecto, que el juez no pueda basarse en otra información si no es en la vertida por el fiscal y el abogado, resta la capacidad del juez para administrar justicia, y siendo la falta de información la causa procesal (sea responsabilidad del fiscal o no) esto provoca un brusco problema de compatibilidad social. Ahora bien, si estamos ya en una etapa cultural con un sistema informático avanzado, ¿porqué no permitir que el juez pueda verificar la peligrosidad del imputado, su récord delictivo, su arraigo domic</w:t>
      </w:r>
      <w:r w:rsidRPr="00EE15B6">
        <w:rPr>
          <w:rFonts w:cs="Arial"/>
          <w:color w:val="000000" w:themeColor="text1"/>
          <w:sz w:val="24"/>
          <w:szCs w:val="24"/>
          <w:lang w:val="es-ES_tradnl"/>
        </w:rPr>
        <w:t>i</w:t>
      </w:r>
      <w:r w:rsidRPr="00EE15B6">
        <w:rPr>
          <w:rFonts w:cs="Arial"/>
          <w:color w:val="000000" w:themeColor="text1"/>
          <w:sz w:val="24"/>
          <w:szCs w:val="24"/>
          <w:lang w:val="es-ES_tradnl"/>
        </w:rPr>
        <w:t>liario, etc., si tuviera esta información en la base de datos de su judicatura? Según se observa de las noticias radi</w:t>
      </w:r>
      <w:r w:rsidRPr="00EE15B6">
        <w:rPr>
          <w:rFonts w:cs="Arial"/>
          <w:color w:val="000000" w:themeColor="text1"/>
          <w:sz w:val="24"/>
          <w:szCs w:val="24"/>
          <w:lang w:val="es-ES_tradnl"/>
        </w:rPr>
        <w:t>a</w:t>
      </w:r>
      <w:r w:rsidRPr="00EE15B6">
        <w:rPr>
          <w:rFonts w:cs="Arial"/>
          <w:color w:val="000000" w:themeColor="text1"/>
          <w:sz w:val="24"/>
          <w:szCs w:val="24"/>
          <w:lang w:val="es-ES_tradnl"/>
        </w:rPr>
        <w:t>les y periodísticas un gran número de imputados que tienen antecedentes delictivos no se les aplica la medida cautelar de la prisión preventiva por causas y deficiencias documentarias atribuidas al fiscal (no presentó los debidos fundados elementos de co</w:t>
      </w:r>
      <w:r w:rsidRPr="00EE15B6">
        <w:rPr>
          <w:rFonts w:cs="Arial"/>
          <w:color w:val="000000" w:themeColor="text1"/>
          <w:sz w:val="24"/>
          <w:szCs w:val="24"/>
          <w:lang w:val="es-ES_tradnl"/>
        </w:rPr>
        <w:t>n</w:t>
      </w:r>
      <w:r w:rsidRPr="00EE15B6">
        <w:rPr>
          <w:rFonts w:cs="Arial"/>
          <w:color w:val="000000" w:themeColor="text1"/>
          <w:sz w:val="24"/>
          <w:szCs w:val="24"/>
          <w:lang w:val="es-ES_tradnl"/>
        </w:rPr>
        <w:t>vicción). La respuesta está en la inte</w:t>
      </w:r>
      <w:r w:rsidRPr="00EE15B6">
        <w:rPr>
          <w:rFonts w:cs="Arial"/>
          <w:color w:val="000000" w:themeColor="text1"/>
          <w:sz w:val="24"/>
          <w:szCs w:val="24"/>
          <w:lang w:val="es-ES_tradnl"/>
        </w:rPr>
        <w:t>r</w:t>
      </w:r>
      <w:r w:rsidRPr="00EE15B6">
        <w:rPr>
          <w:rFonts w:cs="Arial"/>
          <w:color w:val="000000" w:themeColor="text1"/>
          <w:sz w:val="24"/>
          <w:szCs w:val="24"/>
          <w:lang w:val="es-ES_tradnl"/>
        </w:rPr>
        <w:t>pretación de la nueva normatividad procesal penal, que en un afán por no contradecir el principio de legalidad, el juez se abstiene de tener discreci</w:t>
      </w:r>
      <w:r w:rsidRPr="00EE15B6">
        <w:rPr>
          <w:rFonts w:cs="Arial"/>
          <w:color w:val="000000" w:themeColor="text1"/>
          <w:sz w:val="24"/>
          <w:szCs w:val="24"/>
          <w:lang w:val="es-ES_tradnl"/>
        </w:rPr>
        <w:t>o</w:t>
      </w:r>
      <w:r w:rsidRPr="00EE15B6">
        <w:rPr>
          <w:rFonts w:cs="Arial"/>
          <w:color w:val="000000" w:themeColor="text1"/>
          <w:sz w:val="24"/>
          <w:szCs w:val="24"/>
          <w:lang w:val="es-ES_tradnl"/>
        </w:rPr>
        <w:t>nalidad, o capacidad para decidir s</w:t>
      </w:r>
      <w:r w:rsidRPr="00EE15B6">
        <w:rPr>
          <w:rFonts w:cs="Arial"/>
          <w:color w:val="000000" w:themeColor="text1"/>
          <w:sz w:val="24"/>
          <w:szCs w:val="24"/>
          <w:lang w:val="es-ES_tradnl"/>
        </w:rPr>
        <w:t>o</w:t>
      </w:r>
      <w:r w:rsidRPr="00EE15B6">
        <w:rPr>
          <w:rFonts w:cs="Arial"/>
          <w:color w:val="000000" w:themeColor="text1"/>
          <w:sz w:val="24"/>
          <w:szCs w:val="24"/>
          <w:lang w:val="es-ES_tradnl"/>
        </w:rPr>
        <w:t>bre elementos no expuestos por las partes. Esto sin embargo cae en un vacío legal, y es conocido el principio que el juez no puede dejar de admini</w:t>
      </w:r>
      <w:r w:rsidRPr="00EE15B6">
        <w:rPr>
          <w:rFonts w:cs="Arial"/>
          <w:color w:val="000000" w:themeColor="text1"/>
          <w:sz w:val="24"/>
          <w:szCs w:val="24"/>
          <w:lang w:val="es-ES_tradnl"/>
        </w:rPr>
        <w:t>s</w:t>
      </w:r>
      <w:r w:rsidRPr="00EE15B6">
        <w:rPr>
          <w:rFonts w:cs="Arial"/>
          <w:color w:val="000000" w:themeColor="text1"/>
          <w:sz w:val="24"/>
          <w:szCs w:val="24"/>
          <w:lang w:val="es-ES_tradnl"/>
        </w:rPr>
        <w:t>trar justicia incluso ante este supue</w:t>
      </w:r>
      <w:r w:rsidRPr="00EE15B6">
        <w:rPr>
          <w:rFonts w:cs="Arial"/>
          <w:color w:val="000000" w:themeColor="text1"/>
          <w:sz w:val="24"/>
          <w:szCs w:val="24"/>
          <w:lang w:val="es-ES_tradnl"/>
        </w:rPr>
        <w:t>s</w:t>
      </w:r>
      <w:r w:rsidRPr="00EE15B6">
        <w:rPr>
          <w:rFonts w:cs="Arial"/>
          <w:color w:val="000000" w:themeColor="text1"/>
          <w:sz w:val="24"/>
          <w:szCs w:val="24"/>
          <w:lang w:val="es-ES_tradnl"/>
        </w:rPr>
        <w:t>to. Sin embargo, en el Derecho Proc</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sal Penal, el </w:t>
      </w:r>
      <w:r>
        <w:rPr>
          <w:rFonts w:cs="Arial"/>
          <w:color w:val="000000" w:themeColor="text1"/>
          <w:sz w:val="24"/>
          <w:szCs w:val="24"/>
          <w:lang w:val="es-ES_tradnl"/>
        </w:rPr>
        <w:t>j</w:t>
      </w:r>
      <w:r w:rsidRPr="00EE15B6">
        <w:rPr>
          <w:rFonts w:cs="Arial"/>
          <w:color w:val="000000" w:themeColor="text1"/>
          <w:sz w:val="24"/>
          <w:szCs w:val="24"/>
          <w:lang w:val="es-ES_tradnl"/>
        </w:rPr>
        <w:t>uez se abstiene. Aquí la sinopsis es simple, lo importante es utilizar instrumentos, elementos de convicción que sean fundados, que tengan asidero en la veracidad, en la solidez y confiabilidad de los mismos, que no sean falsos, y que puedan d</w:t>
      </w:r>
      <w:r w:rsidRPr="00EE15B6">
        <w:rPr>
          <w:rFonts w:cs="Arial"/>
          <w:color w:val="000000" w:themeColor="text1"/>
          <w:sz w:val="24"/>
          <w:szCs w:val="24"/>
          <w:lang w:val="es-ES_tradnl"/>
        </w:rPr>
        <w:t>e</w:t>
      </w:r>
      <w:r w:rsidRPr="00EE15B6">
        <w:rPr>
          <w:rFonts w:cs="Arial"/>
          <w:color w:val="000000" w:themeColor="text1"/>
          <w:sz w:val="24"/>
          <w:szCs w:val="24"/>
          <w:lang w:val="es-ES_tradnl"/>
        </w:rPr>
        <w:t>mostrar su validez no necesariamente quién los ha presentado o quien los ha dejado de presentar, sino quien tiene dichos efectos documentarios prob</w:t>
      </w:r>
      <w:r w:rsidRPr="00EE15B6">
        <w:rPr>
          <w:rFonts w:cs="Arial"/>
          <w:color w:val="000000" w:themeColor="text1"/>
          <w:sz w:val="24"/>
          <w:szCs w:val="24"/>
          <w:lang w:val="es-ES_tradnl"/>
        </w:rPr>
        <w:t>a</w:t>
      </w:r>
      <w:r w:rsidRPr="00EE15B6">
        <w:rPr>
          <w:rFonts w:cs="Arial"/>
          <w:color w:val="000000" w:themeColor="text1"/>
          <w:sz w:val="24"/>
          <w:szCs w:val="24"/>
          <w:lang w:val="es-ES_tradnl"/>
        </w:rPr>
        <w:t>torios. Sin embargo, ante una cuestión tan simple la judicatura, y todo el si</w:t>
      </w:r>
      <w:r w:rsidRPr="00EE15B6">
        <w:rPr>
          <w:rFonts w:cs="Arial"/>
          <w:color w:val="000000" w:themeColor="text1"/>
          <w:sz w:val="24"/>
          <w:szCs w:val="24"/>
          <w:lang w:val="es-ES_tradnl"/>
        </w:rPr>
        <w:t>s</w:t>
      </w:r>
      <w:r w:rsidRPr="00EE15B6">
        <w:rPr>
          <w:rFonts w:cs="Arial"/>
          <w:color w:val="000000" w:themeColor="text1"/>
          <w:sz w:val="24"/>
          <w:szCs w:val="24"/>
          <w:lang w:val="es-ES_tradnl"/>
        </w:rPr>
        <w:t>tema procesal penal, se perturba y detiene.</w:t>
      </w:r>
    </w:p>
    <w:p w14:paraId="3B544E32" w14:textId="77777777" w:rsidR="008B25DA" w:rsidRPr="00EE15B6" w:rsidRDefault="008B25DA" w:rsidP="003807A4">
      <w:pPr>
        <w:spacing w:after="0" w:line="240" w:lineRule="auto"/>
        <w:jc w:val="both"/>
        <w:rPr>
          <w:rFonts w:cs="Arial"/>
          <w:color w:val="000000" w:themeColor="text1"/>
          <w:sz w:val="24"/>
          <w:szCs w:val="24"/>
          <w:lang w:val="es-ES_tradnl"/>
        </w:rPr>
      </w:pPr>
    </w:p>
    <w:p w14:paraId="2C48A89C" w14:textId="77777777" w:rsidR="008B25DA" w:rsidRPr="00EE15B6" w:rsidRDefault="008B25DA" w:rsidP="003807A4">
      <w:pPr>
        <w:spacing w:after="0" w:line="240" w:lineRule="auto"/>
        <w:jc w:val="both"/>
        <w:rPr>
          <w:rFonts w:cs="Arial"/>
          <w:color w:val="000000" w:themeColor="text1"/>
          <w:sz w:val="24"/>
          <w:szCs w:val="24"/>
          <w:lang w:val="es-ES_tradnl"/>
        </w:rPr>
      </w:pPr>
      <w:bookmarkStart w:id="41" w:name="_Toc312148741"/>
      <w:bookmarkStart w:id="42" w:name="_Toc312149070"/>
      <w:bookmarkStart w:id="43" w:name="_Toc312149399"/>
      <w:bookmarkStart w:id="44" w:name="_Toc319670975"/>
      <w:r w:rsidRPr="00EE15B6">
        <w:rPr>
          <w:rFonts w:cs="Arial"/>
          <w:b/>
          <w:color w:val="000000" w:themeColor="text1"/>
          <w:sz w:val="24"/>
          <w:szCs w:val="24"/>
          <w:lang w:val="es-ES_tradnl"/>
        </w:rPr>
        <w:t>2.- Calificación de peligro de fuga</w:t>
      </w:r>
      <w:bookmarkEnd w:id="41"/>
      <w:bookmarkEnd w:id="42"/>
      <w:bookmarkEnd w:id="43"/>
      <w:bookmarkEnd w:id="44"/>
      <w:r w:rsidRPr="00EE15B6">
        <w:rPr>
          <w:rFonts w:cs="Arial"/>
          <w:b/>
          <w:color w:val="000000" w:themeColor="text1"/>
          <w:sz w:val="24"/>
          <w:szCs w:val="24"/>
          <w:lang w:val="es-ES_tradnl"/>
        </w:rPr>
        <w:t xml:space="preserve">.- </w:t>
      </w:r>
      <w:r w:rsidRPr="00EE15B6">
        <w:rPr>
          <w:rFonts w:cs="Arial"/>
          <w:color w:val="000000" w:themeColor="text1"/>
          <w:sz w:val="24"/>
          <w:szCs w:val="24"/>
          <w:lang w:val="es-ES_tradnl"/>
        </w:rPr>
        <w:t>De acuerdo con el Art. 269º del NCPP, para calificar si existe o no peligro de fuga el juez tendrá en cuenta: 1) Arra</w:t>
      </w:r>
      <w:r w:rsidRPr="00EE15B6">
        <w:rPr>
          <w:rFonts w:cs="Arial"/>
          <w:color w:val="000000" w:themeColor="text1"/>
          <w:sz w:val="24"/>
          <w:szCs w:val="24"/>
          <w:lang w:val="es-ES_tradnl"/>
        </w:rPr>
        <w:t>i</w:t>
      </w:r>
      <w:r w:rsidRPr="00EE15B6">
        <w:rPr>
          <w:rFonts w:cs="Arial"/>
          <w:color w:val="000000" w:themeColor="text1"/>
          <w:sz w:val="24"/>
          <w:szCs w:val="24"/>
          <w:lang w:val="es-ES_tradnl"/>
        </w:rPr>
        <w:t>go en el país del imputado (domicilio, residencia habitual, asiento familiar, negocios, trabajo, facilidad para aba</w:t>
      </w:r>
      <w:r w:rsidRPr="00EE15B6">
        <w:rPr>
          <w:rFonts w:cs="Arial"/>
          <w:color w:val="000000" w:themeColor="text1"/>
          <w:sz w:val="24"/>
          <w:szCs w:val="24"/>
          <w:lang w:val="es-ES_tradnl"/>
        </w:rPr>
        <w:t>n</w:t>
      </w:r>
      <w:r w:rsidRPr="00EE15B6">
        <w:rPr>
          <w:rFonts w:cs="Arial"/>
          <w:color w:val="000000" w:themeColor="text1"/>
          <w:sz w:val="24"/>
          <w:szCs w:val="24"/>
          <w:lang w:val="es-ES_tradnl"/>
        </w:rPr>
        <w:t>donar el país); 2) Gravedad de la pena esperada (más de cuatro años de pena privativa de la libertad); 3) Actitud del imputado para resarcir el daño; 4) Conducta y sometimiento al proceso penal.</w:t>
      </w:r>
    </w:p>
    <w:p w14:paraId="174D2089" w14:textId="77777777" w:rsidR="008B25DA" w:rsidRPr="00EE15B6" w:rsidRDefault="008B25DA" w:rsidP="003807A4">
      <w:pPr>
        <w:spacing w:after="0" w:line="240" w:lineRule="auto"/>
        <w:jc w:val="both"/>
        <w:rPr>
          <w:rFonts w:cs="Arial"/>
          <w:color w:val="000000" w:themeColor="text1"/>
          <w:sz w:val="24"/>
          <w:szCs w:val="24"/>
          <w:lang w:val="es-ES_tradnl"/>
        </w:rPr>
      </w:pPr>
      <w:bookmarkStart w:id="45" w:name="_Toc312148742"/>
      <w:bookmarkStart w:id="46" w:name="_Toc312149071"/>
      <w:bookmarkStart w:id="47" w:name="_Toc312149400"/>
      <w:bookmarkStart w:id="48" w:name="_Toc319670976"/>
      <w:r w:rsidRPr="00EE15B6">
        <w:rPr>
          <w:rFonts w:cs="Arial"/>
          <w:b/>
          <w:color w:val="000000" w:themeColor="text1"/>
          <w:sz w:val="24"/>
          <w:szCs w:val="24"/>
          <w:lang w:val="es-ES_tradnl"/>
        </w:rPr>
        <w:t>3.- Del peligro de obstaculización del proceso</w:t>
      </w:r>
      <w:bookmarkEnd w:id="45"/>
      <w:bookmarkEnd w:id="46"/>
      <w:bookmarkEnd w:id="47"/>
      <w:bookmarkEnd w:id="48"/>
      <w:r w:rsidRPr="00EE15B6">
        <w:rPr>
          <w:rFonts w:cs="Arial"/>
          <w:b/>
          <w:color w:val="000000" w:themeColor="text1"/>
          <w:sz w:val="24"/>
          <w:szCs w:val="24"/>
          <w:lang w:val="es-ES_tradnl"/>
        </w:rPr>
        <w:t xml:space="preserve">.- </w:t>
      </w:r>
      <w:r w:rsidRPr="00EE15B6">
        <w:rPr>
          <w:rFonts w:cs="Arial"/>
          <w:color w:val="000000" w:themeColor="text1"/>
          <w:sz w:val="24"/>
          <w:szCs w:val="24"/>
          <w:lang w:val="es-ES_tradnl"/>
        </w:rPr>
        <w:t>De acuerdo con el Art. 270º del NCPP, se tendrá en cuenta si el imputado: 1) Destruirá, modificará, ocultará, suprimirá o falsificará el</w:t>
      </w:r>
      <w:r w:rsidRPr="00EE15B6">
        <w:rPr>
          <w:rFonts w:cs="Arial"/>
          <w:color w:val="000000" w:themeColor="text1"/>
          <w:sz w:val="24"/>
          <w:szCs w:val="24"/>
          <w:lang w:val="es-ES_tradnl"/>
        </w:rPr>
        <w:t>e</w:t>
      </w:r>
      <w:r w:rsidRPr="00EE15B6">
        <w:rPr>
          <w:rFonts w:cs="Arial"/>
          <w:color w:val="000000" w:themeColor="text1"/>
          <w:sz w:val="24"/>
          <w:szCs w:val="24"/>
          <w:lang w:val="es-ES_tradnl"/>
        </w:rPr>
        <w:t>mentos de prueba; 2) Influirá para que coimputados, testigos o peritos info</w:t>
      </w:r>
      <w:r w:rsidRPr="00EE15B6">
        <w:rPr>
          <w:rFonts w:cs="Arial"/>
          <w:color w:val="000000" w:themeColor="text1"/>
          <w:sz w:val="24"/>
          <w:szCs w:val="24"/>
          <w:lang w:val="es-ES_tradnl"/>
        </w:rPr>
        <w:t>r</w:t>
      </w:r>
      <w:r w:rsidRPr="00EE15B6">
        <w:rPr>
          <w:rFonts w:cs="Arial"/>
          <w:color w:val="000000" w:themeColor="text1"/>
          <w:sz w:val="24"/>
          <w:szCs w:val="24"/>
          <w:lang w:val="es-ES_tradnl"/>
        </w:rPr>
        <w:t>men falsamente o se comporten de manera desleal o reticente; 3) Inducirá a otros a realizar tales comportamie</w:t>
      </w:r>
      <w:r w:rsidRPr="00EE15B6">
        <w:rPr>
          <w:rFonts w:cs="Arial"/>
          <w:color w:val="000000" w:themeColor="text1"/>
          <w:sz w:val="24"/>
          <w:szCs w:val="24"/>
          <w:lang w:val="es-ES_tradnl"/>
        </w:rPr>
        <w:t>n</w:t>
      </w:r>
      <w:r w:rsidRPr="00EE15B6">
        <w:rPr>
          <w:rFonts w:cs="Arial"/>
          <w:color w:val="000000" w:themeColor="text1"/>
          <w:sz w:val="24"/>
          <w:szCs w:val="24"/>
          <w:lang w:val="es-ES_tradnl"/>
        </w:rPr>
        <w:t>tos.</w:t>
      </w:r>
    </w:p>
    <w:p w14:paraId="3A85FBED" w14:textId="77777777" w:rsidR="008B25DA" w:rsidRPr="00EE15B6" w:rsidRDefault="008B25DA" w:rsidP="003807A4">
      <w:pPr>
        <w:spacing w:after="0" w:line="240" w:lineRule="auto"/>
        <w:jc w:val="both"/>
        <w:rPr>
          <w:rFonts w:cs="Arial"/>
          <w:b/>
          <w:color w:val="000000" w:themeColor="text1"/>
          <w:sz w:val="24"/>
          <w:szCs w:val="24"/>
          <w:lang w:val="es-ES_tradnl"/>
        </w:rPr>
      </w:pPr>
      <w:bookmarkStart w:id="49" w:name="_Toc312148743"/>
      <w:bookmarkStart w:id="50" w:name="_Toc312149072"/>
      <w:bookmarkStart w:id="51" w:name="_Toc312149401"/>
      <w:bookmarkStart w:id="52" w:name="_Toc319670977"/>
    </w:p>
    <w:p w14:paraId="011311D2"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4.- De la audiencia y resolución</w:t>
      </w:r>
      <w:bookmarkEnd w:id="49"/>
      <w:bookmarkEnd w:id="50"/>
      <w:bookmarkEnd w:id="51"/>
      <w:bookmarkEnd w:id="52"/>
      <w:r w:rsidRPr="00EE15B6">
        <w:rPr>
          <w:rFonts w:cs="Arial"/>
          <w:b/>
          <w:color w:val="000000" w:themeColor="text1"/>
          <w:sz w:val="24"/>
          <w:szCs w:val="24"/>
          <w:lang w:val="es-ES_tradnl"/>
        </w:rPr>
        <w:t>.-</w:t>
      </w:r>
      <w:r w:rsidRPr="00EE15B6">
        <w:rPr>
          <w:rFonts w:cs="Arial"/>
          <w:color w:val="000000" w:themeColor="text1"/>
          <w:sz w:val="24"/>
          <w:szCs w:val="24"/>
          <w:lang w:val="es-ES_tradnl"/>
        </w:rPr>
        <w:t xml:space="preserve"> Según el Art. 271º del NCPP se est</w:t>
      </w:r>
      <w:r w:rsidRPr="00EE15B6">
        <w:rPr>
          <w:rFonts w:cs="Arial"/>
          <w:color w:val="000000" w:themeColor="text1"/>
          <w:sz w:val="24"/>
          <w:szCs w:val="24"/>
          <w:lang w:val="es-ES_tradnl"/>
        </w:rPr>
        <w:t>a</w:t>
      </w:r>
      <w:r w:rsidRPr="00EE15B6">
        <w:rPr>
          <w:rFonts w:cs="Arial"/>
          <w:color w:val="000000" w:themeColor="text1"/>
          <w:sz w:val="24"/>
          <w:szCs w:val="24"/>
          <w:lang w:val="es-ES_tradnl"/>
        </w:rPr>
        <w:t>blece que la Audiencia de procedencia o no de Prisión Preventiva se realizará dentro de los dos días (48 horas) s</w:t>
      </w:r>
      <w:r w:rsidRPr="00EE15B6">
        <w:rPr>
          <w:rFonts w:cs="Arial"/>
          <w:color w:val="000000" w:themeColor="text1"/>
          <w:sz w:val="24"/>
          <w:szCs w:val="24"/>
          <w:lang w:val="es-ES_tradnl"/>
        </w:rPr>
        <w:t>i</w:t>
      </w:r>
      <w:r w:rsidRPr="00EE15B6">
        <w:rPr>
          <w:rFonts w:cs="Arial"/>
          <w:color w:val="000000" w:themeColor="text1"/>
          <w:sz w:val="24"/>
          <w:szCs w:val="24"/>
          <w:lang w:val="es-ES_tradnl"/>
        </w:rPr>
        <w:t>guientes al requerimiento del Fiscal, siendo obligatoria su participación, así como la del imputado, defensor (pr</w:t>
      </w:r>
      <w:r w:rsidRPr="00EE15B6">
        <w:rPr>
          <w:rFonts w:cs="Arial"/>
          <w:color w:val="000000" w:themeColor="text1"/>
          <w:sz w:val="24"/>
          <w:szCs w:val="24"/>
          <w:lang w:val="es-ES_tradnl"/>
        </w:rPr>
        <w:t>i</w:t>
      </w:r>
      <w:r w:rsidRPr="00EE15B6">
        <w:rPr>
          <w:rFonts w:cs="Arial"/>
          <w:color w:val="000000" w:themeColor="text1"/>
          <w:sz w:val="24"/>
          <w:szCs w:val="24"/>
          <w:lang w:val="es-ES_tradnl"/>
        </w:rPr>
        <w:t>vado o público). Sin embargo, si el imputado se niega a estar presente en la audiencia será representado por su abogado y se llevará a cabo la audie</w:t>
      </w:r>
      <w:r w:rsidRPr="00EE15B6">
        <w:rPr>
          <w:rFonts w:cs="Arial"/>
          <w:color w:val="000000" w:themeColor="text1"/>
          <w:sz w:val="24"/>
          <w:szCs w:val="24"/>
          <w:lang w:val="es-ES_tradnl"/>
        </w:rPr>
        <w:t>n</w:t>
      </w:r>
      <w:r w:rsidRPr="00EE15B6">
        <w:rPr>
          <w:rFonts w:cs="Arial"/>
          <w:color w:val="000000" w:themeColor="text1"/>
          <w:sz w:val="24"/>
          <w:szCs w:val="24"/>
          <w:lang w:val="es-ES_tradnl"/>
        </w:rPr>
        <w:t>cia notificando al imputado con la r</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solución de la audiencia dentro de los cuarenta ocho horas (48) de concluida la misma.  </w:t>
      </w:r>
    </w:p>
    <w:p w14:paraId="539F608E" w14:textId="77777777" w:rsidR="008B25DA" w:rsidRPr="00EE15B6" w:rsidRDefault="008B25DA" w:rsidP="003807A4">
      <w:pPr>
        <w:spacing w:after="0" w:line="240" w:lineRule="auto"/>
        <w:jc w:val="both"/>
        <w:rPr>
          <w:rFonts w:cs="Arial"/>
          <w:color w:val="000000" w:themeColor="text1"/>
          <w:sz w:val="24"/>
          <w:szCs w:val="24"/>
          <w:lang w:val="es-ES_tradnl"/>
        </w:rPr>
      </w:pPr>
    </w:p>
    <w:p w14:paraId="24481B6E" w14:textId="77777777" w:rsidR="008B25DA" w:rsidRPr="00EE15B6" w:rsidRDefault="008B25DA" w:rsidP="003807A4">
      <w:pPr>
        <w:spacing w:after="0" w:line="240" w:lineRule="auto"/>
        <w:jc w:val="both"/>
        <w:rPr>
          <w:rFonts w:cs="Arial"/>
          <w:color w:val="000000" w:themeColor="text1"/>
          <w:sz w:val="24"/>
          <w:szCs w:val="24"/>
          <w:lang w:val="es-ES_tradnl"/>
        </w:rPr>
      </w:pPr>
      <w:bookmarkStart w:id="53" w:name="_Toc312148744"/>
      <w:bookmarkStart w:id="54" w:name="_Toc312149073"/>
      <w:bookmarkStart w:id="55" w:name="_Toc312149402"/>
      <w:bookmarkStart w:id="56" w:name="_Toc319670978"/>
      <w:r w:rsidRPr="00EE15B6">
        <w:rPr>
          <w:rFonts w:cs="Arial"/>
          <w:b/>
          <w:color w:val="000000" w:themeColor="text1"/>
          <w:sz w:val="24"/>
          <w:szCs w:val="24"/>
          <w:lang w:val="es-ES_tradnl"/>
        </w:rPr>
        <w:t>5.- De las responsabilidades de los operadores del Derecho</w:t>
      </w:r>
      <w:bookmarkEnd w:id="53"/>
      <w:bookmarkEnd w:id="54"/>
      <w:bookmarkEnd w:id="55"/>
      <w:bookmarkEnd w:id="56"/>
      <w:r w:rsidRPr="00EE15B6">
        <w:rPr>
          <w:rFonts w:cs="Arial"/>
          <w:b/>
          <w:color w:val="000000" w:themeColor="text1"/>
          <w:sz w:val="24"/>
          <w:szCs w:val="24"/>
          <w:lang w:val="es-ES_tradnl"/>
        </w:rPr>
        <w:t xml:space="preserve">.-  </w:t>
      </w:r>
      <w:r w:rsidRPr="00EE15B6">
        <w:rPr>
          <w:rFonts w:cs="Arial"/>
          <w:color w:val="000000" w:themeColor="text1"/>
          <w:sz w:val="24"/>
          <w:szCs w:val="24"/>
          <w:lang w:val="es-ES_tradnl"/>
        </w:rPr>
        <w:t>El juez de la Investigación Preparatoria incurre en responsabilidad funcional si no ll</w:t>
      </w:r>
      <w:r w:rsidRPr="00EE15B6">
        <w:rPr>
          <w:rFonts w:cs="Arial"/>
          <w:color w:val="000000" w:themeColor="text1"/>
          <w:sz w:val="24"/>
          <w:szCs w:val="24"/>
          <w:lang w:val="es-ES_tradnl"/>
        </w:rPr>
        <w:t>e</w:t>
      </w:r>
      <w:r w:rsidRPr="00EE15B6">
        <w:rPr>
          <w:rFonts w:cs="Arial"/>
          <w:color w:val="000000" w:themeColor="text1"/>
          <w:sz w:val="24"/>
          <w:szCs w:val="24"/>
          <w:lang w:val="es-ES_tradnl"/>
        </w:rPr>
        <w:t>va a cabo la Audiencia de Prisión Pr</w:t>
      </w:r>
      <w:r w:rsidRPr="00EE15B6">
        <w:rPr>
          <w:rFonts w:cs="Arial"/>
          <w:color w:val="000000" w:themeColor="text1"/>
          <w:sz w:val="24"/>
          <w:szCs w:val="24"/>
          <w:lang w:val="es-ES_tradnl"/>
        </w:rPr>
        <w:t>e</w:t>
      </w:r>
      <w:r w:rsidRPr="00EE15B6">
        <w:rPr>
          <w:rFonts w:cs="Arial"/>
          <w:color w:val="000000" w:themeColor="text1"/>
          <w:sz w:val="24"/>
          <w:szCs w:val="24"/>
          <w:lang w:val="es-ES_tradnl"/>
        </w:rPr>
        <w:t>ventiva. También el fiscal y el abogado serán sancionados disciplinariamente si por su causa se frustra la audiencia.</w:t>
      </w:r>
    </w:p>
    <w:p w14:paraId="7D5102DB" w14:textId="77777777" w:rsidR="008B25DA" w:rsidRPr="00EE15B6" w:rsidRDefault="008B25DA" w:rsidP="003807A4">
      <w:pPr>
        <w:spacing w:after="0" w:line="240" w:lineRule="auto"/>
        <w:jc w:val="both"/>
        <w:rPr>
          <w:rFonts w:cs="Arial"/>
          <w:color w:val="000000" w:themeColor="text1"/>
          <w:sz w:val="24"/>
          <w:szCs w:val="24"/>
          <w:lang w:val="es-ES_tradnl"/>
        </w:rPr>
      </w:pPr>
    </w:p>
    <w:p w14:paraId="27E778BB" w14:textId="77777777" w:rsidR="008B25DA" w:rsidRPr="00EE15B6" w:rsidRDefault="008B25DA" w:rsidP="003807A4">
      <w:pPr>
        <w:widowControl w:val="0"/>
        <w:spacing w:after="0" w:line="240" w:lineRule="auto"/>
        <w:jc w:val="both"/>
        <w:rPr>
          <w:rFonts w:cs="Arial"/>
          <w:color w:val="000000" w:themeColor="text1"/>
          <w:sz w:val="24"/>
          <w:szCs w:val="24"/>
          <w:lang w:val="es-ES_tradnl"/>
        </w:rPr>
      </w:pPr>
      <w:bookmarkStart w:id="57" w:name="_Toc312148745"/>
      <w:bookmarkStart w:id="58" w:name="_Toc312149074"/>
      <w:bookmarkStart w:id="59" w:name="_Toc312149403"/>
      <w:bookmarkStart w:id="60" w:name="_Toc319670979"/>
      <w:r w:rsidRPr="00EE15B6">
        <w:rPr>
          <w:rFonts w:cs="Arial"/>
          <w:b/>
          <w:color w:val="000000" w:themeColor="text1"/>
          <w:sz w:val="24"/>
          <w:szCs w:val="24"/>
          <w:lang w:val="es-ES_tradnl"/>
        </w:rPr>
        <w:t>6.- Motivación de la resolución de la Audiencia de Prisión Preventiva</w:t>
      </w:r>
      <w:bookmarkEnd w:id="57"/>
      <w:bookmarkEnd w:id="58"/>
      <w:bookmarkEnd w:id="59"/>
      <w:bookmarkEnd w:id="60"/>
      <w:r w:rsidRPr="00EE15B6">
        <w:rPr>
          <w:rFonts w:cs="Arial"/>
          <w:b/>
          <w:color w:val="000000" w:themeColor="text1"/>
          <w:sz w:val="24"/>
          <w:szCs w:val="24"/>
          <w:lang w:val="es-ES_tradnl"/>
        </w:rPr>
        <w:t xml:space="preserve">.- </w:t>
      </w:r>
      <w:r w:rsidRPr="00EE15B6">
        <w:rPr>
          <w:rFonts w:cs="Arial"/>
          <w:color w:val="000000" w:themeColor="text1"/>
          <w:sz w:val="24"/>
          <w:szCs w:val="24"/>
          <w:lang w:val="es-ES_tradnl"/>
        </w:rPr>
        <w:t>El auto de prisión preventiva será: a) Especialmente motivada; b) Con e</w:t>
      </w:r>
      <w:r w:rsidRPr="00EE15B6">
        <w:rPr>
          <w:rFonts w:cs="Arial"/>
          <w:color w:val="000000" w:themeColor="text1"/>
          <w:sz w:val="24"/>
          <w:szCs w:val="24"/>
          <w:lang w:val="es-ES_tradnl"/>
        </w:rPr>
        <w:t>x</w:t>
      </w:r>
      <w:r w:rsidRPr="00EE15B6">
        <w:rPr>
          <w:rFonts w:cs="Arial"/>
          <w:color w:val="000000" w:themeColor="text1"/>
          <w:sz w:val="24"/>
          <w:szCs w:val="24"/>
          <w:lang w:val="es-ES_tradnl"/>
        </w:rPr>
        <w:t xml:space="preserve">presión sucinta de la imputación; c) Con fundamentos de hecho y derecho, y; d) Con las citas legales pertinentes. </w:t>
      </w:r>
    </w:p>
    <w:p w14:paraId="760F6A6F" w14:textId="77777777" w:rsidR="008B25DA" w:rsidRPr="00EE15B6" w:rsidRDefault="008B25DA" w:rsidP="003807A4">
      <w:pPr>
        <w:spacing w:after="0" w:line="240" w:lineRule="auto"/>
        <w:jc w:val="both"/>
        <w:rPr>
          <w:rFonts w:cs="Arial"/>
          <w:color w:val="000000" w:themeColor="text1"/>
          <w:sz w:val="24"/>
          <w:szCs w:val="24"/>
          <w:lang w:val="es-ES_tradnl"/>
        </w:rPr>
      </w:pPr>
    </w:p>
    <w:p w14:paraId="012B24CD" w14:textId="32FD962E" w:rsidR="008B25DA" w:rsidRPr="00EE15B6" w:rsidRDefault="008B25DA" w:rsidP="00520E4F">
      <w:pPr>
        <w:spacing w:after="0" w:line="240" w:lineRule="auto"/>
        <w:jc w:val="both"/>
        <w:rPr>
          <w:rFonts w:cs="Arial"/>
          <w:b/>
          <w:color w:val="000000" w:themeColor="text1"/>
          <w:sz w:val="24"/>
          <w:szCs w:val="24"/>
          <w:lang w:val="es-ES_tradnl"/>
        </w:rPr>
      </w:pPr>
      <w:bookmarkStart w:id="61" w:name="_Toc312148746"/>
      <w:bookmarkStart w:id="62" w:name="_Toc312149075"/>
      <w:bookmarkStart w:id="63" w:name="_Toc312149404"/>
      <w:bookmarkStart w:id="64" w:name="_Toc319670980"/>
      <w:r w:rsidRPr="00520E4F">
        <w:rPr>
          <w:rFonts w:cs="Arial"/>
          <w:b/>
          <w:color w:val="000000" w:themeColor="text1"/>
          <w:sz w:val="24"/>
          <w:szCs w:val="24"/>
          <w:lang w:val="es-ES_tradnl"/>
        </w:rPr>
        <w:t>7.- Medidas que puede adoptar el juez en una Audiencia de Prisión Preventiva</w:t>
      </w:r>
      <w:bookmarkEnd w:id="61"/>
      <w:bookmarkEnd w:id="62"/>
      <w:bookmarkEnd w:id="63"/>
      <w:bookmarkEnd w:id="64"/>
      <w:r w:rsidRPr="00520E4F">
        <w:rPr>
          <w:rFonts w:cs="Arial"/>
          <w:b/>
          <w:color w:val="000000" w:themeColor="text1"/>
          <w:sz w:val="24"/>
          <w:szCs w:val="24"/>
          <w:lang w:val="es-ES_tradnl"/>
        </w:rPr>
        <w:t>.-</w:t>
      </w:r>
      <w:r w:rsidRPr="00EE15B6">
        <w:rPr>
          <w:rFonts w:cs="Arial"/>
          <w:color w:val="000000" w:themeColor="text1"/>
          <w:sz w:val="24"/>
          <w:szCs w:val="24"/>
          <w:lang w:val="es-ES_tradnl"/>
        </w:rPr>
        <w:t xml:space="preserve">  El juez puede optar a la conclusión de la audiencia por: a) D</w:t>
      </w:r>
      <w:r w:rsidRPr="00EE15B6">
        <w:rPr>
          <w:rFonts w:cs="Arial"/>
          <w:color w:val="000000" w:themeColor="text1"/>
          <w:sz w:val="24"/>
          <w:szCs w:val="24"/>
          <w:lang w:val="es-ES_tradnl"/>
        </w:rPr>
        <w:t>e</w:t>
      </w:r>
      <w:r w:rsidRPr="00EE15B6">
        <w:rPr>
          <w:rFonts w:cs="Arial"/>
          <w:color w:val="000000" w:themeColor="text1"/>
          <w:sz w:val="24"/>
          <w:szCs w:val="24"/>
          <w:lang w:val="es-ES_tradnl"/>
        </w:rPr>
        <w:t>clarar fundado el requerimiento y di</w:t>
      </w:r>
      <w:r w:rsidRPr="00EE15B6">
        <w:rPr>
          <w:rFonts w:cs="Arial"/>
          <w:color w:val="000000" w:themeColor="text1"/>
          <w:sz w:val="24"/>
          <w:szCs w:val="24"/>
          <w:lang w:val="es-ES_tradnl"/>
        </w:rPr>
        <w:t>c</w:t>
      </w:r>
      <w:r w:rsidRPr="00EE15B6">
        <w:rPr>
          <w:rFonts w:cs="Arial"/>
          <w:color w:val="000000" w:themeColor="text1"/>
          <w:sz w:val="24"/>
          <w:szCs w:val="24"/>
          <w:lang w:val="es-ES_tradnl"/>
        </w:rPr>
        <w:t>tar prisión preventiva; b) Declarar infundado el requerimiento y dictar medida de comparecencia restrictiva o simple.</w:t>
      </w:r>
    </w:p>
    <w:p w14:paraId="6F2F7E5F" w14:textId="77777777" w:rsidR="008B25DA" w:rsidRPr="00EE15B6" w:rsidRDefault="008B25DA" w:rsidP="003807A4">
      <w:pPr>
        <w:spacing w:after="0" w:line="240" w:lineRule="auto"/>
        <w:jc w:val="both"/>
        <w:rPr>
          <w:rFonts w:cs="Arial"/>
          <w:color w:val="000000" w:themeColor="text1"/>
          <w:sz w:val="24"/>
          <w:szCs w:val="24"/>
          <w:lang w:val="es-ES_tradnl"/>
        </w:rPr>
      </w:pPr>
    </w:p>
    <w:p w14:paraId="0C1001AB" w14:textId="5BF42B8C" w:rsidR="008B25DA" w:rsidRPr="00EE15B6" w:rsidRDefault="008B25DA" w:rsidP="003807A4">
      <w:pPr>
        <w:spacing w:after="0" w:line="240" w:lineRule="auto"/>
        <w:jc w:val="both"/>
        <w:rPr>
          <w:rFonts w:eastAsia="Times New Roman" w:cs="Arial"/>
          <w:color w:val="000000" w:themeColor="text1"/>
          <w:sz w:val="24"/>
          <w:szCs w:val="24"/>
          <w:lang w:val="es-ES_tradnl" w:eastAsia="es-PE"/>
        </w:rPr>
      </w:pPr>
      <w:bookmarkStart w:id="65" w:name="_Toc312148747"/>
      <w:bookmarkStart w:id="66" w:name="_Toc312149076"/>
      <w:bookmarkStart w:id="67" w:name="_Toc312149405"/>
      <w:bookmarkStart w:id="68" w:name="_Toc319670981"/>
      <w:r w:rsidRPr="00EE15B6">
        <w:rPr>
          <w:rFonts w:cs="Arial"/>
          <w:b/>
          <w:color w:val="000000" w:themeColor="text1"/>
          <w:sz w:val="24"/>
          <w:szCs w:val="24"/>
          <w:lang w:val="es-ES_tradnl"/>
        </w:rPr>
        <w:t>8.- Duración o plazo de la Prisión Preventiva.-</w:t>
      </w:r>
      <w:bookmarkEnd w:id="65"/>
      <w:bookmarkEnd w:id="66"/>
      <w:bookmarkEnd w:id="67"/>
      <w:bookmarkEnd w:id="68"/>
      <w:r w:rsidRPr="00EE15B6">
        <w:rPr>
          <w:rFonts w:cs="Arial"/>
          <w:b/>
          <w:color w:val="000000" w:themeColor="text1"/>
          <w:sz w:val="24"/>
          <w:szCs w:val="24"/>
          <w:lang w:val="es-ES_tradnl"/>
        </w:rPr>
        <w:t xml:space="preserve"> </w:t>
      </w:r>
      <w:r w:rsidRPr="00EE15B6">
        <w:rPr>
          <w:rFonts w:cs="Arial"/>
          <w:color w:val="000000" w:themeColor="text1"/>
          <w:sz w:val="24"/>
          <w:szCs w:val="24"/>
          <w:lang w:val="es-ES_tradnl"/>
        </w:rPr>
        <w:t>La duración de la prisión preventiva puede ser: a) Hasta nueve meses, en casos comunes; b) Hasta dieciocho meses (un año y medio) en casos complejos. Cabe agregar que de acuerdo con los fundamentos del Tr</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bunal Constitucional, sobre agravio constitucional, en el </w:t>
      </w:r>
      <w:r w:rsidRPr="00EE15B6">
        <w:rPr>
          <w:rFonts w:eastAsia="Times New Roman" w:cs="Arial"/>
          <w:bCs/>
          <w:color w:val="000000" w:themeColor="text1"/>
          <w:sz w:val="24"/>
          <w:szCs w:val="24"/>
          <w:lang w:val="es-ES_tradnl" w:eastAsia="es-PE"/>
        </w:rPr>
        <w:t xml:space="preserve">Exp. N° 01014-2011-PHC/TC, </w:t>
      </w:r>
      <w:r w:rsidRPr="00EE15B6">
        <w:rPr>
          <w:rFonts w:cs="Arial"/>
          <w:color w:val="000000" w:themeColor="text1"/>
          <w:sz w:val="24"/>
          <w:szCs w:val="24"/>
          <w:lang w:val="es-ES_tradnl"/>
        </w:rPr>
        <w:t xml:space="preserve">este expresa: </w:t>
      </w:r>
      <w:r w:rsidRPr="00EE15B6">
        <w:rPr>
          <w:rFonts w:cs="Arial"/>
          <w:i/>
          <w:color w:val="000000" w:themeColor="text1"/>
          <w:sz w:val="24"/>
          <w:szCs w:val="24"/>
          <w:lang w:val="es-ES_tradnl"/>
        </w:rPr>
        <w:t>“</w:t>
      </w:r>
      <w:r w:rsidRPr="00EE15B6">
        <w:rPr>
          <w:rFonts w:eastAsia="Times New Roman" w:cs="Arial"/>
          <w:bCs/>
          <w:i/>
          <w:iCs/>
          <w:color w:val="000000" w:themeColor="text1"/>
          <w:sz w:val="24"/>
          <w:szCs w:val="24"/>
          <w:lang w:val="es-ES_tradnl" w:eastAsia="es-PE"/>
        </w:rPr>
        <w:t>b)</w:t>
      </w:r>
      <w:r w:rsidRPr="00EE15B6">
        <w:rPr>
          <w:rFonts w:eastAsia="Times New Roman" w:cs="Arial"/>
          <w:i/>
          <w:color w:val="000000" w:themeColor="text1"/>
          <w:sz w:val="24"/>
          <w:szCs w:val="24"/>
          <w:lang w:val="es-ES_tradnl" w:eastAsia="es-PE"/>
        </w:rPr>
        <w:t> resulta impertinente la motivación de la Resolución de fecha 15 de octubre de 2010, en cuanto argumenta que “</w:t>
      </w:r>
      <w:r w:rsidRPr="00EE15B6">
        <w:rPr>
          <w:rFonts w:eastAsia="Times New Roman" w:cs="Arial"/>
          <w:i/>
          <w:iCs/>
          <w:color w:val="000000" w:themeColor="text1"/>
          <w:sz w:val="24"/>
          <w:szCs w:val="24"/>
          <w:lang w:val="es-ES_tradnl" w:eastAsia="es-PE"/>
        </w:rPr>
        <w:t>la prolongación de la prisión prevent</w:t>
      </w:r>
      <w:r w:rsidRPr="00EE15B6">
        <w:rPr>
          <w:rFonts w:eastAsia="Times New Roman" w:cs="Arial"/>
          <w:i/>
          <w:iCs/>
          <w:color w:val="000000" w:themeColor="text1"/>
          <w:sz w:val="24"/>
          <w:szCs w:val="24"/>
          <w:lang w:val="es-ES_tradnl" w:eastAsia="es-PE"/>
        </w:rPr>
        <w:t>i</w:t>
      </w:r>
      <w:r w:rsidRPr="00EE15B6">
        <w:rPr>
          <w:rFonts w:eastAsia="Times New Roman" w:cs="Arial"/>
          <w:i/>
          <w:iCs/>
          <w:color w:val="000000" w:themeColor="text1"/>
          <w:sz w:val="24"/>
          <w:szCs w:val="24"/>
          <w:lang w:val="es-ES_tradnl" w:eastAsia="es-PE"/>
        </w:rPr>
        <w:t>va de 9 meses a 18 meses es automát</w:t>
      </w:r>
      <w:r w:rsidRPr="00EE15B6">
        <w:rPr>
          <w:rFonts w:eastAsia="Times New Roman" w:cs="Arial"/>
          <w:i/>
          <w:iCs/>
          <w:color w:val="000000" w:themeColor="text1"/>
          <w:sz w:val="24"/>
          <w:szCs w:val="24"/>
          <w:lang w:val="es-ES_tradnl" w:eastAsia="es-PE"/>
        </w:rPr>
        <w:t>i</w:t>
      </w:r>
      <w:r w:rsidRPr="00EE15B6">
        <w:rPr>
          <w:rFonts w:eastAsia="Times New Roman" w:cs="Arial"/>
          <w:i/>
          <w:iCs/>
          <w:color w:val="000000" w:themeColor="text1"/>
          <w:sz w:val="24"/>
          <w:szCs w:val="24"/>
          <w:lang w:val="es-ES_tradnl" w:eastAsia="es-PE"/>
        </w:rPr>
        <w:t>ca</w:t>
      </w:r>
      <w:r w:rsidRPr="00EE15B6">
        <w:rPr>
          <w:rFonts w:eastAsia="Times New Roman" w:cs="Arial"/>
          <w:i/>
          <w:color w:val="000000" w:themeColor="text1"/>
          <w:sz w:val="24"/>
          <w:szCs w:val="24"/>
          <w:lang w:val="es-ES_tradnl" w:eastAsia="es-PE"/>
        </w:rPr>
        <w:t>”</w:t>
      </w:r>
      <w:r w:rsidRPr="00EE15B6">
        <w:rPr>
          <w:rStyle w:val="Refdenotaalfinal"/>
          <w:i/>
          <w:color w:val="000000" w:themeColor="text1"/>
          <w:sz w:val="24"/>
          <w:szCs w:val="24"/>
        </w:rPr>
        <w:endnoteReference w:id="26"/>
      </w:r>
      <w:r w:rsidRPr="00EE15B6">
        <w:rPr>
          <w:rFonts w:eastAsia="Times New Roman" w:cs="Arial"/>
          <w:i/>
          <w:color w:val="000000" w:themeColor="text1"/>
          <w:sz w:val="24"/>
          <w:szCs w:val="24"/>
          <w:lang w:val="es-ES_tradnl" w:eastAsia="es-PE"/>
        </w:rPr>
        <w:t>.</w:t>
      </w:r>
      <w:r w:rsidRPr="00EE15B6">
        <w:rPr>
          <w:rFonts w:eastAsia="Times New Roman" w:cs="Arial"/>
          <w:color w:val="000000" w:themeColor="text1"/>
          <w:sz w:val="24"/>
          <w:szCs w:val="24"/>
          <w:lang w:val="es-ES_tradnl" w:eastAsia="es-PE"/>
        </w:rPr>
        <w:t xml:space="preserve"> El plazo y la prolongación de la pena privativa de la libertad no sólo debe solicitarse por el fiscal, sino que no puede ser “automática”, como se indicó en la resolución recurrida. </w:t>
      </w:r>
    </w:p>
    <w:p w14:paraId="5D1CC593" w14:textId="77777777" w:rsidR="008B25DA" w:rsidRPr="00EE15B6" w:rsidRDefault="008B25DA" w:rsidP="003807A4">
      <w:pPr>
        <w:spacing w:after="0" w:line="240" w:lineRule="auto"/>
        <w:jc w:val="both"/>
        <w:rPr>
          <w:rFonts w:cs="Arial"/>
          <w:color w:val="000000" w:themeColor="text1"/>
          <w:sz w:val="24"/>
          <w:szCs w:val="24"/>
          <w:lang w:val="es-ES_tradnl"/>
        </w:rPr>
      </w:pPr>
    </w:p>
    <w:p w14:paraId="33D48B0B" w14:textId="77777777" w:rsidR="008B25DA" w:rsidRPr="00EE15B6" w:rsidRDefault="008B25DA" w:rsidP="00E741DE">
      <w:pPr>
        <w:spacing w:after="0" w:line="240" w:lineRule="auto"/>
        <w:jc w:val="both"/>
        <w:rPr>
          <w:rFonts w:cs="Arial"/>
          <w:bCs/>
          <w:color w:val="000000" w:themeColor="text1"/>
          <w:sz w:val="24"/>
          <w:szCs w:val="24"/>
          <w:lang w:val="es-ES_tradnl"/>
        </w:rPr>
      </w:pPr>
      <w:bookmarkStart w:id="69" w:name="_Toc312148748"/>
      <w:bookmarkStart w:id="70" w:name="_Toc312149077"/>
      <w:bookmarkStart w:id="71" w:name="_Toc312149406"/>
      <w:bookmarkStart w:id="72" w:name="_Toc319670982"/>
      <w:r w:rsidRPr="00EE15B6">
        <w:rPr>
          <w:rFonts w:cs="Arial"/>
          <w:b/>
          <w:color w:val="000000" w:themeColor="text1"/>
          <w:sz w:val="24"/>
          <w:szCs w:val="24"/>
          <w:lang w:val="es-ES_tradnl"/>
        </w:rPr>
        <w:t>9.- Libertad del imputado</w:t>
      </w:r>
      <w:bookmarkEnd w:id="69"/>
      <w:bookmarkEnd w:id="70"/>
      <w:bookmarkEnd w:id="71"/>
      <w:bookmarkEnd w:id="72"/>
      <w:r w:rsidRPr="00EE15B6">
        <w:rPr>
          <w:rFonts w:cs="Arial"/>
          <w:color w:val="000000" w:themeColor="text1"/>
          <w:sz w:val="24"/>
          <w:szCs w:val="24"/>
          <w:lang w:val="es-ES_tradnl"/>
        </w:rPr>
        <w:t xml:space="preserve">.-  </w:t>
      </w:r>
      <w:r w:rsidRPr="00EE15B6">
        <w:rPr>
          <w:rFonts w:cs="Arial"/>
          <w:bCs/>
          <w:color w:val="000000" w:themeColor="text1"/>
          <w:sz w:val="24"/>
          <w:szCs w:val="24"/>
          <w:lang w:val="es-ES_tradnl"/>
        </w:rPr>
        <w:t>La libe</w:t>
      </w:r>
      <w:r w:rsidRPr="00EE15B6">
        <w:rPr>
          <w:rFonts w:cs="Arial"/>
          <w:bCs/>
          <w:color w:val="000000" w:themeColor="text1"/>
          <w:sz w:val="24"/>
          <w:szCs w:val="24"/>
          <w:lang w:val="es-ES_tradnl"/>
        </w:rPr>
        <w:t>r</w:t>
      </w:r>
      <w:r w:rsidRPr="00EE15B6">
        <w:rPr>
          <w:rFonts w:cs="Arial"/>
          <w:bCs/>
          <w:color w:val="000000" w:themeColor="text1"/>
          <w:sz w:val="24"/>
          <w:szCs w:val="24"/>
          <w:lang w:val="es-ES_tradnl"/>
        </w:rPr>
        <w:t>tad del imputado se dará al vencimie</w:t>
      </w:r>
      <w:r w:rsidRPr="00EE15B6">
        <w:rPr>
          <w:rFonts w:cs="Arial"/>
          <w:bCs/>
          <w:color w:val="000000" w:themeColor="text1"/>
          <w:sz w:val="24"/>
          <w:szCs w:val="24"/>
          <w:lang w:val="es-ES_tradnl"/>
        </w:rPr>
        <w:t>n</w:t>
      </w:r>
      <w:r w:rsidRPr="00EE15B6">
        <w:rPr>
          <w:rFonts w:cs="Arial"/>
          <w:bCs/>
          <w:color w:val="000000" w:themeColor="text1"/>
          <w:sz w:val="24"/>
          <w:szCs w:val="24"/>
          <w:lang w:val="es-ES_tradnl"/>
        </w:rPr>
        <w:t>to del plazo de la prisión preventiva, sin la sentencia de primera instancia.</w:t>
      </w:r>
    </w:p>
    <w:p w14:paraId="7BE6FB63" w14:textId="77777777" w:rsidR="008B25DA" w:rsidRPr="00EE15B6" w:rsidRDefault="008B25DA" w:rsidP="003807A4">
      <w:pPr>
        <w:spacing w:after="0" w:line="240" w:lineRule="auto"/>
        <w:rPr>
          <w:rFonts w:eastAsia="Times New Roman" w:cs="Arial"/>
          <w:color w:val="000000" w:themeColor="text1"/>
          <w:sz w:val="24"/>
          <w:szCs w:val="24"/>
          <w:lang w:val="es-ES_tradnl" w:eastAsia="es-PE"/>
        </w:rPr>
      </w:pPr>
    </w:p>
    <w:p w14:paraId="6746EF5C" w14:textId="45772998" w:rsidR="008B25DA" w:rsidRPr="00EE15B6" w:rsidRDefault="008B25DA" w:rsidP="00E741DE">
      <w:pPr>
        <w:spacing w:after="0" w:line="240" w:lineRule="auto"/>
        <w:jc w:val="both"/>
        <w:rPr>
          <w:rFonts w:eastAsia="Cambria" w:cs="Arial"/>
          <w:bCs/>
          <w:color w:val="000000" w:themeColor="text1"/>
          <w:sz w:val="24"/>
          <w:szCs w:val="24"/>
          <w:lang w:val="es-ES_tradnl"/>
        </w:rPr>
      </w:pPr>
      <w:bookmarkStart w:id="73" w:name="_Toc312148749"/>
      <w:bookmarkStart w:id="74" w:name="_Toc312149078"/>
      <w:bookmarkStart w:id="75" w:name="_Toc312149407"/>
      <w:bookmarkStart w:id="76" w:name="_Toc319670983"/>
      <w:r w:rsidRPr="00EE15B6">
        <w:rPr>
          <w:rFonts w:cs="Arial"/>
          <w:b/>
          <w:color w:val="000000" w:themeColor="text1"/>
          <w:sz w:val="24"/>
          <w:szCs w:val="24"/>
          <w:lang w:val="es-ES_tradnl"/>
        </w:rPr>
        <w:t>10.- Cómo procede la libertad de quien cumple prisión preventiva</w:t>
      </w:r>
      <w:bookmarkEnd w:id="73"/>
      <w:bookmarkEnd w:id="74"/>
      <w:bookmarkEnd w:id="75"/>
      <w:bookmarkEnd w:id="76"/>
      <w:r w:rsidRPr="00EE15B6">
        <w:rPr>
          <w:rFonts w:cs="Arial"/>
          <w:b/>
          <w:color w:val="000000" w:themeColor="text1"/>
          <w:sz w:val="24"/>
          <w:szCs w:val="24"/>
          <w:lang w:val="es-ES_tradnl"/>
        </w:rPr>
        <w:t>.-</w:t>
      </w:r>
      <w:r w:rsidRPr="00EE15B6">
        <w:rPr>
          <w:rFonts w:cs="Arial"/>
          <w:color w:val="000000" w:themeColor="text1"/>
          <w:sz w:val="24"/>
          <w:szCs w:val="24"/>
          <w:lang w:val="es-ES_tradnl"/>
        </w:rPr>
        <w:t xml:space="preserve"> </w:t>
      </w:r>
      <w:r w:rsidRPr="00EE15B6">
        <w:rPr>
          <w:rFonts w:eastAsia="Cambria" w:cs="Arial"/>
          <w:bCs/>
          <w:color w:val="000000" w:themeColor="text1"/>
          <w:sz w:val="24"/>
          <w:szCs w:val="24"/>
          <w:lang w:val="es-ES_tradnl"/>
        </w:rPr>
        <w:t>El juez decretará la libertad al venc</w:t>
      </w:r>
      <w:r w:rsidRPr="00EE15B6">
        <w:rPr>
          <w:rFonts w:eastAsia="Cambria" w:cs="Arial"/>
          <w:bCs/>
          <w:color w:val="000000" w:themeColor="text1"/>
          <w:sz w:val="24"/>
          <w:szCs w:val="24"/>
          <w:lang w:val="es-ES_tradnl"/>
        </w:rPr>
        <w:t>i</w:t>
      </w:r>
      <w:r w:rsidRPr="00EE15B6">
        <w:rPr>
          <w:rFonts w:eastAsia="Cambria" w:cs="Arial"/>
          <w:bCs/>
          <w:color w:val="000000" w:themeColor="text1"/>
          <w:sz w:val="24"/>
          <w:szCs w:val="24"/>
          <w:lang w:val="es-ES_tradnl"/>
        </w:rPr>
        <w:t>miento del plazo de prisión prevent</w:t>
      </w:r>
      <w:r w:rsidRPr="00EE15B6">
        <w:rPr>
          <w:rFonts w:eastAsia="Cambria" w:cs="Arial"/>
          <w:bCs/>
          <w:color w:val="000000" w:themeColor="text1"/>
          <w:sz w:val="24"/>
          <w:szCs w:val="24"/>
          <w:lang w:val="es-ES_tradnl"/>
        </w:rPr>
        <w:t>i</w:t>
      </w:r>
      <w:r w:rsidRPr="00EE15B6">
        <w:rPr>
          <w:rFonts w:eastAsia="Cambria" w:cs="Arial"/>
          <w:bCs/>
          <w:color w:val="000000" w:themeColor="text1"/>
          <w:sz w:val="24"/>
          <w:szCs w:val="24"/>
          <w:lang w:val="es-ES_tradnl"/>
        </w:rPr>
        <w:t>va</w:t>
      </w:r>
      <w:r>
        <w:rPr>
          <w:rFonts w:eastAsia="Cambria" w:cs="Arial"/>
          <w:bCs/>
          <w:color w:val="000000" w:themeColor="text1"/>
          <w:sz w:val="24"/>
          <w:szCs w:val="24"/>
          <w:lang w:val="es-ES_tradnl"/>
        </w:rPr>
        <w:t>:</w:t>
      </w:r>
      <w:r w:rsidRPr="00EE15B6">
        <w:rPr>
          <w:rFonts w:eastAsia="Cambria" w:cs="Arial"/>
          <w:bCs/>
          <w:color w:val="000000" w:themeColor="text1"/>
          <w:sz w:val="24"/>
          <w:szCs w:val="24"/>
          <w:lang w:val="es-ES_tradnl"/>
        </w:rPr>
        <w:t xml:space="preserve"> a) De oficio; b) A  solicitud de las partes.</w:t>
      </w:r>
    </w:p>
    <w:p w14:paraId="275999EE" w14:textId="77777777" w:rsidR="008B25DA" w:rsidRPr="00EE15B6" w:rsidRDefault="008B25DA" w:rsidP="003807A4">
      <w:pPr>
        <w:spacing w:after="0" w:line="240" w:lineRule="auto"/>
        <w:rPr>
          <w:rFonts w:cs="Arial"/>
          <w:color w:val="000000" w:themeColor="text1"/>
          <w:sz w:val="24"/>
          <w:szCs w:val="24"/>
          <w:lang w:val="es-ES_tradnl"/>
        </w:rPr>
      </w:pPr>
    </w:p>
    <w:p w14:paraId="5D4BC26F" w14:textId="5AC38A3E" w:rsidR="008B25DA" w:rsidRPr="00EE15B6" w:rsidRDefault="008B25DA" w:rsidP="00E741DE">
      <w:pPr>
        <w:spacing w:after="0" w:line="240" w:lineRule="auto"/>
        <w:jc w:val="both"/>
        <w:rPr>
          <w:rFonts w:eastAsia="Cambria" w:cs="Arial"/>
          <w:b/>
          <w:bCs/>
          <w:color w:val="000000" w:themeColor="text1"/>
          <w:sz w:val="24"/>
          <w:szCs w:val="24"/>
          <w:lang w:val="es-ES_tradnl"/>
        </w:rPr>
      </w:pPr>
      <w:bookmarkStart w:id="77" w:name="_Toc312148750"/>
      <w:bookmarkStart w:id="78" w:name="_Toc312149079"/>
      <w:bookmarkStart w:id="79" w:name="_Toc312149408"/>
      <w:bookmarkStart w:id="80" w:name="_Toc319670984"/>
      <w:r w:rsidRPr="00EE15B6">
        <w:rPr>
          <w:rFonts w:cs="Arial"/>
          <w:b/>
          <w:color w:val="000000" w:themeColor="text1"/>
          <w:sz w:val="24"/>
          <w:szCs w:val="24"/>
          <w:lang w:val="es-ES_tradnl"/>
        </w:rPr>
        <w:t>11.- Prolongación de la prisión pr</w:t>
      </w:r>
      <w:r w:rsidRPr="00EE15B6">
        <w:rPr>
          <w:rFonts w:cs="Arial"/>
          <w:b/>
          <w:color w:val="000000" w:themeColor="text1"/>
          <w:sz w:val="24"/>
          <w:szCs w:val="24"/>
          <w:lang w:val="es-ES_tradnl"/>
        </w:rPr>
        <w:t>e</w:t>
      </w:r>
      <w:r w:rsidRPr="00EE15B6">
        <w:rPr>
          <w:rFonts w:cs="Arial"/>
          <w:b/>
          <w:color w:val="000000" w:themeColor="text1"/>
          <w:sz w:val="24"/>
          <w:szCs w:val="24"/>
          <w:lang w:val="es-ES_tradnl"/>
        </w:rPr>
        <w:t>ventiva</w:t>
      </w:r>
      <w:bookmarkEnd w:id="77"/>
      <w:bookmarkEnd w:id="78"/>
      <w:bookmarkEnd w:id="79"/>
      <w:bookmarkEnd w:id="80"/>
      <w:r w:rsidRPr="00EE15B6">
        <w:rPr>
          <w:rFonts w:eastAsia="Cambria" w:cs="Arial"/>
          <w:b/>
          <w:bCs/>
          <w:color w:val="000000" w:themeColor="text1"/>
          <w:sz w:val="24"/>
          <w:szCs w:val="24"/>
          <w:lang w:val="es-ES_tradnl"/>
        </w:rPr>
        <w:t>.-</w:t>
      </w:r>
      <w:r>
        <w:rPr>
          <w:rFonts w:eastAsia="Cambria" w:cs="Arial"/>
          <w:b/>
          <w:bCs/>
          <w:color w:val="000000" w:themeColor="text1"/>
          <w:sz w:val="24"/>
          <w:szCs w:val="24"/>
          <w:lang w:val="es-ES_tradnl"/>
        </w:rPr>
        <w:t xml:space="preserve"> </w:t>
      </w:r>
      <w:r w:rsidRPr="00EE15B6">
        <w:rPr>
          <w:rFonts w:eastAsia="Cambria" w:cs="Arial"/>
          <w:bCs/>
          <w:color w:val="000000" w:themeColor="text1"/>
          <w:sz w:val="24"/>
          <w:szCs w:val="24"/>
          <w:lang w:val="es-ES_tradnl"/>
        </w:rPr>
        <w:t>La prisión preventiva se puede prolongar sin exceder los diec</w:t>
      </w:r>
      <w:r w:rsidRPr="00EE15B6">
        <w:rPr>
          <w:rFonts w:eastAsia="Cambria" w:cs="Arial"/>
          <w:bCs/>
          <w:color w:val="000000" w:themeColor="text1"/>
          <w:sz w:val="24"/>
          <w:szCs w:val="24"/>
          <w:lang w:val="es-ES_tradnl"/>
        </w:rPr>
        <w:t>i</w:t>
      </w:r>
      <w:r w:rsidRPr="00EE15B6">
        <w:rPr>
          <w:rFonts w:eastAsia="Cambria" w:cs="Arial"/>
          <w:bCs/>
          <w:color w:val="000000" w:themeColor="text1"/>
          <w:sz w:val="24"/>
          <w:szCs w:val="24"/>
          <w:lang w:val="es-ES_tradnl"/>
        </w:rPr>
        <w:t>ocho meses (un año y medio), en casos complejos, por petición del fiscal.</w:t>
      </w:r>
      <w:r w:rsidRPr="00EE15B6">
        <w:rPr>
          <w:rFonts w:eastAsia="Cambria" w:cs="Arial"/>
          <w:b/>
          <w:bCs/>
          <w:color w:val="000000" w:themeColor="text1"/>
          <w:sz w:val="24"/>
          <w:szCs w:val="24"/>
          <w:lang w:val="es-ES_tradnl"/>
        </w:rPr>
        <w:t xml:space="preserve"> </w:t>
      </w:r>
    </w:p>
    <w:p w14:paraId="088E1D15" w14:textId="77777777" w:rsidR="008B25DA" w:rsidRPr="00EE15B6" w:rsidRDefault="008B25DA" w:rsidP="00E741DE">
      <w:pPr>
        <w:spacing w:after="0" w:line="240" w:lineRule="auto"/>
        <w:jc w:val="both"/>
        <w:rPr>
          <w:rFonts w:eastAsia="Cambria" w:cs="Arial"/>
          <w:b/>
          <w:bCs/>
          <w:color w:val="000000" w:themeColor="text1"/>
          <w:sz w:val="24"/>
          <w:szCs w:val="24"/>
          <w:lang w:val="es-ES_tradnl"/>
        </w:rPr>
      </w:pPr>
    </w:p>
    <w:p w14:paraId="3E6F036D" w14:textId="77777777" w:rsidR="008B25DA" w:rsidRPr="00EE15B6" w:rsidRDefault="008B25DA" w:rsidP="00E741DE">
      <w:pPr>
        <w:spacing w:after="0" w:line="240" w:lineRule="auto"/>
        <w:jc w:val="both"/>
        <w:rPr>
          <w:rFonts w:cs="Arial"/>
          <w:color w:val="000000" w:themeColor="text1"/>
          <w:sz w:val="24"/>
          <w:szCs w:val="24"/>
          <w:lang w:val="es-ES_tradnl"/>
        </w:rPr>
      </w:pPr>
      <w:bookmarkStart w:id="81" w:name="_Toc312148751"/>
      <w:bookmarkStart w:id="82" w:name="_Toc312149080"/>
      <w:bookmarkStart w:id="83" w:name="_Toc312149409"/>
      <w:bookmarkStart w:id="84" w:name="_Toc319670985"/>
      <w:r w:rsidRPr="00EE15B6">
        <w:rPr>
          <w:rFonts w:cs="Arial"/>
          <w:b/>
          <w:color w:val="000000" w:themeColor="text1"/>
          <w:sz w:val="24"/>
          <w:szCs w:val="24"/>
          <w:lang w:val="es-ES_tradnl"/>
        </w:rPr>
        <w:t>12.- Apelación de la prisión preve</w:t>
      </w:r>
      <w:r w:rsidRPr="00EE15B6">
        <w:rPr>
          <w:rFonts w:cs="Arial"/>
          <w:b/>
          <w:color w:val="000000" w:themeColor="text1"/>
          <w:sz w:val="24"/>
          <w:szCs w:val="24"/>
          <w:lang w:val="es-ES_tradnl"/>
        </w:rPr>
        <w:t>n</w:t>
      </w:r>
      <w:r w:rsidRPr="00EE15B6">
        <w:rPr>
          <w:rFonts w:cs="Arial"/>
          <w:b/>
          <w:color w:val="000000" w:themeColor="text1"/>
          <w:sz w:val="24"/>
          <w:szCs w:val="24"/>
          <w:lang w:val="es-ES_tradnl"/>
        </w:rPr>
        <w:t>tiva</w:t>
      </w:r>
      <w:bookmarkEnd w:id="81"/>
      <w:bookmarkEnd w:id="82"/>
      <w:bookmarkEnd w:id="83"/>
      <w:bookmarkEnd w:id="84"/>
      <w:r w:rsidRPr="00EE15B6">
        <w:rPr>
          <w:rFonts w:cs="Arial"/>
          <w:b/>
          <w:color w:val="000000" w:themeColor="text1"/>
          <w:sz w:val="24"/>
          <w:szCs w:val="24"/>
          <w:lang w:val="es-ES_tradnl"/>
        </w:rPr>
        <w:t xml:space="preserve">.- </w:t>
      </w:r>
      <w:r w:rsidRPr="00EE15B6">
        <w:rPr>
          <w:rFonts w:cs="Arial"/>
          <w:color w:val="000000" w:themeColor="text1"/>
          <w:sz w:val="24"/>
          <w:szCs w:val="24"/>
          <w:lang w:val="es-ES_tradnl"/>
        </w:rPr>
        <w:t>La resolución de Prisión preve</w:t>
      </w:r>
      <w:r w:rsidRPr="00EE15B6">
        <w:rPr>
          <w:rFonts w:cs="Arial"/>
          <w:color w:val="000000" w:themeColor="text1"/>
          <w:sz w:val="24"/>
          <w:szCs w:val="24"/>
          <w:lang w:val="es-ES_tradnl"/>
        </w:rPr>
        <w:t>n</w:t>
      </w:r>
      <w:r w:rsidRPr="00EE15B6">
        <w:rPr>
          <w:rFonts w:cs="Arial"/>
          <w:color w:val="000000" w:themeColor="text1"/>
          <w:sz w:val="24"/>
          <w:szCs w:val="24"/>
          <w:lang w:val="es-ES_tradnl"/>
        </w:rPr>
        <w:t xml:space="preserve">tiva podrá ser impugnada mediante recurso de apelación presentada ante el juez de Investigación Preparatoria, elevada a la Sala Penal respectiva, quien conocerá del mismo. </w:t>
      </w:r>
    </w:p>
    <w:p w14:paraId="43E3440A" w14:textId="77777777" w:rsidR="008B25DA" w:rsidRPr="00EE15B6" w:rsidRDefault="008B25DA" w:rsidP="003807A4">
      <w:pPr>
        <w:spacing w:after="0" w:line="240" w:lineRule="auto"/>
        <w:rPr>
          <w:rFonts w:cs="Arial"/>
          <w:color w:val="000000" w:themeColor="text1"/>
          <w:sz w:val="24"/>
          <w:szCs w:val="24"/>
          <w:lang w:val="es-ES_tradnl"/>
        </w:rPr>
      </w:pPr>
    </w:p>
    <w:p w14:paraId="00B60C81" w14:textId="5334A074" w:rsidR="008B25DA" w:rsidRDefault="008B25DA" w:rsidP="00E741DE">
      <w:pPr>
        <w:spacing w:after="0" w:line="240" w:lineRule="auto"/>
        <w:jc w:val="both"/>
        <w:rPr>
          <w:rFonts w:eastAsia="Cambria" w:cs="Arial"/>
          <w:bCs/>
          <w:color w:val="000000" w:themeColor="text1"/>
          <w:sz w:val="24"/>
          <w:szCs w:val="24"/>
          <w:lang w:val="es-ES_tradnl"/>
        </w:rPr>
      </w:pPr>
      <w:bookmarkStart w:id="85" w:name="_Toc312148752"/>
      <w:bookmarkStart w:id="86" w:name="_Toc312149081"/>
      <w:bookmarkStart w:id="87" w:name="_Toc312149410"/>
      <w:bookmarkStart w:id="88" w:name="_Toc319670986"/>
      <w:r w:rsidRPr="00EE15B6">
        <w:rPr>
          <w:rFonts w:cs="Arial"/>
          <w:b/>
          <w:color w:val="000000" w:themeColor="text1"/>
          <w:sz w:val="24"/>
          <w:szCs w:val="24"/>
          <w:lang w:val="es-ES_tradnl"/>
        </w:rPr>
        <w:t>13.- Instancias en las que se conoce la Prisión Preventiva</w:t>
      </w:r>
      <w:bookmarkEnd w:id="85"/>
      <w:bookmarkEnd w:id="86"/>
      <w:bookmarkEnd w:id="87"/>
      <w:bookmarkEnd w:id="88"/>
      <w:r>
        <w:rPr>
          <w:rFonts w:eastAsia="Cambria" w:cs="Arial"/>
          <w:bCs/>
          <w:color w:val="000000" w:themeColor="text1"/>
          <w:sz w:val="24"/>
          <w:szCs w:val="24"/>
          <w:lang w:val="es-ES_tradnl"/>
        </w:rPr>
        <w:t>.-</w:t>
      </w:r>
      <w:r w:rsidRPr="00EE15B6">
        <w:rPr>
          <w:rFonts w:eastAsia="Cambria" w:cs="Arial"/>
          <w:bCs/>
          <w:color w:val="000000" w:themeColor="text1"/>
          <w:sz w:val="24"/>
          <w:szCs w:val="24"/>
          <w:lang w:val="es-ES_tradnl"/>
        </w:rPr>
        <w:t xml:space="preserve"> La prisión preventiva es conocida por: 1) Juez de Investigación Preparatoria [inicio del proceso. En esta etapa se da el requ</w:t>
      </w:r>
      <w:r w:rsidRPr="00EE15B6">
        <w:rPr>
          <w:rFonts w:eastAsia="Cambria" w:cs="Arial"/>
          <w:bCs/>
          <w:color w:val="000000" w:themeColor="text1"/>
          <w:sz w:val="24"/>
          <w:szCs w:val="24"/>
          <w:lang w:val="es-ES_tradnl"/>
        </w:rPr>
        <w:t>e</w:t>
      </w:r>
      <w:r w:rsidRPr="00EE15B6">
        <w:rPr>
          <w:rFonts w:eastAsia="Cambria" w:cs="Arial"/>
          <w:bCs/>
          <w:color w:val="000000" w:themeColor="text1"/>
          <w:sz w:val="24"/>
          <w:szCs w:val="24"/>
          <w:lang w:val="es-ES_tradnl"/>
        </w:rPr>
        <w:t>rimiento de prisión preventiva por parte del fiscal]; 2) Juez Penal Unipe</w:t>
      </w:r>
      <w:r w:rsidRPr="00EE15B6">
        <w:rPr>
          <w:rFonts w:eastAsia="Cambria" w:cs="Arial"/>
          <w:bCs/>
          <w:color w:val="000000" w:themeColor="text1"/>
          <w:sz w:val="24"/>
          <w:szCs w:val="24"/>
          <w:lang w:val="es-ES_tradnl"/>
        </w:rPr>
        <w:t>r</w:t>
      </w:r>
      <w:r w:rsidRPr="00EE15B6">
        <w:rPr>
          <w:rFonts w:eastAsia="Cambria" w:cs="Arial"/>
          <w:bCs/>
          <w:color w:val="000000" w:themeColor="text1"/>
          <w:sz w:val="24"/>
          <w:szCs w:val="24"/>
          <w:lang w:val="es-ES_tradnl"/>
        </w:rPr>
        <w:t>sonal [demanda de Hábeas Corpus por exceso de carcelería, superación del tiempo de prisión preventiva]; 3) Ju</w:t>
      </w:r>
      <w:r w:rsidRPr="00EE15B6">
        <w:rPr>
          <w:rFonts w:eastAsia="Cambria" w:cs="Arial"/>
          <w:bCs/>
          <w:color w:val="000000" w:themeColor="text1"/>
          <w:sz w:val="24"/>
          <w:szCs w:val="24"/>
          <w:lang w:val="es-ES_tradnl"/>
        </w:rPr>
        <w:t>e</w:t>
      </w:r>
      <w:r w:rsidRPr="00EE15B6">
        <w:rPr>
          <w:rFonts w:eastAsia="Cambria" w:cs="Arial"/>
          <w:bCs/>
          <w:color w:val="000000" w:themeColor="text1"/>
          <w:sz w:val="24"/>
          <w:szCs w:val="24"/>
          <w:lang w:val="es-ES_tradnl"/>
        </w:rPr>
        <w:t>ces Penales Colegiados; 4) La Sala P</w:t>
      </w:r>
      <w:r w:rsidRPr="00EE15B6">
        <w:rPr>
          <w:rFonts w:eastAsia="Cambria" w:cs="Arial"/>
          <w:bCs/>
          <w:color w:val="000000" w:themeColor="text1"/>
          <w:sz w:val="24"/>
          <w:szCs w:val="24"/>
          <w:lang w:val="es-ES_tradnl"/>
        </w:rPr>
        <w:t>e</w:t>
      </w:r>
      <w:r w:rsidRPr="00EE15B6">
        <w:rPr>
          <w:rFonts w:eastAsia="Cambria" w:cs="Arial"/>
          <w:bCs/>
          <w:color w:val="000000" w:themeColor="text1"/>
          <w:sz w:val="24"/>
          <w:szCs w:val="24"/>
          <w:lang w:val="es-ES_tradnl"/>
        </w:rPr>
        <w:t>nal de Apelaciones (en apelación, d</w:t>
      </w:r>
      <w:r w:rsidRPr="00EE15B6">
        <w:rPr>
          <w:rFonts w:eastAsia="Cambria" w:cs="Arial"/>
          <w:bCs/>
          <w:color w:val="000000" w:themeColor="text1"/>
          <w:sz w:val="24"/>
          <w:szCs w:val="24"/>
          <w:lang w:val="es-ES_tradnl"/>
        </w:rPr>
        <w:t>e</w:t>
      </w:r>
      <w:r w:rsidRPr="00EE15B6">
        <w:rPr>
          <w:rFonts w:eastAsia="Cambria" w:cs="Arial"/>
          <w:bCs/>
          <w:color w:val="000000" w:themeColor="text1"/>
          <w:sz w:val="24"/>
          <w:szCs w:val="24"/>
          <w:lang w:val="es-ES_tradnl"/>
        </w:rPr>
        <w:t>manda de hábeas corpus); 5) Tribunal Constitucional (en recurso de agravio constitucional contra la Sala Penal respectiva].</w:t>
      </w:r>
    </w:p>
    <w:p w14:paraId="24FC7036" w14:textId="77777777" w:rsidR="008B25DA" w:rsidRPr="00EE15B6" w:rsidRDefault="008B25DA" w:rsidP="00E741DE">
      <w:pPr>
        <w:spacing w:after="0" w:line="240" w:lineRule="auto"/>
        <w:jc w:val="both"/>
        <w:rPr>
          <w:rFonts w:eastAsia="Cambria" w:cs="Arial"/>
          <w:bCs/>
          <w:color w:val="000000" w:themeColor="text1"/>
          <w:sz w:val="24"/>
          <w:szCs w:val="24"/>
          <w:lang w:val="es-ES_tradnl"/>
        </w:rPr>
      </w:pPr>
    </w:p>
    <w:p w14:paraId="1D6B154D" w14:textId="38D4AE56" w:rsidR="008B25DA" w:rsidRPr="00EE15B6" w:rsidRDefault="008B25DA" w:rsidP="003807A4">
      <w:pPr>
        <w:pStyle w:val="Ttulo1"/>
        <w:spacing w:before="0" w:line="240" w:lineRule="auto"/>
        <w:rPr>
          <w:rFonts w:asciiTheme="minorHAnsi" w:hAnsiTheme="minorHAnsi"/>
          <w:color w:val="000000" w:themeColor="text1"/>
          <w:sz w:val="24"/>
          <w:szCs w:val="24"/>
          <w:lang w:val="es-ES_tradnl"/>
        </w:rPr>
      </w:pPr>
      <w:bookmarkStart w:id="89" w:name="_Toc342693580"/>
      <w:r w:rsidRPr="00EE15B6">
        <w:rPr>
          <w:rFonts w:asciiTheme="minorHAnsi" w:hAnsiTheme="minorHAnsi"/>
          <w:color w:val="000000" w:themeColor="text1"/>
          <w:sz w:val="24"/>
          <w:szCs w:val="24"/>
          <w:lang w:val="es-ES_tradnl"/>
        </w:rPr>
        <w:t xml:space="preserve">VIII.- </w:t>
      </w:r>
      <w:bookmarkStart w:id="90" w:name="_Toc312148762"/>
      <w:bookmarkStart w:id="91" w:name="_Toc312149091"/>
      <w:bookmarkStart w:id="92" w:name="_Toc312149420"/>
      <w:bookmarkStart w:id="93" w:name="_Toc319670996"/>
      <w:r>
        <w:rPr>
          <w:rFonts w:asciiTheme="minorHAnsi" w:hAnsiTheme="minorHAnsi"/>
          <w:color w:val="000000" w:themeColor="text1"/>
          <w:sz w:val="24"/>
          <w:szCs w:val="24"/>
          <w:lang w:val="es-ES_tradnl"/>
        </w:rPr>
        <w:t xml:space="preserve">PRONÓSTICO </w:t>
      </w:r>
      <w:r w:rsidRPr="00EE15B6">
        <w:rPr>
          <w:rFonts w:asciiTheme="minorHAnsi" w:hAnsiTheme="minorHAnsi"/>
          <w:color w:val="000000" w:themeColor="text1"/>
          <w:sz w:val="24"/>
          <w:szCs w:val="24"/>
          <w:lang w:val="es-ES_tradnl"/>
        </w:rPr>
        <w:t>DE LA PENA</w:t>
      </w:r>
      <w:bookmarkEnd w:id="89"/>
      <w:bookmarkEnd w:id="90"/>
      <w:bookmarkEnd w:id="91"/>
      <w:bookmarkEnd w:id="92"/>
      <w:bookmarkEnd w:id="93"/>
    </w:p>
    <w:p w14:paraId="301CFFCB" w14:textId="77777777" w:rsidR="008B25DA" w:rsidRPr="00EE15B6" w:rsidRDefault="008B25DA" w:rsidP="003807A4">
      <w:pPr>
        <w:spacing w:after="0" w:line="240" w:lineRule="auto"/>
        <w:jc w:val="both"/>
        <w:rPr>
          <w:rFonts w:cs="Arial"/>
          <w:color w:val="000000" w:themeColor="text1"/>
          <w:sz w:val="24"/>
          <w:szCs w:val="24"/>
          <w:lang w:val="es-ES_tradnl"/>
        </w:rPr>
      </w:pPr>
    </w:p>
    <w:p w14:paraId="638DD9E6"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Este presupuesto material, el de la prognosis de la pena</w:t>
      </w:r>
      <w:r w:rsidRPr="00EE15B6">
        <w:rPr>
          <w:rStyle w:val="Refdenotaalfinal"/>
          <w:color w:val="000000" w:themeColor="text1"/>
          <w:sz w:val="24"/>
          <w:szCs w:val="24"/>
        </w:rPr>
        <w:endnoteReference w:id="27"/>
      </w:r>
      <w:r w:rsidRPr="00EE15B6">
        <w:rPr>
          <w:rFonts w:cs="Arial"/>
          <w:color w:val="000000" w:themeColor="text1"/>
          <w:sz w:val="24"/>
          <w:szCs w:val="24"/>
          <w:lang w:val="es-ES_tradnl"/>
        </w:rPr>
        <w:t>, es una estim</w:t>
      </w:r>
      <w:r w:rsidRPr="00EE15B6">
        <w:rPr>
          <w:rFonts w:cs="Arial"/>
          <w:color w:val="000000" w:themeColor="text1"/>
          <w:sz w:val="24"/>
          <w:szCs w:val="24"/>
          <w:lang w:val="es-ES_tradnl"/>
        </w:rPr>
        <w:t>a</w:t>
      </w:r>
      <w:r w:rsidRPr="00EE15B6">
        <w:rPr>
          <w:rFonts w:cs="Arial"/>
          <w:color w:val="000000" w:themeColor="text1"/>
          <w:sz w:val="24"/>
          <w:szCs w:val="24"/>
          <w:lang w:val="es-ES_tradnl"/>
        </w:rPr>
        <w:t>ción que marca los límites para aplicar la prisión preventiva, es decir, sólo se refiere a si el tipo delictivo tiene como sanción la imposición de pena privat</w:t>
      </w:r>
      <w:r w:rsidRPr="00EE15B6">
        <w:rPr>
          <w:rFonts w:cs="Arial"/>
          <w:color w:val="000000" w:themeColor="text1"/>
          <w:sz w:val="24"/>
          <w:szCs w:val="24"/>
          <w:lang w:val="es-ES_tradnl"/>
        </w:rPr>
        <w:t>i</w:t>
      </w:r>
      <w:r w:rsidRPr="00EE15B6">
        <w:rPr>
          <w:rFonts w:cs="Arial"/>
          <w:color w:val="000000" w:themeColor="text1"/>
          <w:sz w:val="24"/>
          <w:szCs w:val="24"/>
          <w:lang w:val="es-ES_tradnl"/>
        </w:rPr>
        <w:t>va de la libertad de cuatro años. Cua</w:t>
      </w:r>
      <w:r w:rsidRPr="00EE15B6">
        <w:rPr>
          <w:rFonts w:cs="Arial"/>
          <w:color w:val="000000" w:themeColor="text1"/>
          <w:sz w:val="24"/>
          <w:szCs w:val="24"/>
          <w:lang w:val="es-ES_tradnl"/>
        </w:rPr>
        <w:t>n</w:t>
      </w:r>
      <w:r w:rsidRPr="00EE15B6">
        <w:rPr>
          <w:rFonts w:cs="Arial"/>
          <w:color w:val="000000" w:themeColor="text1"/>
          <w:sz w:val="24"/>
          <w:szCs w:val="24"/>
          <w:lang w:val="es-ES_tradnl"/>
        </w:rPr>
        <w:t>do la pena es superior a cuatro años, recién puede considerarse la aplic</w:t>
      </w:r>
      <w:r w:rsidRPr="00EE15B6">
        <w:rPr>
          <w:rFonts w:cs="Arial"/>
          <w:color w:val="000000" w:themeColor="text1"/>
          <w:sz w:val="24"/>
          <w:szCs w:val="24"/>
          <w:lang w:val="es-ES_tradnl"/>
        </w:rPr>
        <w:t>a</w:t>
      </w:r>
      <w:r w:rsidRPr="00EE15B6">
        <w:rPr>
          <w:rFonts w:cs="Arial"/>
          <w:color w:val="000000" w:themeColor="text1"/>
          <w:sz w:val="24"/>
          <w:szCs w:val="24"/>
          <w:lang w:val="es-ES_tradnl"/>
        </w:rPr>
        <w:t>ción de la prisión preventiva. Por lo tanto, el marco punitivo que se debe sobrepasar está ya reflejado dogmát</w:t>
      </w:r>
      <w:r w:rsidRPr="00EE15B6">
        <w:rPr>
          <w:rFonts w:cs="Arial"/>
          <w:color w:val="000000" w:themeColor="text1"/>
          <w:sz w:val="24"/>
          <w:szCs w:val="24"/>
          <w:lang w:val="es-ES_tradnl"/>
        </w:rPr>
        <w:t>i</w:t>
      </w:r>
      <w:r w:rsidRPr="00EE15B6">
        <w:rPr>
          <w:rFonts w:cs="Arial"/>
          <w:color w:val="000000" w:themeColor="text1"/>
          <w:sz w:val="24"/>
          <w:szCs w:val="24"/>
          <w:lang w:val="es-ES_tradnl"/>
        </w:rPr>
        <w:t>camente en la pena. Esto permite que el magistrado pueda decidir sobre la aplicación de dicha medida, y tenga sus límites en aquellos tipos delictivos que no superen la sanción de cuatro años. Por lo mismo, lo primero que hará el juzgador será determinar si se cumple con este precepto anterior, por cuanto que se exigen la concurrencia de todos los presupuestos materiales, procesales.</w:t>
      </w:r>
    </w:p>
    <w:p w14:paraId="53ED2D83" w14:textId="77777777" w:rsidR="008B25DA" w:rsidRPr="00EE15B6" w:rsidRDefault="008B25DA" w:rsidP="003807A4">
      <w:pPr>
        <w:spacing w:after="0" w:line="240" w:lineRule="auto"/>
        <w:jc w:val="both"/>
        <w:rPr>
          <w:rFonts w:cs="Arial"/>
          <w:color w:val="000000" w:themeColor="text1"/>
          <w:sz w:val="24"/>
          <w:szCs w:val="24"/>
          <w:lang w:val="es-ES_tradnl"/>
        </w:rPr>
      </w:pPr>
    </w:p>
    <w:p w14:paraId="4CF7D614" w14:textId="77777777" w:rsidR="008B25DA" w:rsidRPr="00EE15B6" w:rsidRDefault="008B25DA" w:rsidP="006B5197">
      <w:pPr>
        <w:pStyle w:val="Ttulo1"/>
        <w:keepNext w:val="0"/>
        <w:keepLines w:val="0"/>
        <w:widowControl w:val="0"/>
        <w:spacing w:before="0" w:line="240" w:lineRule="auto"/>
        <w:jc w:val="both"/>
        <w:rPr>
          <w:rFonts w:asciiTheme="minorHAnsi" w:hAnsiTheme="minorHAnsi"/>
          <w:color w:val="000000" w:themeColor="text1"/>
          <w:sz w:val="24"/>
          <w:szCs w:val="24"/>
          <w:lang w:val="es-ES_tradnl"/>
        </w:rPr>
      </w:pPr>
      <w:r w:rsidRPr="00EE15B6">
        <w:rPr>
          <w:rFonts w:asciiTheme="minorHAnsi" w:hAnsiTheme="minorHAnsi"/>
          <w:color w:val="000000" w:themeColor="text1"/>
          <w:sz w:val="24"/>
          <w:szCs w:val="24"/>
          <w:lang w:val="es-ES_tradnl"/>
        </w:rPr>
        <w:t xml:space="preserve"> </w:t>
      </w:r>
      <w:bookmarkStart w:id="94" w:name="_Toc342693581"/>
      <w:r w:rsidRPr="00EE15B6">
        <w:rPr>
          <w:rFonts w:asciiTheme="minorHAnsi" w:hAnsiTheme="minorHAnsi"/>
          <w:color w:val="000000" w:themeColor="text1"/>
          <w:sz w:val="24"/>
          <w:szCs w:val="24"/>
          <w:lang w:val="es-ES_tradnl"/>
        </w:rPr>
        <w:t xml:space="preserve">IX.- </w:t>
      </w:r>
      <w:bookmarkStart w:id="95" w:name="_Toc312148764"/>
      <w:bookmarkStart w:id="96" w:name="_Toc312149093"/>
      <w:bookmarkStart w:id="97" w:name="_Toc312149422"/>
      <w:bookmarkStart w:id="98" w:name="_Toc319670998"/>
      <w:r w:rsidRPr="00EE15B6">
        <w:rPr>
          <w:rFonts w:asciiTheme="minorHAnsi" w:hAnsiTheme="minorHAnsi"/>
          <w:color w:val="000000" w:themeColor="text1"/>
          <w:sz w:val="24"/>
          <w:szCs w:val="24"/>
          <w:lang w:val="es-ES_tradnl"/>
        </w:rPr>
        <w:t>PRESUPUESTOS DE RIESGO PROCESAL</w:t>
      </w:r>
      <w:bookmarkEnd w:id="94"/>
      <w:bookmarkEnd w:id="95"/>
      <w:bookmarkEnd w:id="96"/>
      <w:bookmarkEnd w:id="97"/>
      <w:bookmarkEnd w:id="98"/>
    </w:p>
    <w:p w14:paraId="5ADC8EC9" w14:textId="77777777" w:rsidR="008B25DA" w:rsidRPr="00EE15B6" w:rsidRDefault="008B25DA" w:rsidP="003807A4">
      <w:pPr>
        <w:spacing w:after="0" w:line="240" w:lineRule="auto"/>
        <w:jc w:val="both"/>
        <w:rPr>
          <w:rFonts w:cs="Arial"/>
          <w:color w:val="000000" w:themeColor="text1"/>
          <w:sz w:val="24"/>
          <w:szCs w:val="24"/>
          <w:lang w:val="es-ES_tradnl"/>
        </w:rPr>
      </w:pPr>
    </w:p>
    <w:p w14:paraId="5A5EA6D6"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De acuerdo con el presupuesto “Riesgo procesal”, este se fundamenta en que no se haga efectivo, o no se logre el objeto del proceso, por elementos que interfieren por causa del imputado. El riesgo procesal puede presentarse en los siguientes casos: riesgo de obst</w:t>
      </w:r>
      <w:r w:rsidRPr="00EE15B6">
        <w:rPr>
          <w:rFonts w:cs="Arial"/>
          <w:color w:val="000000" w:themeColor="text1"/>
          <w:sz w:val="24"/>
          <w:szCs w:val="24"/>
          <w:lang w:val="es-ES_tradnl"/>
        </w:rPr>
        <w:t>a</w:t>
      </w:r>
      <w:r w:rsidRPr="00EE15B6">
        <w:rPr>
          <w:rFonts w:cs="Arial"/>
          <w:color w:val="000000" w:themeColor="text1"/>
          <w:sz w:val="24"/>
          <w:szCs w:val="24"/>
          <w:lang w:val="es-ES_tradnl"/>
        </w:rPr>
        <w:t xml:space="preserve">culización de la investigación; riesgo de fuga del imputado. Delinearemos algunas elucubraciones al respecto, según determinados tipos delictivos. </w:t>
      </w:r>
    </w:p>
    <w:p w14:paraId="7C333635" w14:textId="77777777" w:rsidR="008B25DA" w:rsidRPr="00EE15B6" w:rsidRDefault="008B25DA" w:rsidP="003807A4">
      <w:pPr>
        <w:spacing w:after="0" w:line="240" w:lineRule="auto"/>
        <w:jc w:val="both"/>
        <w:rPr>
          <w:rFonts w:cs="Arial"/>
          <w:color w:val="000000" w:themeColor="text1"/>
          <w:sz w:val="24"/>
          <w:szCs w:val="24"/>
          <w:lang w:val="es-ES_tradnl"/>
        </w:rPr>
      </w:pPr>
    </w:p>
    <w:p w14:paraId="53B3809F" w14:textId="5230F939" w:rsidR="008B25DA" w:rsidRPr="00EE15B6" w:rsidRDefault="008B25DA" w:rsidP="003807A4">
      <w:pPr>
        <w:spacing w:after="0" w:line="240" w:lineRule="auto"/>
        <w:jc w:val="both"/>
        <w:rPr>
          <w:rFonts w:eastAsia="Times New Roman" w:cs="Arial"/>
          <w:color w:val="000000" w:themeColor="text1"/>
          <w:sz w:val="24"/>
          <w:szCs w:val="24"/>
          <w:lang w:val="es-ES_tradnl" w:eastAsia="es-PE"/>
        </w:rPr>
      </w:pPr>
      <w:r w:rsidRPr="00EE15B6">
        <w:rPr>
          <w:rFonts w:cs="Arial"/>
          <w:color w:val="000000" w:themeColor="text1"/>
          <w:sz w:val="24"/>
          <w:szCs w:val="24"/>
          <w:lang w:val="es-ES_tradnl"/>
        </w:rPr>
        <w:t>Un presupuesto de riesgo procesal consiste en un elemento que se pr</w:t>
      </w:r>
      <w:r w:rsidRPr="00EE15B6">
        <w:rPr>
          <w:rFonts w:cs="Arial"/>
          <w:color w:val="000000" w:themeColor="text1"/>
          <w:sz w:val="24"/>
          <w:szCs w:val="24"/>
          <w:lang w:val="es-ES_tradnl"/>
        </w:rPr>
        <w:t>o</w:t>
      </w:r>
      <w:r w:rsidRPr="00EE15B6">
        <w:rPr>
          <w:rFonts w:cs="Arial"/>
          <w:color w:val="000000" w:themeColor="text1"/>
          <w:sz w:val="24"/>
          <w:szCs w:val="24"/>
          <w:lang w:val="es-ES_tradnl"/>
        </w:rPr>
        <w:t>pone como anterior al juicio debido, o debido proceso, olvidando, obviando, saltando, justificando nociones y pr</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ceptos constitucionales como la </w:t>
      </w:r>
      <w:r w:rsidRPr="00EE15B6">
        <w:rPr>
          <w:rFonts w:cs="Arial"/>
          <w:i/>
          <w:color w:val="000000" w:themeColor="text1"/>
          <w:sz w:val="24"/>
          <w:szCs w:val="24"/>
          <w:lang w:val="es-ES_tradnl"/>
        </w:rPr>
        <w:t>pr</w:t>
      </w:r>
      <w:r w:rsidRPr="00EE15B6">
        <w:rPr>
          <w:rFonts w:cs="Arial"/>
          <w:i/>
          <w:color w:val="000000" w:themeColor="text1"/>
          <w:sz w:val="24"/>
          <w:szCs w:val="24"/>
          <w:lang w:val="es-ES_tradnl"/>
        </w:rPr>
        <w:t>e</w:t>
      </w:r>
      <w:r w:rsidRPr="00EE15B6">
        <w:rPr>
          <w:rFonts w:cs="Arial"/>
          <w:i/>
          <w:color w:val="000000" w:themeColor="text1"/>
          <w:sz w:val="24"/>
          <w:szCs w:val="24"/>
          <w:lang w:val="es-ES_tradnl"/>
        </w:rPr>
        <w:t>sunción de la inocencia, “</w:t>
      </w:r>
      <w:r w:rsidRPr="00EE15B6">
        <w:rPr>
          <w:rFonts w:eastAsia="Times New Roman" w:cs="Arial"/>
          <w:i/>
          <w:color w:val="000000" w:themeColor="text1"/>
          <w:sz w:val="24"/>
          <w:szCs w:val="24"/>
          <w:lang w:val="es-ES_tradnl" w:eastAsia="es-PE"/>
        </w:rPr>
        <w:t>Toda persona es considerada inocente mientras no se haya declarado judicialmente su re</w:t>
      </w:r>
      <w:r w:rsidRPr="00EE15B6">
        <w:rPr>
          <w:rFonts w:eastAsia="Times New Roman" w:cs="Arial"/>
          <w:i/>
          <w:color w:val="000000" w:themeColor="text1"/>
          <w:sz w:val="24"/>
          <w:szCs w:val="24"/>
          <w:lang w:val="es-ES_tradnl" w:eastAsia="es-PE"/>
        </w:rPr>
        <w:t>s</w:t>
      </w:r>
      <w:r w:rsidRPr="00EE15B6">
        <w:rPr>
          <w:rFonts w:eastAsia="Times New Roman" w:cs="Arial"/>
          <w:i/>
          <w:color w:val="000000" w:themeColor="text1"/>
          <w:sz w:val="24"/>
          <w:szCs w:val="24"/>
          <w:lang w:val="es-ES_tradnl" w:eastAsia="es-PE"/>
        </w:rPr>
        <w:t>ponsabilidad”</w:t>
      </w:r>
      <w:r w:rsidRPr="00EE15B6">
        <w:rPr>
          <w:rFonts w:eastAsia="Times New Roman" w:cs="Arial"/>
          <w:color w:val="000000" w:themeColor="text1"/>
          <w:sz w:val="24"/>
          <w:szCs w:val="24"/>
          <w:lang w:val="es-ES_tradnl" w:eastAsia="es-PE"/>
        </w:rPr>
        <w:t xml:space="preserve">, o aquellas que expresan que </w:t>
      </w:r>
      <w:r w:rsidRPr="00EE15B6">
        <w:rPr>
          <w:rFonts w:eastAsia="Times New Roman" w:cs="Arial"/>
          <w:i/>
          <w:color w:val="000000" w:themeColor="text1"/>
          <w:sz w:val="24"/>
          <w:szCs w:val="24"/>
          <w:lang w:val="es-ES_tradnl" w:eastAsia="es-PE"/>
        </w:rPr>
        <w:t>“En todo proceso, de existir inco</w:t>
      </w:r>
      <w:r w:rsidRPr="00EE15B6">
        <w:rPr>
          <w:rFonts w:eastAsia="Times New Roman" w:cs="Arial"/>
          <w:i/>
          <w:color w:val="000000" w:themeColor="text1"/>
          <w:sz w:val="24"/>
          <w:szCs w:val="24"/>
          <w:lang w:val="es-ES_tradnl" w:eastAsia="es-PE"/>
        </w:rPr>
        <w:t>m</w:t>
      </w:r>
      <w:r w:rsidRPr="00EE15B6">
        <w:rPr>
          <w:rFonts w:eastAsia="Times New Roman" w:cs="Arial"/>
          <w:i/>
          <w:color w:val="000000" w:themeColor="text1"/>
          <w:sz w:val="24"/>
          <w:szCs w:val="24"/>
          <w:lang w:val="es-ES_tradnl" w:eastAsia="es-PE"/>
        </w:rPr>
        <w:t>patibilidad entre una norma constit</w:t>
      </w:r>
      <w:r w:rsidRPr="00EE15B6">
        <w:rPr>
          <w:rFonts w:eastAsia="Times New Roman" w:cs="Arial"/>
          <w:i/>
          <w:color w:val="000000" w:themeColor="text1"/>
          <w:sz w:val="24"/>
          <w:szCs w:val="24"/>
          <w:lang w:val="es-ES_tradnl" w:eastAsia="es-PE"/>
        </w:rPr>
        <w:t>u</w:t>
      </w:r>
      <w:r w:rsidRPr="00EE15B6">
        <w:rPr>
          <w:rFonts w:eastAsia="Times New Roman" w:cs="Arial"/>
          <w:i/>
          <w:color w:val="000000" w:themeColor="text1"/>
          <w:sz w:val="24"/>
          <w:szCs w:val="24"/>
          <w:lang w:val="es-ES_tradnl" w:eastAsia="es-PE"/>
        </w:rPr>
        <w:t>cional y una norma legal, los jueces prefieren la primera. Igualmente, pr</w:t>
      </w:r>
      <w:r w:rsidRPr="00EE15B6">
        <w:rPr>
          <w:rFonts w:eastAsia="Times New Roman" w:cs="Arial"/>
          <w:i/>
          <w:color w:val="000000" w:themeColor="text1"/>
          <w:sz w:val="24"/>
          <w:szCs w:val="24"/>
          <w:lang w:val="es-ES_tradnl" w:eastAsia="es-PE"/>
        </w:rPr>
        <w:t>e</w:t>
      </w:r>
      <w:r w:rsidRPr="00EE15B6">
        <w:rPr>
          <w:rFonts w:eastAsia="Times New Roman" w:cs="Arial"/>
          <w:i/>
          <w:color w:val="000000" w:themeColor="text1"/>
          <w:sz w:val="24"/>
          <w:szCs w:val="24"/>
          <w:lang w:val="es-ES_tradnl" w:eastAsia="es-PE"/>
        </w:rPr>
        <w:t>fieren la norma legal sobre toda otra norma de rango inferior</w:t>
      </w:r>
      <w:r w:rsidRPr="00EE15B6">
        <w:rPr>
          <w:rFonts w:eastAsia="Times New Roman" w:cs="Arial"/>
          <w:color w:val="000000" w:themeColor="text1"/>
          <w:sz w:val="24"/>
          <w:szCs w:val="24"/>
          <w:lang w:val="es-ES_tradnl" w:eastAsia="es-PE"/>
        </w:rPr>
        <w:t xml:space="preserve">.”,  o aquella prescripción, </w:t>
      </w:r>
      <w:r w:rsidRPr="00EE15B6">
        <w:rPr>
          <w:rFonts w:eastAsia="Times New Roman" w:cs="Arial"/>
          <w:i/>
          <w:color w:val="000000" w:themeColor="text1"/>
          <w:sz w:val="24"/>
          <w:szCs w:val="24"/>
          <w:lang w:val="es-ES_tradnl" w:eastAsia="es-PE"/>
        </w:rPr>
        <w:t>“El principio de no ser penado sin proceso judicial”</w:t>
      </w:r>
      <w:r w:rsidRPr="00EE15B6">
        <w:rPr>
          <w:rFonts w:eastAsia="Times New Roman" w:cs="Arial"/>
          <w:color w:val="000000" w:themeColor="text1"/>
          <w:sz w:val="24"/>
          <w:szCs w:val="24"/>
          <w:lang w:val="es-ES_tradnl" w:eastAsia="es-PE"/>
        </w:rPr>
        <w:t xml:space="preserve"> (aunque se considere que la prisión preventiva no es una pena, en la realidad, en sus efectos</w:t>
      </w:r>
      <w:r>
        <w:rPr>
          <w:rFonts w:eastAsia="Times New Roman" w:cs="Arial"/>
          <w:color w:val="000000" w:themeColor="text1"/>
          <w:sz w:val="24"/>
          <w:szCs w:val="24"/>
          <w:lang w:val="es-ES_tradnl" w:eastAsia="es-PE"/>
        </w:rPr>
        <w:t>,</w:t>
      </w:r>
      <w:r w:rsidRPr="00EE15B6">
        <w:rPr>
          <w:rFonts w:eastAsia="Times New Roman" w:cs="Arial"/>
          <w:color w:val="000000" w:themeColor="text1"/>
          <w:sz w:val="24"/>
          <w:szCs w:val="24"/>
          <w:lang w:val="es-ES_tradnl" w:eastAsia="es-PE"/>
        </w:rPr>
        <w:t xml:space="preserve"> surte de la misma forma que una pena), o esta otra que señala, “</w:t>
      </w:r>
      <w:r w:rsidRPr="00EE15B6">
        <w:rPr>
          <w:rFonts w:eastAsia="Times New Roman" w:cs="Arial"/>
          <w:i/>
          <w:color w:val="000000" w:themeColor="text1"/>
          <w:sz w:val="24"/>
          <w:szCs w:val="24"/>
          <w:lang w:val="es-ES_tradnl" w:eastAsia="es-PE"/>
        </w:rPr>
        <w:t>La aplicación de la ley más favorable al procesado en caso de duda o de confli</w:t>
      </w:r>
      <w:r w:rsidRPr="00EE15B6">
        <w:rPr>
          <w:rFonts w:eastAsia="Times New Roman" w:cs="Arial"/>
          <w:i/>
          <w:color w:val="000000" w:themeColor="text1"/>
          <w:sz w:val="24"/>
          <w:szCs w:val="24"/>
          <w:lang w:val="es-ES_tradnl" w:eastAsia="es-PE"/>
        </w:rPr>
        <w:t>c</w:t>
      </w:r>
      <w:r w:rsidRPr="00EE15B6">
        <w:rPr>
          <w:rFonts w:eastAsia="Times New Roman" w:cs="Arial"/>
          <w:i/>
          <w:color w:val="000000" w:themeColor="text1"/>
          <w:sz w:val="24"/>
          <w:szCs w:val="24"/>
          <w:lang w:val="es-ES_tradnl" w:eastAsia="es-PE"/>
        </w:rPr>
        <w:t>to entre leyes penales</w:t>
      </w:r>
      <w:r w:rsidRPr="00EE15B6">
        <w:rPr>
          <w:rFonts w:eastAsia="Times New Roman" w:cs="Arial"/>
          <w:color w:val="000000" w:themeColor="text1"/>
          <w:sz w:val="24"/>
          <w:szCs w:val="24"/>
          <w:lang w:val="es-ES_tradnl" w:eastAsia="es-PE"/>
        </w:rPr>
        <w:t>”; o normas pen</w:t>
      </w:r>
      <w:r w:rsidRPr="00EE15B6">
        <w:rPr>
          <w:rFonts w:eastAsia="Times New Roman" w:cs="Arial"/>
          <w:color w:val="000000" w:themeColor="text1"/>
          <w:sz w:val="24"/>
          <w:szCs w:val="24"/>
          <w:lang w:val="es-ES_tradnl" w:eastAsia="es-PE"/>
        </w:rPr>
        <w:t>a</w:t>
      </w:r>
      <w:r w:rsidRPr="00EE15B6">
        <w:rPr>
          <w:rFonts w:eastAsia="Times New Roman" w:cs="Arial"/>
          <w:color w:val="000000" w:themeColor="text1"/>
          <w:sz w:val="24"/>
          <w:szCs w:val="24"/>
          <w:lang w:val="es-ES_tradnl" w:eastAsia="es-PE"/>
        </w:rPr>
        <w:t>les como la que señala que “</w:t>
      </w:r>
      <w:r w:rsidRPr="00EE15B6">
        <w:rPr>
          <w:rFonts w:eastAsia="Times New Roman" w:cs="Arial"/>
          <w:i/>
          <w:color w:val="000000" w:themeColor="text1"/>
          <w:sz w:val="24"/>
          <w:szCs w:val="24"/>
          <w:lang w:val="es-ES_tradnl" w:eastAsia="es-PE"/>
        </w:rPr>
        <w:t>La pena requiere de la responsabilidad penal del autor. Queda proscrita toda forma de responsabilidad objetiva</w:t>
      </w:r>
      <w:r w:rsidRPr="00EE15B6">
        <w:rPr>
          <w:rFonts w:eastAsia="Times New Roman" w:cs="Arial"/>
          <w:color w:val="000000" w:themeColor="text1"/>
          <w:sz w:val="24"/>
          <w:szCs w:val="24"/>
          <w:lang w:val="es-ES_tradnl" w:eastAsia="es-PE"/>
        </w:rPr>
        <w:t>”, o “</w:t>
      </w:r>
      <w:r w:rsidRPr="00EE15B6">
        <w:rPr>
          <w:rFonts w:eastAsia="Times New Roman" w:cs="Arial"/>
          <w:i/>
          <w:color w:val="000000" w:themeColor="text1"/>
          <w:sz w:val="24"/>
          <w:szCs w:val="24"/>
          <w:lang w:val="es-ES_tradnl" w:eastAsia="es-PE"/>
        </w:rPr>
        <w:t>La p</w:t>
      </w:r>
      <w:r w:rsidRPr="00EE15B6">
        <w:rPr>
          <w:rFonts w:eastAsia="Times New Roman" w:cs="Arial"/>
          <w:i/>
          <w:color w:val="000000" w:themeColor="text1"/>
          <w:sz w:val="24"/>
          <w:szCs w:val="24"/>
          <w:lang w:val="es-ES_tradnl" w:eastAsia="es-PE"/>
        </w:rPr>
        <w:t>e</w:t>
      </w:r>
      <w:r w:rsidRPr="00EE15B6">
        <w:rPr>
          <w:rFonts w:eastAsia="Times New Roman" w:cs="Arial"/>
          <w:i/>
          <w:color w:val="000000" w:themeColor="text1"/>
          <w:sz w:val="24"/>
          <w:szCs w:val="24"/>
          <w:lang w:val="es-ES_tradnl" w:eastAsia="es-PE"/>
        </w:rPr>
        <w:t>na no puede sobrepasar la responsab</w:t>
      </w:r>
      <w:r w:rsidRPr="00EE15B6">
        <w:rPr>
          <w:rFonts w:eastAsia="Times New Roman" w:cs="Arial"/>
          <w:i/>
          <w:color w:val="000000" w:themeColor="text1"/>
          <w:sz w:val="24"/>
          <w:szCs w:val="24"/>
          <w:lang w:val="es-ES_tradnl" w:eastAsia="es-PE"/>
        </w:rPr>
        <w:t>i</w:t>
      </w:r>
      <w:r w:rsidRPr="00EE15B6">
        <w:rPr>
          <w:rFonts w:eastAsia="Times New Roman" w:cs="Arial"/>
          <w:i/>
          <w:color w:val="000000" w:themeColor="text1"/>
          <w:sz w:val="24"/>
          <w:szCs w:val="24"/>
          <w:lang w:val="es-ES_tradnl" w:eastAsia="es-PE"/>
        </w:rPr>
        <w:t>lidad por el hecho. Esta norma no rige en caso de reincidencia ni de habitual</w:t>
      </w:r>
      <w:r w:rsidRPr="00EE15B6">
        <w:rPr>
          <w:rFonts w:eastAsia="Times New Roman" w:cs="Arial"/>
          <w:i/>
          <w:color w:val="000000" w:themeColor="text1"/>
          <w:sz w:val="24"/>
          <w:szCs w:val="24"/>
          <w:lang w:val="es-ES_tradnl" w:eastAsia="es-PE"/>
        </w:rPr>
        <w:t>i</w:t>
      </w:r>
      <w:r w:rsidRPr="00EE15B6">
        <w:rPr>
          <w:rFonts w:eastAsia="Times New Roman" w:cs="Arial"/>
          <w:i/>
          <w:color w:val="000000" w:themeColor="text1"/>
          <w:sz w:val="24"/>
          <w:szCs w:val="24"/>
          <w:lang w:val="es-ES_tradnl" w:eastAsia="es-PE"/>
        </w:rPr>
        <w:t>dad del agente al delito</w:t>
      </w:r>
      <w:r w:rsidRPr="00EE15B6">
        <w:rPr>
          <w:rFonts w:eastAsia="Times New Roman" w:cs="Arial"/>
          <w:color w:val="000000" w:themeColor="text1"/>
          <w:sz w:val="24"/>
          <w:szCs w:val="24"/>
          <w:lang w:val="es-ES_tradnl" w:eastAsia="es-PE"/>
        </w:rPr>
        <w:t>”; o aquellas normas procesales penales como la de “</w:t>
      </w:r>
      <w:r w:rsidRPr="00EE15B6">
        <w:rPr>
          <w:rFonts w:eastAsia="Times New Roman" w:cs="Arial"/>
          <w:i/>
          <w:color w:val="000000" w:themeColor="text1"/>
          <w:sz w:val="24"/>
          <w:szCs w:val="24"/>
          <w:lang w:val="es-ES_tradnl" w:eastAsia="es-PE"/>
        </w:rPr>
        <w:t>Presunción de inocencia.- 1. Toda pe</w:t>
      </w:r>
      <w:r w:rsidRPr="00EE15B6">
        <w:rPr>
          <w:rFonts w:eastAsia="Times New Roman" w:cs="Arial"/>
          <w:i/>
          <w:color w:val="000000" w:themeColor="text1"/>
          <w:sz w:val="24"/>
          <w:szCs w:val="24"/>
          <w:lang w:val="es-ES_tradnl" w:eastAsia="es-PE"/>
        </w:rPr>
        <w:t>r</w:t>
      </w:r>
      <w:r w:rsidRPr="00EE15B6">
        <w:rPr>
          <w:rFonts w:eastAsia="Times New Roman" w:cs="Arial"/>
          <w:i/>
          <w:color w:val="000000" w:themeColor="text1"/>
          <w:sz w:val="24"/>
          <w:szCs w:val="24"/>
          <w:lang w:val="es-ES_tradnl" w:eastAsia="es-PE"/>
        </w:rPr>
        <w:t>sona imputada de la comisión de un hecho punible es considerada inocente, y debe ser tratada como tal, mientras no se demuestre lo contrario y se haya declarado su responsabilidad mediante sentencia firme debidamente motivada. Para estos efectos, se requiere de una suficiente actividad probatoria de ca</w:t>
      </w:r>
      <w:r w:rsidRPr="00EE15B6">
        <w:rPr>
          <w:rFonts w:eastAsia="Times New Roman" w:cs="Arial"/>
          <w:i/>
          <w:color w:val="000000" w:themeColor="text1"/>
          <w:sz w:val="24"/>
          <w:szCs w:val="24"/>
          <w:lang w:val="es-ES_tradnl" w:eastAsia="es-PE"/>
        </w:rPr>
        <w:t>r</w:t>
      </w:r>
      <w:r w:rsidRPr="00EE15B6">
        <w:rPr>
          <w:rFonts w:eastAsia="Times New Roman" w:cs="Arial"/>
          <w:i/>
          <w:color w:val="000000" w:themeColor="text1"/>
          <w:sz w:val="24"/>
          <w:szCs w:val="24"/>
          <w:lang w:val="es-ES_tradnl" w:eastAsia="es-PE"/>
        </w:rPr>
        <w:t>go, obtenida y actuada con las debidas garantías procesales. En caso de duda sobre la responsabilidad penal debe resolverse a favor del imputado”</w:t>
      </w:r>
      <w:r w:rsidRPr="00EE15B6">
        <w:rPr>
          <w:rFonts w:eastAsia="Times New Roman" w:cs="Arial"/>
          <w:color w:val="000000" w:themeColor="text1"/>
          <w:sz w:val="24"/>
          <w:szCs w:val="24"/>
          <w:lang w:val="es-ES_tradnl" w:eastAsia="es-PE"/>
        </w:rPr>
        <w:t>.</w:t>
      </w:r>
    </w:p>
    <w:p w14:paraId="285A26DC" w14:textId="77777777" w:rsidR="008B25DA" w:rsidRPr="00EE15B6" w:rsidRDefault="008B25DA" w:rsidP="003807A4">
      <w:pPr>
        <w:spacing w:after="0" w:line="240" w:lineRule="auto"/>
        <w:jc w:val="both"/>
        <w:rPr>
          <w:rFonts w:eastAsia="Times New Roman" w:cs="Arial"/>
          <w:color w:val="000000" w:themeColor="text1"/>
          <w:sz w:val="24"/>
          <w:szCs w:val="24"/>
          <w:lang w:val="es-ES_tradnl" w:eastAsia="es-PE"/>
        </w:rPr>
      </w:pPr>
    </w:p>
    <w:p w14:paraId="25918A42" w14:textId="70BD3219" w:rsidR="008B25DA" w:rsidRPr="00EE15B6" w:rsidRDefault="008B25DA" w:rsidP="003807A4">
      <w:pPr>
        <w:spacing w:after="0" w:line="240" w:lineRule="auto"/>
        <w:jc w:val="both"/>
        <w:rPr>
          <w:rFonts w:eastAsia="Times New Roman" w:cs="Arial"/>
          <w:color w:val="000000" w:themeColor="text1"/>
          <w:sz w:val="24"/>
          <w:szCs w:val="24"/>
          <w:lang w:val="es-ES_tradnl" w:eastAsia="es-PE"/>
        </w:rPr>
      </w:pPr>
      <w:r w:rsidRPr="00EE15B6">
        <w:rPr>
          <w:rFonts w:eastAsia="Times New Roman" w:cs="Arial"/>
          <w:color w:val="000000" w:themeColor="text1"/>
          <w:sz w:val="24"/>
          <w:szCs w:val="24"/>
          <w:lang w:val="es-ES_tradnl" w:eastAsia="es-PE"/>
        </w:rPr>
        <w:t>El Riesgo Procesal se antepone al Riesgo Personal. Es decir, por aquella concepción sería más importante que se preserve que se pueda llevar a cabo el proceso antes que se preserve as</w:t>
      </w:r>
      <w:r w:rsidRPr="00EE15B6">
        <w:rPr>
          <w:rFonts w:eastAsia="Times New Roman" w:cs="Arial"/>
          <w:color w:val="000000" w:themeColor="text1"/>
          <w:sz w:val="24"/>
          <w:szCs w:val="24"/>
          <w:lang w:val="es-ES_tradnl" w:eastAsia="es-PE"/>
        </w:rPr>
        <w:t>e</w:t>
      </w:r>
      <w:r w:rsidRPr="00EE15B6">
        <w:rPr>
          <w:rFonts w:eastAsia="Times New Roman" w:cs="Arial"/>
          <w:color w:val="000000" w:themeColor="text1"/>
          <w:sz w:val="24"/>
          <w:szCs w:val="24"/>
          <w:lang w:val="es-ES_tradnl" w:eastAsia="es-PE"/>
        </w:rPr>
        <w:t>gurar la libertad y vida del futuro pr</w:t>
      </w:r>
      <w:r w:rsidRPr="00EE15B6">
        <w:rPr>
          <w:rFonts w:eastAsia="Times New Roman" w:cs="Arial"/>
          <w:color w:val="000000" w:themeColor="text1"/>
          <w:sz w:val="24"/>
          <w:szCs w:val="24"/>
          <w:lang w:val="es-ES_tradnl" w:eastAsia="es-PE"/>
        </w:rPr>
        <w:t>o</w:t>
      </w:r>
      <w:r w:rsidRPr="00EE15B6">
        <w:rPr>
          <w:rFonts w:eastAsia="Times New Roman" w:cs="Arial"/>
          <w:color w:val="000000" w:themeColor="text1"/>
          <w:sz w:val="24"/>
          <w:szCs w:val="24"/>
          <w:lang w:val="es-ES_tradnl" w:eastAsia="es-PE"/>
        </w:rPr>
        <w:t>cesado. ¿Riesgo procesal antes que riesgo personal? Esto parece no tene</w:t>
      </w:r>
      <w:r w:rsidRPr="00EE15B6">
        <w:rPr>
          <w:rFonts w:eastAsia="Times New Roman" w:cs="Arial"/>
          <w:color w:val="000000" w:themeColor="text1"/>
          <w:sz w:val="24"/>
          <w:szCs w:val="24"/>
          <w:lang w:val="es-ES_tradnl" w:eastAsia="es-PE"/>
        </w:rPr>
        <w:t>r</w:t>
      </w:r>
      <w:r w:rsidRPr="00EE15B6">
        <w:rPr>
          <w:rFonts w:eastAsia="Times New Roman" w:cs="Arial"/>
          <w:color w:val="000000" w:themeColor="text1"/>
          <w:sz w:val="24"/>
          <w:szCs w:val="24"/>
          <w:lang w:val="es-ES_tradnl" w:eastAsia="es-PE"/>
        </w:rPr>
        <w:t>se en cuenta. Por otro lado, ¿cómo se puede asegurar que un imputado no intente fugarse, no obstaculice se lleve a cabo el proceso? Esto es imposible. El riesgo procesal, por lo tanto, sie</w:t>
      </w:r>
      <w:r w:rsidRPr="00EE15B6">
        <w:rPr>
          <w:rFonts w:eastAsia="Times New Roman" w:cs="Arial"/>
          <w:color w:val="000000" w:themeColor="text1"/>
          <w:sz w:val="24"/>
          <w:szCs w:val="24"/>
          <w:lang w:val="es-ES_tradnl" w:eastAsia="es-PE"/>
        </w:rPr>
        <w:t>m</w:t>
      </w:r>
      <w:r w:rsidRPr="00EE15B6">
        <w:rPr>
          <w:rFonts w:eastAsia="Times New Roman" w:cs="Arial"/>
          <w:color w:val="000000" w:themeColor="text1"/>
          <w:sz w:val="24"/>
          <w:szCs w:val="24"/>
          <w:lang w:val="es-ES_tradnl" w:eastAsia="es-PE"/>
        </w:rPr>
        <w:t xml:space="preserve">pre existirá. Habría que considerar que una persona </w:t>
      </w:r>
      <w:r w:rsidRPr="00EE15B6">
        <w:rPr>
          <w:rFonts w:eastAsia="Times New Roman" w:cs="Arial"/>
          <w:i/>
          <w:color w:val="000000" w:themeColor="text1"/>
          <w:sz w:val="24"/>
          <w:szCs w:val="24"/>
          <w:lang w:val="es-ES_tradnl" w:eastAsia="es-PE"/>
        </w:rPr>
        <w:t xml:space="preserve">inocente </w:t>
      </w:r>
      <w:r w:rsidRPr="00EE15B6">
        <w:rPr>
          <w:rFonts w:eastAsia="Times New Roman" w:cs="Arial"/>
          <w:color w:val="000000" w:themeColor="text1"/>
          <w:sz w:val="24"/>
          <w:szCs w:val="24"/>
          <w:lang w:val="es-ES_tradnl" w:eastAsia="es-PE"/>
        </w:rPr>
        <w:t>tiene el d</w:t>
      </w:r>
      <w:r w:rsidRPr="00EE15B6">
        <w:rPr>
          <w:rFonts w:eastAsia="Times New Roman" w:cs="Arial"/>
          <w:color w:val="000000" w:themeColor="text1"/>
          <w:sz w:val="24"/>
          <w:szCs w:val="24"/>
          <w:lang w:val="es-ES_tradnl" w:eastAsia="es-PE"/>
        </w:rPr>
        <w:t>e</w:t>
      </w:r>
      <w:r w:rsidRPr="00EE15B6">
        <w:rPr>
          <w:rFonts w:eastAsia="Times New Roman" w:cs="Arial"/>
          <w:color w:val="000000" w:themeColor="text1"/>
          <w:sz w:val="24"/>
          <w:szCs w:val="24"/>
          <w:lang w:val="es-ES_tradnl" w:eastAsia="es-PE"/>
        </w:rPr>
        <w:t xml:space="preserve">recho a </w:t>
      </w:r>
      <w:r w:rsidRPr="00EE15B6">
        <w:rPr>
          <w:rFonts w:eastAsia="Times New Roman" w:cs="Arial"/>
          <w:i/>
          <w:color w:val="000000" w:themeColor="text1"/>
          <w:sz w:val="24"/>
          <w:szCs w:val="24"/>
          <w:lang w:val="es-ES_tradnl" w:eastAsia="es-PE"/>
        </w:rPr>
        <w:t>rebelarse</w:t>
      </w:r>
      <w:r w:rsidRPr="00EE15B6">
        <w:rPr>
          <w:rFonts w:eastAsia="Times New Roman" w:cs="Arial"/>
          <w:color w:val="000000" w:themeColor="text1"/>
          <w:sz w:val="24"/>
          <w:szCs w:val="24"/>
          <w:lang w:val="es-ES_tradnl" w:eastAsia="es-PE"/>
        </w:rPr>
        <w:t>, no tendría porqué pasar por un proceso penal, siendo que la carga de la prueba debe estar siempre en quien afirma el delito, no en quien</w:t>
      </w:r>
      <w:r>
        <w:rPr>
          <w:rFonts w:eastAsia="Times New Roman" w:cs="Arial"/>
          <w:color w:val="000000" w:themeColor="text1"/>
          <w:sz w:val="24"/>
          <w:szCs w:val="24"/>
          <w:lang w:val="es-ES_tradnl" w:eastAsia="es-PE"/>
        </w:rPr>
        <w:t xml:space="preserve"> es sujeto de dicha afirmación. </w:t>
      </w:r>
      <w:r w:rsidRPr="00EE15B6">
        <w:rPr>
          <w:rFonts w:eastAsia="Times New Roman" w:cs="Arial"/>
          <w:color w:val="000000" w:themeColor="text1"/>
          <w:sz w:val="24"/>
          <w:szCs w:val="24"/>
          <w:lang w:val="es-ES_tradnl" w:eastAsia="es-PE"/>
        </w:rPr>
        <w:t>Además, en una buena investiga</w:t>
      </w:r>
      <w:r>
        <w:rPr>
          <w:rFonts w:eastAsia="Times New Roman" w:cs="Arial"/>
          <w:color w:val="000000" w:themeColor="text1"/>
          <w:sz w:val="24"/>
          <w:szCs w:val="24"/>
          <w:lang w:val="es-ES_tradnl" w:eastAsia="es-PE"/>
        </w:rPr>
        <w:t>ción -</w:t>
      </w:r>
      <w:r w:rsidRPr="00EE15B6">
        <w:rPr>
          <w:rFonts w:eastAsia="Times New Roman" w:cs="Arial"/>
          <w:color w:val="000000" w:themeColor="text1"/>
          <w:sz w:val="24"/>
          <w:szCs w:val="24"/>
          <w:lang w:val="es-ES_tradnl" w:eastAsia="es-PE"/>
        </w:rPr>
        <w:t>en forma limitada por cierto- se puede llevar un proceso aún sin la presencia del imputado, en mérito a pruebas. El requerimiento del presunto culpable es a fin de contrastar con su voluntad la verdad de los hechos, pero reco</w:t>
      </w:r>
      <w:r w:rsidRPr="00EE15B6">
        <w:rPr>
          <w:rFonts w:eastAsia="Times New Roman" w:cs="Arial"/>
          <w:color w:val="000000" w:themeColor="text1"/>
          <w:sz w:val="24"/>
          <w:szCs w:val="24"/>
          <w:lang w:val="es-ES_tradnl" w:eastAsia="es-PE"/>
        </w:rPr>
        <w:t>r</w:t>
      </w:r>
      <w:r w:rsidRPr="00EE15B6">
        <w:rPr>
          <w:rFonts w:eastAsia="Times New Roman" w:cs="Arial"/>
          <w:color w:val="000000" w:themeColor="text1"/>
          <w:sz w:val="24"/>
          <w:szCs w:val="24"/>
          <w:lang w:val="es-ES_tradnl" w:eastAsia="es-PE"/>
        </w:rPr>
        <w:t>demos que incluso la no autoincrim</w:t>
      </w:r>
      <w:r w:rsidRPr="00EE15B6">
        <w:rPr>
          <w:rFonts w:eastAsia="Times New Roman" w:cs="Arial"/>
          <w:color w:val="000000" w:themeColor="text1"/>
          <w:sz w:val="24"/>
          <w:szCs w:val="24"/>
          <w:lang w:val="es-ES_tradnl" w:eastAsia="es-PE"/>
        </w:rPr>
        <w:t>i</w:t>
      </w:r>
      <w:r w:rsidRPr="00EE15B6">
        <w:rPr>
          <w:rFonts w:eastAsia="Times New Roman" w:cs="Arial"/>
          <w:color w:val="000000" w:themeColor="text1"/>
          <w:sz w:val="24"/>
          <w:szCs w:val="24"/>
          <w:lang w:val="es-ES_tradnl" w:eastAsia="es-PE"/>
        </w:rPr>
        <w:t>nación es una institución jurídica val</w:t>
      </w:r>
      <w:r w:rsidRPr="00EE15B6">
        <w:rPr>
          <w:rFonts w:eastAsia="Times New Roman" w:cs="Arial"/>
          <w:color w:val="000000" w:themeColor="text1"/>
          <w:sz w:val="24"/>
          <w:szCs w:val="24"/>
          <w:lang w:val="es-ES_tradnl" w:eastAsia="es-PE"/>
        </w:rPr>
        <w:t>i</w:t>
      </w:r>
      <w:r w:rsidRPr="00EE15B6">
        <w:rPr>
          <w:rFonts w:eastAsia="Times New Roman" w:cs="Arial"/>
          <w:color w:val="000000" w:themeColor="text1"/>
          <w:sz w:val="24"/>
          <w:szCs w:val="24"/>
          <w:lang w:val="es-ES_tradnl" w:eastAsia="es-PE"/>
        </w:rPr>
        <w:t>dada actualmente. La presencia del imputado en juicio no debe tener su referente en demostrar la culpabilidad sino en garantizar la defensa. A mi entender, todo juicio contra una pe</w:t>
      </w:r>
      <w:r w:rsidRPr="00EE15B6">
        <w:rPr>
          <w:rFonts w:eastAsia="Times New Roman" w:cs="Arial"/>
          <w:color w:val="000000" w:themeColor="text1"/>
          <w:sz w:val="24"/>
          <w:szCs w:val="24"/>
          <w:lang w:val="es-ES_tradnl" w:eastAsia="es-PE"/>
        </w:rPr>
        <w:t>r</w:t>
      </w:r>
      <w:r w:rsidRPr="00EE15B6">
        <w:rPr>
          <w:rFonts w:eastAsia="Times New Roman" w:cs="Arial"/>
          <w:color w:val="000000" w:themeColor="text1"/>
          <w:sz w:val="24"/>
          <w:szCs w:val="24"/>
          <w:lang w:val="es-ES_tradnl" w:eastAsia="es-PE"/>
        </w:rPr>
        <w:t>sona inocente es ya una violación a sus derechos. Sin embargo, en una soci</w:t>
      </w:r>
      <w:r w:rsidRPr="00EE15B6">
        <w:rPr>
          <w:rFonts w:eastAsia="Times New Roman" w:cs="Arial"/>
          <w:color w:val="000000" w:themeColor="text1"/>
          <w:sz w:val="24"/>
          <w:szCs w:val="24"/>
          <w:lang w:val="es-ES_tradnl" w:eastAsia="es-PE"/>
        </w:rPr>
        <w:t>e</w:t>
      </w:r>
      <w:r w:rsidRPr="00EE15B6">
        <w:rPr>
          <w:rFonts w:eastAsia="Times New Roman" w:cs="Arial"/>
          <w:color w:val="000000" w:themeColor="text1"/>
          <w:sz w:val="24"/>
          <w:szCs w:val="24"/>
          <w:lang w:val="es-ES_tradnl" w:eastAsia="es-PE"/>
        </w:rPr>
        <w:t>dad aún incipiente en formación jur</w:t>
      </w:r>
      <w:r w:rsidRPr="00EE15B6">
        <w:rPr>
          <w:rFonts w:eastAsia="Times New Roman" w:cs="Arial"/>
          <w:color w:val="000000" w:themeColor="text1"/>
          <w:sz w:val="24"/>
          <w:szCs w:val="24"/>
          <w:lang w:val="es-ES_tradnl" w:eastAsia="es-PE"/>
        </w:rPr>
        <w:t>í</w:t>
      </w:r>
      <w:r w:rsidRPr="00EE15B6">
        <w:rPr>
          <w:rFonts w:eastAsia="Times New Roman" w:cs="Arial"/>
          <w:color w:val="000000" w:themeColor="text1"/>
          <w:sz w:val="24"/>
          <w:szCs w:val="24"/>
          <w:lang w:val="es-ES_tradnl" w:eastAsia="es-PE"/>
        </w:rPr>
        <w:t>dica y respeto de los derechos fund</w:t>
      </w:r>
      <w:r w:rsidRPr="00EE15B6">
        <w:rPr>
          <w:rFonts w:eastAsia="Times New Roman" w:cs="Arial"/>
          <w:color w:val="000000" w:themeColor="text1"/>
          <w:sz w:val="24"/>
          <w:szCs w:val="24"/>
          <w:lang w:val="es-ES_tradnl" w:eastAsia="es-PE"/>
        </w:rPr>
        <w:t>a</w:t>
      </w:r>
      <w:r w:rsidRPr="00EE15B6">
        <w:rPr>
          <w:rFonts w:eastAsia="Times New Roman" w:cs="Arial"/>
          <w:color w:val="000000" w:themeColor="text1"/>
          <w:sz w:val="24"/>
          <w:szCs w:val="24"/>
          <w:lang w:val="es-ES_tradnl" w:eastAsia="es-PE"/>
        </w:rPr>
        <w:t>mentales no se puede evitar el proc</w:t>
      </w:r>
      <w:r w:rsidRPr="00EE15B6">
        <w:rPr>
          <w:rFonts w:eastAsia="Times New Roman" w:cs="Arial"/>
          <w:color w:val="000000" w:themeColor="text1"/>
          <w:sz w:val="24"/>
          <w:szCs w:val="24"/>
          <w:lang w:val="es-ES_tradnl" w:eastAsia="es-PE"/>
        </w:rPr>
        <w:t>e</w:t>
      </w:r>
      <w:r w:rsidRPr="00EE15B6">
        <w:rPr>
          <w:rFonts w:eastAsia="Times New Roman" w:cs="Arial"/>
          <w:color w:val="000000" w:themeColor="text1"/>
          <w:sz w:val="24"/>
          <w:szCs w:val="24"/>
          <w:lang w:val="es-ES_tradnl" w:eastAsia="es-PE"/>
        </w:rPr>
        <w:t xml:space="preserve">so. </w:t>
      </w:r>
    </w:p>
    <w:p w14:paraId="5B71D2A0" w14:textId="77777777" w:rsidR="008B25DA" w:rsidRPr="00EE15B6" w:rsidRDefault="008B25DA" w:rsidP="003807A4">
      <w:pPr>
        <w:spacing w:after="0" w:line="240" w:lineRule="auto"/>
        <w:jc w:val="both"/>
        <w:rPr>
          <w:rFonts w:cs="Arial"/>
          <w:color w:val="000000" w:themeColor="text1"/>
          <w:sz w:val="24"/>
          <w:szCs w:val="24"/>
          <w:lang w:val="es-ES_tradnl"/>
        </w:rPr>
      </w:pPr>
    </w:p>
    <w:p w14:paraId="5D87DC39" w14:textId="77777777" w:rsidR="00D4590C" w:rsidRDefault="008B25DA" w:rsidP="003807A4">
      <w:pPr>
        <w:spacing w:after="0" w:line="240" w:lineRule="auto"/>
        <w:jc w:val="both"/>
        <w:rPr>
          <w:rFonts w:cs="Arial"/>
          <w:b/>
          <w:color w:val="000000" w:themeColor="text1"/>
          <w:sz w:val="24"/>
          <w:szCs w:val="24"/>
          <w:lang w:val="es-ES_tradnl"/>
        </w:rPr>
      </w:pPr>
      <w:r w:rsidRPr="00EE15B6">
        <w:rPr>
          <w:rFonts w:cs="Arial"/>
          <w:b/>
          <w:color w:val="000000" w:themeColor="text1"/>
          <w:sz w:val="24"/>
          <w:szCs w:val="24"/>
          <w:lang w:val="es-ES_tradnl"/>
        </w:rPr>
        <w:t>OBST</w:t>
      </w:r>
      <w:r w:rsidR="00D4590C">
        <w:rPr>
          <w:rFonts w:cs="Arial"/>
          <w:b/>
          <w:color w:val="000000" w:themeColor="text1"/>
          <w:sz w:val="24"/>
          <w:szCs w:val="24"/>
          <w:lang w:val="es-ES_tradnl"/>
        </w:rPr>
        <w:t>ACULIZACIÓN DE LA INVESTIGACIÓN</w:t>
      </w:r>
    </w:p>
    <w:p w14:paraId="00DC70C4" w14:textId="77777777" w:rsidR="00D4590C" w:rsidRDefault="00D4590C" w:rsidP="003807A4">
      <w:pPr>
        <w:spacing w:after="0" w:line="240" w:lineRule="auto"/>
        <w:jc w:val="both"/>
        <w:rPr>
          <w:rFonts w:cs="Arial"/>
          <w:b/>
          <w:color w:val="000000" w:themeColor="text1"/>
          <w:sz w:val="24"/>
          <w:szCs w:val="24"/>
          <w:lang w:val="es-ES_tradnl"/>
        </w:rPr>
      </w:pPr>
    </w:p>
    <w:p w14:paraId="170DBF00" w14:textId="4018575D"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¿Cómo un imputado puede obstacul</w:t>
      </w:r>
      <w:r w:rsidRPr="00EE15B6">
        <w:rPr>
          <w:rFonts w:cs="Arial"/>
          <w:color w:val="000000" w:themeColor="text1"/>
          <w:sz w:val="24"/>
          <w:szCs w:val="24"/>
          <w:lang w:val="es-ES_tradnl"/>
        </w:rPr>
        <w:t>i</w:t>
      </w:r>
      <w:r w:rsidRPr="00EE15B6">
        <w:rPr>
          <w:rFonts w:cs="Arial"/>
          <w:color w:val="000000" w:themeColor="text1"/>
          <w:sz w:val="24"/>
          <w:szCs w:val="24"/>
          <w:lang w:val="es-ES_tradnl"/>
        </w:rPr>
        <w:t>zar la investigación, el proceso? La respuesta la hallamos en la capacidad o posibilidad del imputado en aquella actividad, de influir, sobre los testigos, peritos, etc. Esto por diversos mec</w:t>
      </w:r>
      <w:r w:rsidRPr="00EE15B6">
        <w:rPr>
          <w:rFonts w:cs="Arial"/>
          <w:color w:val="000000" w:themeColor="text1"/>
          <w:sz w:val="24"/>
          <w:szCs w:val="24"/>
          <w:lang w:val="es-ES_tradnl"/>
        </w:rPr>
        <w:t>a</w:t>
      </w:r>
      <w:r w:rsidRPr="00EE15B6">
        <w:rPr>
          <w:rFonts w:cs="Arial"/>
          <w:color w:val="000000" w:themeColor="text1"/>
          <w:sz w:val="24"/>
          <w:szCs w:val="24"/>
          <w:lang w:val="es-ES_tradnl"/>
        </w:rPr>
        <w:t xml:space="preserve">nismos, por ejemplo, si los testigos son sus amigos, familiares, o tienen algún grado de relación o parentesco, o si la víctima tiene también alguna relación familiar o laboral. Ahora bien, ¿cómo se puede impedir que exista este tipo de actitudes, estas influencias, sobre los personajes antes indicados? </w:t>
      </w:r>
    </w:p>
    <w:p w14:paraId="05650E63" w14:textId="77777777" w:rsidR="008B25DA" w:rsidRPr="00EE15B6" w:rsidRDefault="008B25DA" w:rsidP="003807A4">
      <w:pPr>
        <w:spacing w:after="0" w:line="240" w:lineRule="auto"/>
        <w:jc w:val="both"/>
        <w:rPr>
          <w:rFonts w:cs="Arial"/>
          <w:color w:val="000000" w:themeColor="text1"/>
          <w:sz w:val="24"/>
          <w:szCs w:val="24"/>
          <w:lang w:val="es-ES_tradnl"/>
        </w:rPr>
      </w:pPr>
    </w:p>
    <w:p w14:paraId="10E5A5F6" w14:textId="58A09158"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 xml:space="preserve">Se toman en cuenta el Artículo 269° del Código Procesal Penal, así como el peligro de obstaculización regulado en el artículo 270°, inciso 2 y 3 del Código Procesal Penal. Asimismo se considera también lo estipulado el artículo 269°, numeral 3 del Código Procesal Penal, que establece que es necesario tener en consideración la gravedad de la pena”. </w:t>
      </w:r>
    </w:p>
    <w:p w14:paraId="551C9878" w14:textId="77777777" w:rsidR="008B25DA" w:rsidRPr="00EE15B6" w:rsidRDefault="008B25DA" w:rsidP="003807A4">
      <w:pPr>
        <w:spacing w:after="0" w:line="240" w:lineRule="auto"/>
        <w:rPr>
          <w:rFonts w:cs="Arial"/>
          <w:color w:val="000000" w:themeColor="text1"/>
          <w:sz w:val="24"/>
          <w:szCs w:val="24"/>
          <w:lang w:val="es-ES_tradnl"/>
        </w:rPr>
      </w:pPr>
    </w:p>
    <w:p w14:paraId="45122616" w14:textId="6F5E6FF3" w:rsidR="008B25DA" w:rsidRPr="00EE15B6" w:rsidRDefault="008B25DA" w:rsidP="00E741DE">
      <w:pPr>
        <w:spacing w:after="0" w:line="240" w:lineRule="auto"/>
        <w:jc w:val="both"/>
        <w:rPr>
          <w:rFonts w:cs="Arial"/>
          <w:color w:val="000000" w:themeColor="text1"/>
          <w:sz w:val="24"/>
          <w:szCs w:val="24"/>
          <w:lang w:val="es-ES_tradnl"/>
        </w:rPr>
      </w:pPr>
      <w:bookmarkStart w:id="99" w:name="_Toc312148766"/>
      <w:bookmarkStart w:id="100" w:name="_Toc312149095"/>
      <w:bookmarkStart w:id="101" w:name="_Toc312149424"/>
      <w:bookmarkStart w:id="102" w:name="_Toc319671000"/>
      <w:r w:rsidRPr="00EE15B6">
        <w:rPr>
          <w:rFonts w:cs="Arial"/>
          <w:b/>
          <w:color w:val="000000" w:themeColor="text1"/>
          <w:sz w:val="24"/>
          <w:szCs w:val="24"/>
          <w:lang w:val="es-ES_tradnl"/>
        </w:rPr>
        <w:t>PELIGRO DE RIESGO PROCESAL</w:t>
      </w:r>
      <w:bookmarkEnd w:id="99"/>
      <w:bookmarkEnd w:id="100"/>
      <w:bookmarkEnd w:id="101"/>
      <w:bookmarkEnd w:id="102"/>
      <w:r w:rsidRPr="00EE15B6">
        <w:rPr>
          <w:rFonts w:eastAsia="Cambria" w:cs="Arial"/>
          <w:bCs/>
          <w:color w:val="000000" w:themeColor="text1"/>
          <w:sz w:val="24"/>
          <w:szCs w:val="24"/>
          <w:lang w:val="es-ES_tradnl"/>
        </w:rPr>
        <w:t xml:space="preserve">.-  </w:t>
      </w:r>
      <w:r>
        <w:rPr>
          <w:rFonts w:eastAsia="Cambria" w:cs="Arial"/>
          <w:bCs/>
          <w:color w:val="000000" w:themeColor="text1"/>
          <w:sz w:val="24"/>
          <w:szCs w:val="24"/>
          <w:lang w:val="es-ES_tradnl"/>
        </w:rPr>
        <w:t>L</w:t>
      </w:r>
      <w:r w:rsidRPr="00EE15B6">
        <w:rPr>
          <w:rFonts w:eastAsia="Cambria" w:cs="Arial"/>
          <w:bCs/>
          <w:color w:val="000000" w:themeColor="text1"/>
          <w:sz w:val="24"/>
          <w:szCs w:val="24"/>
          <w:lang w:val="es-ES_tradnl"/>
        </w:rPr>
        <w:t>as fundamentaciones de la prisión preventiva, por lo general</w:t>
      </w:r>
      <w:r>
        <w:rPr>
          <w:rFonts w:eastAsia="Cambria" w:cs="Arial"/>
          <w:bCs/>
          <w:color w:val="000000" w:themeColor="text1"/>
          <w:sz w:val="24"/>
          <w:szCs w:val="24"/>
          <w:lang w:val="es-ES_tradnl"/>
        </w:rPr>
        <w:t>,</w:t>
      </w:r>
      <w:r w:rsidRPr="00EE15B6">
        <w:rPr>
          <w:rFonts w:eastAsia="Cambria" w:cs="Arial"/>
          <w:bCs/>
          <w:color w:val="000000" w:themeColor="text1"/>
          <w:sz w:val="24"/>
          <w:szCs w:val="24"/>
          <w:lang w:val="es-ES_tradnl"/>
        </w:rPr>
        <w:t xml:space="preserve"> se amparan en diversos factores, como por eje</w:t>
      </w:r>
      <w:r w:rsidRPr="00EE15B6">
        <w:rPr>
          <w:rFonts w:eastAsia="Cambria" w:cs="Arial"/>
          <w:bCs/>
          <w:color w:val="000000" w:themeColor="text1"/>
          <w:sz w:val="24"/>
          <w:szCs w:val="24"/>
          <w:lang w:val="es-ES_tradnl"/>
        </w:rPr>
        <w:t>m</w:t>
      </w:r>
      <w:r w:rsidRPr="00EE15B6">
        <w:rPr>
          <w:rFonts w:eastAsia="Cambria" w:cs="Arial"/>
          <w:bCs/>
          <w:color w:val="000000" w:themeColor="text1"/>
          <w:sz w:val="24"/>
          <w:szCs w:val="24"/>
          <w:lang w:val="es-ES_tradnl"/>
        </w:rPr>
        <w:t>plo, la utilización del principio de r</w:t>
      </w:r>
      <w:r w:rsidRPr="00EE15B6">
        <w:rPr>
          <w:rFonts w:eastAsia="Cambria" w:cs="Arial"/>
          <w:bCs/>
          <w:color w:val="000000" w:themeColor="text1"/>
          <w:sz w:val="24"/>
          <w:szCs w:val="24"/>
          <w:lang w:val="es-ES_tradnl"/>
        </w:rPr>
        <w:t>a</w:t>
      </w:r>
      <w:r w:rsidRPr="00EE15B6">
        <w:rPr>
          <w:rFonts w:eastAsia="Cambria" w:cs="Arial"/>
          <w:bCs/>
          <w:color w:val="000000" w:themeColor="text1"/>
          <w:sz w:val="24"/>
          <w:szCs w:val="24"/>
          <w:lang w:val="es-ES_tradnl"/>
        </w:rPr>
        <w:t>zonabilidad, la observación de los h</w:t>
      </w:r>
      <w:r w:rsidRPr="00EE15B6">
        <w:rPr>
          <w:rFonts w:eastAsia="Cambria" w:cs="Arial"/>
          <w:bCs/>
          <w:color w:val="000000" w:themeColor="text1"/>
          <w:sz w:val="24"/>
          <w:szCs w:val="24"/>
          <w:lang w:val="es-ES_tradnl"/>
        </w:rPr>
        <w:t>e</w:t>
      </w:r>
      <w:r w:rsidRPr="00EE15B6">
        <w:rPr>
          <w:rFonts w:eastAsia="Cambria" w:cs="Arial"/>
          <w:bCs/>
          <w:color w:val="000000" w:themeColor="text1"/>
          <w:sz w:val="24"/>
          <w:szCs w:val="24"/>
          <w:lang w:val="es-ES_tradnl"/>
        </w:rPr>
        <w:t>chos de modo objetivo, la forma y ci</w:t>
      </w:r>
      <w:r w:rsidRPr="00EE15B6">
        <w:rPr>
          <w:rFonts w:eastAsia="Cambria" w:cs="Arial"/>
          <w:bCs/>
          <w:color w:val="000000" w:themeColor="text1"/>
          <w:sz w:val="24"/>
          <w:szCs w:val="24"/>
          <w:lang w:val="es-ES_tradnl"/>
        </w:rPr>
        <w:t>r</w:t>
      </w:r>
      <w:r w:rsidRPr="00EE15B6">
        <w:rPr>
          <w:rFonts w:eastAsia="Cambria" w:cs="Arial"/>
          <w:bCs/>
          <w:color w:val="000000" w:themeColor="text1"/>
          <w:sz w:val="24"/>
          <w:szCs w:val="24"/>
          <w:lang w:val="es-ES_tradnl"/>
        </w:rPr>
        <w:t xml:space="preserve">cunstancias del evento delictivo, entre otros factores. </w:t>
      </w:r>
    </w:p>
    <w:p w14:paraId="644BE272" w14:textId="77777777" w:rsidR="008B25DA" w:rsidRPr="00EE15B6" w:rsidRDefault="008B25DA" w:rsidP="003807A4">
      <w:pPr>
        <w:spacing w:after="0" w:line="240" w:lineRule="auto"/>
        <w:rPr>
          <w:rFonts w:cs="Arial"/>
          <w:b/>
          <w:color w:val="000000" w:themeColor="text1"/>
          <w:sz w:val="24"/>
          <w:szCs w:val="24"/>
          <w:lang w:val="es-ES_tradnl"/>
        </w:rPr>
      </w:pPr>
    </w:p>
    <w:p w14:paraId="4E3B220E" w14:textId="77777777" w:rsidR="008B25DA" w:rsidRPr="00EE15B6" w:rsidRDefault="008B25DA" w:rsidP="003807A4">
      <w:pPr>
        <w:pStyle w:val="Ttulo1"/>
        <w:spacing w:before="0" w:line="240" w:lineRule="auto"/>
        <w:rPr>
          <w:rFonts w:asciiTheme="minorHAnsi" w:hAnsiTheme="minorHAnsi"/>
          <w:color w:val="000000" w:themeColor="text1"/>
          <w:sz w:val="24"/>
          <w:szCs w:val="24"/>
          <w:lang w:val="es-ES_tradnl"/>
        </w:rPr>
      </w:pPr>
      <w:bookmarkStart w:id="103" w:name="_Toc342693582"/>
      <w:r w:rsidRPr="00EE15B6">
        <w:rPr>
          <w:rFonts w:asciiTheme="minorHAnsi" w:hAnsiTheme="minorHAnsi"/>
          <w:color w:val="000000" w:themeColor="text1"/>
          <w:sz w:val="24"/>
          <w:szCs w:val="24"/>
          <w:lang w:val="es-ES_tradnl"/>
        </w:rPr>
        <w:t>X.- UNA PREGUNTA INSOLENTE:</w:t>
      </w:r>
      <w:bookmarkEnd w:id="103"/>
      <w:r w:rsidRPr="00EE15B6">
        <w:rPr>
          <w:rFonts w:asciiTheme="minorHAnsi" w:hAnsiTheme="minorHAnsi"/>
          <w:color w:val="000000" w:themeColor="text1"/>
          <w:sz w:val="24"/>
          <w:szCs w:val="24"/>
          <w:lang w:val="es-ES_tradnl"/>
        </w:rPr>
        <w:t xml:space="preserve"> </w:t>
      </w:r>
    </w:p>
    <w:p w14:paraId="4D96497A" w14:textId="77777777" w:rsidR="008B25DA" w:rsidRPr="00EE15B6" w:rsidRDefault="008B25DA" w:rsidP="003807A4">
      <w:pPr>
        <w:spacing w:after="0" w:line="240" w:lineRule="auto"/>
        <w:rPr>
          <w:rFonts w:cs="Arial"/>
          <w:color w:val="000000" w:themeColor="text1"/>
          <w:sz w:val="24"/>
          <w:szCs w:val="24"/>
          <w:lang w:val="es-ES_tradnl"/>
        </w:rPr>
      </w:pPr>
    </w:p>
    <w:p w14:paraId="198DB7B9" w14:textId="71D73241" w:rsidR="008B25DA" w:rsidRPr="00EE15B6" w:rsidRDefault="008B25DA" w:rsidP="00E741DE">
      <w:pPr>
        <w:spacing w:after="0" w:line="240" w:lineRule="auto"/>
        <w:jc w:val="both"/>
        <w:rPr>
          <w:rFonts w:cs="Arial"/>
          <w:b/>
          <w:color w:val="000000" w:themeColor="text1"/>
          <w:sz w:val="24"/>
          <w:szCs w:val="24"/>
          <w:lang w:val="es-ES_tradnl"/>
        </w:rPr>
      </w:pPr>
      <w:r w:rsidRPr="00EE15B6">
        <w:rPr>
          <w:rFonts w:cs="Arial"/>
          <w:color w:val="000000" w:themeColor="text1"/>
          <w:sz w:val="24"/>
          <w:szCs w:val="24"/>
          <w:lang w:val="es-ES_tradnl"/>
        </w:rPr>
        <w:t>Nuestro discurso sobre la prisión pr</w:t>
      </w:r>
      <w:r w:rsidRPr="00EE15B6">
        <w:rPr>
          <w:rFonts w:cs="Arial"/>
          <w:color w:val="000000" w:themeColor="text1"/>
          <w:sz w:val="24"/>
          <w:szCs w:val="24"/>
          <w:lang w:val="es-ES_tradnl"/>
        </w:rPr>
        <w:t>e</w:t>
      </w:r>
      <w:r w:rsidRPr="00EE15B6">
        <w:rPr>
          <w:rFonts w:cs="Arial"/>
          <w:color w:val="000000" w:themeColor="text1"/>
          <w:sz w:val="24"/>
          <w:szCs w:val="24"/>
          <w:lang w:val="es-ES_tradnl"/>
        </w:rPr>
        <w:t>ventiva vuelve por hacer una pregunta acaso insolente, pero no insidiosa ni en contra del juez, sino para poner en el debate si el ser humano debe seguir deshumanizado, ataviado, o tapado con los ropajes o vendajes de la ley que parece justificar lo obvio.</w:t>
      </w:r>
    </w:p>
    <w:p w14:paraId="6CCDE4FC" w14:textId="77777777" w:rsidR="008B25DA" w:rsidRPr="00EE15B6" w:rsidRDefault="008B25DA" w:rsidP="003807A4">
      <w:pPr>
        <w:spacing w:after="0" w:line="240" w:lineRule="auto"/>
        <w:rPr>
          <w:rFonts w:cs="Arial"/>
          <w:b/>
          <w:color w:val="000000" w:themeColor="text1"/>
          <w:sz w:val="24"/>
          <w:szCs w:val="24"/>
          <w:lang w:val="es-ES_tradnl"/>
        </w:rPr>
      </w:pPr>
    </w:p>
    <w:p w14:paraId="31D67AE7" w14:textId="0CA179C6" w:rsidR="008B25DA" w:rsidRDefault="008B25DA" w:rsidP="00D4590C">
      <w:pPr>
        <w:widowControl w:val="0"/>
        <w:spacing w:after="0" w:line="240" w:lineRule="auto"/>
        <w:jc w:val="both"/>
        <w:outlineLvl w:val="0"/>
        <w:rPr>
          <w:rFonts w:cs="Arial"/>
          <w:color w:val="000000" w:themeColor="text1"/>
          <w:sz w:val="24"/>
          <w:szCs w:val="24"/>
          <w:lang w:val="es-ES_tradnl"/>
        </w:rPr>
      </w:pPr>
      <w:r w:rsidRPr="00EE15B6">
        <w:rPr>
          <w:rFonts w:cs="Arial"/>
          <w:b/>
          <w:color w:val="000000" w:themeColor="text1"/>
          <w:sz w:val="24"/>
          <w:szCs w:val="24"/>
          <w:lang w:val="es-ES_tradnl"/>
        </w:rPr>
        <w:t xml:space="preserve">1.- ¿Es el Juez un delincuente per se?.- </w:t>
      </w:r>
      <w:r w:rsidRPr="00EE15B6">
        <w:rPr>
          <w:rFonts w:cs="Arial"/>
          <w:color w:val="000000" w:themeColor="text1"/>
          <w:sz w:val="24"/>
          <w:szCs w:val="24"/>
          <w:lang w:val="es-ES_tradnl"/>
        </w:rPr>
        <w:t xml:space="preserve">Preguntar sobre si el juez es un delincuente </w:t>
      </w:r>
      <w:r>
        <w:rPr>
          <w:rFonts w:cs="Arial"/>
          <w:color w:val="000000" w:themeColor="text1"/>
          <w:sz w:val="24"/>
          <w:szCs w:val="24"/>
          <w:lang w:val="es-ES_tradnl"/>
        </w:rPr>
        <w:t xml:space="preserve">per se </w:t>
      </w:r>
      <w:r w:rsidRPr="00EE15B6">
        <w:rPr>
          <w:rFonts w:cs="Arial"/>
          <w:color w:val="000000" w:themeColor="text1"/>
          <w:sz w:val="24"/>
          <w:szCs w:val="24"/>
          <w:lang w:val="es-ES_tradnl"/>
        </w:rPr>
        <w:t>cuando emite una resolución de prisión preventiva pu</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de </w:t>
      </w:r>
      <w:r>
        <w:rPr>
          <w:rFonts w:cs="Arial"/>
          <w:color w:val="000000" w:themeColor="text1"/>
          <w:sz w:val="24"/>
          <w:szCs w:val="24"/>
          <w:lang w:val="es-ES_tradnl"/>
        </w:rPr>
        <w:t xml:space="preserve">ser riesgoso y hasta dialéctico, </w:t>
      </w:r>
      <w:r w:rsidRPr="00EE15B6">
        <w:rPr>
          <w:rFonts w:cs="Arial"/>
          <w:color w:val="000000" w:themeColor="text1"/>
          <w:sz w:val="24"/>
          <w:szCs w:val="24"/>
          <w:lang w:val="es-ES_tradnl"/>
        </w:rPr>
        <w:t>pues ¿cómo atreverse a blasfemar contra la dignidad de un magistrado?</w:t>
      </w:r>
      <w:r>
        <w:rPr>
          <w:rFonts w:cs="Arial"/>
          <w:color w:val="000000" w:themeColor="text1"/>
          <w:sz w:val="24"/>
          <w:szCs w:val="24"/>
          <w:lang w:val="es-ES_tradnl"/>
        </w:rPr>
        <w:t>, ¿a</w:t>
      </w:r>
      <w:r w:rsidRPr="00EE15B6">
        <w:rPr>
          <w:rFonts w:cs="Arial"/>
          <w:color w:val="000000" w:themeColor="text1"/>
          <w:sz w:val="24"/>
          <w:szCs w:val="24"/>
          <w:lang w:val="es-ES_tradnl"/>
        </w:rPr>
        <w:t xml:space="preserve">lguien acaso se ha atrevido a pensar sobre aquella posibilidad? </w:t>
      </w:r>
      <w:r>
        <w:rPr>
          <w:rFonts w:cs="Arial"/>
          <w:color w:val="000000" w:themeColor="text1"/>
          <w:sz w:val="24"/>
          <w:szCs w:val="24"/>
          <w:lang w:val="es-ES_tradnl"/>
        </w:rPr>
        <w:t xml:space="preserve">Pero es necesario y trascendental hacernos actualmente aquella pregunta, y esto, </w:t>
      </w:r>
      <w:r w:rsidRPr="00EE15B6">
        <w:rPr>
          <w:rFonts w:cs="Arial"/>
          <w:color w:val="000000" w:themeColor="text1"/>
          <w:sz w:val="24"/>
          <w:szCs w:val="24"/>
          <w:lang w:val="es-ES_tradnl"/>
        </w:rPr>
        <w:t>no para ofe</w:t>
      </w:r>
      <w:r w:rsidRPr="00EE15B6">
        <w:rPr>
          <w:rFonts w:cs="Arial"/>
          <w:color w:val="000000" w:themeColor="text1"/>
          <w:sz w:val="24"/>
          <w:szCs w:val="24"/>
          <w:lang w:val="es-ES_tradnl"/>
        </w:rPr>
        <w:t>n</w:t>
      </w:r>
      <w:r w:rsidRPr="00EE15B6">
        <w:rPr>
          <w:rFonts w:cs="Arial"/>
          <w:color w:val="000000" w:themeColor="text1"/>
          <w:sz w:val="24"/>
          <w:szCs w:val="24"/>
          <w:lang w:val="es-ES_tradnl"/>
        </w:rPr>
        <w:t>der al juez, ni para agraviarlo o red</w:t>
      </w:r>
      <w:r w:rsidRPr="00EE15B6">
        <w:rPr>
          <w:rFonts w:cs="Arial"/>
          <w:color w:val="000000" w:themeColor="text1"/>
          <w:sz w:val="24"/>
          <w:szCs w:val="24"/>
          <w:lang w:val="es-ES_tradnl"/>
        </w:rPr>
        <w:t>u</w:t>
      </w:r>
      <w:r w:rsidRPr="00EE15B6">
        <w:rPr>
          <w:rFonts w:cs="Arial"/>
          <w:color w:val="000000" w:themeColor="text1"/>
          <w:sz w:val="24"/>
          <w:szCs w:val="24"/>
          <w:lang w:val="es-ES_tradnl"/>
        </w:rPr>
        <w:t>cirlo a un simple y común delincuente, sino para advertir sobre la condición acaso equívoca o extrema de la actu</w:t>
      </w:r>
      <w:r w:rsidRPr="00EE15B6">
        <w:rPr>
          <w:rFonts w:cs="Arial"/>
          <w:color w:val="000000" w:themeColor="text1"/>
          <w:sz w:val="24"/>
          <w:szCs w:val="24"/>
          <w:lang w:val="es-ES_tradnl"/>
        </w:rPr>
        <w:t>a</w:t>
      </w:r>
      <w:r w:rsidRPr="00EE15B6">
        <w:rPr>
          <w:rFonts w:cs="Arial"/>
          <w:color w:val="000000" w:themeColor="text1"/>
          <w:sz w:val="24"/>
          <w:szCs w:val="24"/>
          <w:lang w:val="es-ES_tradnl"/>
        </w:rPr>
        <w:t>ción judicial respecto a la aplicación de la prisión preventiva</w:t>
      </w:r>
      <w:r w:rsidR="009F3A3B">
        <w:rPr>
          <w:rFonts w:cs="Arial"/>
          <w:color w:val="000000" w:themeColor="text1"/>
          <w:sz w:val="24"/>
          <w:szCs w:val="24"/>
          <w:lang w:val="es-ES_tradnl"/>
        </w:rPr>
        <w:t xml:space="preserve"> en específico y de la prisión en general</w:t>
      </w:r>
      <w:r w:rsidRPr="00EE15B6">
        <w:rPr>
          <w:rFonts w:cs="Arial"/>
          <w:color w:val="000000" w:themeColor="text1"/>
          <w:sz w:val="24"/>
          <w:szCs w:val="24"/>
          <w:lang w:val="es-ES_tradnl"/>
        </w:rPr>
        <w:t>. Responder a la pregunta de si el juez es un delincue</w:t>
      </w:r>
      <w:r w:rsidRPr="00EE15B6">
        <w:rPr>
          <w:rFonts w:cs="Arial"/>
          <w:color w:val="000000" w:themeColor="text1"/>
          <w:sz w:val="24"/>
          <w:szCs w:val="24"/>
          <w:lang w:val="es-ES_tradnl"/>
        </w:rPr>
        <w:t>n</w:t>
      </w:r>
      <w:r w:rsidRPr="00EE15B6">
        <w:rPr>
          <w:rFonts w:cs="Arial"/>
          <w:color w:val="000000" w:themeColor="text1"/>
          <w:sz w:val="24"/>
          <w:szCs w:val="24"/>
          <w:lang w:val="es-ES_tradnl"/>
        </w:rPr>
        <w:t>te per se cuando emite una resolución de prisión preventiva, tiene dos alte</w:t>
      </w:r>
      <w:r w:rsidRPr="00EE15B6">
        <w:rPr>
          <w:rFonts w:cs="Arial"/>
          <w:color w:val="000000" w:themeColor="text1"/>
          <w:sz w:val="24"/>
          <w:szCs w:val="24"/>
          <w:lang w:val="es-ES_tradnl"/>
        </w:rPr>
        <w:t>r</w:t>
      </w:r>
      <w:r w:rsidRPr="00EE15B6">
        <w:rPr>
          <w:rFonts w:cs="Arial"/>
          <w:color w:val="000000" w:themeColor="text1"/>
          <w:sz w:val="24"/>
          <w:szCs w:val="24"/>
          <w:lang w:val="es-ES_tradnl"/>
        </w:rPr>
        <w:t xml:space="preserve">nativas de respuesta. </w:t>
      </w:r>
    </w:p>
    <w:p w14:paraId="680412BD" w14:textId="77777777" w:rsidR="008B25DA" w:rsidRPr="00EE15B6" w:rsidRDefault="008B25DA" w:rsidP="00520E4F">
      <w:pPr>
        <w:spacing w:after="0" w:line="240" w:lineRule="auto"/>
        <w:jc w:val="both"/>
        <w:outlineLvl w:val="0"/>
        <w:rPr>
          <w:rFonts w:cs="Arial"/>
          <w:color w:val="000000" w:themeColor="text1"/>
          <w:sz w:val="24"/>
          <w:szCs w:val="24"/>
          <w:lang w:val="es-ES_tradnl"/>
        </w:rPr>
      </w:pPr>
    </w:p>
    <w:p w14:paraId="46F5CF79" w14:textId="77777777" w:rsidR="008B25DA" w:rsidRPr="00EE15B6" w:rsidRDefault="008B25DA" w:rsidP="00520E4F">
      <w:pPr>
        <w:pStyle w:val="Ttulo1"/>
        <w:spacing w:before="0" w:line="240" w:lineRule="auto"/>
        <w:rPr>
          <w:rFonts w:asciiTheme="minorHAnsi" w:hAnsiTheme="minorHAnsi" w:cs="Arial"/>
          <w:color w:val="000000" w:themeColor="text1"/>
          <w:sz w:val="24"/>
          <w:szCs w:val="24"/>
          <w:lang w:val="es-ES_tradnl"/>
        </w:rPr>
      </w:pPr>
      <w:bookmarkStart w:id="104" w:name="_Toc342693583"/>
      <w:r w:rsidRPr="00EE15B6">
        <w:rPr>
          <w:rFonts w:asciiTheme="minorHAnsi" w:hAnsiTheme="minorHAnsi"/>
          <w:color w:val="000000" w:themeColor="text1"/>
          <w:sz w:val="24"/>
          <w:szCs w:val="24"/>
          <w:lang w:val="es-ES_tradnl"/>
        </w:rPr>
        <w:t>2.- Las hipótesis afirmativas</w:t>
      </w:r>
      <w:r w:rsidRPr="00EE15B6">
        <w:rPr>
          <w:rFonts w:asciiTheme="minorHAnsi" w:eastAsiaTheme="minorHAnsi" w:hAnsiTheme="minorHAnsi" w:cs="Arial"/>
          <w:color w:val="000000" w:themeColor="text1"/>
          <w:sz w:val="24"/>
          <w:szCs w:val="24"/>
          <w:lang w:val="es-ES_tradnl"/>
        </w:rPr>
        <w:t>.-</w:t>
      </w:r>
      <w:bookmarkEnd w:id="104"/>
      <w:r w:rsidRPr="00EE15B6">
        <w:rPr>
          <w:rFonts w:asciiTheme="minorHAnsi" w:eastAsiaTheme="minorHAnsi" w:hAnsiTheme="minorHAnsi" w:cs="Arial"/>
          <w:color w:val="000000" w:themeColor="text1"/>
          <w:sz w:val="24"/>
          <w:szCs w:val="24"/>
          <w:lang w:val="es-ES_tradnl"/>
        </w:rPr>
        <w:t xml:space="preserve"> </w:t>
      </w:r>
    </w:p>
    <w:p w14:paraId="05BAF277" w14:textId="5F254114" w:rsidR="008B25DA" w:rsidRPr="00EE15B6" w:rsidRDefault="008B25DA" w:rsidP="00520E4F">
      <w:pPr>
        <w:spacing w:after="0" w:line="240" w:lineRule="auto"/>
        <w:jc w:val="both"/>
        <w:rPr>
          <w:rFonts w:cs="Arial"/>
          <w:bCs/>
          <w:color w:val="000000" w:themeColor="text1"/>
          <w:sz w:val="24"/>
          <w:szCs w:val="24"/>
          <w:lang w:val="es-ES_tradnl"/>
        </w:rPr>
      </w:pPr>
      <w:r w:rsidRPr="00EE15B6">
        <w:rPr>
          <w:rFonts w:cs="Arial"/>
          <w:bCs/>
          <w:color w:val="000000" w:themeColor="text1"/>
          <w:sz w:val="24"/>
          <w:szCs w:val="24"/>
          <w:lang w:val="es-ES_tradnl"/>
        </w:rPr>
        <w:t>En la hipótesis afirmativa, es decir, que consideran al juez como un deli</w:t>
      </w:r>
      <w:r w:rsidRPr="00EE15B6">
        <w:rPr>
          <w:rFonts w:cs="Arial"/>
          <w:bCs/>
          <w:color w:val="000000" w:themeColor="text1"/>
          <w:sz w:val="24"/>
          <w:szCs w:val="24"/>
          <w:lang w:val="es-ES_tradnl"/>
        </w:rPr>
        <w:t>n</w:t>
      </w:r>
      <w:r w:rsidRPr="00EE15B6">
        <w:rPr>
          <w:rFonts w:cs="Arial"/>
          <w:bCs/>
          <w:color w:val="000000" w:themeColor="text1"/>
          <w:sz w:val="24"/>
          <w:szCs w:val="24"/>
          <w:lang w:val="es-ES_tradnl"/>
        </w:rPr>
        <w:t>cuente al emitir una resolución de pr</w:t>
      </w:r>
      <w:r w:rsidRPr="00EE15B6">
        <w:rPr>
          <w:rFonts w:cs="Arial"/>
          <w:bCs/>
          <w:color w:val="000000" w:themeColor="text1"/>
          <w:sz w:val="24"/>
          <w:szCs w:val="24"/>
          <w:lang w:val="es-ES_tradnl"/>
        </w:rPr>
        <w:t>i</w:t>
      </w:r>
      <w:r w:rsidRPr="00EE15B6">
        <w:rPr>
          <w:rFonts w:cs="Arial"/>
          <w:bCs/>
          <w:color w:val="000000" w:themeColor="text1"/>
          <w:sz w:val="24"/>
          <w:szCs w:val="24"/>
          <w:lang w:val="es-ES_tradnl"/>
        </w:rPr>
        <w:t xml:space="preserve">sión preventiva, podemos apuntalar los siguiente argumentos: </w:t>
      </w:r>
    </w:p>
    <w:p w14:paraId="6FF46810" w14:textId="77777777" w:rsidR="008B25DA" w:rsidRPr="00EE15B6" w:rsidRDefault="008B25DA" w:rsidP="003807A4">
      <w:pPr>
        <w:spacing w:after="0" w:line="240" w:lineRule="auto"/>
        <w:jc w:val="both"/>
        <w:rPr>
          <w:rFonts w:cs="Arial"/>
          <w:color w:val="000000" w:themeColor="text1"/>
          <w:sz w:val="24"/>
          <w:szCs w:val="24"/>
          <w:lang w:val="es-ES_tradnl"/>
        </w:rPr>
      </w:pPr>
    </w:p>
    <w:p w14:paraId="0E492DCB" w14:textId="692AB270" w:rsidR="008B25DA" w:rsidRPr="00EE15B6" w:rsidRDefault="008B25DA" w:rsidP="006B5197">
      <w:pPr>
        <w:widowControl w:val="0"/>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a) Exposición  de la integridad fís</w:t>
      </w:r>
      <w:r w:rsidRPr="00EE15B6">
        <w:rPr>
          <w:rFonts w:cs="Arial"/>
          <w:b/>
          <w:color w:val="000000" w:themeColor="text1"/>
          <w:sz w:val="24"/>
          <w:szCs w:val="24"/>
          <w:lang w:val="es-ES_tradnl"/>
        </w:rPr>
        <w:t>i</w:t>
      </w:r>
      <w:r w:rsidRPr="00EE15B6">
        <w:rPr>
          <w:rFonts w:cs="Arial"/>
          <w:b/>
          <w:color w:val="000000" w:themeColor="text1"/>
          <w:sz w:val="24"/>
          <w:szCs w:val="24"/>
          <w:lang w:val="es-ES_tradnl"/>
        </w:rPr>
        <w:t xml:space="preserve">ca, psíquica del imputado.- </w:t>
      </w:r>
      <w:r w:rsidRPr="00EE15B6">
        <w:rPr>
          <w:rFonts w:cs="Arial"/>
          <w:color w:val="000000" w:themeColor="text1"/>
          <w:sz w:val="24"/>
          <w:szCs w:val="24"/>
          <w:lang w:val="es-ES_tradnl"/>
        </w:rPr>
        <w:t>Por esta hipótesis nosotros entendemos que el juez cuando emite resolución de pr</w:t>
      </w:r>
      <w:r w:rsidRPr="00EE15B6">
        <w:rPr>
          <w:rFonts w:cs="Arial"/>
          <w:color w:val="000000" w:themeColor="text1"/>
          <w:sz w:val="24"/>
          <w:szCs w:val="24"/>
          <w:lang w:val="es-ES_tradnl"/>
        </w:rPr>
        <w:t>i</w:t>
      </w:r>
      <w:r w:rsidRPr="00EE15B6">
        <w:rPr>
          <w:rFonts w:cs="Arial"/>
          <w:color w:val="000000" w:themeColor="text1"/>
          <w:sz w:val="24"/>
          <w:szCs w:val="24"/>
          <w:lang w:val="es-ES_tradnl"/>
        </w:rPr>
        <w:t>sión preventiva a un imputado, sea este cual fuere, está «exponiendo a peligro la integridad física y psíquica del imputado», esto como consecue</w:t>
      </w:r>
      <w:r w:rsidRPr="00EE15B6">
        <w:rPr>
          <w:rFonts w:cs="Arial"/>
          <w:color w:val="000000" w:themeColor="text1"/>
          <w:sz w:val="24"/>
          <w:szCs w:val="24"/>
          <w:lang w:val="es-ES_tradnl"/>
        </w:rPr>
        <w:t>n</w:t>
      </w:r>
      <w:r w:rsidRPr="00EE15B6">
        <w:rPr>
          <w:rFonts w:cs="Arial"/>
          <w:color w:val="000000" w:themeColor="text1"/>
          <w:sz w:val="24"/>
          <w:szCs w:val="24"/>
          <w:lang w:val="es-ES_tradnl"/>
        </w:rPr>
        <w:t xml:space="preserve">cia de su internamiento en la cárcel, que tiene en si efectos externos a los deseados por el magistrado, pero que éste obvia, olvida o no toma en cuenta cuando emite su resolución de prisión preventiva. </w:t>
      </w:r>
    </w:p>
    <w:p w14:paraId="286E8184" w14:textId="77777777" w:rsidR="008B25DA" w:rsidRPr="00EE15B6" w:rsidRDefault="008B25DA" w:rsidP="003807A4">
      <w:pPr>
        <w:spacing w:after="0" w:line="240" w:lineRule="auto"/>
        <w:jc w:val="both"/>
        <w:rPr>
          <w:rFonts w:cs="Arial"/>
          <w:color w:val="000000" w:themeColor="text1"/>
          <w:sz w:val="24"/>
          <w:szCs w:val="24"/>
          <w:lang w:val="es-ES_tradnl"/>
        </w:rPr>
      </w:pPr>
    </w:p>
    <w:p w14:paraId="326B6458" w14:textId="4595FD6F" w:rsidR="008B25DA" w:rsidRPr="00EE15B6" w:rsidRDefault="008B25DA" w:rsidP="00F424F1">
      <w:pPr>
        <w:widowControl w:val="0"/>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 xml:space="preserve">b) Conciencia del juez de poner en riesgo de exposición a peligro del imputado.- </w:t>
      </w:r>
      <w:r w:rsidRPr="00EE15B6">
        <w:rPr>
          <w:rFonts w:cs="Arial"/>
          <w:color w:val="000000" w:themeColor="text1"/>
          <w:sz w:val="24"/>
          <w:szCs w:val="24"/>
          <w:lang w:val="es-ES_tradnl"/>
        </w:rPr>
        <w:t>Esta hipótesis supone que el juez sabe, es consiente que el imp</w:t>
      </w:r>
      <w:r w:rsidRPr="00EE15B6">
        <w:rPr>
          <w:rFonts w:cs="Arial"/>
          <w:color w:val="000000" w:themeColor="text1"/>
          <w:sz w:val="24"/>
          <w:szCs w:val="24"/>
          <w:lang w:val="es-ES_tradnl"/>
        </w:rPr>
        <w:t>u</w:t>
      </w:r>
      <w:r w:rsidRPr="00EE15B6">
        <w:rPr>
          <w:rFonts w:cs="Arial"/>
          <w:color w:val="000000" w:themeColor="text1"/>
          <w:sz w:val="24"/>
          <w:szCs w:val="24"/>
          <w:lang w:val="es-ES_tradnl"/>
        </w:rPr>
        <w:t>tado puede sufrir daños en su integr</w:t>
      </w:r>
      <w:r w:rsidRPr="00EE15B6">
        <w:rPr>
          <w:rFonts w:cs="Arial"/>
          <w:color w:val="000000" w:themeColor="text1"/>
          <w:sz w:val="24"/>
          <w:szCs w:val="24"/>
          <w:lang w:val="es-ES_tradnl"/>
        </w:rPr>
        <w:t>i</w:t>
      </w:r>
      <w:r w:rsidRPr="00EE15B6">
        <w:rPr>
          <w:rFonts w:cs="Arial"/>
          <w:color w:val="000000" w:themeColor="text1"/>
          <w:sz w:val="24"/>
          <w:szCs w:val="24"/>
          <w:lang w:val="es-ES_tradnl"/>
        </w:rPr>
        <w:t>dad física y psíquica en el penal, por lo tanto, ¿no constituiría una agravante de su acto?</w:t>
      </w:r>
    </w:p>
    <w:p w14:paraId="5CF55112" w14:textId="77777777" w:rsidR="008B25DA" w:rsidRPr="00EE15B6" w:rsidRDefault="008B25DA" w:rsidP="003807A4">
      <w:pPr>
        <w:spacing w:after="0" w:line="240" w:lineRule="auto"/>
        <w:jc w:val="both"/>
        <w:rPr>
          <w:rFonts w:cs="Arial"/>
          <w:color w:val="000000" w:themeColor="text1"/>
          <w:sz w:val="24"/>
          <w:szCs w:val="24"/>
          <w:lang w:val="es-ES_tradnl"/>
        </w:rPr>
      </w:pPr>
    </w:p>
    <w:p w14:paraId="4A33F5DB" w14:textId="474BD9BA"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 xml:space="preserve">c) Desproporción entre el delito y la sanción.- </w:t>
      </w:r>
      <w:r w:rsidRPr="00EE15B6">
        <w:rPr>
          <w:rFonts w:cs="Arial"/>
          <w:color w:val="000000" w:themeColor="text1"/>
          <w:sz w:val="24"/>
          <w:szCs w:val="24"/>
          <w:lang w:val="es-ES_tradnl"/>
        </w:rPr>
        <w:t>Nuestra hipótesis es que el imputado enviado a prisión preventiva puede ser por una causa, hecho, o ilíc</w:t>
      </w:r>
      <w:r w:rsidRPr="00EE15B6">
        <w:rPr>
          <w:rFonts w:cs="Arial"/>
          <w:color w:val="000000" w:themeColor="text1"/>
          <w:sz w:val="24"/>
          <w:szCs w:val="24"/>
          <w:lang w:val="es-ES_tradnl"/>
        </w:rPr>
        <w:t>i</w:t>
      </w:r>
      <w:r w:rsidRPr="00EE15B6">
        <w:rPr>
          <w:rFonts w:cs="Arial"/>
          <w:color w:val="000000" w:themeColor="text1"/>
          <w:sz w:val="24"/>
          <w:szCs w:val="24"/>
          <w:lang w:val="es-ES_tradnl"/>
        </w:rPr>
        <w:t>to que no amerite necesariamente la prisión, por que éste es de última r</w:t>
      </w:r>
      <w:r w:rsidRPr="00EE15B6">
        <w:rPr>
          <w:rFonts w:cs="Arial"/>
          <w:color w:val="000000" w:themeColor="text1"/>
          <w:sz w:val="24"/>
          <w:szCs w:val="24"/>
          <w:lang w:val="es-ES_tradnl"/>
        </w:rPr>
        <w:t>a</w:t>
      </w:r>
      <w:r w:rsidRPr="00EE15B6">
        <w:rPr>
          <w:rFonts w:cs="Arial"/>
          <w:color w:val="000000" w:themeColor="text1"/>
          <w:sz w:val="24"/>
          <w:szCs w:val="24"/>
          <w:lang w:val="es-ES_tradnl"/>
        </w:rPr>
        <w:t>tio, y porque el imputado –en ciertos casos- es enviado a prisión por delitos contra el patrimonio, siendo que la libertad y el patrimonio no son categ</w:t>
      </w:r>
      <w:r w:rsidRPr="00EE15B6">
        <w:rPr>
          <w:rFonts w:cs="Arial"/>
          <w:color w:val="000000" w:themeColor="text1"/>
          <w:sz w:val="24"/>
          <w:szCs w:val="24"/>
          <w:lang w:val="es-ES_tradnl"/>
        </w:rPr>
        <w:t>o</w:t>
      </w:r>
      <w:r w:rsidRPr="00EE15B6">
        <w:rPr>
          <w:rFonts w:cs="Arial"/>
          <w:color w:val="000000" w:themeColor="text1"/>
          <w:sz w:val="24"/>
          <w:szCs w:val="24"/>
          <w:lang w:val="es-ES_tradnl"/>
        </w:rPr>
        <w:t>rías que se corresponden, sino son diferentes, y no entran en el mismo nivel o categoría de relación; puesto que el patrimonio puede repararse, pero la vida, la integridad física o ps</w:t>
      </w:r>
      <w:r w:rsidRPr="00EE15B6">
        <w:rPr>
          <w:rFonts w:cs="Arial"/>
          <w:color w:val="000000" w:themeColor="text1"/>
          <w:sz w:val="24"/>
          <w:szCs w:val="24"/>
          <w:lang w:val="es-ES_tradnl"/>
        </w:rPr>
        <w:t>í</w:t>
      </w:r>
      <w:r w:rsidRPr="00EE15B6">
        <w:rPr>
          <w:rFonts w:cs="Arial"/>
          <w:color w:val="000000" w:themeColor="text1"/>
          <w:sz w:val="24"/>
          <w:szCs w:val="24"/>
          <w:lang w:val="es-ES_tradnl"/>
        </w:rPr>
        <w:t>quica e incluso la libertad limitada no se puede resarcir, devolver, porque son bienes perecibles en el tiempo, mientras que un objeto, un patrimonio es resarcible o reparable, y que el tiempo no le afecta como al imputado el tiempo de su encarcelamiento. Por eso creemos que existe una obvia y evidente desproporción –en los casos de delitos contra el patrimonio, por ejemplo- entre el hecho delictivo y la prisión preventiva.</w:t>
      </w:r>
    </w:p>
    <w:p w14:paraId="466BB5FD" w14:textId="77777777" w:rsidR="008B25DA" w:rsidRPr="00EE15B6" w:rsidRDefault="008B25DA" w:rsidP="003807A4">
      <w:pPr>
        <w:spacing w:after="0" w:line="240" w:lineRule="auto"/>
        <w:jc w:val="both"/>
        <w:rPr>
          <w:rFonts w:cs="Arial"/>
          <w:color w:val="000000" w:themeColor="text1"/>
          <w:sz w:val="24"/>
          <w:szCs w:val="24"/>
          <w:lang w:val="es-ES_tradnl"/>
        </w:rPr>
      </w:pPr>
    </w:p>
    <w:p w14:paraId="2D31862D" w14:textId="393C88DA"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d) Concepción extensa de deli</w:t>
      </w:r>
      <w:r w:rsidRPr="00EE15B6">
        <w:rPr>
          <w:rFonts w:cs="Arial"/>
          <w:b/>
          <w:color w:val="000000" w:themeColor="text1"/>
          <w:sz w:val="24"/>
          <w:szCs w:val="24"/>
          <w:lang w:val="es-ES_tradnl"/>
        </w:rPr>
        <w:t>n</w:t>
      </w:r>
      <w:r w:rsidRPr="00EE15B6">
        <w:rPr>
          <w:rFonts w:cs="Arial"/>
          <w:b/>
          <w:color w:val="000000" w:themeColor="text1"/>
          <w:sz w:val="24"/>
          <w:szCs w:val="24"/>
          <w:lang w:val="es-ES_tradnl"/>
        </w:rPr>
        <w:t xml:space="preserve">cuencia.- </w:t>
      </w:r>
      <w:r w:rsidRPr="00EE15B6">
        <w:rPr>
          <w:rFonts w:cs="Arial"/>
          <w:color w:val="000000" w:themeColor="text1"/>
          <w:sz w:val="24"/>
          <w:szCs w:val="24"/>
          <w:lang w:val="es-ES_tradnl"/>
        </w:rPr>
        <w:t>No se puede valorar la gr</w:t>
      </w:r>
      <w:r w:rsidRPr="00EE15B6">
        <w:rPr>
          <w:rFonts w:cs="Arial"/>
          <w:color w:val="000000" w:themeColor="text1"/>
          <w:sz w:val="24"/>
          <w:szCs w:val="24"/>
          <w:lang w:val="es-ES_tradnl"/>
        </w:rPr>
        <w:t>a</w:t>
      </w:r>
      <w:r w:rsidRPr="00EE15B6">
        <w:rPr>
          <w:rFonts w:cs="Arial"/>
          <w:color w:val="000000" w:themeColor="text1"/>
          <w:sz w:val="24"/>
          <w:szCs w:val="24"/>
          <w:lang w:val="es-ES_tradnl"/>
        </w:rPr>
        <w:t>vedad de un hecho si no se lo encuadra dentro de las categorías legales, juríd</w:t>
      </w:r>
      <w:r w:rsidRPr="00EE15B6">
        <w:rPr>
          <w:rFonts w:cs="Arial"/>
          <w:color w:val="000000" w:themeColor="text1"/>
          <w:sz w:val="24"/>
          <w:szCs w:val="24"/>
          <w:lang w:val="es-ES_tradnl"/>
        </w:rPr>
        <w:t>i</w:t>
      </w:r>
      <w:r w:rsidRPr="00EE15B6">
        <w:rPr>
          <w:rFonts w:cs="Arial"/>
          <w:color w:val="000000" w:themeColor="text1"/>
          <w:sz w:val="24"/>
          <w:szCs w:val="24"/>
          <w:lang w:val="es-ES_tradnl"/>
        </w:rPr>
        <w:t>cas, por lo que la delincuencia debe enmarcarse no sólo como aquello que está expresamente en la ley (este h</w:t>
      </w:r>
      <w:r w:rsidRPr="00EE15B6">
        <w:rPr>
          <w:rFonts w:cs="Arial"/>
          <w:color w:val="000000" w:themeColor="text1"/>
          <w:sz w:val="24"/>
          <w:szCs w:val="24"/>
          <w:lang w:val="es-ES_tradnl"/>
        </w:rPr>
        <w:t>e</w:t>
      </w:r>
      <w:r w:rsidRPr="00EE15B6">
        <w:rPr>
          <w:rFonts w:cs="Arial"/>
          <w:color w:val="000000" w:themeColor="text1"/>
          <w:sz w:val="24"/>
          <w:szCs w:val="24"/>
          <w:lang w:val="es-ES_tradnl"/>
        </w:rPr>
        <w:t>cho es sólo un mecanismo para prot</w:t>
      </w:r>
      <w:r w:rsidRPr="00EE15B6">
        <w:rPr>
          <w:rFonts w:cs="Arial"/>
          <w:color w:val="000000" w:themeColor="text1"/>
          <w:sz w:val="24"/>
          <w:szCs w:val="24"/>
          <w:lang w:val="es-ES_tradnl"/>
        </w:rPr>
        <w:t>e</w:t>
      </w:r>
      <w:r w:rsidRPr="00EE15B6">
        <w:rPr>
          <w:rFonts w:cs="Arial"/>
          <w:color w:val="000000" w:themeColor="text1"/>
          <w:sz w:val="24"/>
          <w:szCs w:val="24"/>
          <w:lang w:val="es-ES_tradnl"/>
        </w:rPr>
        <w:t>gerse de la arbitrariedad de la autor</w:t>
      </w:r>
      <w:r w:rsidRPr="00EE15B6">
        <w:rPr>
          <w:rFonts w:cs="Arial"/>
          <w:color w:val="000000" w:themeColor="text1"/>
          <w:sz w:val="24"/>
          <w:szCs w:val="24"/>
          <w:lang w:val="es-ES_tradnl"/>
        </w:rPr>
        <w:t>i</w:t>
      </w:r>
      <w:r w:rsidRPr="00EE15B6">
        <w:rPr>
          <w:rFonts w:cs="Arial"/>
          <w:color w:val="000000" w:themeColor="text1"/>
          <w:sz w:val="24"/>
          <w:szCs w:val="24"/>
          <w:lang w:val="es-ES_tradnl"/>
        </w:rPr>
        <w:t>dad judicial etc.) sino como todo aqu</w:t>
      </w:r>
      <w:r w:rsidRPr="00EE15B6">
        <w:rPr>
          <w:rFonts w:cs="Arial"/>
          <w:color w:val="000000" w:themeColor="text1"/>
          <w:sz w:val="24"/>
          <w:szCs w:val="24"/>
          <w:lang w:val="es-ES_tradnl"/>
        </w:rPr>
        <w:t>e</w:t>
      </w:r>
      <w:r w:rsidRPr="00EE15B6">
        <w:rPr>
          <w:rFonts w:cs="Arial"/>
          <w:color w:val="000000" w:themeColor="text1"/>
          <w:sz w:val="24"/>
          <w:szCs w:val="24"/>
          <w:lang w:val="es-ES_tradnl"/>
        </w:rPr>
        <w:t>llo que cause agravio, daño a otra pe</w:t>
      </w:r>
      <w:r w:rsidRPr="00EE15B6">
        <w:rPr>
          <w:rFonts w:cs="Arial"/>
          <w:color w:val="000000" w:themeColor="text1"/>
          <w:sz w:val="24"/>
          <w:szCs w:val="24"/>
          <w:lang w:val="es-ES_tradnl"/>
        </w:rPr>
        <w:t>r</w:t>
      </w:r>
      <w:r w:rsidRPr="00EE15B6">
        <w:rPr>
          <w:rFonts w:cs="Arial"/>
          <w:color w:val="000000" w:themeColor="text1"/>
          <w:sz w:val="24"/>
          <w:szCs w:val="24"/>
          <w:lang w:val="es-ES_tradnl"/>
        </w:rPr>
        <w:t>sona. De allí resulta que incluso si una conducta no se encuentra dentro de la ley, pero existe el daño obvio, evide</w:t>
      </w:r>
      <w:r w:rsidRPr="00EE15B6">
        <w:rPr>
          <w:rFonts w:cs="Arial"/>
          <w:color w:val="000000" w:themeColor="text1"/>
          <w:sz w:val="24"/>
          <w:szCs w:val="24"/>
          <w:lang w:val="es-ES_tradnl"/>
        </w:rPr>
        <w:t>n</w:t>
      </w:r>
      <w:r w:rsidRPr="00EE15B6">
        <w:rPr>
          <w:rFonts w:cs="Arial"/>
          <w:color w:val="000000" w:themeColor="text1"/>
          <w:sz w:val="24"/>
          <w:szCs w:val="24"/>
          <w:lang w:val="es-ES_tradnl"/>
        </w:rPr>
        <w:t>te, probado, este hecho tiene que co</w:t>
      </w:r>
      <w:r w:rsidRPr="00EE15B6">
        <w:rPr>
          <w:rFonts w:cs="Arial"/>
          <w:color w:val="000000" w:themeColor="text1"/>
          <w:sz w:val="24"/>
          <w:szCs w:val="24"/>
          <w:lang w:val="es-ES_tradnl"/>
        </w:rPr>
        <w:t>n</w:t>
      </w:r>
      <w:r w:rsidRPr="00EE15B6">
        <w:rPr>
          <w:rFonts w:cs="Arial"/>
          <w:color w:val="000000" w:themeColor="text1"/>
          <w:sz w:val="24"/>
          <w:szCs w:val="24"/>
          <w:lang w:val="es-ES_tradnl"/>
        </w:rPr>
        <w:t>siderarse delictivo y el agente, persona o personas que lo cometen tienen que ser considerados «delincuentes», es decir, sujetos responsables y culp</w:t>
      </w:r>
      <w:r w:rsidRPr="00EE15B6">
        <w:rPr>
          <w:rFonts w:cs="Arial"/>
          <w:color w:val="000000" w:themeColor="text1"/>
          <w:sz w:val="24"/>
          <w:szCs w:val="24"/>
          <w:lang w:val="es-ES_tradnl"/>
        </w:rPr>
        <w:t>a</w:t>
      </w:r>
      <w:r w:rsidRPr="00EE15B6">
        <w:rPr>
          <w:rFonts w:cs="Arial"/>
          <w:color w:val="000000" w:themeColor="text1"/>
          <w:sz w:val="24"/>
          <w:szCs w:val="24"/>
          <w:lang w:val="es-ES_tradnl"/>
        </w:rPr>
        <w:t>bles, pasibles de ser sancionados p</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nalmente. Un caso extremo de acto delictivo es aquella que cause agravio irreparable a la persona. </w:t>
      </w:r>
    </w:p>
    <w:p w14:paraId="5FF528F7" w14:textId="77777777" w:rsidR="008B25DA" w:rsidRPr="00EE15B6" w:rsidRDefault="008B25DA" w:rsidP="003807A4">
      <w:pPr>
        <w:spacing w:after="0" w:line="240" w:lineRule="auto"/>
        <w:jc w:val="both"/>
        <w:rPr>
          <w:rFonts w:cs="Arial"/>
          <w:color w:val="000000" w:themeColor="text1"/>
          <w:sz w:val="24"/>
          <w:szCs w:val="24"/>
          <w:lang w:val="es-ES_tradnl"/>
        </w:rPr>
      </w:pPr>
    </w:p>
    <w:p w14:paraId="5B31638C" w14:textId="6296E562"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e) Razones científicas de la expos</w:t>
      </w:r>
      <w:r w:rsidRPr="00EE15B6">
        <w:rPr>
          <w:rFonts w:cs="Arial"/>
          <w:b/>
          <w:color w:val="000000" w:themeColor="text1"/>
          <w:sz w:val="24"/>
          <w:szCs w:val="24"/>
          <w:lang w:val="es-ES_tradnl"/>
        </w:rPr>
        <w:t>i</w:t>
      </w:r>
      <w:r w:rsidRPr="00EE15B6">
        <w:rPr>
          <w:rFonts w:cs="Arial"/>
          <w:b/>
          <w:color w:val="000000" w:themeColor="text1"/>
          <w:sz w:val="24"/>
          <w:szCs w:val="24"/>
          <w:lang w:val="es-ES_tradnl"/>
        </w:rPr>
        <w:t xml:space="preserve">ción a peligro, daño a la integridad de la persona.- </w:t>
      </w:r>
      <w:r w:rsidRPr="00EE15B6">
        <w:rPr>
          <w:rFonts w:cs="Arial"/>
          <w:color w:val="000000" w:themeColor="text1"/>
          <w:sz w:val="24"/>
          <w:szCs w:val="24"/>
          <w:lang w:val="es-ES_tradnl"/>
        </w:rPr>
        <w:t>1.- En Argentina se realizó un debate “La salud en las cá</w:t>
      </w:r>
      <w:r w:rsidRPr="00EE15B6">
        <w:rPr>
          <w:rFonts w:cs="Arial"/>
          <w:color w:val="000000" w:themeColor="text1"/>
          <w:sz w:val="24"/>
          <w:szCs w:val="24"/>
          <w:lang w:val="es-ES_tradnl"/>
        </w:rPr>
        <w:t>r</w:t>
      </w:r>
      <w:r w:rsidRPr="00EE15B6">
        <w:rPr>
          <w:rFonts w:cs="Arial"/>
          <w:color w:val="000000" w:themeColor="text1"/>
          <w:sz w:val="24"/>
          <w:szCs w:val="24"/>
          <w:lang w:val="es-ES_tradnl"/>
        </w:rPr>
        <w:t xml:space="preserve">celes”, que fuera organizado por la Fundación Ciudad y Nación, y en la cual se señalaba: </w:t>
      </w:r>
      <w:r w:rsidRPr="00EE15B6">
        <w:rPr>
          <w:rFonts w:eastAsia="Times New Roman"/>
          <w:i/>
          <w:color w:val="000000" w:themeColor="text1"/>
          <w:sz w:val="24"/>
          <w:szCs w:val="24"/>
          <w:shd w:val="clear" w:color="auto" w:fill="FFFFFF"/>
          <w:lang w:val="es-ES_tradnl" w:eastAsia="es-ES"/>
        </w:rPr>
        <w:t>“Entre las enferm</w:t>
      </w:r>
      <w:r w:rsidRPr="00EE15B6">
        <w:rPr>
          <w:rFonts w:eastAsia="Times New Roman"/>
          <w:i/>
          <w:color w:val="000000" w:themeColor="text1"/>
          <w:sz w:val="24"/>
          <w:szCs w:val="24"/>
          <w:shd w:val="clear" w:color="auto" w:fill="FFFFFF"/>
          <w:lang w:val="es-ES_tradnl" w:eastAsia="es-ES"/>
        </w:rPr>
        <w:t>e</w:t>
      </w:r>
      <w:r w:rsidRPr="00EE15B6">
        <w:rPr>
          <w:rFonts w:eastAsia="Times New Roman"/>
          <w:i/>
          <w:color w:val="000000" w:themeColor="text1"/>
          <w:sz w:val="24"/>
          <w:szCs w:val="24"/>
          <w:shd w:val="clear" w:color="auto" w:fill="FFFFFF"/>
          <w:lang w:val="es-ES_tradnl" w:eastAsia="es-ES"/>
        </w:rPr>
        <w:t>dades que aquejan a los internos, las más preocupantes son las llamadas emergentes, las infectocontagiosas y el síndrome de inmunodeficiencia adqu</w:t>
      </w:r>
      <w:r w:rsidRPr="00EE15B6">
        <w:rPr>
          <w:rFonts w:eastAsia="Times New Roman"/>
          <w:i/>
          <w:color w:val="000000" w:themeColor="text1"/>
          <w:sz w:val="24"/>
          <w:szCs w:val="24"/>
          <w:shd w:val="clear" w:color="auto" w:fill="FFFFFF"/>
          <w:lang w:val="es-ES_tradnl" w:eastAsia="es-ES"/>
        </w:rPr>
        <w:t>i</w:t>
      </w:r>
      <w:r w:rsidRPr="00EE15B6">
        <w:rPr>
          <w:rFonts w:eastAsia="Times New Roman"/>
          <w:i/>
          <w:color w:val="000000" w:themeColor="text1"/>
          <w:sz w:val="24"/>
          <w:szCs w:val="24"/>
          <w:shd w:val="clear" w:color="auto" w:fill="FFFFFF"/>
          <w:lang w:val="es-ES_tradnl" w:eastAsia="es-ES"/>
        </w:rPr>
        <w:t>rida (SIDA). Tuberculosis, hepatitis, herpes y el HIV castigan a las poblaci</w:t>
      </w:r>
      <w:r w:rsidRPr="00EE15B6">
        <w:rPr>
          <w:rFonts w:eastAsia="Times New Roman"/>
          <w:i/>
          <w:color w:val="000000" w:themeColor="text1"/>
          <w:sz w:val="24"/>
          <w:szCs w:val="24"/>
          <w:shd w:val="clear" w:color="auto" w:fill="FFFFFF"/>
          <w:lang w:val="es-ES_tradnl" w:eastAsia="es-ES"/>
        </w:rPr>
        <w:t>o</w:t>
      </w:r>
      <w:r w:rsidRPr="00EE15B6">
        <w:rPr>
          <w:rFonts w:eastAsia="Times New Roman"/>
          <w:i/>
          <w:color w:val="000000" w:themeColor="text1"/>
          <w:sz w:val="24"/>
          <w:szCs w:val="24"/>
          <w:shd w:val="clear" w:color="auto" w:fill="FFFFFF"/>
          <w:lang w:val="es-ES_tradnl" w:eastAsia="es-ES"/>
        </w:rPr>
        <w:t>nes sobredimensionadas en los princ</w:t>
      </w:r>
      <w:r w:rsidRPr="00EE15B6">
        <w:rPr>
          <w:rFonts w:eastAsia="Times New Roman"/>
          <w:i/>
          <w:color w:val="000000" w:themeColor="text1"/>
          <w:sz w:val="24"/>
          <w:szCs w:val="24"/>
          <w:shd w:val="clear" w:color="auto" w:fill="FFFFFF"/>
          <w:lang w:val="es-ES_tradnl" w:eastAsia="es-ES"/>
        </w:rPr>
        <w:t>i</w:t>
      </w:r>
      <w:r w:rsidRPr="00EE15B6">
        <w:rPr>
          <w:rFonts w:eastAsia="Times New Roman"/>
          <w:i/>
          <w:color w:val="000000" w:themeColor="text1"/>
          <w:sz w:val="24"/>
          <w:szCs w:val="24"/>
          <w:shd w:val="clear" w:color="auto" w:fill="FFFFFF"/>
          <w:lang w:val="es-ES_tradnl" w:eastAsia="es-ES"/>
        </w:rPr>
        <w:t>pales penales.” (</w:t>
      </w:r>
      <w:hyperlink r:id="rId18" w:history="1">
        <w:r w:rsidRPr="00EE15B6">
          <w:rPr>
            <w:rStyle w:val="Hipervnculo"/>
            <w:i/>
            <w:color w:val="000000" w:themeColor="text1"/>
            <w:sz w:val="24"/>
            <w:szCs w:val="24"/>
            <w:shd w:val="clear" w:color="auto" w:fill="FFFFFF"/>
            <w:lang w:val="es-ES_tradnl" w:eastAsia="es-ES"/>
          </w:rPr>
          <w:t>http://www.lanacion.com.ar/79136-en-prision-toda-enfermedad-parece-peor</w:t>
        </w:r>
      </w:hyperlink>
      <w:r w:rsidRPr="00EE15B6">
        <w:rPr>
          <w:rFonts w:eastAsia="Times New Roman"/>
          <w:i/>
          <w:color w:val="000000" w:themeColor="text1"/>
          <w:sz w:val="24"/>
          <w:szCs w:val="24"/>
          <w:shd w:val="clear" w:color="auto" w:fill="FFFFFF"/>
          <w:lang w:val="es-ES_tradnl" w:eastAsia="es-ES"/>
        </w:rPr>
        <w:t xml:space="preserve">). </w:t>
      </w:r>
      <w:r w:rsidRPr="00EE15B6">
        <w:rPr>
          <w:rFonts w:cs="Arial"/>
          <w:color w:val="000000" w:themeColor="text1"/>
          <w:sz w:val="24"/>
          <w:szCs w:val="24"/>
          <w:lang w:val="es-ES_tradnl"/>
        </w:rPr>
        <w:t>2.- Según la International Co</w:t>
      </w:r>
      <w:r w:rsidRPr="00EE15B6">
        <w:rPr>
          <w:rFonts w:cs="Arial"/>
          <w:color w:val="000000" w:themeColor="text1"/>
          <w:sz w:val="24"/>
          <w:szCs w:val="24"/>
          <w:lang w:val="es-ES_tradnl"/>
        </w:rPr>
        <w:t>m</w:t>
      </w:r>
      <w:r w:rsidRPr="00EE15B6">
        <w:rPr>
          <w:rFonts w:cs="Arial"/>
          <w:color w:val="000000" w:themeColor="text1"/>
          <w:sz w:val="24"/>
          <w:szCs w:val="24"/>
          <w:lang w:val="es-ES_tradnl"/>
        </w:rPr>
        <w:t xml:space="preserve">mittee of the Red Cross en América Latina </w:t>
      </w:r>
      <w:r w:rsidRPr="00EE15B6">
        <w:rPr>
          <w:rFonts w:cs="Arial"/>
          <w:i/>
          <w:color w:val="000000" w:themeColor="text1"/>
          <w:sz w:val="24"/>
          <w:szCs w:val="24"/>
          <w:lang w:val="es-ES_tradnl"/>
        </w:rPr>
        <w:t>“Las cárceles son bolsones de tuberculosis</w:t>
      </w:r>
      <w:r w:rsidRPr="00EE15B6">
        <w:rPr>
          <w:rFonts w:cs="Arial"/>
          <w:color w:val="000000" w:themeColor="text1"/>
          <w:sz w:val="24"/>
          <w:szCs w:val="24"/>
          <w:lang w:val="es-ES_tradnl"/>
        </w:rPr>
        <w:t xml:space="preserve">”, además señalan: </w:t>
      </w:r>
      <w:r w:rsidRPr="00EE15B6">
        <w:rPr>
          <w:rFonts w:cs="Arial"/>
          <w:i/>
          <w:color w:val="000000" w:themeColor="text1"/>
          <w:sz w:val="24"/>
          <w:szCs w:val="24"/>
          <w:lang w:val="es-ES_tradnl"/>
        </w:rPr>
        <w:t>“</w:t>
      </w:r>
      <w:r>
        <w:rPr>
          <w:rFonts w:eastAsia="Times New Roman"/>
          <w:i/>
          <w:color w:val="000000" w:themeColor="text1"/>
          <w:sz w:val="24"/>
          <w:szCs w:val="24"/>
          <w:lang w:val="es-ES_tradnl" w:eastAsia="es-ES"/>
        </w:rPr>
        <w:t>El 2003 y e.</w:t>
      </w:r>
      <w:r w:rsidRPr="00EE15B6">
        <w:rPr>
          <w:rFonts w:eastAsia="Times New Roman"/>
          <w:i/>
          <w:color w:val="000000" w:themeColor="text1"/>
          <w:sz w:val="24"/>
          <w:szCs w:val="24"/>
          <w:lang w:val="es-ES_tradnl" w:eastAsia="es-ES"/>
        </w:rPr>
        <w:t xml:space="preserve"> 2007, la Organización Pa</w:t>
      </w:r>
      <w:r w:rsidRPr="00EE15B6">
        <w:rPr>
          <w:rFonts w:eastAsia="Times New Roman"/>
          <w:i/>
          <w:color w:val="000000" w:themeColor="text1"/>
          <w:sz w:val="24"/>
          <w:szCs w:val="24"/>
          <w:lang w:val="es-ES_tradnl" w:eastAsia="es-ES"/>
        </w:rPr>
        <w:t>n</w:t>
      </w:r>
      <w:r w:rsidRPr="00EE15B6">
        <w:rPr>
          <w:rFonts w:eastAsia="Times New Roman"/>
          <w:i/>
          <w:color w:val="000000" w:themeColor="text1"/>
          <w:sz w:val="24"/>
          <w:szCs w:val="24"/>
          <w:lang w:val="es-ES_tradnl" w:eastAsia="es-ES"/>
        </w:rPr>
        <w:t>americana de la Salud realizó dos e</w:t>
      </w:r>
      <w:r w:rsidRPr="00EE15B6">
        <w:rPr>
          <w:rFonts w:eastAsia="Times New Roman"/>
          <w:i/>
          <w:color w:val="000000" w:themeColor="text1"/>
          <w:sz w:val="24"/>
          <w:szCs w:val="24"/>
          <w:lang w:val="es-ES_tradnl" w:eastAsia="es-ES"/>
        </w:rPr>
        <w:t>n</w:t>
      </w:r>
      <w:r w:rsidRPr="00EE15B6">
        <w:rPr>
          <w:rFonts w:eastAsia="Times New Roman"/>
          <w:i/>
          <w:color w:val="000000" w:themeColor="text1"/>
          <w:sz w:val="24"/>
          <w:szCs w:val="24"/>
          <w:lang w:val="es-ES_tradnl" w:eastAsia="es-ES"/>
        </w:rPr>
        <w:t>cuestas sobre la situación de la t</w:t>
      </w:r>
      <w:r w:rsidRPr="00EE15B6">
        <w:rPr>
          <w:rFonts w:eastAsia="Times New Roman"/>
          <w:i/>
          <w:color w:val="000000" w:themeColor="text1"/>
          <w:sz w:val="24"/>
          <w:szCs w:val="24"/>
          <w:lang w:val="es-ES_tradnl" w:eastAsia="es-ES"/>
        </w:rPr>
        <w:t>u</w:t>
      </w:r>
      <w:r w:rsidRPr="00EE15B6">
        <w:rPr>
          <w:rFonts w:eastAsia="Times New Roman"/>
          <w:i/>
          <w:color w:val="000000" w:themeColor="text1"/>
          <w:sz w:val="24"/>
          <w:szCs w:val="24"/>
          <w:lang w:val="es-ES_tradnl" w:eastAsia="es-ES"/>
        </w:rPr>
        <w:t>berculosis en los sistemas penitenci</w:t>
      </w:r>
      <w:r w:rsidRPr="00EE15B6">
        <w:rPr>
          <w:rFonts w:eastAsia="Times New Roman"/>
          <w:i/>
          <w:color w:val="000000" w:themeColor="text1"/>
          <w:sz w:val="24"/>
          <w:szCs w:val="24"/>
          <w:lang w:val="es-ES_tradnl" w:eastAsia="es-ES"/>
        </w:rPr>
        <w:t>a</w:t>
      </w:r>
      <w:r w:rsidRPr="00EE15B6">
        <w:rPr>
          <w:rFonts w:eastAsia="Times New Roman"/>
          <w:i/>
          <w:color w:val="000000" w:themeColor="text1"/>
          <w:sz w:val="24"/>
          <w:szCs w:val="24"/>
          <w:lang w:val="es-ES_tradnl" w:eastAsia="es-ES"/>
        </w:rPr>
        <w:t>rios en varios países de América Latina. Ambos sondeos mu</w:t>
      </w:r>
      <w:r>
        <w:rPr>
          <w:rFonts w:eastAsia="Times New Roman"/>
          <w:i/>
          <w:color w:val="000000" w:themeColor="text1"/>
          <w:sz w:val="24"/>
          <w:szCs w:val="24"/>
          <w:lang w:val="es-ES_tradnl" w:eastAsia="es-ES"/>
        </w:rPr>
        <w:t>estran que en los penales de es</w:t>
      </w:r>
      <w:r w:rsidRPr="00EE15B6">
        <w:rPr>
          <w:rFonts w:eastAsia="Times New Roman"/>
          <w:i/>
          <w:color w:val="000000" w:themeColor="text1"/>
          <w:sz w:val="24"/>
          <w:szCs w:val="24"/>
          <w:lang w:val="es-ES_tradnl" w:eastAsia="es-ES"/>
        </w:rPr>
        <w:t>tos países se tiene una i</w:t>
      </w:r>
      <w:r w:rsidRPr="00EE15B6">
        <w:rPr>
          <w:rFonts w:eastAsia="Times New Roman"/>
          <w:i/>
          <w:color w:val="000000" w:themeColor="text1"/>
          <w:sz w:val="24"/>
          <w:szCs w:val="24"/>
          <w:lang w:val="es-ES_tradnl" w:eastAsia="es-ES"/>
        </w:rPr>
        <w:t>n</w:t>
      </w:r>
      <w:r w:rsidRPr="00EE15B6">
        <w:rPr>
          <w:rFonts w:eastAsia="Times New Roman"/>
          <w:i/>
          <w:color w:val="000000" w:themeColor="text1"/>
          <w:sz w:val="24"/>
          <w:szCs w:val="24"/>
          <w:lang w:val="es-ES_tradnl" w:eastAsia="es-ES"/>
        </w:rPr>
        <w:t>cidencia de tuberculosis hasta veinte veces más elevada que en la población en general. Son los penales en Perú y Bolivia los que están más afectados por esta enfermedad.”. Y sobre la tuberc</w:t>
      </w:r>
      <w:r w:rsidRPr="00EE15B6">
        <w:rPr>
          <w:rFonts w:eastAsia="Times New Roman"/>
          <w:i/>
          <w:color w:val="000000" w:themeColor="text1"/>
          <w:sz w:val="24"/>
          <w:szCs w:val="24"/>
          <w:lang w:val="es-ES_tradnl" w:eastAsia="es-ES"/>
        </w:rPr>
        <w:t>u</w:t>
      </w:r>
      <w:r w:rsidRPr="00EE15B6">
        <w:rPr>
          <w:rFonts w:eastAsia="Times New Roman"/>
          <w:i/>
          <w:color w:val="000000" w:themeColor="text1"/>
          <w:sz w:val="24"/>
          <w:szCs w:val="24"/>
          <w:lang w:val="es-ES_tradnl" w:eastAsia="es-ES"/>
        </w:rPr>
        <w:t>losis en las cárceles se indica: “Para que esta enfermedad no se expanda, se debe brindar un espacio saludable con vent</w:t>
      </w:r>
      <w:r w:rsidRPr="00EE15B6">
        <w:rPr>
          <w:rFonts w:eastAsia="Times New Roman"/>
          <w:i/>
          <w:color w:val="000000" w:themeColor="text1"/>
          <w:sz w:val="24"/>
          <w:szCs w:val="24"/>
          <w:lang w:val="es-ES_tradnl" w:eastAsia="es-ES"/>
        </w:rPr>
        <w:t>i</w:t>
      </w:r>
      <w:r w:rsidRPr="00EE15B6">
        <w:rPr>
          <w:rFonts w:eastAsia="Times New Roman"/>
          <w:i/>
          <w:color w:val="000000" w:themeColor="text1"/>
          <w:sz w:val="24"/>
          <w:szCs w:val="24"/>
          <w:lang w:val="es-ES_tradnl" w:eastAsia="es-ES"/>
        </w:rPr>
        <w:t>lación y luz natural, y se tiene que co</w:t>
      </w:r>
      <w:r w:rsidRPr="00EE15B6">
        <w:rPr>
          <w:rFonts w:eastAsia="Times New Roman"/>
          <w:i/>
          <w:color w:val="000000" w:themeColor="text1"/>
          <w:sz w:val="24"/>
          <w:szCs w:val="24"/>
          <w:lang w:val="es-ES_tradnl" w:eastAsia="es-ES"/>
        </w:rPr>
        <w:t>m</w:t>
      </w:r>
      <w:r w:rsidRPr="00EE15B6">
        <w:rPr>
          <w:rFonts w:eastAsia="Times New Roman"/>
          <w:i/>
          <w:color w:val="000000" w:themeColor="text1"/>
          <w:sz w:val="24"/>
          <w:szCs w:val="24"/>
          <w:lang w:val="es-ES_tradnl" w:eastAsia="es-ES"/>
        </w:rPr>
        <w:t>batir el hacinamiento. A esto se añade la necesidad de ofrecer una buena al</w:t>
      </w:r>
      <w:r w:rsidRPr="00EE15B6">
        <w:rPr>
          <w:rFonts w:eastAsia="Times New Roman"/>
          <w:i/>
          <w:color w:val="000000" w:themeColor="text1"/>
          <w:sz w:val="24"/>
          <w:szCs w:val="24"/>
          <w:lang w:val="es-ES_tradnl" w:eastAsia="es-ES"/>
        </w:rPr>
        <w:t>i</w:t>
      </w:r>
      <w:r w:rsidRPr="00EE15B6">
        <w:rPr>
          <w:rFonts w:eastAsia="Times New Roman"/>
          <w:i/>
          <w:color w:val="000000" w:themeColor="text1"/>
          <w:sz w:val="24"/>
          <w:szCs w:val="24"/>
          <w:lang w:val="es-ES_tradnl" w:eastAsia="es-ES"/>
        </w:rPr>
        <w:t>mentación a los internos para que éstos puedan tener resistencia a la enferm</w:t>
      </w:r>
      <w:r w:rsidRPr="00EE15B6">
        <w:rPr>
          <w:rFonts w:eastAsia="Times New Roman"/>
          <w:i/>
          <w:color w:val="000000" w:themeColor="text1"/>
          <w:sz w:val="24"/>
          <w:szCs w:val="24"/>
          <w:lang w:val="es-ES_tradnl" w:eastAsia="es-ES"/>
        </w:rPr>
        <w:t>e</w:t>
      </w:r>
      <w:r w:rsidRPr="00EE15B6">
        <w:rPr>
          <w:rFonts w:eastAsia="Times New Roman"/>
          <w:i/>
          <w:color w:val="000000" w:themeColor="text1"/>
          <w:sz w:val="24"/>
          <w:szCs w:val="24"/>
          <w:lang w:val="es-ES_tradnl" w:eastAsia="es-ES"/>
        </w:rPr>
        <w:t>dad. En América Latina, la problemát</w:t>
      </w:r>
      <w:r w:rsidRPr="00EE15B6">
        <w:rPr>
          <w:rFonts w:eastAsia="Times New Roman"/>
          <w:i/>
          <w:color w:val="000000" w:themeColor="text1"/>
          <w:sz w:val="24"/>
          <w:szCs w:val="24"/>
          <w:lang w:val="es-ES_tradnl" w:eastAsia="es-ES"/>
        </w:rPr>
        <w:t>i</w:t>
      </w:r>
      <w:r w:rsidRPr="00EE15B6">
        <w:rPr>
          <w:rFonts w:eastAsia="Times New Roman"/>
          <w:i/>
          <w:color w:val="000000" w:themeColor="text1"/>
          <w:sz w:val="24"/>
          <w:szCs w:val="24"/>
          <w:lang w:val="es-ES_tradnl" w:eastAsia="es-ES"/>
        </w:rPr>
        <w:t>ca de la TB en las cárceles está abord</w:t>
      </w:r>
      <w:r w:rsidRPr="00EE15B6">
        <w:rPr>
          <w:rFonts w:eastAsia="Times New Roman"/>
          <w:i/>
          <w:color w:val="000000" w:themeColor="text1"/>
          <w:sz w:val="24"/>
          <w:szCs w:val="24"/>
          <w:lang w:val="es-ES_tradnl" w:eastAsia="es-ES"/>
        </w:rPr>
        <w:t>a</w:t>
      </w:r>
      <w:r w:rsidRPr="00EE15B6">
        <w:rPr>
          <w:rFonts w:eastAsia="Times New Roman"/>
          <w:i/>
          <w:color w:val="000000" w:themeColor="text1"/>
          <w:sz w:val="24"/>
          <w:szCs w:val="24"/>
          <w:lang w:val="es-ES_tradnl" w:eastAsia="es-ES"/>
        </w:rPr>
        <w:t>da de manera incompleta, por lo tanto facilita el desarrollo de la tuberculosis y, lo que es peor, de bacilos resistentes a los medicamentos.”</w:t>
      </w:r>
      <w:r w:rsidRPr="00EE15B6">
        <w:rPr>
          <w:rFonts w:eastAsia="Times New Roman"/>
          <w:i/>
          <w:color w:val="000000" w:themeColor="text1"/>
          <w:sz w:val="24"/>
          <w:szCs w:val="24"/>
          <w:shd w:val="clear" w:color="auto" w:fill="FBFAF6"/>
          <w:lang w:val="es-ES_tradnl" w:eastAsia="es-ES"/>
        </w:rPr>
        <w:t xml:space="preserve"> (</w:t>
      </w:r>
      <w:r w:rsidRPr="00EE15B6">
        <w:rPr>
          <w:rFonts w:cs="Arial"/>
          <w:color w:val="000000" w:themeColor="text1"/>
          <w:sz w:val="24"/>
          <w:szCs w:val="24"/>
          <w:lang w:val="es-ES_tradnl"/>
        </w:rPr>
        <w:t>https://www.icrc.org/spa/resources/documents/interview/peru-interview-220310.htm).</w:t>
      </w:r>
    </w:p>
    <w:p w14:paraId="10C4C735" w14:textId="77777777" w:rsidR="008B25DA" w:rsidRPr="00EE15B6" w:rsidRDefault="008B25DA" w:rsidP="003807A4">
      <w:pPr>
        <w:spacing w:after="0" w:line="240" w:lineRule="auto"/>
        <w:jc w:val="both"/>
        <w:rPr>
          <w:rFonts w:cs="Arial"/>
          <w:color w:val="000000" w:themeColor="text1"/>
          <w:sz w:val="24"/>
          <w:szCs w:val="24"/>
          <w:lang w:val="es-ES_tradnl"/>
        </w:rPr>
      </w:pPr>
    </w:p>
    <w:p w14:paraId="681AEB75"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Hay innumerables informes sobre la exposición a peligro de contagio de enfermedades infectocontagiosas c</w:t>
      </w:r>
      <w:r w:rsidRPr="00EE15B6">
        <w:rPr>
          <w:rFonts w:cs="Arial"/>
          <w:color w:val="000000" w:themeColor="text1"/>
          <w:sz w:val="24"/>
          <w:szCs w:val="24"/>
          <w:lang w:val="es-ES_tradnl"/>
        </w:rPr>
        <w:t>o</w:t>
      </w:r>
      <w:r w:rsidRPr="00EE15B6">
        <w:rPr>
          <w:rFonts w:cs="Arial"/>
          <w:color w:val="000000" w:themeColor="text1"/>
          <w:sz w:val="24"/>
          <w:szCs w:val="24"/>
          <w:lang w:val="es-ES_tradnl"/>
        </w:rPr>
        <w:t>mo la tuberculosis, u otras en las pr</w:t>
      </w:r>
      <w:r w:rsidRPr="00EE15B6">
        <w:rPr>
          <w:rFonts w:cs="Arial"/>
          <w:color w:val="000000" w:themeColor="text1"/>
          <w:sz w:val="24"/>
          <w:szCs w:val="24"/>
          <w:lang w:val="es-ES_tradnl"/>
        </w:rPr>
        <w:t>i</w:t>
      </w:r>
      <w:r w:rsidRPr="00EE15B6">
        <w:rPr>
          <w:rFonts w:cs="Arial"/>
          <w:color w:val="000000" w:themeColor="text1"/>
          <w:sz w:val="24"/>
          <w:szCs w:val="24"/>
          <w:lang w:val="es-ES_tradnl"/>
        </w:rPr>
        <w:t>siones, muestras científicas de dicho fenómeno irrebatibles y que no se han tomado en cuenta cuando se internan a los imputados en las cárceles, po</w:t>
      </w:r>
      <w:r w:rsidRPr="00EE15B6">
        <w:rPr>
          <w:rFonts w:cs="Arial"/>
          <w:color w:val="000000" w:themeColor="text1"/>
          <w:sz w:val="24"/>
          <w:szCs w:val="24"/>
          <w:lang w:val="es-ES_tradnl"/>
        </w:rPr>
        <w:t>r</w:t>
      </w:r>
      <w:r w:rsidRPr="00EE15B6">
        <w:rPr>
          <w:rFonts w:cs="Arial"/>
          <w:color w:val="000000" w:themeColor="text1"/>
          <w:sz w:val="24"/>
          <w:szCs w:val="24"/>
          <w:lang w:val="es-ES_tradnl"/>
        </w:rPr>
        <w:t>que la norma no contempla esta situ</w:t>
      </w:r>
      <w:r w:rsidRPr="00EE15B6">
        <w:rPr>
          <w:rFonts w:cs="Arial"/>
          <w:color w:val="000000" w:themeColor="text1"/>
          <w:sz w:val="24"/>
          <w:szCs w:val="24"/>
          <w:lang w:val="es-ES_tradnl"/>
        </w:rPr>
        <w:t>a</w:t>
      </w:r>
      <w:r w:rsidRPr="00EE15B6">
        <w:rPr>
          <w:rFonts w:cs="Arial"/>
          <w:color w:val="000000" w:themeColor="text1"/>
          <w:sz w:val="24"/>
          <w:szCs w:val="24"/>
          <w:lang w:val="es-ES_tradnl"/>
        </w:rPr>
        <w:t>ción, debiendo existir un principio de “proporcionalidad entre el medio a</w:t>
      </w:r>
      <w:r w:rsidRPr="00EE15B6">
        <w:rPr>
          <w:rFonts w:cs="Arial"/>
          <w:color w:val="000000" w:themeColor="text1"/>
          <w:sz w:val="24"/>
          <w:szCs w:val="24"/>
          <w:lang w:val="es-ES_tradnl"/>
        </w:rPr>
        <w:t>m</w:t>
      </w:r>
      <w:r w:rsidRPr="00EE15B6">
        <w:rPr>
          <w:rFonts w:cs="Arial"/>
          <w:color w:val="000000" w:themeColor="text1"/>
          <w:sz w:val="24"/>
          <w:szCs w:val="24"/>
          <w:lang w:val="es-ES_tradnl"/>
        </w:rPr>
        <w:t>biente a habitar –cárcel-, y una certif</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cación de salud del imputado”. </w:t>
      </w:r>
    </w:p>
    <w:p w14:paraId="6BC7D1FA" w14:textId="77777777" w:rsidR="008B25DA" w:rsidRPr="00EE15B6" w:rsidRDefault="008B25DA" w:rsidP="003807A4">
      <w:pPr>
        <w:spacing w:after="0" w:line="240" w:lineRule="auto"/>
        <w:jc w:val="both"/>
        <w:rPr>
          <w:rFonts w:cs="Arial"/>
          <w:color w:val="000000" w:themeColor="text1"/>
          <w:sz w:val="24"/>
          <w:szCs w:val="24"/>
          <w:lang w:val="es-ES_tradnl"/>
        </w:rPr>
      </w:pPr>
    </w:p>
    <w:p w14:paraId="6BCF41EE" w14:textId="58FCD589"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f) Las razones matemáticas de la exposición a peligro, daño a la int</w:t>
      </w:r>
      <w:r w:rsidRPr="00EE15B6">
        <w:rPr>
          <w:rFonts w:cs="Arial"/>
          <w:b/>
          <w:color w:val="000000" w:themeColor="text1"/>
          <w:sz w:val="24"/>
          <w:szCs w:val="24"/>
          <w:lang w:val="es-ES_tradnl"/>
        </w:rPr>
        <w:t>e</w:t>
      </w:r>
      <w:r w:rsidRPr="00EE15B6">
        <w:rPr>
          <w:rFonts w:cs="Arial"/>
          <w:b/>
          <w:color w:val="000000" w:themeColor="text1"/>
          <w:sz w:val="24"/>
          <w:szCs w:val="24"/>
          <w:lang w:val="es-ES_tradnl"/>
        </w:rPr>
        <w:t>gridad física y psíquica en las pr</w:t>
      </w:r>
      <w:r w:rsidRPr="00EE15B6">
        <w:rPr>
          <w:rFonts w:cs="Arial"/>
          <w:b/>
          <w:color w:val="000000" w:themeColor="text1"/>
          <w:sz w:val="24"/>
          <w:szCs w:val="24"/>
          <w:lang w:val="es-ES_tradnl"/>
        </w:rPr>
        <w:t>i</w:t>
      </w:r>
      <w:r w:rsidRPr="00EE15B6">
        <w:rPr>
          <w:rFonts w:cs="Arial"/>
          <w:b/>
          <w:color w:val="000000" w:themeColor="text1"/>
          <w:sz w:val="24"/>
          <w:szCs w:val="24"/>
          <w:lang w:val="es-ES_tradnl"/>
        </w:rPr>
        <w:t xml:space="preserve">siones.- </w:t>
      </w:r>
      <w:r w:rsidRPr="00EE15B6">
        <w:rPr>
          <w:rFonts w:cs="Arial"/>
          <w:color w:val="000000" w:themeColor="text1"/>
          <w:sz w:val="24"/>
          <w:szCs w:val="24"/>
          <w:lang w:val="es-ES_tradnl"/>
        </w:rPr>
        <w:t>Una forma de probar la exp</w:t>
      </w:r>
      <w:r w:rsidRPr="00EE15B6">
        <w:rPr>
          <w:rFonts w:cs="Arial"/>
          <w:color w:val="000000" w:themeColor="text1"/>
          <w:sz w:val="24"/>
          <w:szCs w:val="24"/>
          <w:lang w:val="es-ES_tradnl"/>
        </w:rPr>
        <w:t>o</w:t>
      </w:r>
      <w:r w:rsidRPr="00EE15B6">
        <w:rPr>
          <w:rFonts w:cs="Arial"/>
          <w:color w:val="000000" w:themeColor="text1"/>
          <w:sz w:val="24"/>
          <w:szCs w:val="24"/>
          <w:lang w:val="es-ES_tradnl"/>
        </w:rPr>
        <w:t>sición a peligro o daño en la integr</w:t>
      </w:r>
      <w:r w:rsidRPr="00EE15B6">
        <w:rPr>
          <w:rFonts w:cs="Arial"/>
          <w:color w:val="000000" w:themeColor="text1"/>
          <w:sz w:val="24"/>
          <w:szCs w:val="24"/>
          <w:lang w:val="es-ES_tradnl"/>
        </w:rPr>
        <w:t>i</w:t>
      </w:r>
      <w:r w:rsidRPr="00EE15B6">
        <w:rPr>
          <w:rFonts w:cs="Arial"/>
          <w:color w:val="000000" w:themeColor="text1"/>
          <w:sz w:val="24"/>
          <w:szCs w:val="24"/>
          <w:lang w:val="es-ES_tradnl"/>
        </w:rPr>
        <w:t>dad, salud física o psíquica de los i</w:t>
      </w:r>
      <w:r w:rsidRPr="00EE15B6">
        <w:rPr>
          <w:rFonts w:cs="Arial"/>
          <w:color w:val="000000" w:themeColor="text1"/>
          <w:sz w:val="24"/>
          <w:szCs w:val="24"/>
          <w:lang w:val="es-ES_tradnl"/>
        </w:rPr>
        <w:t>n</w:t>
      </w:r>
      <w:r w:rsidRPr="00EE15B6">
        <w:rPr>
          <w:rFonts w:cs="Arial"/>
          <w:color w:val="000000" w:themeColor="text1"/>
          <w:sz w:val="24"/>
          <w:szCs w:val="24"/>
          <w:lang w:val="es-ES_tradnl"/>
        </w:rPr>
        <w:t>ternos es remitirnos a las matemát</w:t>
      </w:r>
      <w:r w:rsidRPr="00EE15B6">
        <w:rPr>
          <w:rFonts w:cs="Arial"/>
          <w:color w:val="000000" w:themeColor="text1"/>
          <w:sz w:val="24"/>
          <w:szCs w:val="24"/>
          <w:lang w:val="es-ES_tradnl"/>
        </w:rPr>
        <w:t>i</w:t>
      </w:r>
      <w:r w:rsidRPr="00EE15B6">
        <w:rPr>
          <w:rFonts w:cs="Arial"/>
          <w:color w:val="000000" w:themeColor="text1"/>
          <w:sz w:val="24"/>
          <w:szCs w:val="24"/>
          <w:lang w:val="es-ES_tradnl"/>
        </w:rPr>
        <w:t>cas, es hacer sumas, restas, divisiones, ecuaciones, fórmulas científicas sobre los internos y sus posibilidades de r</w:t>
      </w:r>
      <w:r w:rsidRPr="00EE15B6">
        <w:rPr>
          <w:rFonts w:cs="Arial"/>
          <w:color w:val="000000" w:themeColor="text1"/>
          <w:sz w:val="24"/>
          <w:szCs w:val="24"/>
          <w:lang w:val="es-ES_tradnl"/>
        </w:rPr>
        <w:t>e</w:t>
      </w:r>
      <w:r w:rsidRPr="00EE15B6">
        <w:rPr>
          <w:rFonts w:cs="Arial"/>
          <w:color w:val="000000" w:themeColor="text1"/>
          <w:sz w:val="24"/>
          <w:szCs w:val="24"/>
          <w:lang w:val="es-ES_tradnl"/>
        </w:rPr>
        <w:t>socialización, curación etc., o posibil</w:t>
      </w:r>
      <w:r w:rsidRPr="00EE15B6">
        <w:rPr>
          <w:rFonts w:cs="Arial"/>
          <w:color w:val="000000" w:themeColor="text1"/>
          <w:sz w:val="24"/>
          <w:szCs w:val="24"/>
          <w:lang w:val="es-ES_tradnl"/>
        </w:rPr>
        <w:t>i</w:t>
      </w:r>
      <w:r w:rsidRPr="00EE15B6">
        <w:rPr>
          <w:rFonts w:cs="Arial"/>
          <w:color w:val="000000" w:themeColor="text1"/>
          <w:sz w:val="24"/>
          <w:szCs w:val="24"/>
          <w:lang w:val="es-ES_tradnl"/>
        </w:rPr>
        <w:t>dades de adiestramiento o especial</w:t>
      </w:r>
      <w:r w:rsidRPr="00EE15B6">
        <w:rPr>
          <w:rFonts w:cs="Arial"/>
          <w:color w:val="000000" w:themeColor="text1"/>
          <w:sz w:val="24"/>
          <w:szCs w:val="24"/>
          <w:lang w:val="es-ES_tradnl"/>
        </w:rPr>
        <w:t>i</w:t>
      </w:r>
      <w:r w:rsidRPr="00EE15B6">
        <w:rPr>
          <w:rFonts w:cs="Arial"/>
          <w:color w:val="000000" w:themeColor="text1"/>
          <w:sz w:val="24"/>
          <w:szCs w:val="24"/>
          <w:lang w:val="es-ES_tradnl"/>
        </w:rPr>
        <w:t>zación en la delincuencia, contracción de enfermedades de todo índole, re</w:t>
      </w:r>
      <w:r w:rsidRPr="00EE15B6">
        <w:rPr>
          <w:rFonts w:cs="Arial"/>
          <w:color w:val="000000" w:themeColor="text1"/>
          <w:sz w:val="24"/>
          <w:szCs w:val="24"/>
          <w:lang w:val="es-ES_tradnl"/>
        </w:rPr>
        <w:t>s</w:t>
      </w:r>
      <w:r w:rsidRPr="00EE15B6">
        <w:rPr>
          <w:rFonts w:cs="Arial"/>
          <w:color w:val="000000" w:themeColor="text1"/>
          <w:sz w:val="24"/>
          <w:szCs w:val="24"/>
          <w:lang w:val="es-ES_tradnl"/>
        </w:rPr>
        <w:t>piratorias, corporales, inmunodef</w:t>
      </w:r>
      <w:r w:rsidRPr="00EE15B6">
        <w:rPr>
          <w:rFonts w:cs="Arial"/>
          <w:color w:val="000000" w:themeColor="text1"/>
          <w:sz w:val="24"/>
          <w:szCs w:val="24"/>
          <w:lang w:val="es-ES_tradnl"/>
        </w:rPr>
        <w:t>i</w:t>
      </w:r>
      <w:r w:rsidRPr="00EE15B6">
        <w:rPr>
          <w:rFonts w:cs="Arial"/>
          <w:color w:val="000000" w:themeColor="text1"/>
          <w:sz w:val="24"/>
          <w:szCs w:val="24"/>
          <w:lang w:val="es-ES_tradnl"/>
        </w:rPr>
        <w:t>ciencias, sexuales.</w:t>
      </w:r>
    </w:p>
    <w:p w14:paraId="092126B3" w14:textId="77777777" w:rsidR="008B25DA" w:rsidRPr="00EE15B6" w:rsidRDefault="008B25DA" w:rsidP="003807A4">
      <w:pPr>
        <w:spacing w:after="0" w:line="240" w:lineRule="auto"/>
        <w:jc w:val="both"/>
        <w:rPr>
          <w:rFonts w:cs="Arial"/>
          <w:color w:val="000000" w:themeColor="text1"/>
          <w:sz w:val="24"/>
          <w:szCs w:val="24"/>
          <w:lang w:val="es-ES_tradnl"/>
        </w:rPr>
      </w:pPr>
    </w:p>
    <w:p w14:paraId="57D64F68" w14:textId="66910085" w:rsidR="008B25DA"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Si sumamos el número de internos –o aforo- para los que científicamente están construidos como capacidad las prisiones y la comparamos con el n</w:t>
      </w:r>
      <w:r w:rsidRPr="00EE15B6">
        <w:rPr>
          <w:rFonts w:cs="Arial"/>
          <w:color w:val="000000" w:themeColor="text1"/>
          <w:sz w:val="24"/>
          <w:szCs w:val="24"/>
          <w:lang w:val="es-ES_tradnl"/>
        </w:rPr>
        <w:t>ú</w:t>
      </w:r>
      <w:r w:rsidRPr="00EE15B6">
        <w:rPr>
          <w:rFonts w:cs="Arial"/>
          <w:color w:val="000000" w:themeColor="text1"/>
          <w:sz w:val="24"/>
          <w:szCs w:val="24"/>
          <w:lang w:val="es-ES_tradnl"/>
        </w:rPr>
        <w:t>mero de internos tendremos a la vista el “hacinamiento”, es decir, la despr</w:t>
      </w:r>
      <w:r w:rsidRPr="00EE15B6">
        <w:rPr>
          <w:rFonts w:cs="Arial"/>
          <w:color w:val="000000" w:themeColor="text1"/>
          <w:sz w:val="24"/>
          <w:szCs w:val="24"/>
          <w:lang w:val="es-ES_tradnl"/>
        </w:rPr>
        <w:t>o</w:t>
      </w:r>
      <w:r w:rsidRPr="00EE15B6">
        <w:rPr>
          <w:rFonts w:cs="Arial"/>
          <w:color w:val="000000" w:themeColor="text1"/>
          <w:sz w:val="24"/>
          <w:szCs w:val="24"/>
          <w:lang w:val="es-ES_tradnl"/>
        </w:rPr>
        <w:t>porción entre la capacidad de las cá</w:t>
      </w:r>
      <w:r w:rsidRPr="00EE15B6">
        <w:rPr>
          <w:rFonts w:cs="Arial"/>
          <w:color w:val="000000" w:themeColor="text1"/>
          <w:sz w:val="24"/>
          <w:szCs w:val="24"/>
          <w:lang w:val="es-ES_tradnl"/>
        </w:rPr>
        <w:t>r</w:t>
      </w:r>
      <w:r w:rsidRPr="00EE15B6">
        <w:rPr>
          <w:rFonts w:cs="Arial"/>
          <w:color w:val="000000" w:themeColor="text1"/>
          <w:sz w:val="24"/>
          <w:szCs w:val="24"/>
          <w:lang w:val="es-ES_tradnl"/>
        </w:rPr>
        <w:t>celes y el número de internos. Mat</w:t>
      </w:r>
      <w:r w:rsidRPr="00EE15B6">
        <w:rPr>
          <w:rFonts w:cs="Arial"/>
          <w:color w:val="000000" w:themeColor="text1"/>
          <w:sz w:val="24"/>
          <w:szCs w:val="24"/>
          <w:lang w:val="es-ES_tradnl"/>
        </w:rPr>
        <w:t>e</w:t>
      </w:r>
      <w:r w:rsidRPr="00EE15B6">
        <w:rPr>
          <w:rFonts w:cs="Arial"/>
          <w:color w:val="000000" w:themeColor="text1"/>
          <w:sz w:val="24"/>
          <w:szCs w:val="24"/>
          <w:lang w:val="es-ES_tradnl"/>
        </w:rPr>
        <w:t>máticamente es ilícito que existan más internos de los que de acuerdo a los informes técnicos de edificación se enuncian pueden haber. Los edificios y su capacidad de albergue, de personas que pueden ocuparla, está determin</w:t>
      </w:r>
      <w:r w:rsidRPr="00EE15B6">
        <w:rPr>
          <w:rFonts w:cs="Arial"/>
          <w:color w:val="000000" w:themeColor="text1"/>
          <w:sz w:val="24"/>
          <w:szCs w:val="24"/>
          <w:lang w:val="es-ES_tradnl"/>
        </w:rPr>
        <w:t>a</w:t>
      </w:r>
      <w:r w:rsidRPr="00EE15B6">
        <w:rPr>
          <w:rFonts w:cs="Arial"/>
          <w:color w:val="000000" w:themeColor="text1"/>
          <w:sz w:val="24"/>
          <w:szCs w:val="24"/>
          <w:lang w:val="es-ES_tradnl"/>
        </w:rPr>
        <w:t>da por ley, de acuerdo a estudios té</w:t>
      </w:r>
      <w:r w:rsidRPr="00EE15B6">
        <w:rPr>
          <w:rFonts w:cs="Arial"/>
          <w:color w:val="000000" w:themeColor="text1"/>
          <w:sz w:val="24"/>
          <w:szCs w:val="24"/>
          <w:lang w:val="es-ES_tradnl"/>
        </w:rPr>
        <w:t>c</w:t>
      </w:r>
      <w:r w:rsidRPr="00EE15B6">
        <w:rPr>
          <w:rFonts w:cs="Arial"/>
          <w:color w:val="000000" w:themeColor="text1"/>
          <w:sz w:val="24"/>
          <w:szCs w:val="24"/>
          <w:lang w:val="es-ES_tradnl"/>
        </w:rPr>
        <w:t>nicos. En las prisiones estas normas de seguridad de controlar el número de albergue de los edificios es vulnerada, violentada evidentemente y matem</w:t>
      </w:r>
      <w:r w:rsidRPr="00EE15B6">
        <w:rPr>
          <w:rFonts w:cs="Arial"/>
          <w:color w:val="000000" w:themeColor="text1"/>
          <w:sz w:val="24"/>
          <w:szCs w:val="24"/>
          <w:lang w:val="es-ES_tradnl"/>
        </w:rPr>
        <w:t>á</w:t>
      </w:r>
      <w:r w:rsidRPr="00EE15B6">
        <w:rPr>
          <w:rFonts w:cs="Arial"/>
          <w:color w:val="000000" w:themeColor="text1"/>
          <w:sz w:val="24"/>
          <w:szCs w:val="24"/>
          <w:lang w:val="es-ES_tradnl"/>
        </w:rPr>
        <w:t xml:space="preserve">ticamente probada, pero aún así no existen correcciones inmediatas, por la imposibilidad física de aquello. </w:t>
      </w:r>
    </w:p>
    <w:p w14:paraId="38291E23" w14:textId="77777777" w:rsidR="00AF071E" w:rsidRPr="00EE15B6" w:rsidRDefault="00AF071E" w:rsidP="003807A4">
      <w:pPr>
        <w:spacing w:after="0" w:line="240" w:lineRule="auto"/>
        <w:jc w:val="both"/>
        <w:rPr>
          <w:rFonts w:cs="Arial"/>
          <w:color w:val="000000" w:themeColor="text1"/>
          <w:sz w:val="24"/>
          <w:szCs w:val="24"/>
          <w:lang w:val="es-ES_tradnl"/>
        </w:rPr>
      </w:pPr>
    </w:p>
    <w:p w14:paraId="500B0298" w14:textId="495F6E2B" w:rsidR="008B25DA" w:rsidRPr="00EE15B6" w:rsidRDefault="008B25DA" w:rsidP="003807A4">
      <w:pPr>
        <w:spacing w:after="0" w:line="240" w:lineRule="auto"/>
        <w:jc w:val="both"/>
        <w:rPr>
          <w:rFonts w:cs="Arial"/>
          <w:i/>
          <w:color w:val="000000" w:themeColor="text1"/>
          <w:sz w:val="24"/>
          <w:szCs w:val="24"/>
          <w:lang w:val="es-ES_tradnl"/>
        </w:rPr>
      </w:pPr>
      <w:r w:rsidRPr="00EE15B6">
        <w:rPr>
          <w:rFonts w:cs="Arial"/>
          <w:color w:val="000000" w:themeColor="text1"/>
          <w:sz w:val="24"/>
          <w:szCs w:val="24"/>
          <w:lang w:val="es-ES_tradnl"/>
        </w:rPr>
        <w:t>De acuerdo con lo señalado en la no</w:t>
      </w:r>
      <w:r w:rsidRPr="00EE15B6">
        <w:rPr>
          <w:rFonts w:cs="Arial"/>
          <w:color w:val="000000" w:themeColor="text1"/>
          <w:sz w:val="24"/>
          <w:szCs w:val="24"/>
          <w:lang w:val="es-ES_tradnl"/>
        </w:rPr>
        <w:t>r</w:t>
      </w:r>
      <w:r w:rsidRPr="00EE15B6">
        <w:rPr>
          <w:rFonts w:cs="Arial"/>
          <w:color w:val="000000" w:themeColor="text1"/>
          <w:sz w:val="24"/>
          <w:szCs w:val="24"/>
          <w:lang w:val="es-ES_tradnl"/>
        </w:rPr>
        <w:t xml:space="preserve">matividad contenida en la pág. Web.: http://www.vivienda.gob.pe/documentos/documentos_ds_010/4/Norma_A.130_Requisitos_de_Seguridad.pdf, se enuncia que: </w:t>
      </w:r>
      <w:r w:rsidRPr="00EE15B6">
        <w:rPr>
          <w:rFonts w:cs="Arial"/>
          <w:i/>
          <w:color w:val="000000" w:themeColor="text1"/>
          <w:sz w:val="24"/>
          <w:szCs w:val="24"/>
          <w:lang w:val="es-ES_tradnl"/>
        </w:rPr>
        <w:t>“Para calcular la cantidad de ocupantes de una edificación se p</w:t>
      </w:r>
      <w:r w:rsidRPr="00EE15B6">
        <w:rPr>
          <w:rFonts w:cs="Arial"/>
          <w:i/>
          <w:color w:val="000000" w:themeColor="text1"/>
          <w:sz w:val="24"/>
          <w:szCs w:val="24"/>
          <w:lang w:val="es-ES_tradnl"/>
        </w:rPr>
        <w:t>o</w:t>
      </w:r>
      <w:r w:rsidRPr="00EE15B6">
        <w:rPr>
          <w:rFonts w:cs="Arial"/>
          <w:i/>
          <w:color w:val="000000" w:themeColor="text1"/>
          <w:sz w:val="24"/>
          <w:szCs w:val="24"/>
          <w:lang w:val="es-ES_tradnl"/>
        </w:rPr>
        <w:t xml:space="preserve">drá utilizar de forma parcial, total o interrelacionada cualquiera de las 3 siguientes opciones: 1) Cálculo basado en coeficiente o factores de ocupación; 2) Cálculo sustentado en un estudio por análisis estadístico; 3) Cálculo basado en la norma NFPA-101 (RNE A-010-ART.2)”. </w:t>
      </w:r>
    </w:p>
    <w:p w14:paraId="516F5C55" w14:textId="77777777" w:rsidR="008B25DA" w:rsidRPr="00EE15B6" w:rsidRDefault="008B25DA" w:rsidP="003807A4">
      <w:pPr>
        <w:spacing w:after="0" w:line="240" w:lineRule="auto"/>
        <w:jc w:val="both"/>
        <w:rPr>
          <w:rFonts w:cs="Arial"/>
          <w:color w:val="000000" w:themeColor="text1"/>
          <w:sz w:val="24"/>
          <w:szCs w:val="24"/>
          <w:lang w:val="es-ES_tradnl"/>
        </w:rPr>
      </w:pPr>
    </w:p>
    <w:p w14:paraId="3835FDEC" w14:textId="60241461"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g) Ilegitimidad de las normas pen</w:t>
      </w:r>
      <w:r w:rsidRPr="00EE15B6">
        <w:rPr>
          <w:rFonts w:cs="Arial"/>
          <w:b/>
          <w:color w:val="000000" w:themeColor="text1"/>
          <w:sz w:val="24"/>
          <w:szCs w:val="24"/>
          <w:lang w:val="es-ES_tradnl"/>
        </w:rPr>
        <w:t>a</w:t>
      </w:r>
      <w:r w:rsidRPr="00EE15B6">
        <w:rPr>
          <w:rFonts w:cs="Arial"/>
          <w:b/>
          <w:color w:val="000000" w:themeColor="text1"/>
          <w:sz w:val="24"/>
          <w:szCs w:val="24"/>
          <w:lang w:val="es-ES_tradnl"/>
        </w:rPr>
        <w:t xml:space="preserve">les por no ser la voluntad general.- </w:t>
      </w:r>
      <w:r w:rsidRPr="00EE15B6">
        <w:rPr>
          <w:rFonts w:cs="Arial"/>
          <w:color w:val="000000" w:themeColor="text1"/>
          <w:sz w:val="24"/>
          <w:szCs w:val="24"/>
          <w:lang w:val="es-ES_tradnl"/>
        </w:rPr>
        <w:t>Según nuestra hipótesis incluso las normas penales pueden o pierden leg</w:t>
      </w:r>
      <w:r w:rsidRPr="00EE15B6">
        <w:rPr>
          <w:rFonts w:cs="Arial"/>
          <w:color w:val="000000" w:themeColor="text1"/>
          <w:sz w:val="24"/>
          <w:szCs w:val="24"/>
          <w:lang w:val="es-ES_tradnl"/>
        </w:rPr>
        <w:t>i</w:t>
      </w:r>
      <w:r w:rsidRPr="00EE15B6">
        <w:rPr>
          <w:rFonts w:cs="Arial"/>
          <w:color w:val="000000" w:themeColor="text1"/>
          <w:sz w:val="24"/>
          <w:szCs w:val="24"/>
          <w:lang w:val="es-ES_tradnl"/>
        </w:rPr>
        <w:t>timidad al ser producto de consensos congresales, es decir, de la voluntad representada por unos pocos, dem</w:t>
      </w:r>
      <w:r w:rsidRPr="00EE15B6">
        <w:rPr>
          <w:rFonts w:cs="Arial"/>
          <w:color w:val="000000" w:themeColor="text1"/>
          <w:sz w:val="24"/>
          <w:szCs w:val="24"/>
          <w:lang w:val="es-ES_tradnl"/>
        </w:rPr>
        <w:t>a</w:t>
      </w:r>
      <w:r w:rsidRPr="00EE15B6">
        <w:rPr>
          <w:rFonts w:cs="Arial"/>
          <w:color w:val="000000" w:themeColor="text1"/>
          <w:sz w:val="24"/>
          <w:szCs w:val="24"/>
          <w:lang w:val="es-ES_tradnl"/>
        </w:rPr>
        <w:t>siado pocos</w:t>
      </w:r>
      <w:r>
        <w:rPr>
          <w:rFonts w:cs="Arial"/>
          <w:color w:val="000000" w:themeColor="text1"/>
          <w:sz w:val="24"/>
          <w:szCs w:val="24"/>
          <w:lang w:val="es-ES_tradnl"/>
        </w:rPr>
        <w:t>,</w:t>
      </w:r>
      <w:r w:rsidRPr="00EE15B6">
        <w:rPr>
          <w:rFonts w:cs="Arial"/>
          <w:color w:val="000000" w:themeColor="text1"/>
          <w:sz w:val="24"/>
          <w:szCs w:val="24"/>
          <w:lang w:val="es-ES_tradnl"/>
        </w:rPr>
        <w:t xml:space="preserve"> para dar normas que afecten a la vida, a la libertad y a otros derechos fundamentales o no. Por aquello pensamos que una norma p</w:t>
      </w:r>
      <w:r w:rsidRPr="00EE15B6">
        <w:rPr>
          <w:rFonts w:cs="Arial"/>
          <w:color w:val="000000" w:themeColor="text1"/>
          <w:sz w:val="24"/>
          <w:szCs w:val="24"/>
          <w:lang w:val="es-ES_tradnl"/>
        </w:rPr>
        <w:t>e</w:t>
      </w:r>
      <w:r w:rsidRPr="00EE15B6">
        <w:rPr>
          <w:rFonts w:cs="Arial"/>
          <w:color w:val="000000" w:themeColor="text1"/>
          <w:sz w:val="24"/>
          <w:szCs w:val="24"/>
          <w:lang w:val="es-ES_tradnl"/>
        </w:rPr>
        <w:t>nal debe ser previamente aprobada por cada ciudadano, porque aquello le puede afectar directa o indirectame</w:t>
      </w:r>
      <w:r w:rsidRPr="00EE15B6">
        <w:rPr>
          <w:rFonts w:cs="Arial"/>
          <w:color w:val="000000" w:themeColor="text1"/>
          <w:sz w:val="24"/>
          <w:szCs w:val="24"/>
          <w:lang w:val="es-ES_tradnl"/>
        </w:rPr>
        <w:t>n</w:t>
      </w:r>
      <w:r>
        <w:rPr>
          <w:rFonts w:cs="Arial"/>
          <w:color w:val="000000" w:themeColor="text1"/>
          <w:sz w:val="24"/>
          <w:szCs w:val="24"/>
          <w:lang w:val="es-ES_tradnl"/>
        </w:rPr>
        <w:t>te;</w:t>
      </w:r>
      <w:r w:rsidRPr="00EE15B6">
        <w:rPr>
          <w:rFonts w:cs="Arial"/>
          <w:color w:val="000000" w:themeColor="text1"/>
          <w:sz w:val="24"/>
          <w:szCs w:val="24"/>
          <w:lang w:val="es-ES_tradnl"/>
        </w:rPr>
        <w:t xml:space="preserve"> así, con el uso del internet se puede tomar algunas medidas para lograr la legitimidad de las normas penales, puesto que la afectación penal es irr</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parable. </w:t>
      </w:r>
    </w:p>
    <w:p w14:paraId="0A5B26CC" w14:textId="77777777" w:rsidR="008B25DA" w:rsidRPr="00EE15B6" w:rsidRDefault="008B25DA" w:rsidP="003807A4">
      <w:pPr>
        <w:spacing w:after="0" w:line="240" w:lineRule="auto"/>
        <w:jc w:val="both"/>
        <w:rPr>
          <w:rFonts w:cs="Arial"/>
          <w:color w:val="000000" w:themeColor="text1"/>
          <w:sz w:val="24"/>
          <w:szCs w:val="24"/>
          <w:lang w:val="es-ES_tradnl"/>
        </w:rPr>
      </w:pPr>
    </w:p>
    <w:p w14:paraId="65EC0E57" w14:textId="3521D12C" w:rsidR="008B25DA" w:rsidRPr="00EE15B6" w:rsidRDefault="008B25DA" w:rsidP="003807A4">
      <w:pPr>
        <w:spacing w:after="0" w:line="240" w:lineRule="auto"/>
        <w:jc w:val="both"/>
        <w:rPr>
          <w:rFonts w:cs="Arial"/>
          <w:color w:val="000000" w:themeColor="text1"/>
          <w:sz w:val="24"/>
          <w:szCs w:val="24"/>
          <w:lang w:val="es-ES_tradnl"/>
        </w:rPr>
      </w:pPr>
      <w:r>
        <w:rPr>
          <w:rFonts w:cs="Arial"/>
          <w:b/>
          <w:color w:val="000000" w:themeColor="text1"/>
          <w:sz w:val="24"/>
          <w:szCs w:val="24"/>
          <w:lang w:val="es-ES_tradnl"/>
        </w:rPr>
        <w:t>h</w:t>
      </w:r>
      <w:r w:rsidRPr="00EE15B6">
        <w:rPr>
          <w:rFonts w:cs="Arial"/>
          <w:b/>
          <w:color w:val="000000" w:themeColor="text1"/>
          <w:sz w:val="24"/>
          <w:szCs w:val="24"/>
          <w:lang w:val="es-ES_tradnl"/>
        </w:rPr>
        <w:t>) La sentencia como arbitrari</w:t>
      </w:r>
      <w:r w:rsidRPr="00EE15B6">
        <w:rPr>
          <w:rFonts w:cs="Arial"/>
          <w:b/>
          <w:color w:val="000000" w:themeColor="text1"/>
          <w:sz w:val="24"/>
          <w:szCs w:val="24"/>
          <w:lang w:val="es-ES_tradnl"/>
        </w:rPr>
        <w:t>e</w:t>
      </w:r>
      <w:r w:rsidRPr="00EE15B6">
        <w:rPr>
          <w:rFonts w:cs="Arial"/>
          <w:b/>
          <w:color w:val="000000" w:themeColor="text1"/>
          <w:sz w:val="24"/>
          <w:szCs w:val="24"/>
          <w:lang w:val="es-ES_tradnl"/>
        </w:rPr>
        <w:t xml:space="preserve">dad.- </w:t>
      </w:r>
      <w:r w:rsidRPr="00EE15B6">
        <w:rPr>
          <w:rFonts w:cs="Arial"/>
          <w:color w:val="000000" w:themeColor="text1"/>
          <w:sz w:val="24"/>
          <w:szCs w:val="24"/>
          <w:lang w:val="es-ES_tradnl"/>
        </w:rPr>
        <w:t>Un acto es arbitrario cuando se lo realiza sin los requisitos o exige</w:t>
      </w:r>
      <w:r w:rsidRPr="00EE15B6">
        <w:rPr>
          <w:rFonts w:cs="Arial"/>
          <w:color w:val="000000" w:themeColor="text1"/>
          <w:sz w:val="24"/>
          <w:szCs w:val="24"/>
          <w:lang w:val="es-ES_tradnl"/>
        </w:rPr>
        <w:t>n</w:t>
      </w:r>
      <w:r w:rsidRPr="00EE15B6">
        <w:rPr>
          <w:rFonts w:cs="Arial"/>
          <w:color w:val="000000" w:themeColor="text1"/>
          <w:sz w:val="24"/>
          <w:szCs w:val="24"/>
          <w:lang w:val="es-ES_tradnl"/>
        </w:rPr>
        <w:t>cias necesarias que concilien la volu</w:t>
      </w:r>
      <w:r w:rsidRPr="00EE15B6">
        <w:rPr>
          <w:rFonts w:cs="Arial"/>
          <w:color w:val="000000" w:themeColor="text1"/>
          <w:sz w:val="24"/>
          <w:szCs w:val="24"/>
          <w:lang w:val="es-ES_tradnl"/>
        </w:rPr>
        <w:t>n</w:t>
      </w:r>
      <w:r w:rsidRPr="00EE15B6">
        <w:rPr>
          <w:rFonts w:cs="Arial"/>
          <w:color w:val="000000" w:themeColor="text1"/>
          <w:sz w:val="24"/>
          <w:szCs w:val="24"/>
          <w:lang w:val="es-ES_tradnl"/>
        </w:rPr>
        <w:t>tad de unos con otros. Una sentencia es una potestad otorgada a una pers</w:t>
      </w:r>
      <w:r w:rsidRPr="00EE15B6">
        <w:rPr>
          <w:rFonts w:cs="Arial"/>
          <w:color w:val="000000" w:themeColor="text1"/>
          <w:sz w:val="24"/>
          <w:szCs w:val="24"/>
          <w:lang w:val="es-ES_tradnl"/>
        </w:rPr>
        <w:t>o</w:t>
      </w:r>
      <w:r w:rsidRPr="00EE15B6">
        <w:rPr>
          <w:rFonts w:cs="Arial"/>
          <w:color w:val="000000" w:themeColor="text1"/>
          <w:sz w:val="24"/>
          <w:szCs w:val="24"/>
          <w:lang w:val="es-ES_tradnl"/>
        </w:rPr>
        <w:t>na o grupo de personas para que dec</w:t>
      </w:r>
      <w:r w:rsidRPr="00EE15B6">
        <w:rPr>
          <w:rFonts w:cs="Arial"/>
          <w:color w:val="000000" w:themeColor="text1"/>
          <w:sz w:val="24"/>
          <w:szCs w:val="24"/>
          <w:lang w:val="es-ES_tradnl"/>
        </w:rPr>
        <w:t>i</w:t>
      </w:r>
      <w:r w:rsidRPr="00EE15B6">
        <w:rPr>
          <w:rFonts w:cs="Arial"/>
          <w:color w:val="000000" w:themeColor="text1"/>
          <w:sz w:val="24"/>
          <w:szCs w:val="24"/>
          <w:lang w:val="es-ES_tradnl"/>
        </w:rPr>
        <w:t>dan el derecho de todos. Eso también, la elección de los jueces, debe ser un proceso no por delegación de un gr</w:t>
      </w:r>
      <w:r w:rsidRPr="00EE15B6">
        <w:rPr>
          <w:rFonts w:cs="Arial"/>
          <w:color w:val="000000" w:themeColor="text1"/>
          <w:sz w:val="24"/>
          <w:szCs w:val="24"/>
          <w:lang w:val="es-ES_tradnl"/>
        </w:rPr>
        <w:t>u</w:t>
      </w:r>
      <w:r w:rsidRPr="00EE15B6">
        <w:rPr>
          <w:rFonts w:cs="Arial"/>
          <w:color w:val="000000" w:themeColor="text1"/>
          <w:sz w:val="24"/>
          <w:szCs w:val="24"/>
          <w:lang w:val="es-ES_tradnl"/>
        </w:rPr>
        <w:t>po de selección de magistrados, sino de elección o participación de todos los ciudadanos, porque de lo contrario, todo intento de representación sie</w:t>
      </w:r>
      <w:r w:rsidRPr="00EE15B6">
        <w:rPr>
          <w:rFonts w:cs="Arial"/>
          <w:color w:val="000000" w:themeColor="text1"/>
          <w:sz w:val="24"/>
          <w:szCs w:val="24"/>
          <w:lang w:val="es-ES_tradnl"/>
        </w:rPr>
        <w:t>m</w:t>
      </w:r>
      <w:r w:rsidRPr="00EE15B6">
        <w:rPr>
          <w:rFonts w:cs="Arial"/>
          <w:color w:val="000000" w:themeColor="text1"/>
          <w:sz w:val="24"/>
          <w:szCs w:val="24"/>
          <w:lang w:val="es-ES_tradnl"/>
        </w:rPr>
        <w:t xml:space="preserve">pre será insuficiente. </w:t>
      </w:r>
    </w:p>
    <w:p w14:paraId="2BEEFC38" w14:textId="77777777" w:rsidR="008B25DA" w:rsidRPr="00EE15B6" w:rsidRDefault="008B25DA" w:rsidP="003807A4">
      <w:pPr>
        <w:spacing w:after="0" w:line="240" w:lineRule="auto"/>
        <w:jc w:val="both"/>
        <w:rPr>
          <w:rFonts w:cs="Arial"/>
          <w:color w:val="000000" w:themeColor="text1"/>
          <w:sz w:val="24"/>
          <w:szCs w:val="24"/>
          <w:lang w:val="es-ES_tradnl"/>
        </w:rPr>
      </w:pPr>
    </w:p>
    <w:p w14:paraId="014976B4" w14:textId="77777777" w:rsidR="008B25DA" w:rsidRPr="00EE15B6" w:rsidRDefault="008B25DA" w:rsidP="003807A4">
      <w:pPr>
        <w:pStyle w:val="Ttulo1"/>
        <w:spacing w:before="0" w:line="240" w:lineRule="auto"/>
        <w:rPr>
          <w:rFonts w:asciiTheme="minorHAnsi" w:hAnsiTheme="minorHAnsi"/>
          <w:color w:val="000000" w:themeColor="text1"/>
          <w:sz w:val="24"/>
          <w:szCs w:val="24"/>
          <w:lang w:val="es-ES_tradnl"/>
        </w:rPr>
      </w:pPr>
      <w:bookmarkStart w:id="105" w:name="_Toc342693584"/>
      <w:r w:rsidRPr="00EE15B6">
        <w:rPr>
          <w:rFonts w:asciiTheme="minorHAnsi" w:hAnsiTheme="minorHAnsi"/>
          <w:color w:val="000000" w:themeColor="text1"/>
          <w:sz w:val="24"/>
          <w:szCs w:val="24"/>
          <w:lang w:val="es-ES_tradnl"/>
        </w:rPr>
        <w:t>3.- Hipótesis negativas o que co</w:t>
      </w:r>
      <w:r w:rsidRPr="00EE15B6">
        <w:rPr>
          <w:rFonts w:asciiTheme="minorHAnsi" w:hAnsiTheme="minorHAnsi"/>
          <w:color w:val="000000" w:themeColor="text1"/>
          <w:sz w:val="24"/>
          <w:szCs w:val="24"/>
          <w:lang w:val="es-ES_tradnl"/>
        </w:rPr>
        <w:t>n</w:t>
      </w:r>
      <w:r w:rsidRPr="00EE15B6">
        <w:rPr>
          <w:rFonts w:asciiTheme="minorHAnsi" w:hAnsiTheme="minorHAnsi"/>
          <w:color w:val="000000" w:themeColor="text1"/>
          <w:sz w:val="24"/>
          <w:szCs w:val="24"/>
          <w:lang w:val="es-ES_tradnl"/>
        </w:rPr>
        <w:t>tradicen el supuesto de la prisión preventiva como acto delictivo.-</w:t>
      </w:r>
      <w:bookmarkEnd w:id="105"/>
    </w:p>
    <w:p w14:paraId="43ECE76D" w14:textId="77777777" w:rsidR="008B25DA" w:rsidRPr="00EE15B6" w:rsidRDefault="008B25DA" w:rsidP="003807A4">
      <w:pPr>
        <w:spacing w:after="0" w:line="240" w:lineRule="auto"/>
        <w:jc w:val="both"/>
        <w:rPr>
          <w:rFonts w:cs="Arial"/>
          <w:color w:val="000000" w:themeColor="text1"/>
          <w:sz w:val="24"/>
          <w:szCs w:val="24"/>
          <w:lang w:val="es-ES_tradnl"/>
        </w:rPr>
      </w:pPr>
    </w:p>
    <w:p w14:paraId="0A4EB74E" w14:textId="27E97345"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 xml:space="preserve">También es necesario partir del lado contrario, es decir, de aquel hecho que los jueces si cumplen efectivamente sólo la ley, y no se convierten –en un supuesto doctrinario- en personas que cometen actos ilícitos o delictivos cuando emiten sus resoluciones de prisión preventiva. Las nociones o </w:t>
      </w:r>
      <w:r>
        <w:rPr>
          <w:rFonts w:cs="Arial"/>
          <w:color w:val="000000" w:themeColor="text1"/>
          <w:sz w:val="24"/>
          <w:szCs w:val="24"/>
          <w:lang w:val="es-ES_tradnl"/>
        </w:rPr>
        <w:t>fundamentaciones para ello son -</w:t>
      </w:r>
      <w:r w:rsidRPr="00EE15B6">
        <w:rPr>
          <w:rFonts w:cs="Arial"/>
          <w:color w:val="000000" w:themeColor="text1"/>
          <w:sz w:val="24"/>
          <w:szCs w:val="24"/>
          <w:lang w:val="es-ES_tradnl"/>
        </w:rPr>
        <w:t xml:space="preserve">entre otras- las siguientes: </w:t>
      </w:r>
    </w:p>
    <w:p w14:paraId="08DADF57" w14:textId="77777777" w:rsidR="008B25DA" w:rsidRPr="00EE15B6" w:rsidRDefault="008B25DA" w:rsidP="003807A4">
      <w:pPr>
        <w:spacing w:after="0" w:line="240" w:lineRule="auto"/>
        <w:jc w:val="both"/>
        <w:rPr>
          <w:rFonts w:cs="Arial"/>
          <w:color w:val="000000" w:themeColor="text1"/>
          <w:sz w:val="24"/>
          <w:szCs w:val="24"/>
          <w:lang w:val="es-ES_tradnl"/>
        </w:rPr>
      </w:pPr>
    </w:p>
    <w:p w14:paraId="4FB6C254"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 xml:space="preserve">a) Legitimidad para obrar.- </w:t>
      </w:r>
      <w:r w:rsidRPr="00EE15B6">
        <w:rPr>
          <w:rFonts w:cs="Arial"/>
          <w:color w:val="000000" w:themeColor="text1"/>
          <w:sz w:val="24"/>
          <w:szCs w:val="24"/>
          <w:lang w:val="es-ES_tradnl"/>
        </w:rPr>
        <w:t>Según esta noción el juez está legitimado p</w:t>
      </w:r>
      <w:r w:rsidRPr="00EE15B6">
        <w:rPr>
          <w:rFonts w:cs="Arial"/>
          <w:color w:val="000000" w:themeColor="text1"/>
          <w:sz w:val="24"/>
          <w:szCs w:val="24"/>
          <w:lang w:val="es-ES_tradnl"/>
        </w:rPr>
        <w:t>a</w:t>
      </w:r>
      <w:r w:rsidRPr="00EE15B6">
        <w:rPr>
          <w:rFonts w:cs="Arial"/>
          <w:color w:val="000000" w:themeColor="text1"/>
          <w:sz w:val="24"/>
          <w:szCs w:val="24"/>
          <w:lang w:val="es-ES_tradnl"/>
        </w:rPr>
        <w:t>ra obrar, es decir, está autorizado por mandato expreso de la ley para emitir resoluciones de prisión preventiva, por lo cual no podría estar cometiendo un acto ilícito, y menos delictivo, suj</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to a responsabilidad penal. </w:t>
      </w:r>
    </w:p>
    <w:p w14:paraId="3149F36C" w14:textId="77777777" w:rsidR="008B25DA" w:rsidRPr="00EE15B6" w:rsidRDefault="008B25DA" w:rsidP="003807A4">
      <w:pPr>
        <w:spacing w:after="0" w:line="240" w:lineRule="auto"/>
        <w:jc w:val="both"/>
        <w:rPr>
          <w:rFonts w:cs="Arial"/>
          <w:color w:val="000000" w:themeColor="text1"/>
          <w:sz w:val="24"/>
          <w:szCs w:val="24"/>
          <w:lang w:val="es-ES_tradnl"/>
        </w:rPr>
      </w:pPr>
    </w:p>
    <w:p w14:paraId="7D0C4714" w14:textId="77777777" w:rsidR="008B25DA" w:rsidRPr="00EE15B6" w:rsidRDefault="008B25DA" w:rsidP="00AF071E">
      <w:pPr>
        <w:widowControl w:val="0"/>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 xml:space="preserve">b) Nombramiento legítimo.- </w:t>
      </w:r>
      <w:r w:rsidRPr="00EE15B6">
        <w:rPr>
          <w:rFonts w:cs="Arial"/>
          <w:color w:val="000000" w:themeColor="text1"/>
          <w:sz w:val="24"/>
          <w:szCs w:val="24"/>
          <w:lang w:val="es-ES_tradnl"/>
        </w:rPr>
        <w:t>Por este supuesto se puede considerar que siendo el juez elegido por diferentes sistemas legítimos, como el concurso público que lleva a cabo el Consejo Nacional de la Magistratura, o los pr</w:t>
      </w:r>
      <w:r w:rsidRPr="00EE15B6">
        <w:rPr>
          <w:rFonts w:cs="Arial"/>
          <w:color w:val="000000" w:themeColor="text1"/>
          <w:sz w:val="24"/>
          <w:szCs w:val="24"/>
          <w:lang w:val="es-ES_tradnl"/>
        </w:rPr>
        <w:t>o</w:t>
      </w:r>
      <w:r w:rsidRPr="00EE15B6">
        <w:rPr>
          <w:rFonts w:cs="Arial"/>
          <w:color w:val="000000" w:themeColor="text1"/>
          <w:sz w:val="24"/>
          <w:szCs w:val="24"/>
          <w:lang w:val="es-ES_tradnl"/>
        </w:rPr>
        <w:t>cesos de selección de jueces supern</w:t>
      </w:r>
      <w:r w:rsidRPr="00EE15B6">
        <w:rPr>
          <w:rFonts w:cs="Arial"/>
          <w:color w:val="000000" w:themeColor="text1"/>
          <w:sz w:val="24"/>
          <w:szCs w:val="24"/>
          <w:lang w:val="es-ES_tradnl"/>
        </w:rPr>
        <w:t>u</w:t>
      </w:r>
      <w:r w:rsidRPr="00EE15B6">
        <w:rPr>
          <w:rFonts w:cs="Arial"/>
          <w:color w:val="000000" w:themeColor="text1"/>
          <w:sz w:val="24"/>
          <w:szCs w:val="24"/>
          <w:lang w:val="es-ES_tradnl"/>
        </w:rPr>
        <w:t xml:space="preserve">merarios, llevado a cabo por el Poder Judicial, el nombramiento como juez es legítimo, legal, garantizado por el sistema normativo y estatal. </w:t>
      </w:r>
    </w:p>
    <w:p w14:paraId="5B0FCA18" w14:textId="77777777" w:rsidR="008B25DA" w:rsidRPr="00EE15B6" w:rsidRDefault="008B25DA" w:rsidP="003807A4">
      <w:pPr>
        <w:spacing w:after="0" w:line="240" w:lineRule="auto"/>
        <w:jc w:val="both"/>
        <w:rPr>
          <w:rFonts w:cs="Arial"/>
          <w:color w:val="000000" w:themeColor="text1"/>
          <w:sz w:val="24"/>
          <w:szCs w:val="24"/>
          <w:lang w:val="es-ES_tradnl"/>
        </w:rPr>
      </w:pPr>
    </w:p>
    <w:p w14:paraId="07C8D011"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 xml:space="preserve">c) Cumplimiento de su función.- </w:t>
      </w:r>
      <w:r w:rsidRPr="00EE15B6">
        <w:rPr>
          <w:rFonts w:cs="Arial"/>
          <w:color w:val="000000" w:themeColor="text1"/>
          <w:sz w:val="24"/>
          <w:szCs w:val="24"/>
          <w:lang w:val="es-ES_tradnl"/>
        </w:rPr>
        <w:t>Por este supuesto, el juez sólo estaría cumpliendo su función, pues emitir una resolución de prisión preventiva, cuando corresponde, es sólo una atr</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bución o facultad que le otorga la ley, y que de no hacerlo estaría incurriendo en prevaricato u omisión de funciones de cargo. </w:t>
      </w:r>
    </w:p>
    <w:p w14:paraId="3DE2CB62" w14:textId="77777777" w:rsidR="008B25DA" w:rsidRPr="00EE15B6" w:rsidRDefault="008B25DA" w:rsidP="003807A4">
      <w:pPr>
        <w:spacing w:after="0" w:line="240" w:lineRule="auto"/>
        <w:jc w:val="both"/>
        <w:rPr>
          <w:rFonts w:cs="Arial"/>
          <w:b/>
          <w:color w:val="000000" w:themeColor="text1"/>
          <w:sz w:val="24"/>
          <w:szCs w:val="24"/>
          <w:lang w:val="es-ES_tradnl"/>
        </w:rPr>
      </w:pPr>
    </w:p>
    <w:p w14:paraId="40A132B6" w14:textId="0C0E0A2F"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b/>
          <w:color w:val="000000" w:themeColor="text1"/>
          <w:sz w:val="24"/>
          <w:szCs w:val="24"/>
          <w:lang w:val="es-ES_tradnl"/>
        </w:rPr>
        <w:t>d) Mecanismo necesario para ma</w:t>
      </w:r>
      <w:r w:rsidRPr="00EE15B6">
        <w:rPr>
          <w:rFonts w:cs="Arial"/>
          <w:b/>
          <w:color w:val="000000" w:themeColor="text1"/>
          <w:sz w:val="24"/>
          <w:szCs w:val="24"/>
          <w:lang w:val="es-ES_tradnl"/>
        </w:rPr>
        <w:t>n</w:t>
      </w:r>
      <w:r w:rsidRPr="00EE15B6">
        <w:rPr>
          <w:rFonts w:cs="Arial"/>
          <w:b/>
          <w:color w:val="000000" w:themeColor="text1"/>
          <w:sz w:val="24"/>
          <w:szCs w:val="24"/>
          <w:lang w:val="es-ES_tradnl"/>
        </w:rPr>
        <w:t xml:space="preserve">tener el orden social.- </w:t>
      </w:r>
      <w:r w:rsidRPr="00EE15B6">
        <w:rPr>
          <w:rFonts w:cs="Arial"/>
          <w:color w:val="000000" w:themeColor="text1"/>
          <w:sz w:val="24"/>
          <w:szCs w:val="24"/>
          <w:lang w:val="es-ES_tradnl"/>
        </w:rPr>
        <w:t xml:space="preserve">Supuesto por el cual la necesidad de administrar justicia está instituida por la propia Constitución Política, y que exige o requiere del juez para mantener el orden social a través del derecho. </w:t>
      </w:r>
    </w:p>
    <w:p w14:paraId="03234E3B" w14:textId="77777777" w:rsidR="008B25DA" w:rsidRPr="00EE15B6" w:rsidRDefault="008B25DA" w:rsidP="003807A4">
      <w:pPr>
        <w:spacing w:after="0" w:line="240" w:lineRule="auto"/>
        <w:rPr>
          <w:color w:val="000000" w:themeColor="text1"/>
          <w:sz w:val="24"/>
          <w:szCs w:val="24"/>
          <w:u w:val="single"/>
          <w:lang w:val="es-ES_tradnl"/>
        </w:rPr>
      </w:pPr>
      <w:bookmarkStart w:id="106" w:name="_Toc312148774"/>
      <w:bookmarkStart w:id="107" w:name="_Toc312149103"/>
      <w:bookmarkStart w:id="108" w:name="_Toc312149432"/>
      <w:bookmarkStart w:id="109" w:name="_Toc319671024"/>
    </w:p>
    <w:p w14:paraId="7C7CE64D" w14:textId="77777777" w:rsidR="008B25DA" w:rsidRPr="00EE15B6" w:rsidRDefault="008B25DA" w:rsidP="003807A4">
      <w:pPr>
        <w:pStyle w:val="Ttulo1"/>
        <w:spacing w:before="0" w:line="240" w:lineRule="auto"/>
        <w:jc w:val="center"/>
        <w:rPr>
          <w:rFonts w:asciiTheme="minorHAnsi" w:hAnsiTheme="minorHAnsi"/>
          <w:color w:val="000000" w:themeColor="text1"/>
          <w:sz w:val="24"/>
          <w:szCs w:val="24"/>
          <w:u w:val="single"/>
          <w:lang w:val="es-ES_tradnl"/>
        </w:rPr>
      </w:pPr>
      <w:bookmarkStart w:id="110" w:name="_Toc342693585"/>
      <w:r w:rsidRPr="00EE15B6">
        <w:rPr>
          <w:rFonts w:asciiTheme="minorHAnsi" w:hAnsiTheme="minorHAnsi"/>
          <w:color w:val="000000" w:themeColor="text1"/>
          <w:sz w:val="24"/>
          <w:szCs w:val="24"/>
          <w:u w:val="single"/>
          <w:lang w:val="es-ES_tradnl"/>
        </w:rPr>
        <w:t>EPÍLOGO</w:t>
      </w:r>
      <w:bookmarkEnd w:id="106"/>
      <w:bookmarkEnd w:id="107"/>
      <w:bookmarkEnd w:id="108"/>
      <w:bookmarkEnd w:id="109"/>
      <w:bookmarkEnd w:id="110"/>
    </w:p>
    <w:p w14:paraId="5E9C1301" w14:textId="77777777" w:rsidR="008B25DA" w:rsidRPr="00EE15B6" w:rsidRDefault="008B25DA" w:rsidP="003807A4">
      <w:pPr>
        <w:spacing w:after="0" w:line="240" w:lineRule="auto"/>
        <w:jc w:val="both"/>
        <w:rPr>
          <w:rFonts w:cs="Arial"/>
          <w:color w:val="000000" w:themeColor="text1"/>
          <w:sz w:val="24"/>
          <w:szCs w:val="24"/>
          <w:lang w:val="es-ES_tradnl"/>
        </w:rPr>
      </w:pPr>
    </w:p>
    <w:p w14:paraId="24920806" w14:textId="41D1A90F"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Resulta monstruoso, a nuestro par</w:t>
      </w:r>
      <w:r w:rsidRPr="00EE15B6">
        <w:rPr>
          <w:rFonts w:cs="Arial"/>
          <w:color w:val="000000" w:themeColor="text1"/>
          <w:sz w:val="24"/>
          <w:szCs w:val="24"/>
          <w:lang w:val="es-ES_tradnl"/>
        </w:rPr>
        <w:t>e</w:t>
      </w:r>
      <w:r w:rsidRPr="00EE15B6">
        <w:rPr>
          <w:rFonts w:cs="Arial"/>
          <w:color w:val="000000" w:themeColor="text1"/>
          <w:sz w:val="24"/>
          <w:szCs w:val="24"/>
          <w:lang w:val="es-ES_tradnl"/>
        </w:rPr>
        <w:t>cer, que en pleno siglo, aún se envíen a los seres humanos a la prisión (a e</w:t>
      </w:r>
      <w:r w:rsidRPr="00EE15B6">
        <w:rPr>
          <w:rFonts w:cs="Arial"/>
          <w:color w:val="000000" w:themeColor="text1"/>
          <w:sz w:val="24"/>
          <w:szCs w:val="24"/>
          <w:lang w:val="es-ES_tradnl"/>
        </w:rPr>
        <w:t>x</w:t>
      </w:r>
      <w:r w:rsidRPr="00EE15B6">
        <w:rPr>
          <w:rFonts w:cs="Arial"/>
          <w:color w:val="000000" w:themeColor="text1"/>
          <w:sz w:val="24"/>
          <w:szCs w:val="24"/>
          <w:lang w:val="es-ES_tradnl"/>
        </w:rPr>
        <w:t>cepción de los que cometen delitos contra</w:t>
      </w:r>
      <w:r>
        <w:rPr>
          <w:rFonts w:cs="Arial"/>
          <w:color w:val="000000" w:themeColor="text1"/>
          <w:sz w:val="24"/>
          <w:szCs w:val="24"/>
          <w:lang w:val="es-ES_tradnl"/>
        </w:rPr>
        <w:t xml:space="preserve"> la vida, el cuerpo y la salud -</w:t>
      </w:r>
      <w:r w:rsidRPr="00EE15B6">
        <w:rPr>
          <w:rFonts w:cs="Arial"/>
          <w:color w:val="000000" w:themeColor="text1"/>
          <w:sz w:val="24"/>
          <w:szCs w:val="24"/>
          <w:lang w:val="es-ES_tradnl"/>
        </w:rPr>
        <w:t>como el homicidio, la violación sexual, etc., por ser estos bienes jurídicos irreparables), si se conoce perfect</w:t>
      </w:r>
      <w:r w:rsidRPr="00EE15B6">
        <w:rPr>
          <w:rFonts w:cs="Arial"/>
          <w:color w:val="000000" w:themeColor="text1"/>
          <w:sz w:val="24"/>
          <w:szCs w:val="24"/>
          <w:lang w:val="es-ES_tradnl"/>
        </w:rPr>
        <w:t>a</w:t>
      </w:r>
      <w:r w:rsidRPr="00EE15B6">
        <w:rPr>
          <w:rFonts w:cs="Arial"/>
          <w:color w:val="000000" w:themeColor="text1"/>
          <w:sz w:val="24"/>
          <w:szCs w:val="24"/>
          <w:lang w:val="es-ES_tradnl"/>
        </w:rPr>
        <w:t>mente que los efectos de la reclusión sólo retrasan, o cambian los métodos de la delincuencia (el delincuente puede monitorear sus actos delictivos desde la prisión, puede formar sus propias redes delictivas con los otros internos, etc.); resulta sorprendente que nos auto engañemos tanto, inve</w:t>
      </w:r>
      <w:r w:rsidRPr="00EE15B6">
        <w:rPr>
          <w:rFonts w:cs="Arial"/>
          <w:color w:val="000000" w:themeColor="text1"/>
          <w:sz w:val="24"/>
          <w:szCs w:val="24"/>
          <w:lang w:val="es-ES_tradnl"/>
        </w:rPr>
        <w:t>n</w:t>
      </w:r>
      <w:r w:rsidRPr="00EE15B6">
        <w:rPr>
          <w:rFonts w:cs="Arial"/>
          <w:color w:val="000000" w:themeColor="text1"/>
          <w:sz w:val="24"/>
          <w:szCs w:val="24"/>
          <w:lang w:val="es-ES_tradnl"/>
        </w:rPr>
        <w:t>tando (preferentemente en el Congr</w:t>
      </w:r>
      <w:r w:rsidRPr="00EE15B6">
        <w:rPr>
          <w:rFonts w:cs="Arial"/>
          <w:color w:val="000000" w:themeColor="text1"/>
          <w:sz w:val="24"/>
          <w:szCs w:val="24"/>
          <w:lang w:val="es-ES_tradnl"/>
        </w:rPr>
        <w:t>e</w:t>
      </w:r>
      <w:r w:rsidRPr="00EE15B6">
        <w:rPr>
          <w:rFonts w:cs="Arial"/>
          <w:color w:val="000000" w:themeColor="text1"/>
          <w:sz w:val="24"/>
          <w:szCs w:val="24"/>
          <w:lang w:val="es-ES_tradnl"/>
        </w:rPr>
        <w:t>so) fórmulas inocuas para aumentar las penas como medida</w:t>
      </w:r>
      <w:r>
        <w:rPr>
          <w:rFonts w:cs="Arial"/>
          <w:color w:val="000000" w:themeColor="text1"/>
          <w:sz w:val="24"/>
          <w:szCs w:val="24"/>
          <w:lang w:val="es-ES_tradnl"/>
        </w:rPr>
        <w:t>s</w:t>
      </w:r>
      <w:r w:rsidRPr="00EE15B6">
        <w:rPr>
          <w:rFonts w:cs="Arial"/>
          <w:color w:val="000000" w:themeColor="text1"/>
          <w:sz w:val="24"/>
          <w:szCs w:val="24"/>
          <w:lang w:val="es-ES_tradnl"/>
        </w:rPr>
        <w:t xml:space="preserve"> contra la d</w:t>
      </w:r>
      <w:r w:rsidRPr="00EE15B6">
        <w:rPr>
          <w:rFonts w:cs="Arial"/>
          <w:color w:val="000000" w:themeColor="text1"/>
          <w:sz w:val="24"/>
          <w:szCs w:val="24"/>
          <w:lang w:val="es-ES_tradnl"/>
        </w:rPr>
        <w:t>e</w:t>
      </w:r>
      <w:r w:rsidRPr="00EE15B6">
        <w:rPr>
          <w:rFonts w:cs="Arial"/>
          <w:color w:val="000000" w:themeColor="text1"/>
          <w:sz w:val="24"/>
          <w:szCs w:val="24"/>
          <w:lang w:val="es-ES_tradnl"/>
        </w:rPr>
        <w:t>lincuencia. Resultan poco inteligente</w:t>
      </w:r>
      <w:r>
        <w:rPr>
          <w:rFonts w:cs="Arial"/>
          <w:color w:val="000000" w:themeColor="text1"/>
          <w:sz w:val="24"/>
          <w:szCs w:val="24"/>
          <w:lang w:val="es-ES_tradnl"/>
        </w:rPr>
        <w:t>s</w:t>
      </w:r>
      <w:r w:rsidRPr="00EE15B6">
        <w:rPr>
          <w:rFonts w:cs="Arial"/>
          <w:color w:val="000000" w:themeColor="text1"/>
          <w:sz w:val="24"/>
          <w:szCs w:val="24"/>
          <w:lang w:val="es-ES_tradnl"/>
        </w:rPr>
        <w:t xml:space="preserve"> estas medidas, que sólo son instr</w:t>
      </w:r>
      <w:r w:rsidRPr="00EE15B6">
        <w:rPr>
          <w:rFonts w:cs="Arial"/>
          <w:color w:val="000000" w:themeColor="text1"/>
          <w:sz w:val="24"/>
          <w:szCs w:val="24"/>
          <w:lang w:val="es-ES_tradnl"/>
        </w:rPr>
        <w:t>u</w:t>
      </w:r>
      <w:r w:rsidRPr="00EE15B6">
        <w:rPr>
          <w:rFonts w:cs="Arial"/>
          <w:color w:val="000000" w:themeColor="text1"/>
          <w:sz w:val="24"/>
          <w:szCs w:val="24"/>
          <w:lang w:val="es-ES_tradnl"/>
        </w:rPr>
        <w:t>mentos de popularización, de “intel</w:t>
      </w:r>
      <w:r w:rsidRPr="00EE15B6">
        <w:rPr>
          <w:rFonts w:cs="Arial"/>
          <w:color w:val="000000" w:themeColor="text1"/>
          <w:sz w:val="24"/>
          <w:szCs w:val="24"/>
          <w:lang w:val="es-ES_tradnl"/>
        </w:rPr>
        <w:t>i</w:t>
      </w:r>
      <w:r w:rsidRPr="00EE15B6">
        <w:rPr>
          <w:rFonts w:cs="Arial"/>
          <w:color w:val="000000" w:themeColor="text1"/>
          <w:sz w:val="24"/>
          <w:szCs w:val="24"/>
          <w:lang w:val="es-ES_tradnl"/>
        </w:rPr>
        <w:t>gencia emocional electoral”. No est</w:t>
      </w:r>
      <w:r w:rsidRPr="00EE15B6">
        <w:rPr>
          <w:rFonts w:cs="Arial"/>
          <w:color w:val="000000" w:themeColor="text1"/>
          <w:sz w:val="24"/>
          <w:szCs w:val="24"/>
          <w:lang w:val="es-ES_tradnl"/>
        </w:rPr>
        <w:t>a</w:t>
      </w:r>
      <w:r w:rsidRPr="00EE15B6">
        <w:rPr>
          <w:rFonts w:cs="Arial"/>
          <w:color w:val="000000" w:themeColor="text1"/>
          <w:sz w:val="24"/>
          <w:szCs w:val="24"/>
          <w:lang w:val="es-ES_tradnl"/>
        </w:rPr>
        <w:t>mos de acuerdo con la delincuencia, menos en desacuerdo con la emisión de instrumentos, medidas para co</w:t>
      </w:r>
      <w:r w:rsidRPr="00EE15B6">
        <w:rPr>
          <w:rFonts w:cs="Arial"/>
          <w:color w:val="000000" w:themeColor="text1"/>
          <w:sz w:val="24"/>
          <w:szCs w:val="24"/>
          <w:lang w:val="es-ES_tradnl"/>
        </w:rPr>
        <w:t>n</w:t>
      </w:r>
      <w:r w:rsidRPr="00EE15B6">
        <w:rPr>
          <w:rFonts w:cs="Arial"/>
          <w:color w:val="000000" w:themeColor="text1"/>
          <w:sz w:val="24"/>
          <w:szCs w:val="24"/>
          <w:lang w:val="es-ES_tradnl"/>
        </w:rPr>
        <w:t>trarrestarla, anularla, y combatir cua</w:t>
      </w:r>
      <w:r w:rsidRPr="00EE15B6">
        <w:rPr>
          <w:rFonts w:cs="Arial"/>
          <w:color w:val="000000" w:themeColor="text1"/>
          <w:sz w:val="24"/>
          <w:szCs w:val="24"/>
          <w:lang w:val="es-ES_tradnl"/>
        </w:rPr>
        <w:t>l</w:t>
      </w:r>
      <w:r w:rsidRPr="00EE15B6">
        <w:rPr>
          <w:rFonts w:cs="Arial"/>
          <w:color w:val="000000" w:themeColor="text1"/>
          <w:sz w:val="24"/>
          <w:szCs w:val="24"/>
          <w:lang w:val="es-ES_tradnl"/>
        </w:rPr>
        <w:t>quier acto delictivo, pero creemos que en este tiempo deberíamos “repensar” cómo asumimos estos temas (mandar a la cárcel a todos</w:t>
      </w:r>
      <w:r w:rsidRPr="002D10EB">
        <w:rPr>
          <w:rStyle w:val="Refdenotaalfinal"/>
          <w:color w:val="000000" w:themeColor="text1"/>
          <w:sz w:val="24"/>
          <w:szCs w:val="24"/>
        </w:rPr>
        <w:endnoteReference w:id="28"/>
      </w:r>
      <w:r w:rsidRPr="00EE15B6">
        <w:rPr>
          <w:rFonts w:cs="Arial"/>
          <w:color w:val="000000" w:themeColor="text1"/>
          <w:sz w:val="24"/>
          <w:szCs w:val="24"/>
          <w:lang w:val="es-ES_tradnl"/>
        </w:rPr>
        <w:t xml:space="preserve"> es matemátic</w:t>
      </w:r>
      <w:r w:rsidRPr="00EE15B6">
        <w:rPr>
          <w:rFonts w:cs="Arial"/>
          <w:color w:val="000000" w:themeColor="text1"/>
          <w:sz w:val="24"/>
          <w:szCs w:val="24"/>
          <w:lang w:val="es-ES_tradnl"/>
        </w:rPr>
        <w:t>a</w:t>
      </w:r>
      <w:r w:rsidRPr="00EE15B6">
        <w:rPr>
          <w:rFonts w:cs="Arial"/>
          <w:color w:val="000000" w:themeColor="text1"/>
          <w:sz w:val="24"/>
          <w:szCs w:val="24"/>
          <w:lang w:val="es-ES_tradnl"/>
        </w:rPr>
        <w:t>mente imposible y, políticamente i</w:t>
      </w:r>
      <w:r w:rsidRPr="00EE15B6">
        <w:rPr>
          <w:rFonts w:cs="Arial"/>
          <w:color w:val="000000" w:themeColor="text1"/>
          <w:sz w:val="24"/>
          <w:szCs w:val="24"/>
          <w:lang w:val="es-ES_tradnl"/>
        </w:rPr>
        <w:t>n</w:t>
      </w:r>
      <w:r w:rsidRPr="00EE15B6">
        <w:rPr>
          <w:rFonts w:cs="Arial"/>
          <w:color w:val="000000" w:themeColor="text1"/>
          <w:sz w:val="24"/>
          <w:szCs w:val="24"/>
          <w:lang w:val="es-ES_tradnl"/>
        </w:rPr>
        <w:t>eficiente como medida de gobierno para que la sociedad pueda convivir pacíficamente). Aún no parece verse la monstruosidad de mandar a la prisión a otro ser humano, acto que –estoy seguro- se verá en el futuro de la mi</w:t>
      </w:r>
      <w:r w:rsidRPr="00EE15B6">
        <w:rPr>
          <w:rFonts w:cs="Arial"/>
          <w:color w:val="000000" w:themeColor="text1"/>
          <w:sz w:val="24"/>
          <w:szCs w:val="24"/>
          <w:lang w:val="es-ES_tradnl"/>
        </w:rPr>
        <w:t>s</w:t>
      </w:r>
      <w:r w:rsidRPr="00EE15B6">
        <w:rPr>
          <w:rFonts w:cs="Arial"/>
          <w:color w:val="000000" w:themeColor="text1"/>
          <w:sz w:val="24"/>
          <w:szCs w:val="24"/>
          <w:lang w:val="es-ES_tradnl"/>
        </w:rPr>
        <w:t>ma forma como se observa en este tiempo a los verdugos (que cortaban la cabeza con un hacha en plena plaza de la ciudad, y para proteger su identidad usaban capuchas que cubrían su ro</w:t>
      </w:r>
      <w:r w:rsidRPr="00EE15B6">
        <w:rPr>
          <w:rFonts w:cs="Arial"/>
          <w:color w:val="000000" w:themeColor="text1"/>
          <w:sz w:val="24"/>
          <w:szCs w:val="24"/>
          <w:lang w:val="es-ES_tradnl"/>
        </w:rPr>
        <w:t>s</w:t>
      </w:r>
      <w:r w:rsidRPr="00EE15B6">
        <w:rPr>
          <w:rFonts w:cs="Arial"/>
          <w:color w:val="000000" w:themeColor="text1"/>
          <w:sz w:val="24"/>
          <w:szCs w:val="24"/>
          <w:lang w:val="es-ES_tradnl"/>
        </w:rPr>
        <w:t xml:space="preserve">tro, como ahora se usan cargos, títulos, o justificaciones como </w:t>
      </w:r>
      <w:r w:rsidRPr="00EE15B6">
        <w:rPr>
          <w:rFonts w:cs="Arial"/>
          <w:i/>
          <w:color w:val="000000" w:themeColor="text1"/>
          <w:sz w:val="24"/>
          <w:szCs w:val="24"/>
          <w:lang w:val="es-ES_tradnl"/>
        </w:rPr>
        <w:t>juez, fiscal, ab</w:t>
      </w:r>
      <w:r w:rsidRPr="00EE15B6">
        <w:rPr>
          <w:rFonts w:cs="Arial"/>
          <w:i/>
          <w:color w:val="000000" w:themeColor="text1"/>
          <w:sz w:val="24"/>
          <w:szCs w:val="24"/>
          <w:lang w:val="es-ES_tradnl"/>
        </w:rPr>
        <w:t>o</w:t>
      </w:r>
      <w:r w:rsidRPr="00EE15B6">
        <w:rPr>
          <w:rFonts w:cs="Arial"/>
          <w:i/>
          <w:color w:val="000000" w:themeColor="text1"/>
          <w:sz w:val="24"/>
          <w:szCs w:val="24"/>
          <w:lang w:val="es-ES_tradnl"/>
        </w:rPr>
        <w:t>gado, autoridad</w:t>
      </w:r>
      <w:r w:rsidRPr="00EE15B6">
        <w:rPr>
          <w:rFonts w:cs="Arial"/>
          <w:color w:val="000000" w:themeColor="text1"/>
          <w:sz w:val="24"/>
          <w:szCs w:val="24"/>
          <w:lang w:val="es-ES_tradnl"/>
        </w:rPr>
        <w:t>, para evitar cualquier contradicción a dicha función o activ</w:t>
      </w:r>
      <w:r w:rsidRPr="00EE15B6">
        <w:rPr>
          <w:rFonts w:cs="Arial"/>
          <w:color w:val="000000" w:themeColor="text1"/>
          <w:sz w:val="24"/>
          <w:szCs w:val="24"/>
          <w:lang w:val="es-ES_tradnl"/>
        </w:rPr>
        <w:t>i</w:t>
      </w:r>
      <w:r w:rsidRPr="00EE15B6">
        <w:rPr>
          <w:rFonts w:cs="Arial"/>
          <w:color w:val="000000" w:themeColor="text1"/>
          <w:sz w:val="24"/>
          <w:szCs w:val="24"/>
          <w:lang w:val="es-ES_tradnl"/>
        </w:rPr>
        <w:t>dad, aunque sea monstruoso en ben</w:t>
      </w:r>
      <w:r w:rsidRPr="00EE15B6">
        <w:rPr>
          <w:rFonts w:cs="Arial"/>
          <w:color w:val="000000" w:themeColor="text1"/>
          <w:sz w:val="24"/>
          <w:szCs w:val="24"/>
          <w:lang w:val="es-ES_tradnl"/>
        </w:rPr>
        <w:t>e</w:t>
      </w:r>
      <w:r w:rsidRPr="00EE15B6">
        <w:rPr>
          <w:rFonts w:cs="Arial"/>
          <w:color w:val="000000" w:themeColor="text1"/>
          <w:sz w:val="24"/>
          <w:szCs w:val="24"/>
          <w:lang w:val="es-ES_tradnl"/>
        </w:rPr>
        <w:t>ficio social) de antaño.</w:t>
      </w:r>
    </w:p>
    <w:p w14:paraId="114A8EEC" w14:textId="77777777" w:rsidR="008B25DA" w:rsidRPr="00EE15B6" w:rsidRDefault="008B25DA" w:rsidP="003807A4">
      <w:pPr>
        <w:spacing w:after="0" w:line="240" w:lineRule="auto"/>
        <w:jc w:val="both"/>
        <w:rPr>
          <w:rFonts w:cs="Arial"/>
          <w:color w:val="000000" w:themeColor="text1"/>
          <w:sz w:val="24"/>
          <w:szCs w:val="24"/>
          <w:lang w:val="es-ES_tradnl"/>
        </w:rPr>
      </w:pPr>
    </w:p>
    <w:p w14:paraId="7459A4CF"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Por eso, a contracorriente, nos atr</w:t>
      </w:r>
      <w:r w:rsidRPr="00EE15B6">
        <w:rPr>
          <w:rFonts w:cs="Arial"/>
          <w:color w:val="000000" w:themeColor="text1"/>
          <w:sz w:val="24"/>
          <w:szCs w:val="24"/>
          <w:lang w:val="es-ES_tradnl"/>
        </w:rPr>
        <w:t>e</w:t>
      </w:r>
      <w:r w:rsidRPr="00EE15B6">
        <w:rPr>
          <w:rFonts w:cs="Arial"/>
          <w:color w:val="000000" w:themeColor="text1"/>
          <w:sz w:val="24"/>
          <w:szCs w:val="24"/>
          <w:lang w:val="es-ES_tradnl"/>
        </w:rPr>
        <w:t>vemos a proponer que todos los del</w:t>
      </w:r>
      <w:r w:rsidRPr="00EE15B6">
        <w:rPr>
          <w:rFonts w:cs="Arial"/>
          <w:color w:val="000000" w:themeColor="text1"/>
          <w:sz w:val="24"/>
          <w:szCs w:val="24"/>
          <w:lang w:val="es-ES_tradnl"/>
        </w:rPr>
        <w:t>i</w:t>
      </w:r>
      <w:r w:rsidRPr="00EE15B6">
        <w:rPr>
          <w:rFonts w:cs="Arial"/>
          <w:color w:val="000000" w:themeColor="text1"/>
          <w:sz w:val="24"/>
          <w:szCs w:val="24"/>
          <w:lang w:val="es-ES_tradnl"/>
        </w:rPr>
        <w:t>tos cometidos contra el patrimonio, o aquellos que no tengan que ver dire</w:t>
      </w:r>
      <w:r w:rsidRPr="00EE15B6">
        <w:rPr>
          <w:rFonts w:cs="Arial"/>
          <w:color w:val="000000" w:themeColor="text1"/>
          <w:sz w:val="24"/>
          <w:szCs w:val="24"/>
          <w:lang w:val="es-ES_tradnl"/>
        </w:rPr>
        <w:t>c</w:t>
      </w:r>
      <w:r w:rsidRPr="00EE15B6">
        <w:rPr>
          <w:rFonts w:cs="Arial"/>
          <w:color w:val="000000" w:themeColor="text1"/>
          <w:sz w:val="24"/>
          <w:szCs w:val="24"/>
          <w:lang w:val="es-ES_tradnl"/>
        </w:rPr>
        <w:t>tamente contra la vida, el cuerpo y la salud, sean despenalizados de la pr</w:t>
      </w:r>
      <w:r w:rsidRPr="00EE15B6">
        <w:rPr>
          <w:rFonts w:cs="Arial"/>
          <w:color w:val="000000" w:themeColor="text1"/>
          <w:sz w:val="24"/>
          <w:szCs w:val="24"/>
          <w:lang w:val="es-ES_tradnl"/>
        </w:rPr>
        <w:t>i</w:t>
      </w:r>
      <w:r w:rsidRPr="00EE15B6">
        <w:rPr>
          <w:rFonts w:cs="Arial"/>
          <w:color w:val="000000" w:themeColor="text1"/>
          <w:sz w:val="24"/>
          <w:szCs w:val="24"/>
          <w:lang w:val="es-ES_tradnl"/>
        </w:rPr>
        <w:t>sión, y que se adopten con ellos otras sanciones ya existentes o por crear, como grilletes electrónicos –que tan bien son barbaridades pero menos graves que la cárcel-. Es hora de dis</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ñar nuevas categorías represivas más humanas y menos dañosas. </w:t>
      </w:r>
    </w:p>
    <w:p w14:paraId="2E14986E" w14:textId="77777777" w:rsidR="008B25DA" w:rsidRPr="00EE15B6" w:rsidRDefault="008B25DA" w:rsidP="003807A4">
      <w:pPr>
        <w:spacing w:after="0" w:line="240" w:lineRule="auto"/>
        <w:jc w:val="both"/>
        <w:rPr>
          <w:rFonts w:cs="Arial"/>
          <w:color w:val="000000" w:themeColor="text1"/>
          <w:sz w:val="24"/>
          <w:szCs w:val="24"/>
          <w:lang w:val="es-ES_tradnl"/>
        </w:rPr>
      </w:pPr>
    </w:p>
    <w:p w14:paraId="672877EB" w14:textId="234F7287" w:rsidR="008B25DA"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Aún en estudio nuestras propuestas, pensamos sin embargo que los s</w:t>
      </w:r>
      <w:r w:rsidRPr="00EE15B6">
        <w:rPr>
          <w:rFonts w:cs="Arial"/>
          <w:color w:val="000000" w:themeColor="text1"/>
          <w:sz w:val="24"/>
          <w:szCs w:val="24"/>
          <w:lang w:val="es-ES_tradnl"/>
        </w:rPr>
        <w:t>i</w:t>
      </w:r>
      <w:r w:rsidRPr="00EE15B6">
        <w:rPr>
          <w:rFonts w:cs="Arial"/>
          <w:color w:val="000000" w:themeColor="text1"/>
          <w:sz w:val="24"/>
          <w:szCs w:val="24"/>
          <w:lang w:val="es-ES_tradnl"/>
        </w:rPr>
        <w:t>guientes tipos de delitos, por ser co</w:t>
      </w:r>
      <w:r w:rsidRPr="00EE15B6">
        <w:rPr>
          <w:rFonts w:cs="Arial"/>
          <w:color w:val="000000" w:themeColor="text1"/>
          <w:sz w:val="24"/>
          <w:szCs w:val="24"/>
          <w:lang w:val="es-ES_tradnl"/>
        </w:rPr>
        <w:t>n</w:t>
      </w:r>
      <w:r w:rsidRPr="00EE15B6">
        <w:rPr>
          <w:rFonts w:cs="Arial"/>
          <w:color w:val="000000" w:themeColor="text1"/>
          <w:sz w:val="24"/>
          <w:szCs w:val="24"/>
          <w:lang w:val="es-ES_tradnl"/>
        </w:rPr>
        <w:t>tra el patrimonio, y que no pongan el riesgo la vida, la salud, o la integridad física y psíquica de la persona, deben ser repensados para reducir, o anular la pena privativa de la libertad (cá</w:t>
      </w:r>
      <w:r w:rsidRPr="00EE15B6">
        <w:rPr>
          <w:rFonts w:cs="Arial"/>
          <w:color w:val="000000" w:themeColor="text1"/>
          <w:sz w:val="24"/>
          <w:szCs w:val="24"/>
          <w:lang w:val="es-ES_tradnl"/>
        </w:rPr>
        <w:t>r</w:t>
      </w:r>
      <w:r w:rsidRPr="00EE15B6">
        <w:rPr>
          <w:rFonts w:cs="Arial"/>
          <w:color w:val="000000" w:themeColor="text1"/>
          <w:sz w:val="24"/>
          <w:szCs w:val="24"/>
          <w:lang w:val="es-ES_tradnl"/>
        </w:rPr>
        <w:t>cel)</w:t>
      </w:r>
      <w:r>
        <w:rPr>
          <w:rFonts w:cs="Arial"/>
          <w:color w:val="000000" w:themeColor="text1"/>
          <w:sz w:val="24"/>
          <w:szCs w:val="24"/>
          <w:lang w:val="es-ES_tradnl"/>
        </w:rPr>
        <w:t>,</w:t>
      </w:r>
      <w:r w:rsidRPr="00EE15B6">
        <w:rPr>
          <w:rFonts w:cs="Arial"/>
          <w:color w:val="000000" w:themeColor="text1"/>
          <w:sz w:val="24"/>
          <w:szCs w:val="24"/>
          <w:lang w:val="es-ES_tradnl"/>
        </w:rPr>
        <w:t xml:space="preserve"> pues esta no está de acuerdo con el delito sancionado, porque sobrep</w:t>
      </w:r>
      <w:r w:rsidRPr="00EE15B6">
        <w:rPr>
          <w:rFonts w:cs="Arial"/>
          <w:color w:val="000000" w:themeColor="text1"/>
          <w:sz w:val="24"/>
          <w:szCs w:val="24"/>
          <w:lang w:val="es-ES_tradnl"/>
        </w:rPr>
        <w:t>a</w:t>
      </w:r>
      <w:r w:rsidRPr="00EE15B6">
        <w:rPr>
          <w:rFonts w:cs="Arial"/>
          <w:color w:val="000000" w:themeColor="text1"/>
          <w:sz w:val="24"/>
          <w:szCs w:val="24"/>
          <w:lang w:val="es-ES_tradnl"/>
        </w:rPr>
        <w:t>sa el castigo a la finalidad de la pena; por no existir proporcionalidad entre la pena impuesta y la sanción realme</w:t>
      </w:r>
      <w:r w:rsidRPr="00EE15B6">
        <w:rPr>
          <w:rFonts w:cs="Arial"/>
          <w:color w:val="000000" w:themeColor="text1"/>
          <w:sz w:val="24"/>
          <w:szCs w:val="24"/>
          <w:lang w:val="es-ES_tradnl"/>
        </w:rPr>
        <w:t>n</w:t>
      </w:r>
      <w:r w:rsidRPr="00EE15B6">
        <w:rPr>
          <w:rFonts w:cs="Arial"/>
          <w:color w:val="000000" w:themeColor="text1"/>
          <w:sz w:val="24"/>
          <w:szCs w:val="24"/>
          <w:lang w:val="es-ES_tradnl"/>
        </w:rPr>
        <w:t>te sufrida (que adhiere a ella la vuln</w:t>
      </w:r>
      <w:r w:rsidRPr="00EE15B6">
        <w:rPr>
          <w:rFonts w:cs="Arial"/>
          <w:color w:val="000000" w:themeColor="text1"/>
          <w:sz w:val="24"/>
          <w:szCs w:val="24"/>
          <w:lang w:val="es-ES_tradnl"/>
        </w:rPr>
        <w:t>e</w:t>
      </w:r>
      <w:r w:rsidRPr="00EE15B6">
        <w:rPr>
          <w:rFonts w:cs="Arial"/>
          <w:color w:val="000000" w:themeColor="text1"/>
          <w:sz w:val="24"/>
          <w:szCs w:val="24"/>
          <w:lang w:val="es-ES_tradnl"/>
        </w:rPr>
        <w:t>ración a otros derechos como la vida, el cuerpo y  la salud).</w:t>
      </w:r>
    </w:p>
    <w:p w14:paraId="55B76E7B" w14:textId="77777777" w:rsidR="006B5197" w:rsidRPr="00EE15B6" w:rsidRDefault="006B5197" w:rsidP="003807A4">
      <w:pPr>
        <w:spacing w:after="0" w:line="240" w:lineRule="auto"/>
        <w:jc w:val="both"/>
        <w:rPr>
          <w:rFonts w:cs="Arial"/>
          <w:color w:val="000000" w:themeColor="text1"/>
          <w:sz w:val="24"/>
          <w:szCs w:val="24"/>
          <w:lang w:val="es-ES_tradnl"/>
        </w:rPr>
      </w:pPr>
    </w:p>
    <w:p w14:paraId="49FE73C2" w14:textId="49826624"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Así proponemos la despenalización de los delitos de Aborto (Auto aborto, Aborto consentido,  Aborto preteri</w:t>
      </w:r>
      <w:r w:rsidRPr="00EE15B6">
        <w:rPr>
          <w:rFonts w:cs="Arial"/>
          <w:color w:val="000000" w:themeColor="text1"/>
          <w:sz w:val="24"/>
          <w:szCs w:val="24"/>
          <w:lang w:val="es-ES_tradnl"/>
        </w:rPr>
        <w:t>n</w:t>
      </w:r>
      <w:r w:rsidRPr="00EE15B6">
        <w:rPr>
          <w:rFonts w:cs="Arial"/>
          <w:color w:val="000000" w:themeColor="text1"/>
          <w:sz w:val="24"/>
          <w:szCs w:val="24"/>
          <w:lang w:val="es-ES_tradnl"/>
        </w:rPr>
        <w:t>tencional, Aborto terapéutico, Aborto sentimental y eugenésico), Calumnia, Injuria,  Bigamia, Matrimonio con pe</w:t>
      </w:r>
      <w:r w:rsidRPr="00EE15B6">
        <w:rPr>
          <w:rFonts w:cs="Arial"/>
          <w:color w:val="000000" w:themeColor="text1"/>
          <w:sz w:val="24"/>
          <w:szCs w:val="24"/>
          <w:lang w:val="es-ES_tradnl"/>
        </w:rPr>
        <w:t>r</w:t>
      </w:r>
      <w:r w:rsidRPr="00EE15B6">
        <w:rPr>
          <w:rFonts w:cs="Arial"/>
          <w:color w:val="000000" w:themeColor="text1"/>
          <w:sz w:val="24"/>
          <w:szCs w:val="24"/>
          <w:lang w:val="es-ES_tradnl"/>
        </w:rPr>
        <w:t>sona casada, Inobservancia de form</w:t>
      </w:r>
      <w:r w:rsidRPr="00EE15B6">
        <w:rPr>
          <w:rFonts w:cs="Arial"/>
          <w:color w:val="000000" w:themeColor="text1"/>
          <w:sz w:val="24"/>
          <w:szCs w:val="24"/>
          <w:lang w:val="es-ES_tradnl"/>
        </w:rPr>
        <w:t>a</w:t>
      </w:r>
      <w:r w:rsidRPr="00EE15B6">
        <w:rPr>
          <w:rFonts w:cs="Arial"/>
          <w:color w:val="000000" w:themeColor="text1"/>
          <w:sz w:val="24"/>
          <w:szCs w:val="24"/>
          <w:lang w:val="es-ES_tradnl"/>
        </w:rPr>
        <w:t>lidades legales, Fingimiento de emb</w:t>
      </w:r>
      <w:r w:rsidRPr="00EE15B6">
        <w:rPr>
          <w:rFonts w:cs="Arial"/>
          <w:color w:val="000000" w:themeColor="text1"/>
          <w:sz w:val="24"/>
          <w:szCs w:val="24"/>
          <w:lang w:val="es-ES_tradnl"/>
        </w:rPr>
        <w:t>a</w:t>
      </w:r>
      <w:r w:rsidRPr="00EE15B6">
        <w:rPr>
          <w:rFonts w:cs="Arial"/>
          <w:color w:val="000000" w:themeColor="text1"/>
          <w:sz w:val="24"/>
          <w:szCs w:val="24"/>
          <w:lang w:val="es-ES_tradnl"/>
        </w:rPr>
        <w:t>razo o parto, delitos contra el patr</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monio que no involucren la defensa de la vida de las personas; además de otros delitos que serán explicados en un libro denominado </w:t>
      </w:r>
      <w:r w:rsidRPr="00EE15B6">
        <w:rPr>
          <w:rFonts w:cs="Arial"/>
          <w:i/>
          <w:color w:val="000000" w:themeColor="text1"/>
          <w:sz w:val="24"/>
          <w:szCs w:val="24"/>
          <w:lang w:val="es-ES_tradnl"/>
        </w:rPr>
        <w:t>“¿Qué pena me da el Derecho?”</w:t>
      </w:r>
      <w:r w:rsidRPr="00EE15B6">
        <w:rPr>
          <w:rFonts w:cs="Arial"/>
          <w:color w:val="000000" w:themeColor="text1"/>
          <w:sz w:val="24"/>
          <w:szCs w:val="24"/>
          <w:lang w:val="es-ES_tradnl"/>
        </w:rPr>
        <w:t>. A propuesta incipiente aún planteamos convertir los delitos ant</w:t>
      </w:r>
      <w:r>
        <w:rPr>
          <w:rFonts w:cs="Arial"/>
          <w:color w:val="000000" w:themeColor="text1"/>
          <w:sz w:val="24"/>
          <w:szCs w:val="24"/>
          <w:lang w:val="es-ES_tradnl"/>
        </w:rPr>
        <w:t>eriores en</w:t>
      </w:r>
      <w:r w:rsidRPr="00EE15B6">
        <w:rPr>
          <w:rFonts w:cs="Arial"/>
          <w:color w:val="000000" w:themeColor="text1"/>
          <w:sz w:val="24"/>
          <w:szCs w:val="24"/>
          <w:lang w:val="es-ES_tradnl"/>
        </w:rPr>
        <w:t xml:space="preserve"> embargos económicos o indemnizaciones económicas a la ví</w:t>
      </w:r>
      <w:r w:rsidRPr="00EE15B6">
        <w:rPr>
          <w:rFonts w:cs="Arial"/>
          <w:color w:val="000000" w:themeColor="text1"/>
          <w:sz w:val="24"/>
          <w:szCs w:val="24"/>
          <w:lang w:val="es-ES_tradnl"/>
        </w:rPr>
        <w:t>c</w:t>
      </w:r>
      <w:r w:rsidRPr="00EE15B6">
        <w:rPr>
          <w:rFonts w:cs="Arial"/>
          <w:color w:val="000000" w:themeColor="text1"/>
          <w:sz w:val="24"/>
          <w:szCs w:val="24"/>
          <w:lang w:val="es-ES_tradnl"/>
        </w:rPr>
        <w:t>tima y al Estado.</w:t>
      </w:r>
    </w:p>
    <w:p w14:paraId="41ABAD65" w14:textId="77777777" w:rsidR="008B25DA" w:rsidRPr="00EE15B6" w:rsidRDefault="008B25DA" w:rsidP="003807A4">
      <w:pPr>
        <w:spacing w:after="0" w:line="240" w:lineRule="auto"/>
        <w:jc w:val="both"/>
        <w:rPr>
          <w:rFonts w:cs="Arial"/>
          <w:color w:val="000000" w:themeColor="text1"/>
          <w:sz w:val="24"/>
          <w:szCs w:val="24"/>
          <w:lang w:val="es-ES_tradnl"/>
        </w:rPr>
      </w:pPr>
    </w:p>
    <w:p w14:paraId="7227E650" w14:textId="1F54C3D1"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Cabe indicar además, que el Derecho no puede ser manejado y decidido por una tiranía de la mayoría, mal repr</w:t>
      </w:r>
      <w:r w:rsidRPr="00EE15B6">
        <w:rPr>
          <w:rFonts w:cs="Arial"/>
          <w:color w:val="000000" w:themeColor="text1"/>
          <w:sz w:val="24"/>
          <w:szCs w:val="24"/>
          <w:lang w:val="es-ES_tradnl"/>
        </w:rPr>
        <w:t>e</w:t>
      </w:r>
      <w:r w:rsidRPr="00EE15B6">
        <w:rPr>
          <w:rFonts w:cs="Arial"/>
          <w:color w:val="000000" w:themeColor="text1"/>
          <w:sz w:val="24"/>
          <w:szCs w:val="24"/>
          <w:lang w:val="es-ES_tradnl"/>
        </w:rPr>
        <w:t>sentada por pequeños grupos que s</w:t>
      </w:r>
      <w:r w:rsidRPr="00EE15B6">
        <w:rPr>
          <w:rFonts w:cs="Arial"/>
          <w:color w:val="000000" w:themeColor="text1"/>
          <w:sz w:val="24"/>
          <w:szCs w:val="24"/>
          <w:lang w:val="es-ES_tradnl"/>
        </w:rPr>
        <w:t>a</w:t>
      </w:r>
      <w:r w:rsidRPr="00EE15B6">
        <w:rPr>
          <w:rFonts w:cs="Arial"/>
          <w:color w:val="000000" w:themeColor="text1"/>
          <w:sz w:val="24"/>
          <w:szCs w:val="24"/>
          <w:lang w:val="es-ES_tradnl"/>
        </w:rPr>
        <w:t>len a la calle, o por interesados medios de prensa que ejercen presión medi</w:t>
      </w:r>
      <w:r w:rsidRPr="00EE15B6">
        <w:rPr>
          <w:rFonts w:cs="Arial"/>
          <w:color w:val="000000" w:themeColor="text1"/>
          <w:sz w:val="24"/>
          <w:szCs w:val="24"/>
          <w:lang w:val="es-ES_tradnl"/>
        </w:rPr>
        <w:t>á</w:t>
      </w:r>
      <w:r w:rsidRPr="00EE15B6">
        <w:rPr>
          <w:rFonts w:cs="Arial"/>
          <w:color w:val="000000" w:themeColor="text1"/>
          <w:sz w:val="24"/>
          <w:szCs w:val="24"/>
          <w:lang w:val="es-ES_tradnl"/>
        </w:rPr>
        <w:t>tica, social, sobre magistrados para persuadirlos de aplicar medidas de prisión, sea preventiva o definitiva; menos se debe permitir la tiranía de una mayoría congresal, porque allí donde no se tiene posibilidad de co</w:t>
      </w:r>
      <w:r w:rsidRPr="00EE15B6">
        <w:rPr>
          <w:rFonts w:cs="Arial"/>
          <w:color w:val="000000" w:themeColor="text1"/>
          <w:sz w:val="24"/>
          <w:szCs w:val="24"/>
          <w:lang w:val="es-ES_tradnl"/>
        </w:rPr>
        <w:t>m</w:t>
      </w:r>
      <w:r w:rsidRPr="00EE15B6">
        <w:rPr>
          <w:rFonts w:cs="Arial"/>
          <w:color w:val="000000" w:themeColor="text1"/>
          <w:sz w:val="24"/>
          <w:szCs w:val="24"/>
          <w:lang w:val="es-ES_tradnl"/>
        </w:rPr>
        <w:t>petir, no existe libertad de elección y menos existe democracia; por eso, es necesario considerar lo que escribiera Stuart Mill, en su obra Sobre la Libe</w:t>
      </w:r>
      <w:r w:rsidRPr="00EE15B6">
        <w:rPr>
          <w:rFonts w:cs="Arial"/>
          <w:color w:val="000000" w:themeColor="text1"/>
          <w:sz w:val="24"/>
          <w:szCs w:val="24"/>
          <w:lang w:val="es-ES_tradnl"/>
        </w:rPr>
        <w:t>r</w:t>
      </w:r>
      <w:r w:rsidRPr="00EE15B6">
        <w:rPr>
          <w:rFonts w:cs="Arial"/>
          <w:color w:val="000000" w:themeColor="text1"/>
          <w:sz w:val="24"/>
          <w:szCs w:val="24"/>
          <w:lang w:val="es-ES_tradnl"/>
        </w:rPr>
        <w:t xml:space="preserve">tad, </w:t>
      </w:r>
      <w:r w:rsidRPr="00EE15B6">
        <w:rPr>
          <w:rFonts w:cs="Arial"/>
          <w:i/>
          <w:color w:val="000000" w:themeColor="text1"/>
          <w:sz w:val="24"/>
          <w:szCs w:val="24"/>
          <w:lang w:val="es-ES_tradnl"/>
        </w:rPr>
        <w:t>“La tiranía de la mayoría se incluye ya dentro de las especulaciones polít</w:t>
      </w:r>
      <w:r w:rsidRPr="00EE15B6">
        <w:rPr>
          <w:rFonts w:cs="Arial"/>
          <w:i/>
          <w:color w:val="000000" w:themeColor="text1"/>
          <w:sz w:val="24"/>
          <w:szCs w:val="24"/>
          <w:lang w:val="es-ES_tradnl"/>
        </w:rPr>
        <w:t>i</w:t>
      </w:r>
      <w:r w:rsidRPr="00EE15B6">
        <w:rPr>
          <w:rFonts w:cs="Arial"/>
          <w:i/>
          <w:color w:val="000000" w:themeColor="text1"/>
          <w:sz w:val="24"/>
          <w:szCs w:val="24"/>
          <w:lang w:val="es-ES_tradnl"/>
        </w:rPr>
        <w:t>cas como uno de esos males contra los que la sociedad debe mantenerse en guardia”</w:t>
      </w:r>
      <w:r w:rsidRPr="00EE15B6">
        <w:rPr>
          <w:rFonts w:cs="Arial"/>
          <w:color w:val="000000" w:themeColor="text1"/>
          <w:sz w:val="24"/>
          <w:szCs w:val="24"/>
          <w:lang w:val="es-ES_tradnl"/>
        </w:rPr>
        <w:t xml:space="preserve">. </w:t>
      </w:r>
    </w:p>
    <w:p w14:paraId="7FBB771B" w14:textId="77777777" w:rsidR="008B25DA" w:rsidRPr="00EE15B6" w:rsidRDefault="008B25DA" w:rsidP="003807A4">
      <w:pPr>
        <w:spacing w:after="0" w:line="240" w:lineRule="auto"/>
        <w:jc w:val="both"/>
        <w:rPr>
          <w:rFonts w:cs="Arial"/>
          <w:color w:val="000000" w:themeColor="text1"/>
          <w:sz w:val="24"/>
          <w:szCs w:val="24"/>
          <w:lang w:val="es-ES_tradnl"/>
        </w:rPr>
      </w:pPr>
    </w:p>
    <w:p w14:paraId="620D57B3" w14:textId="77777777" w:rsidR="008B25DA" w:rsidRPr="00EE15B6" w:rsidRDefault="008B25DA" w:rsidP="003807A4">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Nuestro sistema penal vigente es n</w:t>
      </w:r>
      <w:r w:rsidRPr="00EE15B6">
        <w:rPr>
          <w:rFonts w:cs="Arial"/>
          <w:color w:val="000000" w:themeColor="text1"/>
          <w:sz w:val="24"/>
          <w:szCs w:val="24"/>
          <w:lang w:val="es-ES_tradnl"/>
        </w:rPr>
        <w:t>e</w:t>
      </w:r>
      <w:r w:rsidRPr="00EE15B6">
        <w:rPr>
          <w:rFonts w:cs="Arial"/>
          <w:color w:val="000000" w:themeColor="text1"/>
          <w:sz w:val="24"/>
          <w:szCs w:val="24"/>
          <w:lang w:val="es-ES_tradnl"/>
        </w:rPr>
        <w:t>tamente carcelario, consciente incluso que la prisión no resuelve el problema insiste irracional y emotivamente en el aumento de los años de sanción de carcelería. Inconciencia que se ha d</w:t>
      </w:r>
      <w:r w:rsidRPr="00EE15B6">
        <w:rPr>
          <w:rFonts w:cs="Arial"/>
          <w:color w:val="000000" w:themeColor="text1"/>
          <w:sz w:val="24"/>
          <w:szCs w:val="24"/>
          <w:lang w:val="es-ES_tradnl"/>
        </w:rPr>
        <w:t>e</w:t>
      </w:r>
      <w:r w:rsidRPr="00EE15B6">
        <w:rPr>
          <w:rFonts w:cs="Arial"/>
          <w:color w:val="000000" w:themeColor="text1"/>
          <w:sz w:val="24"/>
          <w:szCs w:val="24"/>
          <w:lang w:val="es-ES_tradnl"/>
        </w:rPr>
        <w:t>venido en una falaz fórmula para r</w:t>
      </w:r>
      <w:r w:rsidRPr="00EE15B6">
        <w:rPr>
          <w:rFonts w:cs="Arial"/>
          <w:color w:val="000000" w:themeColor="text1"/>
          <w:sz w:val="24"/>
          <w:szCs w:val="24"/>
          <w:lang w:val="es-ES_tradnl"/>
        </w:rPr>
        <w:t>e</w:t>
      </w:r>
      <w:r w:rsidRPr="00EE15B6">
        <w:rPr>
          <w:rFonts w:cs="Arial"/>
          <w:color w:val="000000" w:themeColor="text1"/>
          <w:sz w:val="24"/>
          <w:szCs w:val="24"/>
          <w:lang w:val="es-ES_tradnl"/>
        </w:rPr>
        <w:t>solver el problema de la delincuencia. Deformándose la noción de civiliz</w:t>
      </w:r>
      <w:r w:rsidRPr="00EE15B6">
        <w:rPr>
          <w:rFonts w:cs="Arial"/>
          <w:color w:val="000000" w:themeColor="text1"/>
          <w:sz w:val="24"/>
          <w:szCs w:val="24"/>
          <w:lang w:val="es-ES_tradnl"/>
        </w:rPr>
        <w:t>a</w:t>
      </w:r>
      <w:r w:rsidRPr="00EE15B6">
        <w:rPr>
          <w:rFonts w:cs="Arial"/>
          <w:color w:val="000000" w:themeColor="text1"/>
          <w:sz w:val="24"/>
          <w:szCs w:val="24"/>
          <w:lang w:val="es-ES_tradnl"/>
        </w:rPr>
        <w:t>ción y degradándolo a un mero trat</w:t>
      </w:r>
      <w:r w:rsidRPr="00EE15B6">
        <w:rPr>
          <w:rFonts w:cs="Arial"/>
          <w:color w:val="000000" w:themeColor="text1"/>
          <w:sz w:val="24"/>
          <w:szCs w:val="24"/>
          <w:lang w:val="es-ES_tradnl"/>
        </w:rPr>
        <w:t>a</w:t>
      </w:r>
      <w:r w:rsidRPr="00EE15B6">
        <w:rPr>
          <w:rFonts w:cs="Arial"/>
          <w:color w:val="000000" w:themeColor="text1"/>
          <w:sz w:val="24"/>
          <w:szCs w:val="24"/>
          <w:lang w:val="es-ES_tradnl"/>
        </w:rPr>
        <w:t>miento organizativo. La prisión pr</w:t>
      </w:r>
      <w:r w:rsidRPr="00EE15B6">
        <w:rPr>
          <w:rFonts w:cs="Arial"/>
          <w:color w:val="000000" w:themeColor="text1"/>
          <w:sz w:val="24"/>
          <w:szCs w:val="24"/>
          <w:lang w:val="es-ES_tradnl"/>
        </w:rPr>
        <w:t>e</w:t>
      </w:r>
      <w:r w:rsidRPr="00EE15B6">
        <w:rPr>
          <w:rFonts w:cs="Arial"/>
          <w:color w:val="000000" w:themeColor="text1"/>
          <w:sz w:val="24"/>
          <w:szCs w:val="24"/>
          <w:lang w:val="es-ES_tradnl"/>
        </w:rPr>
        <w:t>ventiva ha suplido falsamente una d</w:t>
      </w:r>
      <w:r w:rsidRPr="00EE15B6">
        <w:rPr>
          <w:rFonts w:cs="Arial"/>
          <w:color w:val="000000" w:themeColor="text1"/>
          <w:sz w:val="24"/>
          <w:szCs w:val="24"/>
          <w:lang w:val="es-ES_tradnl"/>
        </w:rPr>
        <w:t>e</w:t>
      </w:r>
      <w:r w:rsidRPr="00EE15B6">
        <w:rPr>
          <w:rFonts w:cs="Arial"/>
          <w:color w:val="000000" w:themeColor="text1"/>
          <w:sz w:val="24"/>
          <w:szCs w:val="24"/>
          <w:lang w:val="es-ES_tradnl"/>
        </w:rPr>
        <w:t>ficiencia social, la impunidad de la d</w:t>
      </w:r>
      <w:r w:rsidRPr="00EE15B6">
        <w:rPr>
          <w:rFonts w:cs="Arial"/>
          <w:color w:val="000000" w:themeColor="text1"/>
          <w:sz w:val="24"/>
          <w:szCs w:val="24"/>
          <w:lang w:val="es-ES_tradnl"/>
        </w:rPr>
        <w:t>e</w:t>
      </w:r>
      <w:r w:rsidRPr="00EE15B6">
        <w:rPr>
          <w:rFonts w:cs="Arial"/>
          <w:color w:val="000000" w:themeColor="text1"/>
          <w:sz w:val="24"/>
          <w:szCs w:val="24"/>
          <w:lang w:val="es-ES_tradnl"/>
        </w:rPr>
        <w:t>lincuencia y el desapego de la partic</w:t>
      </w:r>
      <w:r w:rsidRPr="00EE15B6">
        <w:rPr>
          <w:rFonts w:cs="Arial"/>
          <w:color w:val="000000" w:themeColor="text1"/>
          <w:sz w:val="24"/>
          <w:szCs w:val="24"/>
          <w:lang w:val="es-ES_tradnl"/>
        </w:rPr>
        <w:t>i</w:t>
      </w:r>
      <w:r w:rsidRPr="00EE15B6">
        <w:rPr>
          <w:rFonts w:cs="Arial"/>
          <w:color w:val="000000" w:themeColor="text1"/>
          <w:sz w:val="24"/>
          <w:szCs w:val="24"/>
          <w:lang w:val="es-ES_tradnl"/>
        </w:rPr>
        <w:t>pación activa en las soluciones. El f</w:t>
      </w:r>
      <w:r w:rsidRPr="00EE15B6">
        <w:rPr>
          <w:rFonts w:cs="Arial"/>
          <w:color w:val="000000" w:themeColor="text1"/>
          <w:sz w:val="24"/>
          <w:szCs w:val="24"/>
          <w:lang w:val="es-ES_tradnl"/>
        </w:rPr>
        <w:t>e</w:t>
      </w:r>
      <w:r w:rsidRPr="00EE15B6">
        <w:rPr>
          <w:rFonts w:cs="Arial"/>
          <w:color w:val="000000" w:themeColor="text1"/>
          <w:sz w:val="24"/>
          <w:szCs w:val="24"/>
          <w:lang w:val="es-ES_tradnl"/>
        </w:rPr>
        <w:t>nómeno de la desprotección de los derechos fundamentales del ser h</w:t>
      </w:r>
      <w:r w:rsidRPr="00EE15B6">
        <w:rPr>
          <w:rFonts w:cs="Arial"/>
          <w:color w:val="000000" w:themeColor="text1"/>
          <w:sz w:val="24"/>
          <w:szCs w:val="24"/>
          <w:lang w:val="es-ES_tradnl"/>
        </w:rPr>
        <w:t>u</w:t>
      </w:r>
      <w:r w:rsidRPr="00EE15B6">
        <w:rPr>
          <w:rFonts w:cs="Arial"/>
          <w:color w:val="000000" w:themeColor="text1"/>
          <w:sz w:val="24"/>
          <w:szCs w:val="24"/>
          <w:lang w:val="es-ES_tradnl"/>
        </w:rPr>
        <w:t>mano está incluso en claves instituci</w:t>
      </w:r>
      <w:r w:rsidRPr="00EE15B6">
        <w:rPr>
          <w:rFonts w:cs="Arial"/>
          <w:color w:val="000000" w:themeColor="text1"/>
          <w:sz w:val="24"/>
          <w:szCs w:val="24"/>
          <w:lang w:val="es-ES_tradnl"/>
        </w:rPr>
        <w:t>o</w:t>
      </w:r>
      <w:r w:rsidRPr="00EE15B6">
        <w:rPr>
          <w:rFonts w:cs="Arial"/>
          <w:color w:val="000000" w:themeColor="text1"/>
          <w:sz w:val="24"/>
          <w:szCs w:val="24"/>
          <w:lang w:val="es-ES_tradnl"/>
        </w:rPr>
        <w:t>nes jurídicas (que tienen el deber de velar por la integridad del ser h</w:t>
      </w:r>
      <w:r w:rsidRPr="00EE15B6">
        <w:rPr>
          <w:rFonts w:cs="Arial"/>
          <w:color w:val="000000" w:themeColor="text1"/>
          <w:sz w:val="24"/>
          <w:szCs w:val="24"/>
          <w:lang w:val="es-ES_tradnl"/>
        </w:rPr>
        <w:t>u</w:t>
      </w:r>
      <w:r w:rsidRPr="00EE15B6">
        <w:rPr>
          <w:rFonts w:cs="Arial"/>
          <w:color w:val="000000" w:themeColor="text1"/>
          <w:sz w:val="24"/>
          <w:szCs w:val="24"/>
          <w:lang w:val="es-ES_tradnl"/>
        </w:rPr>
        <w:t>mano), así se han inventado instit</w:t>
      </w:r>
      <w:r w:rsidRPr="00EE15B6">
        <w:rPr>
          <w:rFonts w:cs="Arial"/>
          <w:color w:val="000000" w:themeColor="text1"/>
          <w:sz w:val="24"/>
          <w:szCs w:val="24"/>
          <w:lang w:val="es-ES_tradnl"/>
        </w:rPr>
        <w:t>u</w:t>
      </w:r>
      <w:r w:rsidRPr="00EE15B6">
        <w:rPr>
          <w:rFonts w:cs="Arial"/>
          <w:color w:val="000000" w:themeColor="text1"/>
          <w:sz w:val="24"/>
          <w:szCs w:val="24"/>
          <w:lang w:val="es-ES_tradnl"/>
        </w:rPr>
        <w:t>ciones jurídicas para sustraerse –con apariencia de legitimidad- de la ve</w:t>
      </w:r>
      <w:r w:rsidRPr="00EE15B6">
        <w:rPr>
          <w:rFonts w:cs="Arial"/>
          <w:color w:val="000000" w:themeColor="text1"/>
          <w:sz w:val="24"/>
          <w:szCs w:val="24"/>
          <w:lang w:val="es-ES_tradnl"/>
        </w:rPr>
        <w:t>r</w:t>
      </w:r>
      <w:r w:rsidRPr="00EE15B6">
        <w:rPr>
          <w:rFonts w:cs="Arial"/>
          <w:color w:val="000000" w:themeColor="text1"/>
          <w:sz w:val="24"/>
          <w:szCs w:val="24"/>
          <w:lang w:val="es-ES_tradnl"/>
        </w:rPr>
        <w:t>dadera solución, como la «</w:t>
      </w:r>
      <w:r w:rsidRPr="00EE15B6">
        <w:rPr>
          <w:rFonts w:cs="Arial"/>
          <w:i/>
          <w:color w:val="000000" w:themeColor="text1"/>
          <w:sz w:val="24"/>
          <w:szCs w:val="24"/>
          <w:lang w:val="es-ES_tradnl"/>
        </w:rPr>
        <w:t xml:space="preserve">sustracción de la materia» </w:t>
      </w:r>
      <w:r w:rsidRPr="00EE15B6">
        <w:rPr>
          <w:rFonts w:cs="Arial"/>
          <w:color w:val="000000" w:themeColor="text1"/>
          <w:sz w:val="24"/>
          <w:szCs w:val="24"/>
          <w:lang w:val="es-ES_tradnl"/>
        </w:rPr>
        <w:t>en el campo del Trib</w:t>
      </w:r>
      <w:r w:rsidRPr="00EE15B6">
        <w:rPr>
          <w:rFonts w:cs="Arial"/>
          <w:color w:val="000000" w:themeColor="text1"/>
          <w:sz w:val="24"/>
          <w:szCs w:val="24"/>
          <w:lang w:val="es-ES_tradnl"/>
        </w:rPr>
        <w:t>u</w:t>
      </w:r>
      <w:r w:rsidRPr="00EE15B6">
        <w:rPr>
          <w:rFonts w:cs="Arial"/>
          <w:color w:val="000000" w:themeColor="text1"/>
          <w:sz w:val="24"/>
          <w:szCs w:val="24"/>
          <w:lang w:val="es-ES_tradnl"/>
        </w:rPr>
        <w:t xml:space="preserve">nal Constitucional, o la de </w:t>
      </w:r>
      <w:r w:rsidRPr="00EE15B6">
        <w:rPr>
          <w:rFonts w:cs="Arial"/>
          <w:i/>
          <w:color w:val="000000" w:themeColor="text1"/>
          <w:sz w:val="24"/>
          <w:szCs w:val="24"/>
          <w:lang w:val="es-ES_tradnl"/>
        </w:rPr>
        <w:t>«no inte</w:t>
      </w:r>
      <w:r w:rsidRPr="00EE15B6">
        <w:rPr>
          <w:rFonts w:cs="Arial"/>
          <w:i/>
          <w:color w:val="000000" w:themeColor="text1"/>
          <w:sz w:val="24"/>
          <w:szCs w:val="24"/>
          <w:lang w:val="es-ES_tradnl"/>
        </w:rPr>
        <w:t>r</w:t>
      </w:r>
      <w:r w:rsidRPr="00EE15B6">
        <w:rPr>
          <w:rFonts w:cs="Arial"/>
          <w:i/>
          <w:color w:val="000000" w:themeColor="text1"/>
          <w:sz w:val="24"/>
          <w:szCs w:val="24"/>
          <w:lang w:val="es-ES_tradnl"/>
        </w:rPr>
        <w:t>vención en el fuero ordinario</w:t>
      </w:r>
      <w:r w:rsidRPr="00EE15B6">
        <w:rPr>
          <w:rFonts w:cs="Arial"/>
          <w:color w:val="000000" w:themeColor="text1"/>
          <w:sz w:val="24"/>
          <w:szCs w:val="24"/>
          <w:lang w:val="es-ES_tradnl"/>
        </w:rPr>
        <w:t>», valor</w:t>
      </w:r>
      <w:r w:rsidRPr="00EE15B6">
        <w:rPr>
          <w:rFonts w:cs="Arial"/>
          <w:color w:val="000000" w:themeColor="text1"/>
          <w:sz w:val="24"/>
          <w:szCs w:val="24"/>
          <w:lang w:val="es-ES_tradnl"/>
        </w:rPr>
        <w:t>a</w:t>
      </w:r>
      <w:r w:rsidRPr="00EE15B6">
        <w:rPr>
          <w:rFonts w:cs="Arial"/>
          <w:color w:val="000000" w:themeColor="text1"/>
          <w:sz w:val="24"/>
          <w:szCs w:val="24"/>
          <w:lang w:val="es-ES_tradnl"/>
        </w:rPr>
        <w:t>ción y calificación del tipo delictivo y vinculación del imputado con el delito, o imposición de la prisión preventiva como una «</w:t>
      </w:r>
      <w:r w:rsidRPr="00EE15B6">
        <w:rPr>
          <w:rFonts w:cs="Arial"/>
          <w:i/>
          <w:color w:val="000000" w:themeColor="text1"/>
          <w:sz w:val="24"/>
          <w:szCs w:val="24"/>
          <w:lang w:val="es-ES_tradnl"/>
        </w:rPr>
        <w:t>no sanción</w:t>
      </w:r>
      <w:r w:rsidRPr="00EE15B6">
        <w:rPr>
          <w:rFonts w:cs="Arial"/>
          <w:color w:val="000000" w:themeColor="text1"/>
          <w:sz w:val="24"/>
          <w:szCs w:val="24"/>
          <w:lang w:val="es-ES_tradnl"/>
        </w:rPr>
        <w:t xml:space="preserve">», sino como una </w:t>
      </w:r>
      <w:r w:rsidRPr="00EE15B6">
        <w:rPr>
          <w:rFonts w:cs="Arial"/>
          <w:i/>
          <w:color w:val="000000" w:themeColor="text1"/>
          <w:sz w:val="24"/>
          <w:szCs w:val="24"/>
          <w:lang w:val="es-ES_tradnl"/>
        </w:rPr>
        <w:t>medida cautelar personal</w:t>
      </w:r>
      <w:r w:rsidRPr="00EE15B6">
        <w:rPr>
          <w:rFonts w:cs="Arial"/>
          <w:color w:val="000000" w:themeColor="text1"/>
          <w:sz w:val="24"/>
          <w:szCs w:val="24"/>
          <w:lang w:val="es-ES_tradnl"/>
        </w:rPr>
        <w:t>, sin consid</w:t>
      </w:r>
      <w:r w:rsidRPr="00EE15B6">
        <w:rPr>
          <w:rFonts w:cs="Arial"/>
          <w:color w:val="000000" w:themeColor="text1"/>
          <w:sz w:val="24"/>
          <w:szCs w:val="24"/>
          <w:lang w:val="es-ES_tradnl"/>
        </w:rPr>
        <w:t>e</w:t>
      </w:r>
      <w:r w:rsidRPr="00EE15B6">
        <w:rPr>
          <w:rFonts w:cs="Arial"/>
          <w:color w:val="000000" w:themeColor="text1"/>
          <w:sz w:val="24"/>
          <w:szCs w:val="24"/>
          <w:lang w:val="es-ES_tradnl"/>
        </w:rPr>
        <w:t>rar los efectos reales en el reo; actos que han permitido se vayan extr</w:t>
      </w:r>
      <w:r w:rsidRPr="00EE15B6">
        <w:rPr>
          <w:rFonts w:cs="Arial"/>
          <w:color w:val="000000" w:themeColor="text1"/>
          <w:sz w:val="24"/>
          <w:szCs w:val="24"/>
          <w:lang w:val="es-ES_tradnl"/>
        </w:rPr>
        <w:t>a</w:t>
      </w:r>
      <w:r w:rsidRPr="00EE15B6">
        <w:rPr>
          <w:rFonts w:cs="Arial"/>
          <w:color w:val="000000" w:themeColor="text1"/>
          <w:sz w:val="24"/>
          <w:szCs w:val="24"/>
          <w:lang w:val="es-ES_tradnl"/>
        </w:rPr>
        <w:t>viando las reales soluciones que se deben plantear y la desprotección del ser humano y sus derechos. Otros elementos mal usados en reiterados casos son aquellos requisitos proces</w:t>
      </w:r>
      <w:r w:rsidRPr="00EE15B6">
        <w:rPr>
          <w:rFonts w:cs="Arial"/>
          <w:color w:val="000000" w:themeColor="text1"/>
          <w:sz w:val="24"/>
          <w:szCs w:val="24"/>
          <w:lang w:val="es-ES_tradnl"/>
        </w:rPr>
        <w:t>a</w:t>
      </w:r>
      <w:r w:rsidRPr="00EE15B6">
        <w:rPr>
          <w:rFonts w:cs="Arial"/>
          <w:color w:val="000000" w:themeColor="text1"/>
          <w:sz w:val="24"/>
          <w:szCs w:val="24"/>
          <w:lang w:val="es-ES_tradnl"/>
        </w:rPr>
        <w:t>les como los aludidos «</w:t>
      </w:r>
      <w:r w:rsidRPr="00EE15B6">
        <w:rPr>
          <w:rFonts w:cs="Arial"/>
          <w:i/>
          <w:color w:val="000000" w:themeColor="text1"/>
          <w:sz w:val="24"/>
          <w:szCs w:val="24"/>
          <w:lang w:val="es-ES_tradnl"/>
        </w:rPr>
        <w:t>graves y fund</w:t>
      </w:r>
      <w:r w:rsidRPr="00EE15B6">
        <w:rPr>
          <w:rFonts w:cs="Arial"/>
          <w:i/>
          <w:color w:val="000000" w:themeColor="text1"/>
          <w:sz w:val="24"/>
          <w:szCs w:val="24"/>
          <w:lang w:val="es-ES_tradnl"/>
        </w:rPr>
        <w:t>a</w:t>
      </w:r>
      <w:r w:rsidRPr="00EE15B6">
        <w:rPr>
          <w:rFonts w:cs="Arial"/>
          <w:i/>
          <w:color w:val="000000" w:themeColor="text1"/>
          <w:sz w:val="24"/>
          <w:szCs w:val="24"/>
          <w:lang w:val="es-ES_tradnl"/>
        </w:rPr>
        <w:t>dos elementos de convicción de vincul</w:t>
      </w:r>
      <w:r w:rsidRPr="00EE15B6">
        <w:rPr>
          <w:rFonts w:cs="Arial"/>
          <w:i/>
          <w:color w:val="000000" w:themeColor="text1"/>
          <w:sz w:val="24"/>
          <w:szCs w:val="24"/>
          <w:lang w:val="es-ES_tradnl"/>
        </w:rPr>
        <w:t>a</w:t>
      </w:r>
      <w:r w:rsidRPr="00EE15B6">
        <w:rPr>
          <w:rFonts w:cs="Arial"/>
          <w:i/>
          <w:color w:val="000000" w:themeColor="text1"/>
          <w:sz w:val="24"/>
          <w:szCs w:val="24"/>
          <w:lang w:val="es-ES_tradnl"/>
        </w:rPr>
        <w:t>ción del imputado con el delito</w:t>
      </w:r>
      <w:r w:rsidRPr="00EE15B6">
        <w:rPr>
          <w:rFonts w:cs="Arial"/>
          <w:color w:val="000000" w:themeColor="text1"/>
          <w:sz w:val="24"/>
          <w:szCs w:val="24"/>
          <w:lang w:val="es-ES_tradnl"/>
        </w:rPr>
        <w:t>», que muchas veces sólo han servido para quitarle la calidad de derecho fund</w:t>
      </w:r>
      <w:r w:rsidRPr="00EE15B6">
        <w:rPr>
          <w:rFonts w:cs="Arial"/>
          <w:color w:val="000000" w:themeColor="text1"/>
          <w:sz w:val="24"/>
          <w:szCs w:val="24"/>
          <w:lang w:val="es-ES_tradnl"/>
        </w:rPr>
        <w:t>a</w:t>
      </w:r>
      <w:r w:rsidRPr="00EE15B6">
        <w:rPr>
          <w:rFonts w:cs="Arial"/>
          <w:color w:val="000000" w:themeColor="text1"/>
          <w:sz w:val="24"/>
          <w:szCs w:val="24"/>
          <w:lang w:val="es-ES_tradnl"/>
        </w:rPr>
        <w:t>mental a la vida, a la libertad, con la formulación de ser una «</w:t>
      </w:r>
      <w:r w:rsidRPr="00EE15B6">
        <w:rPr>
          <w:rFonts w:cs="Arial"/>
          <w:i/>
          <w:color w:val="000000" w:themeColor="text1"/>
          <w:sz w:val="24"/>
          <w:szCs w:val="24"/>
          <w:lang w:val="es-ES_tradnl"/>
        </w:rPr>
        <w:t>excepción</w:t>
      </w:r>
      <w:r w:rsidRPr="00EE15B6">
        <w:rPr>
          <w:rFonts w:cs="Arial"/>
          <w:color w:val="000000" w:themeColor="text1"/>
          <w:sz w:val="24"/>
          <w:szCs w:val="24"/>
          <w:lang w:val="es-ES_tradnl"/>
        </w:rPr>
        <w:t>» a la norma general, constitucional, y no una sanción previa, aduciendo para tales efectos otra falacia: «que no se ha violado flagrantemente el principio de presunción de inocencia», que en esta materia, bajo el amparo de precisar su necesidad en términos como «</w:t>
      </w:r>
      <w:r w:rsidRPr="00EE15B6">
        <w:rPr>
          <w:rFonts w:cs="Arial"/>
          <w:i/>
          <w:color w:val="000000" w:themeColor="text1"/>
          <w:sz w:val="24"/>
          <w:szCs w:val="24"/>
          <w:lang w:val="es-ES_tradnl"/>
        </w:rPr>
        <w:t>razon</w:t>
      </w:r>
      <w:r w:rsidRPr="00EE15B6">
        <w:rPr>
          <w:rFonts w:cs="Arial"/>
          <w:i/>
          <w:color w:val="000000" w:themeColor="text1"/>
          <w:sz w:val="24"/>
          <w:szCs w:val="24"/>
          <w:lang w:val="es-ES_tradnl"/>
        </w:rPr>
        <w:t>a</w:t>
      </w:r>
      <w:r w:rsidRPr="00EE15B6">
        <w:rPr>
          <w:rFonts w:cs="Arial"/>
          <w:i/>
          <w:color w:val="000000" w:themeColor="text1"/>
          <w:sz w:val="24"/>
          <w:szCs w:val="24"/>
          <w:lang w:val="es-ES_tradnl"/>
        </w:rPr>
        <w:t>bilidad</w:t>
      </w:r>
      <w:r w:rsidRPr="00EE15B6">
        <w:rPr>
          <w:rFonts w:cs="Arial"/>
          <w:color w:val="000000" w:themeColor="text1"/>
          <w:sz w:val="24"/>
          <w:szCs w:val="24"/>
          <w:lang w:val="es-ES_tradnl"/>
        </w:rPr>
        <w:t>», «</w:t>
      </w:r>
      <w:r w:rsidRPr="00EE15B6">
        <w:rPr>
          <w:rFonts w:cs="Arial"/>
          <w:i/>
          <w:color w:val="000000" w:themeColor="text1"/>
          <w:sz w:val="24"/>
          <w:szCs w:val="24"/>
          <w:lang w:val="es-ES_tradnl"/>
        </w:rPr>
        <w:t>ponderación</w:t>
      </w:r>
      <w:r w:rsidRPr="00EE15B6">
        <w:rPr>
          <w:rFonts w:cs="Arial"/>
          <w:color w:val="000000" w:themeColor="text1"/>
          <w:sz w:val="24"/>
          <w:szCs w:val="24"/>
          <w:lang w:val="es-ES_tradnl"/>
        </w:rPr>
        <w:t>», mal conceb</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dos, han sucumbido a la realidad, y quebrantado el </w:t>
      </w:r>
      <w:r w:rsidRPr="00EE15B6">
        <w:rPr>
          <w:rFonts w:cs="Arial"/>
          <w:i/>
          <w:color w:val="000000" w:themeColor="text1"/>
          <w:sz w:val="24"/>
          <w:szCs w:val="24"/>
          <w:lang w:val="es-ES_tradnl"/>
        </w:rPr>
        <w:t>principio de inocencia</w:t>
      </w:r>
      <w:r w:rsidRPr="00EE15B6">
        <w:rPr>
          <w:rFonts w:cs="Arial"/>
          <w:color w:val="000000" w:themeColor="text1"/>
          <w:sz w:val="24"/>
          <w:szCs w:val="24"/>
          <w:lang w:val="es-ES_tradnl"/>
        </w:rPr>
        <w:t>, puesto que un principio que deja de ser tomado en cuenta como priorit</w:t>
      </w:r>
      <w:r w:rsidRPr="00EE15B6">
        <w:rPr>
          <w:rFonts w:cs="Arial"/>
          <w:color w:val="000000" w:themeColor="text1"/>
          <w:sz w:val="24"/>
          <w:szCs w:val="24"/>
          <w:lang w:val="es-ES_tradnl"/>
        </w:rPr>
        <w:t>a</w:t>
      </w:r>
      <w:r w:rsidRPr="00EE15B6">
        <w:rPr>
          <w:rFonts w:cs="Arial"/>
          <w:color w:val="000000" w:themeColor="text1"/>
          <w:sz w:val="24"/>
          <w:szCs w:val="24"/>
          <w:lang w:val="es-ES_tradnl"/>
        </w:rPr>
        <w:t>rio, como «</w:t>
      </w:r>
      <w:r w:rsidRPr="00EE15B6">
        <w:rPr>
          <w:rFonts w:cs="Arial"/>
          <w:i/>
          <w:color w:val="000000" w:themeColor="text1"/>
          <w:sz w:val="24"/>
          <w:szCs w:val="24"/>
          <w:lang w:val="es-ES_tradnl"/>
        </w:rPr>
        <w:t>principio</w:t>
      </w:r>
      <w:r w:rsidRPr="00EE15B6">
        <w:rPr>
          <w:rFonts w:cs="Arial"/>
          <w:color w:val="000000" w:themeColor="text1"/>
          <w:sz w:val="24"/>
          <w:szCs w:val="24"/>
          <w:lang w:val="es-ES_tradnl"/>
        </w:rPr>
        <w:t>» y no «</w:t>
      </w:r>
      <w:r w:rsidRPr="00EE15B6">
        <w:rPr>
          <w:rFonts w:cs="Arial"/>
          <w:i/>
          <w:color w:val="000000" w:themeColor="text1"/>
          <w:sz w:val="24"/>
          <w:szCs w:val="24"/>
          <w:lang w:val="es-ES_tradnl"/>
        </w:rPr>
        <w:t>secund</w:t>
      </w:r>
      <w:r w:rsidRPr="00EE15B6">
        <w:rPr>
          <w:rFonts w:cs="Arial"/>
          <w:i/>
          <w:color w:val="000000" w:themeColor="text1"/>
          <w:sz w:val="24"/>
          <w:szCs w:val="24"/>
          <w:lang w:val="es-ES_tradnl"/>
        </w:rPr>
        <w:t>a</w:t>
      </w:r>
      <w:r w:rsidRPr="00EE15B6">
        <w:rPr>
          <w:rFonts w:cs="Arial"/>
          <w:i/>
          <w:color w:val="000000" w:themeColor="text1"/>
          <w:sz w:val="24"/>
          <w:szCs w:val="24"/>
          <w:lang w:val="es-ES_tradnl"/>
        </w:rPr>
        <w:t>rio</w:t>
      </w:r>
      <w:r w:rsidRPr="00EE15B6">
        <w:rPr>
          <w:rFonts w:cs="Arial"/>
          <w:color w:val="000000" w:themeColor="text1"/>
          <w:sz w:val="24"/>
          <w:szCs w:val="24"/>
          <w:lang w:val="es-ES_tradnl"/>
        </w:rPr>
        <w:t>», revela que algo está pervertido en la concepción del sistema procesal penal, y  peor, en nuestro sistema mental; pues se justifica con el texto, la dogmática, el positivismo. Esto, en la realidad, se revela  contrario a la nat</w:t>
      </w:r>
      <w:r w:rsidRPr="00EE15B6">
        <w:rPr>
          <w:rFonts w:cs="Arial"/>
          <w:color w:val="000000" w:themeColor="text1"/>
          <w:sz w:val="24"/>
          <w:szCs w:val="24"/>
          <w:lang w:val="es-ES_tradnl"/>
        </w:rPr>
        <w:t>u</w:t>
      </w:r>
      <w:r w:rsidRPr="00EE15B6">
        <w:rPr>
          <w:rFonts w:cs="Arial"/>
          <w:color w:val="000000" w:themeColor="text1"/>
          <w:sz w:val="24"/>
          <w:szCs w:val="24"/>
          <w:lang w:val="es-ES_tradnl"/>
        </w:rPr>
        <w:t>raleza del Derecho: «</w:t>
      </w:r>
      <w:r w:rsidRPr="00EE15B6">
        <w:rPr>
          <w:rFonts w:cs="Arial"/>
          <w:i/>
          <w:color w:val="000000" w:themeColor="text1"/>
          <w:sz w:val="24"/>
          <w:szCs w:val="24"/>
          <w:lang w:val="es-ES_tradnl"/>
        </w:rPr>
        <w:t>servir al ser h</w:t>
      </w:r>
      <w:r w:rsidRPr="00EE15B6">
        <w:rPr>
          <w:rFonts w:cs="Arial"/>
          <w:i/>
          <w:color w:val="000000" w:themeColor="text1"/>
          <w:sz w:val="24"/>
          <w:szCs w:val="24"/>
          <w:lang w:val="es-ES_tradnl"/>
        </w:rPr>
        <w:t>u</w:t>
      </w:r>
      <w:r w:rsidRPr="00EE15B6">
        <w:rPr>
          <w:rFonts w:cs="Arial"/>
          <w:i/>
          <w:color w:val="000000" w:themeColor="text1"/>
          <w:sz w:val="24"/>
          <w:szCs w:val="24"/>
          <w:lang w:val="es-ES_tradnl"/>
        </w:rPr>
        <w:t>mano a través de la justicia»</w:t>
      </w:r>
      <w:r w:rsidRPr="00EE15B6">
        <w:rPr>
          <w:rFonts w:cs="Arial"/>
          <w:color w:val="000000" w:themeColor="text1"/>
          <w:sz w:val="24"/>
          <w:szCs w:val="24"/>
          <w:lang w:val="es-ES_tradnl"/>
        </w:rPr>
        <w:t xml:space="preserve">. </w:t>
      </w:r>
    </w:p>
    <w:p w14:paraId="1B581B60" w14:textId="77777777" w:rsidR="008B25DA" w:rsidRPr="00EE15B6" w:rsidRDefault="008B25DA" w:rsidP="003807A4">
      <w:pPr>
        <w:spacing w:after="0" w:line="240" w:lineRule="auto"/>
        <w:jc w:val="both"/>
        <w:rPr>
          <w:rFonts w:cs="Arial"/>
          <w:color w:val="000000" w:themeColor="text1"/>
          <w:sz w:val="24"/>
          <w:szCs w:val="24"/>
          <w:lang w:val="es-ES_tradnl"/>
        </w:rPr>
      </w:pPr>
    </w:p>
    <w:p w14:paraId="28F756DF" w14:textId="77777777" w:rsidR="006103BE" w:rsidRDefault="008B25DA" w:rsidP="00F61CD1">
      <w:pPr>
        <w:spacing w:after="0" w:line="240" w:lineRule="auto"/>
        <w:jc w:val="both"/>
        <w:rPr>
          <w:rFonts w:cs="Arial"/>
          <w:i/>
          <w:color w:val="000000" w:themeColor="text1"/>
          <w:sz w:val="24"/>
          <w:szCs w:val="24"/>
          <w:lang w:val="es-ES_tradnl"/>
        </w:rPr>
      </w:pPr>
      <w:r w:rsidRPr="00EE15B6">
        <w:rPr>
          <w:rFonts w:cs="Arial"/>
          <w:color w:val="000000" w:themeColor="text1"/>
          <w:sz w:val="24"/>
          <w:szCs w:val="24"/>
          <w:lang w:val="es-ES_tradnl"/>
        </w:rPr>
        <w:t>Además, elementos como «</w:t>
      </w:r>
      <w:r w:rsidRPr="00EE15B6">
        <w:rPr>
          <w:rFonts w:cs="Arial"/>
          <w:i/>
          <w:color w:val="000000" w:themeColor="text1"/>
          <w:sz w:val="24"/>
          <w:szCs w:val="24"/>
          <w:lang w:val="es-ES_tradnl"/>
        </w:rPr>
        <w:t>riesgo pr</w:t>
      </w:r>
      <w:r w:rsidRPr="00EE15B6">
        <w:rPr>
          <w:rFonts w:cs="Arial"/>
          <w:i/>
          <w:color w:val="000000" w:themeColor="text1"/>
          <w:sz w:val="24"/>
          <w:szCs w:val="24"/>
          <w:lang w:val="es-ES_tradnl"/>
        </w:rPr>
        <w:t>o</w:t>
      </w:r>
      <w:r w:rsidRPr="00EE15B6">
        <w:rPr>
          <w:rFonts w:cs="Arial"/>
          <w:i/>
          <w:color w:val="000000" w:themeColor="text1"/>
          <w:sz w:val="24"/>
          <w:szCs w:val="24"/>
          <w:lang w:val="es-ES_tradnl"/>
        </w:rPr>
        <w:t>cesal</w:t>
      </w:r>
      <w:r w:rsidRPr="00EE15B6">
        <w:rPr>
          <w:rFonts w:cs="Arial"/>
          <w:color w:val="000000" w:themeColor="text1"/>
          <w:sz w:val="24"/>
          <w:szCs w:val="24"/>
          <w:lang w:val="es-ES_tradnl"/>
        </w:rPr>
        <w:t>» han olvidado el «</w:t>
      </w:r>
      <w:r w:rsidRPr="00EE15B6">
        <w:rPr>
          <w:rFonts w:cs="Arial"/>
          <w:i/>
          <w:color w:val="000000" w:themeColor="text1"/>
          <w:sz w:val="24"/>
          <w:szCs w:val="24"/>
          <w:lang w:val="es-ES_tradnl"/>
        </w:rPr>
        <w:t>riesgo humano, individual, personal</w:t>
      </w:r>
      <w:r w:rsidRPr="00EE15B6">
        <w:rPr>
          <w:rFonts w:cs="Arial"/>
          <w:color w:val="000000" w:themeColor="text1"/>
          <w:sz w:val="24"/>
          <w:szCs w:val="24"/>
          <w:lang w:val="es-ES_tradnl"/>
        </w:rPr>
        <w:t xml:space="preserve">» que corre </w:t>
      </w:r>
      <w:r w:rsidRPr="00EE15B6">
        <w:rPr>
          <w:rFonts w:cs="Arial"/>
          <w:i/>
          <w:color w:val="000000" w:themeColor="text1"/>
          <w:sz w:val="24"/>
          <w:szCs w:val="24"/>
          <w:lang w:val="es-ES_tradnl"/>
        </w:rPr>
        <w:t>la vida, la libertad, la integridad física y psíqu</w:t>
      </w:r>
      <w:r w:rsidRPr="00EE15B6">
        <w:rPr>
          <w:rFonts w:cs="Arial"/>
          <w:i/>
          <w:color w:val="000000" w:themeColor="text1"/>
          <w:sz w:val="24"/>
          <w:szCs w:val="24"/>
          <w:lang w:val="es-ES_tradnl"/>
        </w:rPr>
        <w:t>i</w:t>
      </w:r>
      <w:r w:rsidRPr="00EE15B6">
        <w:rPr>
          <w:rFonts w:cs="Arial"/>
          <w:i/>
          <w:color w:val="000000" w:themeColor="text1"/>
          <w:sz w:val="24"/>
          <w:szCs w:val="24"/>
          <w:lang w:val="es-ES_tradnl"/>
        </w:rPr>
        <w:t xml:space="preserve">ca; bienes jurídicos que </w:t>
      </w:r>
      <w:r w:rsidRPr="00EE15B6">
        <w:rPr>
          <w:rFonts w:cs="Arial"/>
          <w:color w:val="000000" w:themeColor="text1"/>
          <w:sz w:val="24"/>
          <w:szCs w:val="24"/>
          <w:lang w:val="es-ES_tradnl"/>
        </w:rPr>
        <w:t>han sido obvi</w:t>
      </w:r>
      <w:r w:rsidRPr="00EE15B6">
        <w:rPr>
          <w:rFonts w:cs="Arial"/>
          <w:color w:val="000000" w:themeColor="text1"/>
          <w:sz w:val="24"/>
          <w:szCs w:val="24"/>
          <w:lang w:val="es-ES_tradnl"/>
        </w:rPr>
        <w:t>a</w:t>
      </w:r>
      <w:r w:rsidRPr="00EE15B6">
        <w:rPr>
          <w:rFonts w:cs="Arial"/>
          <w:color w:val="000000" w:themeColor="text1"/>
          <w:sz w:val="24"/>
          <w:szCs w:val="24"/>
          <w:lang w:val="es-ES_tradnl"/>
        </w:rPr>
        <w:t>dos enmarañados por una  prioriz</w:t>
      </w:r>
      <w:r w:rsidRPr="00EE15B6">
        <w:rPr>
          <w:rFonts w:cs="Arial"/>
          <w:color w:val="000000" w:themeColor="text1"/>
          <w:sz w:val="24"/>
          <w:szCs w:val="24"/>
          <w:lang w:val="es-ES_tradnl"/>
        </w:rPr>
        <w:t>a</w:t>
      </w:r>
      <w:r w:rsidRPr="00EE15B6">
        <w:rPr>
          <w:rFonts w:cs="Arial"/>
          <w:color w:val="000000" w:themeColor="text1"/>
          <w:sz w:val="24"/>
          <w:szCs w:val="24"/>
          <w:lang w:val="es-ES_tradnl"/>
        </w:rPr>
        <w:t>ción del objeto antes que del sujeto, priorización del proceso antes que del ser humano. Así también, «riesgo pr</w:t>
      </w:r>
      <w:r w:rsidRPr="00EE15B6">
        <w:rPr>
          <w:rFonts w:cs="Arial"/>
          <w:color w:val="000000" w:themeColor="text1"/>
          <w:sz w:val="24"/>
          <w:szCs w:val="24"/>
          <w:lang w:val="es-ES_tradnl"/>
        </w:rPr>
        <w:t>o</w:t>
      </w:r>
      <w:r w:rsidRPr="00EE15B6">
        <w:rPr>
          <w:rFonts w:cs="Arial"/>
          <w:color w:val="000000" w:themeColor="text1"/>
          <w:sz w:val="24"/>
          <w:szCs w:val="24"/>
          <w:lang w:val="es-ES_tradnl"/>
        </w:rPr>
        <w:t>cesal», «obstaculización del proceso», «peligro de fuga», (que existirán sie</w:t>
      </w:r>
      <w:r w:rsidRPr="00EE15B6">
        <w:rPr>
          <w:rFonts w:cs="Arial"/>
          <w:color w:val="000000" w:themeColor="text1"/>
          <w:sz w:val="24"/>
          <w:szCs w:val="24"/>
          <w:lang w:val="es-ES_tradnl"/>
        </w:rPr>
        <w:t>m</w:t>
      </w:r>
      <w:r w:rsidRPr="00EE15B6">
        <w:rPr>
          <w:rFonts w:cs="Arial"/>
          <w:color w:val="000000" w:themeColor="text1"/>
          <w:sz w:val="24"/>
          <w:szCs w:val="24"/>
          <w:lang w:val="es-ES_tradnl"/>
        </w:rPr>
        <w:t>pre –que deben ser considerados leg</w:t>
      </w:r>
      <w:r w:rsidRPr="00EE15B6">
        <w:rPr>
          <w:rFonts w:cs="Arial"/>
          <w:color w:val="000000" w:themeColor="text1"/>
          <w:sz w:val="24"/>
          <w:szCs w:val="24"/>
          <w:lang w:val="es-ES_tradnl"/>
        </w:rPr>
        <w:t>í</w:t>
      </w:r>
      <w:r w:rsidRPr="00EE15B6">
        <w:rPr>
          <w:rFonts w:cs="Arial"/>
          <w:color w:val="000000" w:themeColor="text1"/>
          <w:sz w:val="24"/>
          <w:szCs w:val="24"/>
          <w:lang w:val="es-ES_tradnl"/>
        </w:rPr>
        <w:t>timos en caso de inocentes, y que d</w:t>
      </w:r>
      <w:r w:rsidRPr="00EE15B6">
        <w:rPr>
          <w:rFonts w:cs="Arial"/>
          <w:color w:val="000000" w:themeColor="text1"/>
          <w:sz w:val="24"/>
          <w:szCs w:val="24"/>
          <w:lang w:val="es-ES_tradnl"/>
        </w:rPr>
        <w:t>e</w:t>
      </w:r>
      <w:r w:rsidRPr="00EE15B6">
        <w:rPr>
          <w:rFonts w:cs="Arial"/>
          <w:color w:val="000000" w:themeColor="text1"/>
          <w:sz w:val="24"/>
          <w:szCs w:val="24"/>
          <w:lang w:val="es-ES_tradnl"/>
        </w:rPr>
        <w:t>ben contemplarse de la misma forma como se valora el principio de no aut</w:t>
      </w:r>
      <w:r w:rsidRPr="00EE15B6">
        <w:rPr>
          <w:rFonts w:cs="Arial"/>
          <w:color w:val="000000" w:themeColor="text1"/>
          <w:sz w:val="24"/>
          <w:szCs w:val="24"/>
          <w:lang w:val="es-ES_tradnl"/>
        </w:rPr>
        <w:t>o</w:t>
      </w:r>
      <w:r w:rsidRPr="00EE15B6">
        <w:rPr>
          <w:rFonts w:cs="Arial"/>
          <w:color w:val="000000" w:themeColor="text1"/>
          <w:sz w:val="24"/>
          <w:szCs w:val="24"/>
          <w:lang w:val="es-ES_tradnl"/>
        </w:rPr>
        <w:t>incriminación), han sido los otros el</w:t>
      </w:r>
      <w:r w:rsidRPr="00EE15B6">
        <w:rPr>
          <w:rFonts w:cs="Arial"/>
          <w:color w:val="000000" w:themeColor="text1"/>
          <w:sz w:val="24"/>
          <w:szCs w:val="24"/>
          <w:lang w:val="es-ES_tradnl"/>
        </w:rPr>
        <w:t>e</w:t>
      </w:r>
      <w:r w:rsidRPr="00EE15B6">
        <w:rPr>
          <w:rFonts w:cs="Arial"/>
          <w:color w:val="000000" w:themeColor="text1"/>
          <w:sz w:val="24"/>
          <w:szCs w:val="24"/>
          <w:lang w:val="es-ES_tradnl"/>
        </w:rPr>
        <w:t>mentos para pervertir el sentido del sistema procesal penal: impedir la d</w:t>
      </w:r>
      <w:r w:rsidRPr="00EE15B6">
        <w:rPr>
          <w:rFonts w:cs="Arial"/>
          <w:color w:val="000000" w:themeColor="text1"/>
          <w:sz w:val="24"/>
          <w:szCs w:val="24"/>
          <w:lang w:val="es-ES_tradnl"/>
        </w:rPr>
        <w:t>e</w:t>
      </w:r>
      <w:r w:rsidRPr="00EE15B6">
        <w:rPr>
          <w:rFonts w:cs="Arial"/>
          <w:color w:val="000000" w:themeColor="text1"/>
          <w:sz w:val="24"/>
          <w:szCs w:val="24"/>
          <w:lang w:val="es-ES_tradnl"/>
        </w:rPr>
        <w:t>lincuencia, impedir la impunidad, l</w:t>
      </w:r>
      <w:r w:rsidRPr="00EE15B6">
        <w:rPr>
          <w:rFonts w:cs="Arial"/>
          <w:color w:val="000000" w:themeColor="text1"/>
          <w:sz w:val="24"/>
          <w:szCs w:val="24"/>
          <w:lang w:val="es-ES_tradnl"/>
        </w:rPr>
        <w:t>o</w:t>
      </w:r>
      <w:r w:rsidRPr="00EE15B6">
        <w:rPr>
          <w:rFonts w:cs="Arial"/>
          <w:color w:val="000000" w:themeColor="text1"/>
          <w:sz w:val="24"/>
          <w:szCs w:val="24"/>
          <w:lang w:val="es-ES_tradnl"/>
        </w:rPr>
        <w:t>grar el bienestar de la sociedad, prot</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ger los bienes jurídicos, proteger al ser humano. De esta forma, la rebelión contra un </w:t>
      </w:r>
      <w:r w:rsidRPr="00EE15B6">
        <w:rPr>
          <w:rFonts w:cs="Arial"/>
          <w:i/>
          <w:color w:val="000000" w:themeColor="text1"/>
          <w:sz w:val="24"/>
          <w:szCs w:val="24"/>
          <w:lang w:val="es-ES_tradnl"/>
        </w:rPr>
        <w:t>debido proceso</w:t>
      </w:r>
      <w:r w:rsidRPr="00EE15B6">
        <w:rPr>
          <w:rFonts w:cs="Arial"/>
          <w:color w:val="000000" w:themeColor="text1"/>
          <w:sz w:val="24"/>
          <w:szCs w:val="24"/>
          <w:lang w:val="es-ES_tradnl"/>
        </w:rPr>
        <w:t xml:space="preserve"> debe toma</w:t>
      </w:r>
      <w:r w:rsidRPr="00EE15B6">
        <w:rPr>
          <w:rFonts w:cs="Arial"/>
          <w:color w:val="000000" w:themeColor="text1"/>
          <w:sz w:val="24"/>
          <w:szCs w:val="24"/>
          <w:lang w:val="es-ES_tradnl"/>
        </w:rPr>
        <w:t>r</w:t>
      </w:r>
      <w:r w:rsidRPr="00EE15B6">
        <w:rPr>
          <w:rFonts w:cs="Arial"/>
          <w:color w:val="000000" w:themeColor="text1"/>
          <w:sz w:val="24"/>
          <w:szCs w:val="24"/>
          <w:lang w:val="es-ES_tradnl"/>
        </w:rPr>
        <w:t xml:space="preserve">se de igual forma como se considera el </w:t>
      </w:r>
      <w:r w:rsidRPr="00EE15B6">
        <w:rPr>
          <w:rFonts w:cs="Arial"/>
          <w:i/>
          <w:color w:val="000000" w:themeColor="text1"/>
          <w:sz w:val="24"/>
          <w:szCs w:val="24"/>
          <w:lang w:val="es-ES_tradnl"/>
        </w:rPr>
        <w:t xml:space="preserve">derecho a la insurgencia </w:t>
      </w:r>
      <w:r w:rsidRPr="00EE15B6">
        <w:rPr>
          <w:rFonts w:cs="Arial"/>
          <w:color w:val="000000" w:themeColor="text1"/>
          <w:sz w:val="24"/>
          <w:szCs w:val="24"/>
          <w:lang w:val="es-ES_tradnl"/>
        </w:rPr>
        <w:t>en caso de contravenir los derechos fundament</w:t>
      </w:r>
      <w:r w:rsidRPr="00EE15B6">
        <w:rPr>
          <w:rFonts w:cs="Arial"/>
          <w:color w:val="000000" w:themeColor="text1"/>
          <w:sz w:val="24"/>
          <w:szCs w:val="24"/>
          <w:lang w:val="es-ES_tradnl"/>
        </w:rPr>
        <w:t>a</w:t>
      </w:r>
      <w:r w:rsidRPr="00EE15B6">
        <w:rPr>
          <w:rFonts w:cs="Arial"/>
          <w:color w:val="000000" w:themeColor="text1"/>
          <w:sz w:val="24"/>
          <w:szCs w:val="24"/>
          <w:lang w:val="es-ES_tradnl"/>
        </w:rPr>
        <w:t>les de la persona. De esta forma, a nuestro parecer, el inocente no sólo tiene el derecho de fugarse, no asistir al proceso, etc., sino el deber de reb</w:t>
      </w:r>
      <w:r w:rsidRPr="00EE15B6">
        <w:rPr>
          <w:rFonts w:cs="Arial"/>
          <w:color w:val="000000" w:themeColor="text1"/>
          <w:sz w:val="24"/>
          <w:szCs w:val="24"/>
          <w:lang w:val="es-ES_tradnl"/>
        </w:rPr>
        <w:t>e</w:t>
      </w:r>
      <w:r w:rsidRPr="00EE15B6">
        <w:rPr>
          <w:rFonts w:cs="Arial"/>
          <w:color w:val="000000" w:themeColor="text1"/>
          <w:sz w:val="24"/>
          <w:szCs w:val="24"/>
          <w:lang w:val="es-ES_tradnl"/>
        </w:rPr>
        <w:t>larse contra todo acto contrario a la ley y a su inocencia. No se puede pe</w:t>
      </w:r>
      <w:r w:rsidRPr="00EE15B6">
        <w:rPr>
          <w:rFonts w:cs="Arial"/>
          <w:color w:val="000000" w:themeColor="text1"/>
          <w:sz w:val="24"/>
          <w:szCs w:val="24"/>
          <w:lang w:val="es-ES_tradnl"/>
        </w:rPr>
        <w:t>r</w:t>
      </w:r>
      <w:r w:rsidRPr="00EE15B6">
        <w:rPr>
          <w:rFonts w:cs="Arial"/>
          <w:color w:val="000000" w:themeColor="text1"/>
          <w:sz w:val="24"/>
          <w:szCs w:val="24"/>
          <w:lang w:val="es-ES_tradnl"/>
        </w:rPr>
        <w:t>mitir, en un Estado de Derecho legít</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mo y verdadero, las excepciones en este tipo de casos. La presunción de  inocencia o existe o no existe; no hay un ratio intermedio. El juez no puede conformarse con </w:t>
      </w:r>
      <w:r w:rsidRPr="00EE15B6">
        <w:rPr>
          <w:rFonts w:cs="Arial"/>
          <w:i/>
          <w:color w:val="000000" w:themeColor="text1"/>
          <w:sz w:val="24"/>
          <w:szCs w:val="24"/>
          <w:lang w:val="es-ES_tradnl"/>
        </w:rPr>
        <w:t>elementos convince</w:t>
      </w:r>
      <w:r w:rsidRPr="00EE15B6">
        <w:rPr>
          <w:rFonts w:cs="Arial"/>
          <w:i/>
          <w:color w:val="000000" w:themeColor="text1"/>
          <w:sz w:val="24"/>
          <w:szCs w:val="24"/>
          <w:lang w:val="es-ES_tradnl"/>
        </w:rPr>
        <w:t>n</w:t>
      </w:r>
      <w:r w:rsidRPr="00EE15B6">
        <w:rPr>
          <w:rFonts w:cs="Arial"/>
          <w:i/>
          <w:color w:val="000000" w:themeColor="text1"/>
          <w:sz w:val="24"/>
          <w:szCs w:val="24"/>
          <w:lang w:val="es-ES_tradnl"/>
        </w:rPr>
        <w:t xml:space="preserve">tes </w:t>
      </w:r>
      <w:r w:rsidRPr="00EE15B6">
        <w:rPr>
          <w:rFonts w:cs="Arial"/>
          <w:color w:val="000000" w:themeColor="text1"/>
          <w:sz w:val="24"/>
          <w:szCs w:val="24"/>
          <w:lang w:val="es-ES_tradnl"/>
        </w:rPr>
        <w:t>de la posible vinculación del imp</w:t>
      </w:r>
      <w:r w:rsidRPr="00EE15B6">
        <w:rPr>
          <w:rFonts w:cs="Arial"/>
          <w:color w:val="000000" w:themeColor="text1"/>
          <w:sz w:val="24"/>
          <w:szCs w:val="24"/>
          <w:lang w:val="es-ES_tradnl"/>
        </w:rPr>
        <w:t>u</w:t>
      </w:r>
      <w:r w:rsidRPr="00EE15B6">
        <w:rPr>
          <w:rFonts w:cs="Arial"/>
          <w:color w:val="000000" w:themeColor="text1"/>
          <w:sz w:val="24"/>
          <w:szCs w:val="24"/>
          <w:lang w:val="es-ES_tradnl"/>
        </w:rPr>
        <w:t xml:space="preserve">tado con el delito, sino debe estar completamente </w:t>
      </w:r>
      <w:r w:rsidRPr="00EE15B6">
        <w:rPr>
          <w:rFonts w:cs="Arial"/>
          <w:i/>
          <w:color w:val="000000" w:themeColor="text1"/>
          <w:sz w:val="24"/>
          <w:szCs w:val="24"/>
          <w:lang w:val="es-ES_tradnl"/>
        </w:rPr>
        <w:t>seguro, convencido</w:t>
      </w:r>
      <w:r w:rsidRPr="00EE15B6">
        <w:rPr>
          <w:rFonts w:cs="Arial"/>
          <w:color w:val="000000" w:themeColor="text1"/>
          <w:sz w:val="24"/>
          <w:szCs w:val="24"/>
          <w:lang w:val="es-ES_tradnl"/>
        </w:rPr>
        <w:t xml:space="preserve">; pues, de emitir prisión preventiva sin dicha </w:t>
      </w:r>
      <w:r w:rsidRPr="00EE15B6">
        <w:rPr>
          <w:rFonts w:cs="Arial"/>
          <w:i/>
          <w:color w:val="000000" w:themeColor="text1"/>
          <w:sz w:val="24"/>
          <w:szCs w:val="24"/>
          <w:lang w:val="es-ES_tradnl"/>
        </w:rPr>
        <w:t>seguridad</w:t>
      </w:r>
      <w:r w:rsidRPr="00EE15B6">
        <w:rPr>
          <w:rFonts w:cs="Arial"/>
          <w:color w:val="000000" w:themeColor="text1"/>
          <w:sz w:val="24"/>
          <w:szCs w:val="24"/>
          <w:lang w:val="es-ES_tradnl"/>
        </w:rPr>
        <w:t>, el juez estaría «pr</w:t>
      </w:r>
      <w:r w:rsidRPr="00EE15B6">
        <w:rPr>
          <w:rFonts w:cs="Arial"/>
          <w:color w:val="000000" w:themeColor="text1"/>
          <w:sz w:val="24"/>
          <w:szCs w:val="24"/>
          <w:lang w:val="es-ES_tradnl"/>
        </w:rPr>
        <w:t>e</w:t>
      </w:r>
      <w:r w:rsidRPr="00EE15B6">
        <w:rPr>
          <w:rFonts w:cs="Arial"/>
          <w:color w:val="000000" w:themeColor="text1"/>
          <w:sz w:val="24"/>
          <w:szCs w:val="24"/>
          <w:lang w:val="es-ES_tradnl"/>
        </w:rPr>
        <w:t>juzgando», haciendo un «prejuicio», y esto invalidaría su accionar. El pr</w:t>
      </w:r>
      <w:r w:rsidRPr="00EE15B6">
        <w:rPr>
          <w:rFonts w:cs="Arial"/>
          <w:color w:val="000000" w:themeColor="text1"/>
          <w:sz w:val="24"/>
          <w:szCs w:val="24"/>
          <w:lang w:val="es-ES_tradnl"/>
        </w:rPr>
        <w:t>o</w:t>
      </w:r>
      <w:r w:rsidRPr="00EE15B6">
        <w:rPr>
          <w:rFonts w:cs="Arial"/>
          <w:color w:val="000000" w:themeColor="text1"/>
          <w:sz w:val="24"/>
          <w:szCs w:val="24"/>
          <w:lang w:val="es-ES_tradnl"/>
        </w:rPr>
        <w:t xml:space="preserve">blema es mucho más </w:t>
      </w:r>
      <w:r w:rsidRPr="00EE15B6">
        <w:rPr>
          <w:rFonts w:cs="Arial"/>
          <w:i/>
          <w:color w:val="000000" w:themeColor="text1"/>
          <w:sz w:val="24"/>
          <w:szCs w:val="24"/>
          <w:lang w:val="es-ES_tradnl"/>
        </w:rPr>
        <w:t>grave y fundado</w:t>
      </w:r>
      <w:r w:rsidRPr="00EE15B6">
        <w:rPr>
          <w:rFonts w:cs="Arial"/>
          <w:color w:val="000000" w:themeColor="text1"/>
          <w:sz w:val="24"/>
          <w:szCs w:val="24"/>
          <w:lang w:val="es-ES_tradnl"/>
        </w:rPr>
        <w:t xml:space="preserve">, puesto que incluso las prescripciones de las </w:t>
      </w:r>
      <w:r w:rsidRPr="00EE15B6">
        <w:rPr>
          <w:rFonts w:cs="Arial"/>
          <w:i/>
          <w:color w:val="000000" w:themeColor="text1"/>
          <w:sz w:val="24"/>
          <w:szCs w:val="24"/>
          <w:lang w:val="es-ES_tradnl"/>
        </w:rPr>
        <w:t xml:space="preserve">sanciones </w:t>
      </w:r>
      <w:r w:rsidRPr="00EE15B6">
        <w:rPr>
          <w:rFonts w:cs="Arial"/>
          <w:color w:val="000000" w:themeColor="text1"/>
          <w:sz w:val="24"/>
          <w:szCs w:val="24"/>
          <w:lang w:val="es-ES_tradnl"/>
        </w:rPr>
        <w:t xml:space="preserve">penales con el </w:t>
      </w:r>
      <w:r w:rsidRPr="00EE15B6">
        <w:rPr>
          <w:rFonts w:cs="Arial"/>
          <w:i/>
          <w:color w:val="000000" w:themeColor="text1"/>
          <w:sz w:val="24"/>
          <w:szCs w:val="24"/>
          <w:lang w:val="es-ES_tradnl"/>
        </w:rPr>
        <w:t xml:space="preserve">delito </w:t>
      </w:r>
      <w:r w:rsidRPr="00EE15B6">
        <w:rPr>
          <w:rFonts w:cs="Arial"/>
          <w:color w:val="000000" w:themeColor="text1"/>
          <w:sz w:val="24"/>
          <w:szCs w:val="24"/>
          <w:lang w:val="es-ES_tradnl"/>
        </w:rPr>
        <w:t>a combatir o sancionar por lo general resultan desproporcionales a todas luces. Es absurdo, descarado y grote</w:t>
      </w:r>
      <w:r w:rsidRPr="00EE15B6">
        <w:rPr>
          <w:rFonts w:cs="Arial"/>
          <w:color w:val="000000" w:themeColor="text1"/>
          <w:sz w:val="24"/>
          <w:szCs w:val="24"/>
          <w:lang w:val="es-ES_tradnl"/>
        </w:rPr>
        <w:t>s</w:t>
      </w:r>
      <w:r w:rsidRPr="00EE15B6">
        <w:rPr>
          <w:rFonts w:cs="Arial"/>
          <w:color w:val="000000" w:themeColor="text1"/>
          <w:sz w:val="24"/>
          <w:szCs w:val="24"/>
          <w:lang w:val="es-ES_tradnl"/>
        </w:rPr>
        <w:t xml:space="preserve">co cómo se cierran los ojos ante esta evidencia </w:t>
      </w:r>
      <w:r w:rsidRPr="00EE15B6">
        <w:rPr>
          <w:rFonts w:cs="Arial"/>
          <w:i/>
          <w:color w:val="000000" w:themeColor="text1"/>
          <w:sz w:val="24"/>
          <w:szCs w:val="24"/>
          <w:lang w:val="es-ES_tradnl"/>
        </w:rPr>
        <w:t>grave y fundada (la despr</w:t>
      </w:r>
      <w:r w:rsidRPr="00EE15B6">
        <w:rPr>
          <w:rFonts w:cs="Arial"/>
          <w:i/>
          <w:color w:val="000000" w:themeColor="text1"/>
          <w:sz w:val="24"/>
          <w:szCs w:val="24"/>
          <w:lang w:val="es-ES_tradnl"/>
        </w:rPr>
        <w:t>o</w:t>
      </w:r>
      <w:r w:rsidRPr="00EE15B6">
        <w:rPr>
          <w:rFonts w:cs="Arial"/>
          <w:i/>
          <w:color w:val="000000" w:themeColor="text1"/>
          <w:sz w:val="24"/>
          <w:szCs w:val="24"/>
          <w:lang w:val="es-ES_tradnl"/>
        </w:rPr>
        <w:t>porción entre delito y pena; sanción y solución)</w:t>
      </w:r>
      <w:r w:rsidRPr="00EE15B6">
        <w:rPr>
          <w:rFonts w:cs="Arial"/>
          <w:color w:val="000000" w:themeColor="text1"/>
          <w:sz w:val="24"/>
          <w:szCs w:val="24"/>
          <w:lang w:val="es-ES_tradnl"/>
        </w:rPr>
        <w:t xml:space="preserve">, basadas en el lente del texto, de lo ya racionalizado y puesto en el texto, e incluso argumentado en la nueva diosa de las fuentes del Derecho en nuestro medio, la jurisprudencia del Tribunal Constitucional, que sin el mayor detenimiento, premunido de </w:t>
      </w:r>
      <w:r w:rsidRPr="00EE15B6">
        <w:rPr>
          <w:rFonts w:cs="Arial"/>
          <w:i/>
          <w:color w:val="000000" w:themeColor="text1"/>
          <w:sz w:val="24"/>
          <w:szCs w:val="24"/>
          <w:lang w:val="es-ES_tradnl"/>
        </w:rPr>
        <w:t>presupuestas razones o argumentos</w:t>
      </w:r>
      <w:r w:rsidRPr="00EE15B6">
        <w:rPr>
          <w:rFonts w:cs="Arial"/>
          <w:color w:val="000000" w:themeColor="text1"/>
          <w:sz w:val="24"/>
          <w:szCs w:val="24"/>
          <w:lang w:val="es-ES_tradnl"/>
        </w:rPr>
        <w:t xml:space="preserve"> preceptúan a la </w:t>
      </w:r>
      <w:r w:rsidRPr="00EE15B6">
        <w:rPr>
          <w:rFonts w:cs="Arial"/>
          <w:i/>
          <w:color w:val="000000" w:themeColor="text1"/>
          <w:sz w:val="24"/>
          <w:szCs w:val="24"/>
          <w:lang w:val="es-ES_tradnl"/>
        </w:rPr>
        <w:t xml:space="preserve">prisión preventiva </w:t>
      </w:r>
      <w:r>
        <w:rPr>
          <w:rFonts w:cs="Arial"/>
          <w:color w:val="000000" w:themeColor="text1"/>
          <w:sz w:val="24"/>
          <w:szCs w:val="24"/>
          <w:lang w:val="es-ES_tradnl"/>
        </w:rPr>
        <w:t>-</w:t>
      </w:r>
      <w:r w:rsidRPr="00EE15B6">
        <w:rPr>
          <w:rFonts w:cs="Arial"/>
          <w:color w:val="000000" w:themeColor="text1"/>
          <w:sz w:val="24"/>
          <w:szCs w:val="24"/>
          <w:lang w:val="es-ES_tradnl"/>
        </w:rPr>
        <w:t>reiterativamente- como una «</w:t>
      </w:r>
      <w:r w:rsidRPr="00EE15B6">
        <w:rPr>
          <w:rFonts w:cs="Arial"/>
          <w:i/>
          <w:color w:val="000000" w:themeColor="text1"/>
          <w:sz w:val="24"/>
          <w:szCs w:val="24"/>
          <w:lang w:val="es-ES_tradnl"/>
        </w:rPr>
        <w:t>no sa</w:t>
      </w:r>
      <w:r w:rsidRPr="00EE15B6">
        <w:rPr>
          <w:rFonts w:cs="Arial"/>
          <w:i/>
          <w:color w:val="000000" w:themeColor="text1"/>
          <w:sz w:val="24"/>
          <w:szCs w:val="24"/>
          <w:lang w:val="es-ES_tradnl"/>
        </w:rPr>
        <w:t>n</w:t>
      </w:r>
      <w:r w:rsidRPr="00EE15B6">
        <w:rPr>
          <w:rFonts w:cs="Arial"/>
          <w:i/>
          <w:color w:val="000000" w:themeColor="text1"/>
          <w:sz w:val="24"/>
          <w:szCs w:val="24"/>
          <w:lang w:val="es-ES_tradnl"/>
        </w:rPr>
        <w:t>ción</w:t>
      </w:r>
      <w:r w:rsidRPr="00EE15B6">
        <w:rPr>
          <w:rFonts w:cs="Arial"/>
          <w:color w:val="000000" w:themeColor="text1"/>
          <w:sz w:val="24"/>
          <w:szCs w:val="24"/>
          <w:lang w:val="es-ES_tradnl"/>
        </w:rPr>
        <w:t>», como acto no violatorio de la Constitución. ¿Qué mayor violación que la pérdida de la libertad y la exp</w:t>
      </w:r>
      <w:r w:rsidRPr="00EE15B6">
        <w:rPr>
          <w:rFonts w:cs="Arial"/>
          <w:color w:val="000000" w:themeColor="text1"/>
          <w:sz w:val="24"/>
          <w:szCs w:val="24"/>
          <w:lang w:val="es-ES_tradnl"/>
        </w:rPr>
        <w:t>o</w:t>
      </w:r>
      <w:r w:rsidRPr="00EE15B6">
        <w:rPr>
          <w:rFonts w:cs="Arial"/>
          <w:color w:val="000000" w:themeColor="text1"/>
          <w:sz w:val="24"/>
          <w:szCs w:val="24"/>
          <w:lang w:val="es-ES_tradnl"/>
        </w:rPr>
        <w:t>sición a peligro del ser humano, sin haberse probado –debido proceso- la debida responsabilidad y culpabilidad del imputado? ¿Cómo internar al imputado por «presunciones, acaso graves y fundados elementos de co</w:t>
      </w:r>
      <w:r w:rsidRPr="00EE15B6">
        <w:rPr>
          <w:rFonts w:cs="Arial"/>
          <w:color w:val="000000" w:themeColor="text1"/>
          <w:sz w:val="24"/>
          <w:szCs w:val="24"/>
          <w:lang w:val="es-ES_tradnl"/>
        </w:rPr>
        <w:t>n</w:t>
      </w:r>
      <w:r w:rsidRPr="00EE15B6">
        <w:rPr>
          <w:rFonts w:cs="Arial"/>
          <w:color w:val="000000" w:themeColor="text1"/>
          <w:sz w:val="24"/>
          <w:szCs w:val="24"/>
          <w:lang w:val="es-ES_tradnl"/>
        </w:rPr>
        <w:t>vicción» que no han sido tamizados por la prueba y la falta de «duda raz</w:t>
      </w:r>
      <w:r w:rsidRPr="00EE15B6">
        <w:rPr>
          <w:rFonts w:cs="Arial"/>
          <w:color w:val="000000" w:themeColor="text1"/>
          <w:sz w:val="24"/>
          <w:szCs w:val="24"/>
          <w:lang w:val="es-ES_tradnl"/>
        </w:rPr>
        <w:t>o</w:t>
      </w:r>
      <w:r w:rsidRPr="00EE15B6">
        <w:rPr>
          <w:rFonts w:cs="Arial"/>
          <w:color w:val="000000" w:themeColor="text1"/>
          <w:sz w:val="24"/>
          <w:szCs w:val="24"/>
          <w:lang w:val="es-ES_tradnl"/>
        </w:rPr>
        <w:t>nable»? ¿Acaso no existen –o no se pueden inventar legítimamente- fo</w:t>
      </w:r>
      <w:r w:rsidRPr="00EE15B6">
        <w:rPr>
          <w:rFonts w:cs="Arial"/>
          <w:color w:val="000000" w:themeColor="text1"/>
          <w:sz w:val="24"/>
          <w:szCs w:val="24"/>
          <w:lang w:val="es-ES_tradnl"/>
        </w:rPr>
        <w:t>r</w:t>
      </w:r>
      <w:r w:rsidRPr="00EE15B6">
        <w:rPr>
          <w:rFonts w:cs="Arial"/>
          <w:color w:val="000000" w:themeColor="text1"/>
          <w:sz w:val="24"/>
          <w:szCs w:val="24"/>
          <w:lang w:val="es-ES_tradnl"/>
        </w:rPr>
        <w:t>mas de evitar el riesgo procesal, la impunidad, u otras medidas penales diferentes a la prisión preventiva?  Aclaramos, de nuevo, que no estamos a favor de la impunidad, ni de la deli</w:t>
      </w:r>
      <w:r w:rsidRPr="00EE15B6">
        <w:rPr>
          <w:rFonts w:cs="Arial"/>
          <w:color w:val="000000" w:themeColor="text1"/>
          <w:sz w:val="24"/>
          <w:szCs w:val="24"/>
          <w:lang w:val="es-ES_tradnl"/>
        </w:rPr>
        <w:t>n</w:t>
      </w:r>
      <w:r w:rsidRPr="00EE15B6">
        <w:rPr>
          <w:rFonts w:cs="Arial"/>
          <w:color w:val="000000" w:themeColor="text1"/>
          <w:sz w:val="24"/>
          <w:szCs w:val="24"/>
          <w:lang w:val="es-ES_tradnl"/>
        </w:rPr>
        <w:t>cuencia, tampoco en contra de los m</w:t>
      </w:r>
      <w:r w:rsidRPr="00EE15B6">
        <w:rPr>
          <w:rFonts w:cs="Arial"/>
          <w:color w:val="000000" w:themeColor="text1"/>
          <w:sz w:val="24"/>
          <w:szCs w:val="24"/>
          <w:lang w:val="es-ES_tradnl"/>
        </w:rPr>
        <w:t>a</w:t>
      </w:r>
      <w:r w:rsidRPr="00EE15B6">
        <w:rPr>
          <w:rFonts w:cs="Arial"/>
          <w:color w:val="000000" w:themeColor="text1"/>
          <w:sz w:val="24"/>
          <w:szCs w:val="24"/>
          <w:lang w:val="es-ES_tradnl"/>
        </w:rPr>
        <w:t>gistrados, jueces y f</w:t>
      </w:r>
      <w:r>
        <w:rPr>
          <w:rFonts w:cs="Arial"/>
          <w:color w:val="000000" w:themeColor="text1"/>
          <w:sz w:val="24"/>
          <w:szCs w:val="24"/>
          <w:lang w:val="es-ES_tradnl"/>
        </w:rPr>
        <w:t>iscales, sino a favor del respe</w:t>
      </w:r>
      <w:r w:rsidRPr="00EE15B6">
        <w:rPr>
          <w:rFonts w:cs="Arial"/>
          <w:color w:val="000000" w:themeColor="text1"/>
          <w:sz w:val="24"/>
          <w:szCs w:val="24"/>
          <w:lang w:val="es-ES_tradnl"/>
        </w:rPr>
        <w:t>to «absoluto» de los derechos fundamentales de la persona, como la</w:t>
      </w:r>
      <w:r w:rsidRPr="00EE15B6">
        <w:rPr>
          <w:rFonts w:cs="Arial"/>
          <w:i/>
          <w:color w:val="000000" w:themeColor="text1"/>
          <w:sz w:val="24"/>
          <w:szCs w:val="24"/>
          <w:lang w:val="es-ES_tradnl"/>
        </w:rPr>
        <w:t xml:space="preserve"> vida, </w:t>
      </w:r>
      <w:r w:rsidRPr="00EE15B6">
        <w:rPr>
          <w:rFonts w:cs="Arial"/>
          <w:color w:val="000000" w:themeColor="text1"/>
          <w:sz w:val="24"/>
          <w:szCs w:val="24"/>
          <w:lang w:val="es-ES_tradnl"/>
        </w:rPr>
        <w:t xml:space="preserve">la </w:t>
      </w:r>
      <w:r w:rsidRPr="00EE15B6">
        <w:rPr>
          <w:rFonts w:cs="Arial"/>
          <w:i/>
          <w:color w:val="000000" w:themeColor="text1"/>
          <w:sz w:val="24"/>
          <w:szCs w:val="24"/>
          <w:lang w:val="es-ES_tradnl"/>
        </w:rPr>
        <w:t xml:space="preserve">libertad, </w:t>
      </w:r>
      <w:r w:rsidRPr="00EE15B6">
        <w:rPr>
          <w:rFonts w:cs="Arial"/>
          <w:color w:val="000000" w:themeColor="text1"/>
          <w:sz w:val="24"/>
          <w:szCs w:val="24"/>
          <w:lang w:val="es-ES_tradnl"/>
        </w:rPr>
        <w:t xml:space="preserve">la </w:t>
      </w:r>
      <w:r w:rsidRPr="00EE15B6">
        <w:rPr>
          <w:rFonts w:cs="Arial"/>
          <w:i/>
          <w:color w:val="000000" w:themeColor="text1"/>
          <w:sz w:val="24"/>
          <w:szCs w:val="24"/>
          <w:lang w:val="es-ES_tradnl"/>
        </w:rPr>
        <w:t>integridad física y psíquica. (...)</w:t>
      </w:r>
      <w:r w:rsidR="006103BE">
        <w:rPr>
          <w:rFonts w:cs="Arial"/>
          <w:i/>
          <w:color w:val="000000" w:themeColor="text1"/>
          <w:sz w:val="24"/>
          <w:szCs w:val="24"/>
          <w:lang w:val="es-ES_tradnl"/>
        </w:rPr>
        <w:t>.</w:t>
      </w:r>
    </w:p>
    <w:p w14:paraId="45B98E68" w14:textId="77777777" w:rsidR="006103BE" w:rsidRDefault="006103BE" w:rsidP="00F61CD1">
      <w:pPr>
        <w:spacing w:after="0" w:line="240" w:lineRule="auto"/>
        <w:jc w:val="both"/>
        <w:rPr>
          <w:rFonts w:cs="Arial"/>
          <w:i/>
          <w:color w:val="000000" w:themeColor="text1"/>
          <w:sz w:val="24"/>
          <w:szCs w:val="24"/>
          <w:lang w:val="es-ES_tradnl"/>
        </w:rPr>
      </w:pPr>
    </w:p>
    <w:p w14:paraId="5FEFFA8B" w14:textId="08CA1825" w:rsidR="008B25DA" w:rsidRPr="00EE15B6" w:rsidRDefault="006103BE" w:rsidP="00F61CD1">
      <w:pPr>
        <w:spacing w:after="0" w:line="240" w:lineRule="auto"/>
        <w:jc w:val="both"/>
        <w:rPr>
          <w:color w:val="000000" w:themeColor="text1"/>
          <w:sz w:val="24"/>
          <w:szCs w:val="24"/>
          <w:lang w:val="es-ES_tradnl"/>
        </w:rPr>
      </w:pPr>
      <w:r w:rsidRPr="006103BE">
        <w:rPr>
          <w:rFonts w:cs="Arial"/>
          <w:color w:val="000000" w:themeColor="text1"/>
          <w:sz w:val="24"/>
          <w:szCs w:val="24"/>
          <w:lang w:val="es-ES_tradnl"/>
        </w:rPr>
        <w:t>Nuestra conclusión es que el Juez no es un delincuente per se</w:t>
      </w:r>
      <w:r>
        <w:rPr>
          <w:rFonts w:cs="Arial"/>
          <w:color w:val="000000" w:themeColor="text1"/>
          <w:sz w:val="24"/>
          <w:szCs w:val="24"/>
          <w:lang w:val="es-ES_tradnl"/>
        </w:rPr>
        <w:t>, pero debe priorizar al ser humano antes que a la ley</w:t>
      </w:r>
      <w:r w:rsidRPr="006103BE">
        <w:rPr>
          <w:rFonts w:cs="Arial"/>
          <w:color w:val="000000" w:themeColor="text1"/>
          <w:sz w:val="24"/>
          <w:szCs w:val="24"/>
          <w:lang w:val="es-ES_tradnl"/>
        </w:rPr>
        <w:t>.</w:t>
      </w:r>
    </w:p>
    <w:p w14:paraId="346BDC83" w14:textId="77777777" w:rsidR="006103BE" w:rsidRDefault="006103BE" w:rsidP="003807A4">
      <w:pPr>
        <w:spacing w:after="0" w:line="240" w:lineRule="auto"/>
        <w:rPr>
          <w:rFonts w:eastAsiaTheme="majorEastAsia" w:cstheme="majorBidi"/>
          <w:b/>
          <w:bCs/>
          <w:color w:val="000000" w:themeColor="text1"/>
          <w:sz w:val="24"/>
          <w:szCs w:val="24"/>
          <w:u w:val="single"/>
          <w:lang w:val="es-ES_tradnl"/>
        </w:rPr>
      </w:pPr>
    </w:p>
    <w:p w14:paraId="46D00166" w14:textId="77777777" w:rsidR="006103BE" w:rsidRDefault="006103BE" w:rsidP="003807A4">
      <w:pPr>
        <w:spacing w:after="0" w:line="240" w:lineRule="auto"/>
        <w:rPr>
          <w:rFonts w:eastAsiaTheme="majorEastAsia" w:cstheme="majorBidi"/>
          <w:b/>
          <w:bCs/>
          <w:color w:val="000000" w:themeColor="text1"/>
          <w:sz w:val="24"/>
          <w:szCs w:val="24"/>
          <w:u w:val="single"/>
          <w:lang w:val="es-ES_tradnl"/>
        </w:rPr>
      </w:pPr>
    </w:p>
    <w:p w14:paraId="080EA20F" w14:textId="77777777" w:rsidR="006103BE" w:rsidRPr="00EE15B6" w:rsidRDefault="006103BE" w:rsidP="003807A4">
      <w:pPr>
        <w:spacing w:after="0" w:line="240" w:lineRule="auto"/>
        <w:rPr>
          <w:rFonts w:eastAsiaTheme="majorEastAsia" w:cstheme="majorBidi"/>
          <w:b/>
          <w:bCs/>
          <w:color w:val="000000" w:themeColor="text1"/>
          <w:sz w:val="24"/>
          <w:szCs w:val="24"/>
          <w:u w:val="single"/>
          <w:lang w:val="es-ES_tradnl"/>
        </w:rPr>
        <w:sectPr w:rsidR="006103BE" w:rsidRPr="00EE15B6" w:rsidSect="00D4590C">
          <w:endnotePr>
            <w:numFmt w:val="decimal"/>
          </w:endnotePr>
          <w:type w:val="continuous"/>
          <w:pgSz w:w="11900" w:h="16840"/>
          <w:pgMar w:top="1251" w:right="1440" w:bottom="1701" w:left="1797" w:header="709" w:footer="985" w:gutter="0"/>
          <w:cols w:num="2" w:space="708"/>
          <w:docGrid w:linePitch="360"/>
        </w:sectPr>
      </w:pPr>
    </w:p>
    <w:p w14:paraId="3C75EC8B" w14:textId="0EF36C4A" w:rsidR="008B25DA" w:rsidRPr="00EE15B6" w:rsidRDefault="008B25DA" w:rsidP="003807A4">
      <w:pPr>
        <w:spacing w:after="0" w:line="240" w:lineRule="auto"/>
        <w:rPr>
          <w:rFonts w:eastAsiaTheme="majorEastAsia" w:cstheme="majorBidi"/>
          <w:b/>
          <w:bCs/>
          <w:color w:val="000000" w:themeColor="text1"/>
          <w:sz w:val="24"/>
          <w:szCs w:val="24"/>
          <w:u w:val="single"/>
          <w:lang w:val="es-ES_tradnl"/>
        </w:rPr>
      </w:pPr>
      <w:r w:rsidRPr="00EE15B6">
        <w:rPr>
          <w:rFonts w:eastAsiaTheme="majorEastAsia" w:cstheme="majorBidi"/>
          <w:b/>
          <w:bCs/>
          <w:color w:val="000000" w:themeColor="text1"/>
          <w:sz w:val="24"/>
          <w:szCs w:val="24"/>
          <w:u w:val="single"/>
          <w:lang w:val="es-ES_tradnl"/>
        </w:rPr>
        <w:br w:type="page"/>
      </w:r>
    </w:p>
    <w:p w14:paraId="7106E9B0" w14:textId="77777777" w:rsidR="008B25DA" w:rsidRPr="00EE15B6" w:rsidRDefault="008B25DA" w:rsidP="003807A4">
      <w:pPr>
        <w:spacing w:after="0" w:line="240" w:lineRule="auto"/>
        <w:rPr>
          <w:rFonts w:eastAsiaTheme="majorEastAsia" w:cstheme="majorBidi"/>
          <w:b/>
          <w:bCs/>
          <w:color w:val="000000" w:themeColor="text1"/>
          <w:sz w:val="24"/>
          <w:szCs w:val="24"/>
          <w:u w:val="single"/>
          <w:lang w:val="es-ES_tradnl"/>
        </w:rPr>
      </w:pPr>
    </w:p>
    <w:p w14:paraId="5F651E4D" w14:textId="77777777" w:rsidR="008B25DA" w:rsidRPr="00EE15B6" w:rsidRDefault="008B25DA" w:rsidP="003807A4">
      <w:pPr>
        <w:spacing w:after="0" w:line="240" w:lineRule="auto"/>
        <w:rPr>
          <w:color w:val="000000" w:themeColor="text1"/>
          <w:sz w:val="24"/>
          <w:szCs w:val="24"/>
          <w:lang w:val="es-ES_tradnl"/>
        </w:rPr>
      </w:pPr>
    </w:p>
    <w:p w14:paraId="09D2C6CE" w14:textId="77777777" w:rsidR="008B25DA" w:rsidRPr="00EE15B6" w:rsidRDefault="008B25DA" w:rsidP="003807A4">
      <w:pPr>
        <w:spacing w:after="0" w:line="240" w:lineRule="auto"/>
        <w:rPr>
          <w:color w:val="000000" w:themeColor="text1"/>
          <w:sz w:val="24"/>
          <w:szCs w:val="24"/>
          <w:lang w:val="es-ES_tradnl"/>
        </w:rPr>
      </w:pPr>
    </w:p>
    <w:p w14:paraId="50E9B922" w14:textId="77777777" w:rsidR="008B25DA" w:rsidRPr="00EE15B6" w:rsidRDefault="008B25DA" w:rsidP="003807A4">
      <w:pPr>
        <w:spacing w:after="0" w:line="240" w:lineRule="auto"/>
        <w:rPr>
          <w:color w:val="000000" w:themeColor="text1"/>
          <w:sz w:val="24"/>
          <w:szCs w:val="24"/>
          <w:lang w:val="es-ES_tradnl"/>
        </w:rPr>
      </w:pPr>
    </w:p>
    <w:p w14:paraId="31702E16" w14:textId="77777777" w:rsidR="008B25DA" w:rsidRPr="00EE15B6" w:rsidRDefault="008B25DA" w:rsidP="003807A4">
      <w:pPr>
        <w:spacing w:after="0" w:line="240" w:lineRule="auto"/>
        <w:rPr>
          <w:color w:val="000000" w:themeColor="text1"/>
          <w:sz w:val="24"/>
          <w:szCs w:val="24"/>
          <w:lang w:val="es-ES_tradnl"/>
        </w:rPr>
      </w:pPr>
    </w:p>
    <w:p w14:paraId="37A4C893" w14:textId="77777777" w:rsidR="008B25DA" w:rsidRPr="00EE15B6" w:rsidRDefault="008B25DA" w:rsidP="003807A4">
      <w:pPr>
        <w:spacing w:after="0" w:line="240" w:lineRule="auto"/>
        <w:rPr>
          <w:color w:val="000000" w:themeColor="text1"/>
          <w:sz w:val="24"/>
          <w:szCs w:val="24"/>
          <w:lang w:val="es-ES_tradnl"/>
        </w:rPr>
      </w:pPr>
    </w:p>
    <w:p w14:paraId="47AF8D4A" w14:textId="77777777" w:rsidR="008B25DA" w:rsidRPr="00EE15B6" w:rsidRDefault="008B25DA" w:rsidP="003807A4">
      <w:pPr>
        <w:spacing w:after="0" w:line="240" w:lineRule="auto"/>
        <w:rPr>
          <w:color w:val="000000" w:themeColor="text1"/>
          <w:sz w:val="24"/>
          <w:szCs w:val="24"/>
          <w:lang w:val="es-ES_tradnl"/>
        </w:rPr>
      </w:pPr>
    </w:p>
    <w:p w14:paraId="1A3E2680" w14:textId="77777777" w:rsidR="008B25DA" w:rsidRPr="00EE15B6" w:rsidRDefault="008B25DA" w:rsidP="003807A4">
      <w:pPr>
        <w:spacing w:after="0" w:line="240" w:lineRule="auto"/>
        <w:rPr>
          <w:color w:val="000000" w:themeColor="text1"/>
          <w:sz w:val="24"/>
          <w:szCs w:val="24"/>
          <w:u w:val="single"/>
          <w:lang w:val="es-ES_tradnl"/>
        </w:rPr>
      </w:pPr>
    </w:p>
    <w:p w14:paraId="45485EDE" w14:textId="77777777" w:rsidR="008B25DA" w:rsidRPr="00EE15B6" w:rsidRDefault="008B25DA" w:rsidP="003807A4">
      <w:pPr>
        <w:spacing w:after="0" w:line="240" w:lineRule="auto"/>
        <w:rPr>
          <w:color w:val="000000" w:themeColor="text1"/>
          <w:sz w:val="24"/>
          <w:szCs w:val="24"/>
          <w:u w:val="single"/>
          <w:lang w:val="es-ES_tradnl"/>
        </w:rPr>
      </w:pPr>
    </w:p>
    <w:p w14:paraId="046C3DE6" w14:textId="77777777" w:rsidR="008B25DA" w:rsidRPr="00351E0D" w:rsidRDefault="008B25DA" w:rsidP="003807A4">
      <w:pPr>
        <w:pStyle w:val="Ttulo1"/>
        <w:spacing w:before="0" w:line="240" w:lineRule="auto"/>
        <w:jc w:val="center"/>
        <w:rPr>
          <w:color w:val="000000" w:themeColor="text1"/>
          <w:sz w:val="40"/>
          <w:szCs w:val="40"/>
          <w:u w:val="single"/>
          <w:lang w:val="es-ES_tradnl"/>
        </w:rPr>
      </w:pPr>
      <w:bookmarkStart w:id="111" w:name="_Toc342693586"/>
      <w:r w:rsidRPr="00351E0D">
        <w:rPr>
          <w:color w:val="000000" w:themeColor="text1"/>
          <w:sz w:val="40"/>
          <w:szCs w:val="40"/>
          <w:u w:val="single"/>
          <w:lang w:val="es-ES_tradnl"/>
        </w:rPr>
        <w:t>LA PRISIÓN PREVENTIVA</w:t>
      </w:r>
      <w:bookmarkEnd w:id="111"/>
    </w:p>
    <w:p w14:paraId="5F7535A3" w14:textId="77777777" w:rsidR="008B25DA" w:rsidRPr="00EE15B6" w:rsidRDefault="008B25DA" w:rsidP="003807A4">
      <w:pPr>
        <w:widowControl w:val="0"/>
        <w:autoSpaceDE w:val="0"/>
        <w:autoSpaceDN w:val="0"/>
        <w:adjustRightInd w:val="0"/>
        <w:spacing w:after="0" w:line="240" w:lineRule="auto"/>
        <w:rPr>
          <w:rFonts w:cs="Times New Roman"/>
          <w:b/>
          <w:bCs/>
          <w:color w:val="000000" w:themeColor="text1"/>
          <w:sz w:val="24"/>
          <w:szCs w:val="24"/>
          <w:u w:val="single"/>
          <w:lang w:val="es-ES_tradnl"/>
        </w:rPr>
      </w:pPr>
    </w:p>
    <w:p w14:paraId="2E97A833" w14:textId="77777777" w:rsidR="008B25DA" w:rsidRPr="00EE15B6" w:rsidRDefault="008B25DA" w:rsidP="003807A4">
      <w:pPr>
        <w:pStyle w:val="Ttulo2"/>
        <w:spacing w:before="0" w:beforeAutospacing="0" w:after="0" w:afterAutospacing="0"/>
        <w:jc w:val="center"/>
        <w:rPr>
          <w:rFonts w:asciiTheme="minorHAnsi" w:hAnsiTheme="minorHAnsi" w:cs="Arial"/>
          <w:color w:val="000000" w:themeColor="text1"/>
          <w:sz w:val="24"/>
          <w:szCs w:val="24"/>
          <w:lang w:val="es-ES_tradnl"/>
        </w:rPr>
      </w:pPr>
      <w:bookmarkStart w:id="112" w:name="_Toc312148718"/>
      <w:bookmarkStart w:id="113" w:name="_Toc312149047"/>
      <w:bookmarkStart w:id="114" w:name="_Toc312149376"/>
      <w:bookmarkStart w:id="115" w:name="_Toc319670834"/>
      <w:bookmarkStart w:id="116" w:name="_Toc342693587"/>
      <w:r w:rsidRPr="00EE15B6">
        <w:rPr>
          <w:rFonts w:asciiTheme="minorHAnsi" w:hAnsiTheme="minorHAnsi" w:cs="Arial"/>
          <w:color w:val="000000" w:themeColor="text1"/>
          <w:sz w:val="24"/>
          <w:szCs w:val="24"/>
          <w:lang w:val="es-ES_tradnl"/>
        </w:rPr>
        <w:t>Máximo B. Torres Cruz</w:t>
      </w:r>
      <w:bookmarkEnd w:id="112"/>
      <w:bookmarkEnd w:id="113"/>
      <w:bookmarkEnd w:id="114"/>
      <w:bookmarkEnd w:id="115"/>
      <w:bookmarkEnd w:id="116"/>
    </w:p>
    <w:p w14:paraId="5EB228F5" w14:textId="50264ECD" w:rsidR="008B25DA" w:rsidRPr="00EE15B6" w:rsidRDefault="008B25DA" w:rsidP="003807A4">
      <w:pPr>
        <w:widowControl w:val="0"/>
        <w:autoSpaceDE w:val="0"/>
        <w:autoSpaceDN w:val="0"/>
        <w:adjustRightInd w:val="0"/>
        <w:spacing w:after="0" w:line="240" w:lineRule="auto"/>
        <w:jc w:val="center"/>
        <w:rPr>
          <w:rFonts w:cs="Arial"/>
          <w:color w:val="000000" w:themeColor="text1"/>
          <w:sz w:val="24"/>
          <w:szCs w:val="24"/>
          <w:lang w:val="es-ES_tradnl"/>
        </w:rPr>
      </w:pPr>
      <w:r w:rsidRPr="00EE15B6">
        <w:rPr>
          <w:rFonts w:cs="Arial"/>
          <w:color w:val="000000" w:themeColor="text1"/>
          <w:sz w:val="24"/>
          <w:szCs w:val="24"/>
          <w:lang w:val="es-ES_tradnl"/>
        </w:rPr>
        <w:t>Doctor en Derecho</w:t>
      </w:r>
    </w:p>
    <w:p w14:paraId="5842423E" w14:textId="5D57BBF6" w:rsidR="008B25DA" w:rsidRPr="00EE15B6" w:rsidRDefault="008B25DA" w:rsidP="003807A4">
      <w:pPr>
        <w:widowControl w:val="0"/>
        <w:autoSpaceDE w:val="0"/>
        <w:autoSpaceDN w:val="0"/>
        <w:adjustRightInd w:val="0"/>
        <w:spacing w:after="0" w:line="240" w:lineRule="auto"/>
        <w:jc w:val="center"/>
        <w:rPr>
          <w:rFonts w:cs="Arial"/>
          <w:color w:val="000000" w:themeColor="text1"/>
          <w:sz w:val="24"/>
          <w:szCs w:val="24"/>
          <w:lang w:val="es-ES_tradnl"/>
        </w:rPr>
      </w:pPr>
      <w:r w:rsidRPr="00EE15B6">
        <w:rPr>
          <w:rFonts w:cs="Arial"/>
          <w:color w:val="000000" w:themeColor="text1"/>
          <w:sz w:val="24"/>
          <w:szCs w:val="24"/>
          <w:lang w:val="es-ES_tradnl"/>
        </w:rPr>
        <w:t>Juez Superior Titular</w:t>
      </w:r>
    </w:p>
    <w:p w14:paraId="752307F4" w14:textId="77777777" w:rsidR="004D1EE3" w:rsidRPr="00EE15B6" w:rsidRDefault="004D1EE3" w:rsidP="003807A4">
      <w:pPr>
        <w:widowControl w:val="0"/>
        <w:autoSpaceDE w:val="0"/>
        <w:autoSpaceDN w:val="0"/>
        <w:adjustRightInd w:val="0"/>
        <w:spacing w:after="0" w:line="240" w:lineRule="auto"/>
        <w:jc w:val="center"/>
        <w:rPr>
          <w:rFonts w:cs="Arial"/>
          <w:color w:val="000000" w:themeColor="text1"/>
          <w:sz w:val="24"/>
          <w:szCs w:val="24"/>
          <w:lang w:val="es-ES_tradnl"/>
        </w:rPr>
      </w:pPr>
    </w:p>
    <w:p w14:paraId="3365631E" w14:textId="77777777" w:rsidR="008B25DA" w:rsidRPr="00EE15B6" w:rsidRDefault="008B25DA" w:rsidP="00BD2AF7">
      <w:pPr>
        <w:widowControl w:val="0"/>
        <w:autoSpaceDE w:val="0"/>
        <w:autoSpaceDN w:val="0"/>
        <w:adjustRightInd w:val="0"/>
        <w:spacing w:after="0" w:line="240" w:lineRule="auto"/>
        <w:rPr>
          <w:rFonts w:cs="Arial"/>
          <w:color w:val="000000" w:themeColor="text1"/>
          <w:sz w:val="24"/>
          <w:szCs w:val="24"/>
          <w:lang w:val="es-ES_tradnl"/>
        </w:rPr>
      </w:pPr>
    </w:p>
    <w:p w14:paraId="73DA3ADC" w14:textId="6ED72B7F" w:rsidR="008B25DA" w:rsidRPr="00EE15B6" w:rsidRDefault="008B25DA" w:rsidP="00BD2AF7">
      <w:pPr>
        <w:spacing w:after="0" w:line="240" w:lineRule="auto"/>
        <w:ind w:left="1134" w:right="725"/>
        <w:jc w:val="both"/>
        <w:rPr>
          <w:rFonts w:cs="Arial"/>
          <w:color w:val="000000" w:themeColor="text1"/>
          <w:sz w:val="24"/>
          <w:szCs w:val="24"/>
          <w:lang w:val="es-ES_tradnl"/>
        </w:rPr>
      </w:pPr>
      <w:r w:rsidRPr="00EE15B6">
        <w:rPr>
          <w:rFonts w:cs="Arial"/>
          <w:color w:val="000000" w:themeColor="text1"/>
          <w:sz w:val="24"/>
          <w:szCs w:val="24"/>
          <w:lang w:val="es-ES_tradnl"/>
        </w:rPr>
        <w:t>[</w:t>
      </w:r>
      <w:r w:rsidRPr="00EE15B6">
        <w:rPr>
          <w:rFonts w:cs="Arial"/>
          <w:b/>
          <w:color w:val="000000" w:themeColor="text1"/>
          <w:sz w:val="24"/>
          <w:szCs w:val="24"/>
          <w:u w:val="single"/>
          <w:lang w:val="es-ES_tradnl"/>
        </w:rPr>
        <w:t xml:space="preserve">MÁXIMO B. TORRES CRUZ, </w:t>
      </w:r>
      <w:r w:rsidRPr="00EE15B6">
        <w:rPr>
          <w:rFonts w:cs="Arial"/>
          <w:color w:val="000000" w:themeColor="text1"/>
          <w:sz w:val="24"/>
          <w:szCs w:val="24"/>
          <w:lang w:val="es-ES_tradnl"/>
        </w:rPr>
        <w:t>Juez Superior Titular de Huancavel</w:t>
      </w:r>
      <w:r w:rsidRPr="00EE15B6">
        <w:rPr>
          <w:rFonts w:cs="Arial"/>
          <w:color w:val="000000" w:themeColor="text1"/>
          <w:sz w:val="24"/>
          <w:szCs w:val="24"/>
          <w:lang w:val="es-ES_tradnl"/>
        </w:rPr>
        <w:t>i</w:t>
      </w:r>
      <w:r w:rsidRPr="00EE15B6">
        <w:rPr>
          <w:rFonts w:cs="Arial"/>
          <w:color w:val="000000" w:themeColor="text1"/>
          <w:sz w:val="24"/>
          <w:szCs w:val="24"/>
          <w:lang w:val="es-ES_tradnl"/>
        </w:rPr>
        <w:t>ca, Ex Fiscal Adjunto Superior, Ex Fiscal Superior Especializado en Delitos contra la Administración Pública, Ex miembro del Jurado Electoral Especial de Huancavelica. Abogado titulado en la Unive</w:t>
      </w:r>
      <w:r w:rsidRPr="00EE15B6">
        <w:rPr>
          <w:rFonts w:cs="Arial"/>
          <w:color w:val="000000" w:themeColor="text1"/>
          <w:sz w:val="24"/>
          <w:szCs w:val="24"/>
          <w:lang w:val="es-ES_tradnl"/>
        </w:rPr>
        <w:t>r</w:t>
      </w:r>
      <w:r w:rsidRPr="00EE15B6">
        <w:rPr>
          <w:rFonts w:cs="Arial"/>
          <w:color w:val="000000" w:themeColor="text1"/>
          <w:sz w:val="24"/>
          <w:szCs w:val="24"/>
          <w:lang w:val="es-ES_tradnl"/>
        </w:rPr>
        <w:t>sidad Católica “Santa María de Arequipa”, Magister en Derecho C</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vil y Comercial, graduado en la Universidad Alas Peruanas, Doctor en Derecho graduado en la Universidad Privada Alas Peruanas. Docente en la </w:t>
      </w:r>
      <w:r w:rsidRPr="00EE15B6">
        <w:rPr>
          <w:rFonts w:cs="Arial"/>
          <w:color w:val="000000" w:themeColor="text1"/>
          <w:spacing w:val="-2"/>
          <w:sz w:val="24"/>
          <w:szCs w:val="24"/>
          <w:lang w:val="es-ES_tradnl"/>
        </w:rPr>
        <w:t xml:space="preserve">Universidad Nacional de Huancavelica: años 2006-2007-2008-2009 -2010-2011-2012-2013-2014; </w:t>
      </w:r>
      <w:r w:rsidRPr="00EE15B6">
        <w:rPr>
          <w:rFonts w:cs="Arial"/>
          <w:color w:val="000000" w:themeColor="text1"/>
          <w:sz w:val="24"/>
          <w:szCs w:val="24"/>
          <w:lang w:val="es-ES_tradnl"/>
        </w:rPr>
        <w:t>Universi</w:t>
      </w:r>
      <w:r>
        <w:rPr>
          <w:rFonts w:cs="Arial"/>
          <w:color w:val="000000" w:themeColor="text1"/>
          <w:sz w:val="24"/>
          <w:szCs w:val="24"/>
          <w:lang w:val="es-ES_tradnl"/>
        </w:rPr>
        <w:t>dad “Los Ángeles “ d</w:t>
      </w:r>
      <w:r w:rsidRPr="00EE15B6">
        <w:rPr>
          <w:rFonts w:cs="Arial"/>
          <w:color w:val="000000" w:themeColor="text1"/>
          <w:sz w:val="24"/>
          <w:szCs w:val="24"/>
          <w:lang w:val="es-ES_tradnl"/>
        </w:rPr>
        <w:t>e Chimbote, años: 2005-2006; Universidad “Alas P</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ruanas, año 2005; </w:t>
      </w:r>
      <w:r w:rsidRPr="00EE15B6">
        <w:rPr>
          <w:rFonts w:cs="Arial"/>
          <w:color w:val="000000" w:themeColor="text1"/>
          <w:spacing w:val="-2"/>
          <w:sz w:val="24"/>
          <w:szCs w:val="24"/>
          <w:lang w:val="es-ES_tradnl"/>
        </w:rPr>
        <w:t xml:space="preserve">Universidad Privada de Tacna, años: 1995 HASTA 2000; Universidad Privada de Moquegua, años: </w:t>
      </w:r>
      <w:r w:rsidRPr="00EE15B6">
        <w:rPr>
          <w:color w:val="000000" w:themeColor="text1"/>
          <w:spacing w:val="-2"/>
          <w:sz w:val="24"/>
          <w:szCs w:val="24"/>
          <w:lang w:val="es-ES_tradnl"/>
        </w:rPr>
        <w:t>1997 HASTA EL 2005</w:t>
      </w:r>
      <w:r w:rsidRPr="00EE15B6">
        <w:rPr>
          <w:color w:val="000000" w:themeColor="text1"/>
          <w:sz w:val="24"/>
          <w:szCs w:val="24"/>
          <w:lang w:val="es-ES_tradnl"/>
        </w:rPr>
        <w:t xml:space="preserve">; </w:t>
      </w:r>
      <w:r w:rsidRPr="00EE15B6">
        <w:rPr>
          <w:rFonts w:cs="Arial"/>
          <w:color w:val="000000" w:themeColor="text1"/>
          <w:spacing w:val="-2"/>
          <w:sz w:val="24"/>
          <w:szCs w:val="24"/>
          <w:lang w:val="es-ES_tradnl"/>
        </w:rPr>
        <w:t>Universidad “José Carlos Mariátegui”, año: 2005. Docente de Post Grado en la Universidad Nacional de Huancavelica – Maestría Educación- Año 2012; Universidad Nacional de Huanc</w:t>
      </w:r>
      <w:r w:rsidRPr="00EE15B6">
        <w:rPr>
          <w:rFonts w:cs="Arial"/>
          <w:color w:val="000000" w:themeColor="text1"/>
          <w:spacing w:val="-2"/>
          <w:sz w:val="24"/>
          <w:szCs w:val="24"/>
          <w:lang w:val="es-ES_tradnl"/>
        </w:rPr>
        <w:t>a</w:t>
      </w:r>
      <w:r w:rsidRPr="00EE15B6">
        <w:rPr>
          <w:rFonts w:cs="Arial"/>
          <w:color w:val="000000" w:themeColor="text1"/>
          <w:spacing w:val="-2"/>
          <w:sz w:val="24"/>
          <w:szCs w:val="24"/>
          <w:lang w:val="es-ES_tradnl"/>
        </w:rPr>
        <w:t>velica - Maestría de Derecho- Año 2012; Universidad Nacional de Huancavelica – Maestría en la Facultad de Ciencias Empresariales- Año 201</w:t>
      </w:r>
      <w:r>
        <w:rPr>
          <w:rFonts w:cs="Arial"/>
          <w:color w:val="000000" w:themeColor="text1"/>
          <w:spacing w:val="-2"/>
          <w:sz w:val="24"/>
          <w:szCs w:val="24"/>
          <w:lang w:val="es-ES_tradnl"/>
        </w:rPr>
        <w:t>2; Universidad “CESAR VALLEJO”-</w:t>
      </w:r>
      <w:r w:rsidRPr="00EE15B6">
        <w:rPr>
          <w:rFonts w:cs="Arial"/>
          <w:color w:val="000000" w:themeColor="text1"/>
          <w:spacing w:val="-2"/>
          <w:sz w:val="24"/>
          <w:szCs w:val="24"/>
          <w:lang w:val="es-ES_tradnl"/>
        </w:rPr>
        <w:t xml:space="preserve"> Facultad de Educación Maestría 2013; Universidad “Alas peruanas” Huancayo Maestría Derecho 2014; Universidad Nacional de Huancavelica - Doctorado Derecho 2014; Universidad “Alas Peruan</w:t>
      </w:r>
      <w:r>
        <w:rPr>
          <w:rFonts w:cs="Arial"/>
          <w:color w:val="000000" w:themeColor="text1"/>
          <w:spacing w:val="-2"/>
          <w:sz w:val="24"/>
          <w:szCs w:val="24"/>
          <w:lang w:val="es-ES_tradnl"/>
        </w:rPr>
        <w:t>as” Huancayo Doctorado-Derecho</w:t>
      </w:r>
      <w:r w:rsidRPr="00EE15B6">
        <w:rPr>
          <w:rFonts w:cs="Arial"/>
          <w:color w:val="000000" w:themeColor="text1"/>
          <w:spacing w:val="-2"/>
          <w:sz w:val="24"/>
          <w:szCs w:val="24"/>
          <w:lang w:val="es-ES_tradnl"/>
        </w:rPr>
        <w:t xml:space="preserve"> 2015. Publicaciones: “El fin del Derecho”, “Aportes a la p</w:t>
      </w:r>
      <w:r w:rsidRPr="00EE15B6">
        <w:rPr>
          <w:rFonts w:cs="Arial"/>
          <w:color w:val="000000" w:themeColor="text1"/>
          <w:spacing w:val="-2"/>
          <w:sz w:val="24"/>
          <w:szCs w:val="24"/>
          <w:lang w:val="es-ES_tradnl"/>
        </w:rPr>
        <w:t>u</w:t>
      </w:r>
      <w:r w:rsidRPr="00EE15B6">
        <w:rPr>
          <w:rFonts w:cs="Arial"/>
          <w:color w:val="000000" w:themeColor="text1"/>
          <w:spacing w:val="-2"/>
          <w:sz w:val="24"/>
          <w:szCs w:val="24"/>
          <w:lang w:val="es-ES_tradnl"/>
        </w:rPr>
        <w:t xml:space="preserve">blicación de la revista Alma Pater, de la Universidad Privada de Tacna. Libros en preparación y a publicar: </w:t>
      </w:r>
      <w:r w:rsidRPr="00EE15B6">
        <w:rPr>
          <w:rFonts w:cs="Arial"/>
          <w:color w:val="000000" w:themeColor="text1"/>
          <w:sz w:val="24"/>
          <w:szCs w:val="24"/>
          <w:lang w:val="es-ES_tradnl"/>
        </w:rPr>
        <w:t xml:space="preserve">Permiso para delinquir, La prisión preventiva en el Derecho, (coautoría), Borradores para una historia del Derecho, Iniciativa Privada y la Jurisprudencia del TC, Inversión Pública y la Jurisprudencia del TC, Política Fiscal y la Jurisprudencia del TC. </w:t>
      </w:r>
    </w:p>
    <w:p w14:paraId="6405CE81"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lang w:val="es-ES_tradnl"/>
        </w:rPr>
      </w:pPr>
    </w:p>
    <w:p w14:paraId="1610ED6E"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lang w:val="es-ES_tradnl"/>
        </w:rPr>
        <w:sectPr w:rsidR="008B25DA" w:rsidRPr="00EE15B6" w:rsidSect="00D4590C">
          <w:type w:val="continuous"/>
          <w:pgSz w:w="11900" w:h="16840"/>
          <w:pgMar w:top="1251" w:right="1440" w:bottom="1701" w:left="1797" w:header="709" w:footer="709" w:gutter="0"/>
          <w:cols w:space="708"/>
          <w:docGrid w:linePitch="360"/>
        </w:sectPr>
      </w:pPr>
    </w:p>
    <w:p w14:paraId="227150D5"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Para referirnos a esta medida coercit</w:t>
      </w:r>
      <w:r w:rsidRPr="00EE15B6">
        <w:rPr>
          <w:rFonts w:cs="Arial"/>
          <w:color w:val="000000" w:themeColor="text1"/>
          <w:sz w:val="24"/>
          <w:szCs w:val="24"/>
          <w:lang w:val="es-ES_tradnl"/>
        </w:rPr>
        <w:t>i</w:t>
      </w:r>
      <w:r w:rsidRPr="00EE15B6">
        <w:rPr>
          <w:rFonts w:cs="Arial"/>
          <w:color w:val="000000" w:themeColor="text1"/>
          <w:sz w:val="24"/>
          <w:szCs w:val="24"/>
          <w:lang w:val="es-ES_tradnl"/>
        </w:rPr>
        <w:t>va de mayor gravedad por ser una medida cautelar de privación del der</w:t>
      </w:r>
      <w:r w:rsidRPr="00EE15B6">
        <w:rPr>
          <w:rFonts w:cs="Arial"/>
          <w:color w:val="000000" w:themeColor="text1"/>
          <w:sz w:val="24"/>
          <w:szCs w:val="24"/>
          <w:lang w:val="es-ES_tradnl"/>
        </w:rPr>
        <w:t>e</w:t>
      </w:r>
      <w:r w:rsidRPr="00EE15B6">
        <w:rPr>
          <w:rFonts w:cs="Arial"/>
          <w:color w:val="000000" w:themeColor="text1"/>
          <w:sz w:val="24"/>
          <w:szCs w:val="24"/>
          <w:lang w:val="es-ES_tradnl"/>
        </w:rPr>
        <w:t>cho fundamental a la libertad; deb</w:t>
      </w:r>
      <w:r w:rsidRPr="00EE15B6">
        <w:rPr>
          <w:rFonts w:cs="Arial"/>
          <w:color w:val="000000" w:themeColor="text1"/>
          <w:sz w:val="24"/>
          <w:szCs w:val="24"/>
          <w:lang w:val="es-ES_tradnl"/>
        </w:rPr>
        <w:t>e</w:t>
      </w:r>
      <w:r w:rsidRPr="00EE15B6">
        <w:rPr>
          <w:rFonts w:cs="Arial"/>
          <w:color w:val="000000" w:themeColor="text1"/>
          <w:sz w:val="24"/>
          <w:szCs w:val="24"/>
          <w:lang w:val="es-ES_tradnl"/>
        </w:rPr>
        <w:t>mos previamente referirnos a las normas supranacionales que se refi</w:t>
      </w:r>
      <w:r w:rsidRPr="00EE15B6">
        <w:rPr>
          <w:rFonts w:cs="Arial"/>
          <w:color w:val="000000" w:themeColor="text1"/>
          <w:sz w:val="24"/>
          <w:szCs w:val="24"/>
          <w:lang w:val="es-ES_tradnl"/>
        </w:rPr>
        <w:t>e</w:t>
      </w:r>
      <w:r w:rsidRPr="00EE15B6">
        <w:rPr>
          <w:rFonts w:cs="Arial"/>
          <w:color w:val="000000" w:themeColor="text1"/>
          <w:sz w:val="24"/>
          <w:szCs w:val="24"/>
          <w:lang w:val="es-ES_tradnl"/>
        </w:rPr>
        <w:t>ren a esta institución penal y en ese orden de ideas debemos referirnos a los siguientes tratados internacionales que los congresos de turno y el poder ejecutivo han suscrito y que forman parte del ordenamiento jurídico p</w:t>
      </w:r>
      <w:r w:rsidRPr="00EE15B6">
        <w:rPr>
          <w:rFonts w:cs="Arial"/>
          <w:color w:val="000000" w:themeColor="text1"/>
          <w:sz w:val="24"/>
          <w:szCs w:val="24"/>
          <w:lang w:val="es-ES_tradnl"/>
        </w:rPr>
        <w:t>e</w:t>
      </w:r>
      <w:r w:rsidRPr="00EE15B6">
        <w:rPr>
          <w:rFonts w:cs="Arial"/>
          <w:color w:val="000000" w:themeColor="text1"/>
          <w:sz w:val="24"/>
          <w:szCs w:val="24"/>
          <w:lang w:val="es-ES_tradnl"/>
        </w:rPr>
        <w:t>ruano de conformidad con lo dispue</w:t>
      </w:r>
      <w:r w:rsidRPr="00EE15B6">
        <w:rPr>
          <w:rFonts w:cs="Arial"/>
          <w:color w:val="000000" w:themeColor="text1"/>
          <w:sz w:val="24"/>
          <w:szCs w:val="24"/>
          <w:lang w:val="es-ES_tradnl"/>
        </w:rPr>
        <w:t>s</w:t>
      </w:r>
      <w:r w:rsidRPr="00EE15B6">
        <w:rPr>
          <w:rFonts w:cs="Arial"/>
          <w:color w:val="000000" w:themeColor="text1"/>
          <w:sz w:val="24"/>
          <w:szCs w:val="24"/>
          <w:lang w:val="es-ES_tradnl"/>
        </w:rPr>
        <w:t>to por el Art. 51  y cuarta disposición final y transitoria de nuestra Constit</w:t>
      </w:r>
      <w:r w:rsidRPr="00EE15B6">
        <w:rPr>
          <w:rFonts w:cs="Arial"/>
          <w:color w:val="000000" w:themeColor="text1"/>
          <w:sz w:val="24"/>
          <w:szCs w:val="24"/>
          <w:lang w:val="es-ES_tradnl"/>
        </w:rPr>
        <w:t>u</w:t>
      </w:r>
      <w:r w:rsidRPr="00EE15B6">
        <w:rPr>
          <w:rFonts w:cs="Arial"/>
          <w:color w:val="000000" w:themeColor="text1"/>
          <w:sz w:val="24"/>
          <w:szCs w:val="24"/>
          <w:lang w:val="es-ES_tradnl"/>
        </w:rPr>
        <w:t>ción de 1993.</w:t>
      </w:r>
    </w:p>
    <w:p w14:paraId="629D1639"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lang w:val="es-ES_tradnl"/>
        </w:rPr>
      </w:pPr>
    </w:p>
    <w:p w14:paraId="7D9F7090" w14:textId="77777777" w:rsidR="008B25DA" w:rsidRPr="00EE15B6" w:rsidRDefault="008B25DA" w:rsidP="003807A4">
      <w:pPr>
        <w:pStyle w:val="Ttulo1"/>
        <w:spacing w:before="0" w:line="240" w:lineRule="auto"/>
        <w:jc w:val="both"/>
        <w:rPr>
          <w:rFonts w:asciiTheme="minorHAnsi" w:hAnsiTheme="minorHAnsi"/>
          <w:color w:val="000000" w:themeColor="text1"/>
          <w:sz w:val="24"/>
          <w:szCs w:val="24"/>
          <w:u w:color="808080"/>
          <w:lang w:val="es-ES_tradnl"/>
        </w:rPr>
      </w:pPr>
      <w:bookmarkStart w:id="117" w:name="_Toc342693588"/>
      <w:r w:rsidRPr="00EE15B6">
        <w:rPr>
          <w:rFonts w:asciiTheme="minorHAnsi" w:hAnsiTheme="minorHAnsi"/>
          <w:color w:val="000000" w:themeColor="text1"/>
          <w:sz w:val="24"/>
          <w:szCs w:val="24"/>
          <w:u w:color="808080"/>
          <w:lang w:val="es-ES_tradnl"/>
        </w:rPr>
        <w:t>PACTO INTERNACIONAL DE DERECHOS CIVILES Y POLÍTICOS</w:t>
      </w:r>
      <w:bookmarkEnd w:id="117"/>
      <w:r w:rsidRPr="00EE15B6">
        <w:rPr>
          <w:rFonts w:asciiTheme="minorHAnsi" w:hAnsiTheme="minorHAnsi"/>
          <w:color w:val="000000" w:themeColor="text1"/>
          <w:sz w:val="24"/>
          <w:szCs w:val="24"/>
          <w:u w:color="808080"/>
          <w:lang w:val="es-ES_tradnl"/>
        </w:rPr>
        <w:t xml:space="preserve">  </w:t>
      </w:r>
    </w:p>
    <w:p w14:paraId="68AE3C92"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7F569B68"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Ratificación o adhesión por el estado peruano el 28 de abril de 1978. Art. 9 inc. 3 Toda persona detenida o presa a causa de una infracción penal será llevada sin demora ante un juez u otro funcionario autorizado por la ley para ejercer funciones judiciales, y tendrá derecho a ser juzgada dentro de un plazo razonable o a ser puesta en l</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bertad.</w:t>
      </w:r>
    </w:p>
    <w:p w14:paraId="3894D3FA"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4094E693"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Arial"/>
          <w:color w:val="000000" w:themeColor="text1"/>
          <w:sz w:val="24"/>
          <w:szCs w:val="24"/>
          <w:u w:color="808080"/>
          <w:lang w:val="es-ES_tradnl"/>
        </w:rPr>
        <w:t xml:space="preserve">La </w:t>
      </w:r>
      <w:r w:rsidRPr="00EE15B6">
        <w:rPr>
          <w:rFonts w:cs="Arial"/>
          <w:b/>
          <w:bCs/>
          <w:color w:val="000000" w:themeColor="text1"/>
          <w:sz w:val="24"/>
          <w:szCs w:val="24"/>
          <w:u w:val="single" w:color="808080"/>
          <w:lang w:val="es-ES_tradnl"/>
        </w:rPr>
        <w:t>PRISIÓN PREVENTIVA</w:t>
      </w:r>
      <w:r w:rsidRPr="00EE15B6">
        <w:rPr>
          <w:rFonts w:cs="Arial"/>
          <w:color w:val="000000" w:themeColor="text1"/>
          <w:sz w:val="24"/>
          <w:szCs w:val="24"/>
          <w:u w:color="808080"/>
          <w:lang w:val="es-ES_tradnl"/>
        </w:rPr>
        <w:t xml:space="preserve"> de las pe</w:t>
      </w:r>
      <w:r w:rsidRPr="00EE15B6">
        <w:rPr>
          <w:rFonts w:cs="Arial"/>
          <w:color w:val="000000" w:themeColor="text1"/>
          <w:sz w:val="24"/>
          <w:szCs w:val="24"/>
          <w:u w:color="808080"/>
          <w:lang w:val="es-ES_tradnl"/>
        </w:rPr>
        <w:t>r</w:t>
      </w:r>
      <w:r w:rsidRPr="00EE15B6">
        <w:rPr>
          <w:rFonts w:cs="Arial"/>
          <w:color w:val="000000" w:themeColor="text1"/>
          <w:sz w:val="24"/>
          <w:szCs w:val="24"/>
          <w:u w:color="808080"/>
          <w:lang w:val="es-ES_tradnl"/>
        </w:rPr>
        <w:t>sonas que hayan de ser juzgadas no debe ser la regla general, pero su l</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bertad podrá estar subordinada a g</w:t>
      </w:r>
      <w:r w:rsidRPr="00EE15B6">
        <w:rPr>
          <w:rFonts w:cs="Arial"/>
          <w:color w:val="000000" w:themeColor="text1"/>
          <w:sz w:val="24"/>
          <w:szCs w:val="24"/>
          <w:u w:color="808080"/>
          <w:lang w:val="es-ES_tradnl"/>
        </w:rPr>
        <w:t>a</w:t>
      </w:r>
      <w:r w:rsidRPr="00EE15B6">
        <w:rPr>
          <w:rFonts w:cs="Arial"/>
          <w:color w:val="000000" w:themeColor="text1"/>
          <w:sz w:val="24"/>
          <w:szCs w:val="24"/>
          <w:u w:color="808080"/>
          <w:lang w:val="es-ES_tradnl"/>
        </w:rPr>
        <w:t>rantías que aseguren la comparece</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cia del acusado en el acto del juicio, o en cualquier momento de las dilige</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 xml:space="preserve">cias procesales y, en su caso, para la ejecución del fallo. </w:t>
      </w:r>
    </w:p>
    <w:p w14:paraId="2B5E7D8E"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jc w:val="both"/>
        <w:rPr>
          <w:rFonts w:cs="Arial"/>
          <w:color w:val="000000" w:themeColor="text1"/>
          <w:sz w:val="24"/>
          <w:szCs w:val="24"/>
          <w:u w:color="808080"/>
          <w:lang w:val="es-ES_tradnl"/>
        </w:rPr>
      </w:pPr>
    </w:p>
    <w:p w14:paraId="6303767E" w14:textId="77777777" w:rsidR="008B25DA" w:rsidRPr="00EE15B6" w:rsidRDefault="008B25DA" w:rsidP="003807A4">
      <w:pPr>
        <w:pStyle w:val="Ttulo1"/>
        <w:spacing w:before="0" w:line="240" w:lineRule="auto"/>
        <w:jc w:val="both"/>
        <w:rPr>
          <w:rFonts w:asciiTheme="minorHAnsi" w:hAnsiTheme="minorHAnsi"/>
          <w:color w:val="000000" w:themeColor="text1"/>
          <w:sz w:val="24"/>
          <w:szCs w:val="24"/>
          <w:lang w:val="es-ES_tradnl"/>
        </w:rPr>
      </w:pPr>
      <w:bookmarkStart w:id="118" w:name="_Toc342693589"/>
      <w:r w:rsidRPr="00EE15B6">
        <w:rPr>
          <w:rFonts w:asciiTheme="minorHAnsi" w:hAnsiTheme="minorHAnsi" w:cs="Times New Roman"/>
          <w:color w:val="000000" w:themeColor="text1"/>
          <w:sz w:val="24"/>
          <w:szCs w:val="24"/>
          <w:lang w:val="es-ES_tradnl"/>
        </w:rPr>
        <w:t>C</w:t>
      </w:r>
      <w:r w:rsidRPr="00EE15B6">
        <w:rPr>
          <w:rFonts w:asciiTheme="minorHAnsi" w:hAnsiTheme="minorHAnsi"/>
          <w:color w:val="000000" w:themeColor="text1"/>
          <w:sz w:val="24"/>
          <w:szCs w:val="24"/>
          <w:lang w:val="es-ES_tradnl"/>
        </w:rPr>
        <w:t>ONVENCIÓN AMERICANA DE DD.HH.</w:t>
      </w:r>
      <w:bookmarkEnd w:id="118"/>
      <w:r w:rsidRPr="00EE15B6">
        <w:rPr>
          <w:rFonts w:asciiTheme="minorHAnsi" w:hAnsiTheme="minorHAnsi"/>
          <w:color w:val="000000" w:themeColor="text1"/>
          <w:sz w:val="24"/>
          <w:szCs w:val="24"/>
          <w:lang w:val="es-ES_tradnl"/>
        </w:rPr>
        <w:t xml:space="preserve"> </w:t>
      </w:r>
    </w:p>
    <w:p w14:paraId="6D5326CC"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lang w:val="es-ES_tradnl"/>
        </w:rPr>
      </w:pPr>
    </w:p>
    <w:p w14:paraId="16E5ABAC"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Ratificación o adhesión 07 de dicie</w:t>
      </w:r>
      <w:r w:rsidRPr="00EE15B6">
        <w:rPr>
          <w:rFonts w:cs="Arial"/>
          <w:color w:val="000000" w:themeColor="text1"/>
          <w:sz w:val="24"/>
          <w:szCs w:val="24"/>
          <w:lang w:val="es-ES_tradnl"/>
        </w:rPr>
        <w:t>m</w:t>
      </w:r>
      <w:r w:rsidRPr="00EE15B6">
        <w:rPr>
          <w:rFonts w:cs="Arial"/>
          <w:color w:val="000000" w:themeColor="text1"/>
          <w:sz w:val="24"/>
          <w:szCs w:val="24"/>
          <w:lang w:val="es-ES_tradnl"/>
        </w:rPr>
        <w:t xml:space="preserve">bre de 1978 </w:t>
      </w:r>
    </w:p>
    <w:p w14:paraId="03F7AE8B"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lang w:val="es-ES_tradnl"/>
        </w:rPr>
      </w:pPr>
    </w:p>
    <w:p w14:paraId="4FEFC1CB"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Arial"/>
          <w:color w:val="000000" w:themeColor="text1"/>
          <w:sz w:val="24"/>
          <w:szCs w:val="24"/>
          <w:lang w:val="es-ES_tradnl"/>
        </w:rPr>
        <w:t>Art. 7.5. Toda persona detenida o r</w:t>
      </w:r>
      <w:r w:rsidRPr="00EE15B6">
        <w:rPr>
          <w:rFonts w:cs="Arial"/>
          <w:color w:val="000000" w:themeColor="text1"/>
          <w:sz w:val="24"/>
          <w:szCs w:val="24"/>
          <w:lang w:val="es-ES_tradnl"/>
        </w:rPr>
        <w:t>e</w:t>
      </w:r>
      <w:r w:rsidRPr="00EE15B6">
        <w:rPr>
          <w:rFonts w:cs="Arial"/>
          <w:color w:val="000000" w:themeColor="text1"/>
          <w:sz w:val="24"/>
          <w:szCs w:val="24"/>
          <w:lang w:val="es-ES_tradnl"/>
        </w:rPr>
        <w:t>tenida debe  ser llevada, sin demora, ante un juez u  otro funcionario aut</w:t>
      </w:r>
      <w:r w:rsidRPr="00EE15B6">
        <w:rPr>
          <w:rFonts w:cs="Arial"/>
          <w:color w:val="000000" w:themeColor="text1"/>
          <w:sz w:val="24"/>
          <w:szCs w:val="24"/>
          <w:lang w:val="es-ES_tradnl"/>
        </w:rPr>
        <w:t>o</w:t>
      </w:r>
      <w:r w:rsidRPr="00EE15B6">
        <w:rPr>
          <w:rFonts w:cs="Arial"/>
          <w:color w:val="000000" w:themeColor="text1"/>
          <w:sz w:val="24"/>
          <w:szCs w:val="24"/>
          <w:lang w:val="es-ES_tradnl"/>
        </w:rPr>
        <w:t>rizado por la ley para  ejercer funci</w:t>
      </w:r>
      <w:r w:rsidRPr="00EE15B6">
        <w:rPr>
          <w:rFonts w:cs="Arial"/>
          <w:color w:val="000000" w:themeColor="text1"/>
          <w:sz w:val="24"/>
          <w:szCs w:val="24"/>
          <w:lang w:val="es-ES_tradnl"/>
        </w:rPr>
        <w:t>o</w:t>
      </w:r>
      <w:r w:rsidRPr="00EE15B6">
        <w:rPr>
          <w:rFonts w:cs="Arial"/>
          <w:color w:val="000000" w:themeColor="text1"/>
          <w:sz w:val="24"/>
          <w:szCs w:val="24"/>
          <w:lang w:val="es-ES_tradnl"/>
        </w:rPr>
        <w:t>nes judiciales y tendrá  derecho a ser juzgada dentro de un plazo  razonable o a ser puesta en libertad, sin  perju</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cio de que continúe el proceso. </w:t>
      </w:r>
      <w:r w:rsidRPr="00EE15B6">
        <w:rPr>
          <w:rFonts w:cs="Arial"/>
          <w:color w:val="000000" w:themeColor="text1"/>
          <w:sz w:val="24"/>
          <w:szCs w:val="24"/>
          <w:u w:val="single" w:color="808080"/>
          <w:lang w:val="es-ES_tradnl"/>
        </w:rPr>
        <w:t>Su l</w:t>
      </w:r>
      <w:r w:rsidRPr="00EE15B6">
        <w:rPr>
          <w:rFonts w:cs="Arial"/>
          <w:color w:val="000000" w:themeColor="text1"/>
          <w:sz w:val="24"/>
          <w:szCs w:val="24"/>
          <w:u w:val="single" w:color="808080"/>
          <w:lang w:val="es-ES_tradnl"/>
        </w:rPr>
        <w:t>i</w:t>
      </w:r>
      <w:r w:rsidRPr="00EE15B6">
        <w:rPr>
          <w:rFonts w:cs="Arial"/>
          <w:color w:val="000000" w:themeColor="text1"/>
          <w:sz w:val="24"/>
          <w:szCs w:val="24"/>
          <w:u w:val="single" w:color="808080"/>
          <w:lang w:val="es-ES_tradnl"/>
        </w:rPr>
        <w:t>bertad podrá estar condicionada a garantías que aseguren su compar</w:t>
      </w:r>
      <w:r w:rsidRPr="00EE15B6">
        <w:rPr>
          <w:rFonts w:cs="Arial"/>
          <w:color w:val="000000" w:themeColor="text1"/>
          <w:sz w:val="24"/>
          <w:szCs w:val="24"/>
          <w:u w:val="single" w:color="808080"/>
          <w:lang w:val="es-ES_tradnl"/>
        </w:rPr>
        <w:t>e</w:t>
      </w:r>
      <w:r w:rsidRPr="00EE15B6">
        <w:rPr>
          <w:rFonts w:cs="Arial"/>
          <w:color w:val="000000" w:themeColor="text1"/>
          <w:sz w:val="24"/>
          <w:szCs w:val="24"/>
          <w:u w:val="single" w:color="808080"/>
          <w:lang w:val="es-ES_tradnl"/>
        </w:rPr>
        <w:t>cencia en el juicio</w:t>
      </w:r>
      <w:r w:rsidRPr="00EE15B6">
        <w:rPr>
          <w:rFonts w:cs="Arial"/>
          <w:color w:val="000000" w:themeColor="text1"/>
          <w:sz w:val="24"/>
          <w:szCs w:val="24"/>
          <w:u w:color="808080"/>
          <w:lang w:val="es-ES_tradnl"/>
        </w:rPr>
        <w:t xml:space="preserve"> . </w:t>
      </w:r>
    </w:p>
    <w:p w14:paraId="3BEA6489"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2A1FA2CE"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La prisión preventiva según Julio B. Maier señala: Es la practicada antes de un juicio de  conocimiento que no r</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presenta sanción  a  la desobediencia del orden jurídico, sino  una garantía  de la realización efectiva del  derecho material que necesita  ineludibleme</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te, que los fines del proceso  se cu</w:t>
      </w:r>
      <w:r w:rsidRPr="00EE15B6">
        <w:rPr>
          <w:rFonts w:cs="Arial"/>
          <w:color w:val="000000" w:themeColor="text1"/>
          <w:sz w:val="24"/>
          <w:szCs w:val="24"/>
          <w:u w:color="808080"/>
          <w:lang w:val="es-ES_tradnl"/>
        </w:rPr>
        <w:t>m</w:t>
      </w:r>
      <w:r w:rsidRPr="00EE15B6">
        <w:rPr>
          <w:rFonts w:cs="Arial"/>
          <w:color w:val="000000" w:themeColor="text1"/>
          <w:sz w:val="24"/>
          <w:szCs w:val="24"/>
          <w:u w:color="808080"/>
          <w:lang w:val="es-ES_tradnl"/>
        </w:rPr>
        <w:t>plan.</w:t>
      </w:r>
    </w:p>
    <w:p w14:paraId="1AB573CF"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3E287DCD"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Arial"/>
          <w:color w:val="000000" w:themeColor="text1"/>
          <w:sz w:val="24"/>
          <w:szCs w:val="24"/>
          <w:u w:color="808080"/>
          <w:lang w:val="es-ES_tradnl"/>
        </w:rPr>
        <w:t>Efectivamente concordamos con esta posición respecto que la prisión pr</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ventiva debe tomarse como una med</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da cautelar con la finalidad de que se cumpla con la finalidad de la justicia; que es, el juzgamiento de la persona imputada con la garantías de todos los derechos fundamentales del proceso y no como en el sistema inquisitivo que era una pena adelantada.</w:t>
      </w:r>
    </w:p>
    <w:p w14:paraId="326F04C1"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68162D70"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Arial"/>
          <w:color w:val="000000" w:themeColor="text1"/>
          <w:sz w:val="24"/>
          <w:szCs w:val="24"/>
          <w:u w:color="808080"/>
          <w:lang w:val="es-ES_tradnl"/>
        </w:rPr>
        <w:t>En el proceso penal se desarrolla el objeto penal y el objeto civil el prim</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ro se refiere a consecuencias jurídico penales, las medidas de cautela pers</w:t>
      </w:r>
      <w:r w:rsidRPr="00EE15B6">
        <w:rPr>
          <w:rFonts w:cs="Arial"/>
          <w:color w:val="000000" w:themeColor="text1"/>
          <w:sz w:val="24"/>
          <w:szCs w:val="24"/>
          <w:u w:color="808080"/>
          <w:lang w:val="es-ES_tradnl"/>
        </w:rPr>
        <w:t>o</w:t>
      </w:r>
      <w:r w:rsidRPr="00EE15B6">
        <w:rPr>
          <w:rFonts w:cs="Arial"/>
          <w:color w:val="000000" w:themeColor="text1"/>
          <w:sz w:val="24"/>
          <w:szCs w:val="24"/>
          <w:u w:color="808080"/>
          <w:lang w:val="es-ES_tradnl"/>
        </w:rPr>
        <w:t>nal y el objeto civil se refiere a cons</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cuencias jurídico civiles las medidas de cautela patrimonial y real ; en el caso del tema que estamos tratando solo nos referiremos al objeto penal de las consecuencias jurídico penales de los individuos que se encuentran pr</w:t>
      </w:r>
      <w:r w:rsidRPr="00EE15B6">
        <w:rPr>
          <w:rFonts w:cs="Arial"/>
          <w:color w:val="000000" w:themeColor="text1"/>
          <w:sz w:val="24"/>
          <w:szCs w:val="24"/>
          <w:u w:color="808080"/>
          <w:lang w:val="es-ES_tradnl"/>
        </w:rPr>
        <w:t>o</w:t>
      </w:r>
      <w:r w:rsidRPr="00EE15B6">
        <w:rPr>
          <w:rFonts w:cs="Arial"/>
          <w:color w:val="000000" w:themeColor="text1"/>
          <w:sz w:val="24"/>
          <w:szCs w:val="24"/>
          <w:u w:color="808080"/>
          <w:lang w:val="es-ES_tradnl"/>
        </w:rPr>
        <w:t xml:space="preserve">cesados por haber violado un bien jurídico protegido. </w:t>
      </w:r>
    </w:p>
    <w:p w14:paraId="35DA0CE9"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092E1DB7"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Que en cuanto a los requisitos de la prisión preventiva se refieren primero a dos requisitos  de las medidas caut</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lares en materia civil como son:</w:t>
      </w:r>
    </w:p>
    <w:p w14:paraId="515E4C47"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29A12685"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b/>
          <w:color w:val="000000" w:themeColor="text1"/>
          <w:sz w:val="24"/>
          <w:szCs w:val="24"/>
          <w:u w:color="808080"/>
          <w:lang w:val="es-ES_tradnl"/>
        </w:rPr>
        <w:t>1.- FUMUS BONI JURIS</w:t>
      </w:r>
      <w:r w:rsidRPr="00EE15B6">
        <w:rPr>
          <w:rFonts w:cs="Arial"/>
          <w:color w:val="000000" w:themeColor="text1"/>
          <w:sz w:val="24"/>
          <w:szCs w:val="24"/>
          <w:u w:color="808080"/>
          <w:lang w:val="es-ES_tradnl"/>
        </w:rPr>
        <w:t>.-  Verosimil</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tud o apariencia del derecho.</w:t>
      </w:r>
    </w:p>
    <w:p w14:paraId="7E734B4B"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264F9748"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La constatación de verosimilitud o apariencia de derecho supone comprobar la existencia del d</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recho a cautelar en un determ</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nado grado; es decir, La conc</w:t>
      </w:r>
      <w:r w:rsidRPr="00EE15B6">
        <w:rPr>
          <w:rFonts w:cs="Arial"/>
          <w:color w:val="000000" w:themeColor="text1"/>
          <w:sz w:val="24"/>
          <w:szCs w:val="24"/>
          <w:u w:color="808080"/>
          <w:lang w:val="es-ES_tradnl"/>
        </w:rPr>
        <w:t>u</w:t>
      </w:r>
      <w:r w:rsidRPr="00EE15B6">
        <w:rPr>
          <w:rFonts w:cs="Arial"/>
          <w:color w:val="000000" w:themeColor="text1"/>
          <w:sz w:val="24"/>
          <w:szCs w:val="24"/>
          <w:u w:color="808080"/>
          <w:lang w:val="es-ES_tradnl"/>
        </w:rPr>
        <w:t>rrencia de un preventivo cálculo de probabilidades sobre lo que podrá ser el contenido de la fut</w:t>
      </w:r>
      <w:r w:rsidRPr="00EE15B6">
        <w:rPr>
          <w:rFonts w:cs="Arial"/>
          <w:color w:val="000000" w:themeColor="text1"/>
          <w:sz w:val="24"/>
          <w:szCs w:val="24"/>
          <w:u w:color="808080"/>
          <w:lang w:val="es-ES_tradnl"/>
        </w:rPr>
        <w:t>u</w:t>
      </w:r>
      <w:r w:rsidRPr="00EE15B6">
        <w:rPr>
          <w:rFonts w:cs="Arial"/>
          <w:color w:val="000000" w:themeColor="text1"/>
          <w:sz w:val="24"/>
          <w:szCs w:val="24"/>
          <w:u w:color="808080"/>
          <w:lang w:val="es-ES_tradnl"/>
        </w:rPr>
        <w:t>ra resolución principal.</w:t>
      </w:r>
    </w:p>
    <w:p w14:paraId="566B6C43"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p>
    <w:p w14:paraId="72252EA3"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r w:rsidRPr="00EE15B6">
        <w:rPr>
          <w:rFonts w:cs="Arial"/>
          <w:b/>
          <w:color w:val="000000" w:themeColor="text1"/>
          <w:sz w:val="24"/>
          <w:szCs w:val="24"/>
          <w:u w:color="808080"/>
          <w:lang w:val="es-ES_tradnl"/>
        </w:rPr>
        <w:t>2.- PERICULUM IN MORA. -</w:t>
      </w:r>
      <w:r w:rsidRPr="00EE15B6">
        <w:rPr>
          <w:rFonts w:cs="Arial"/>
          <w:color w:val="000000" w:themeColor="text1"/>
          <w:sz w:val="24"/>
          <w:szCs w:val="24"/>
          <w:u w:color="808080"/>
          <w:lang w:val="es-ES_tradnl"/>
        </w:rPr>
        <w:t xml:space="preserve"> Peligro en la  demora, alude al riesgo consustancial a la  demora en la obtención de tutela  jurisdicci</w:t>
      </w:r>
      <w:r w:rsidRPr="00EE15B6">
        <w:rPr>
          <w:rFonts w:cs="Arial"/>
          <w:color w:val="000000" w:themeColor="text1"/>
          <w:sz w:val="24"/>
          <w:szCs w:val="24"/>
          <w:u w:color="808080"/>
          <w:lang w:val="es-ES_tradnl"/>
        </w:rPr>
        <w:t>o</w:t>
      </w:r>
      <w:r w:rsidRPr="00EE15B6">
        <w:rPr>
          <w:rFonts w:cs="Arial"/>
          <w:color w:val="000000" w:themeColor="text1"/>
          <w:sz w:val="24"/>
          <w:szCs w:val="24"/>
          <w:u w:color="808080"/>
          <w:lang w:val="es-ES_tradnl"/>
        </w:rPr>
        <w:t>nal, el peligro de ulterior daño  marginal que podría derivar del retardo de  la providencia defin</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 xml:space="preserve">tiva “riesgo de  frustración del proceso penal”. </w:t>
      </w:r>
    </w:p>
    <w:p w14:paraId="177B1D6D"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p>
    <w:p w14:paraId="69249BF6"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El proceso penal tiene otro campo de acción, por lo que las medidas cautelares en el presente caso de coerción personal deben tener otros requisitos; como así lo menciona San Martín Castro co</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cordando con Barona Villar ;y es más incluso en su gestión como Presidente de la Corte Suprema emitió la Directiva Nro. 325-2011-P-PJ. señalando que los r</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quisitos de la medida cautelar de coerción personal son diferentes que en materia civil, conte</w:t>
      </w:r>
      <w:r w:rsidRPr="00EE15B6">
        <w:rPr>
          <w:rFonts w:cs="Arial"/>
          <w:color w:val="000000" w:themeColor="text1"/>
          <w:sz w:val="24"/>
          <w:szCs w:val="24"/>
          <w:u w:color="808080"/>
          <w:lang w:val="es-ES_tradnl"/>
        </w:rPr>
        <w:t>m</w:t>
      </w:r>
      <w:r w:rsidRPr="00EE15B6">
        <w:rPr>
          <w:rFonts w:cs="Arial"/>
          <w:color w:val="000000" w:themeColor="text1"/>
          <w:sz w:val="24"/>
          <w:szCs w:val="24"/>
          <w:u w:color="808080"/>
          <w:lang w:val="es-ES_tradnl"/>
        </w:rPr>
        <w:t>plando dos requisitos en las inst</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tuciones penales que requieren de estas medidas como son:</w:t>
      </w:r>
    </w:p>
    <w:p w14:paraId="3C802381"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p>
    <w:p w14:paraId="1ADEDE5D"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r w:rsidRPr="00EE15B6">
        <w:rPr>
          <w:rFonts w:cs="Arial"/>
          <w:b/>
          <w:color w:val="000000" w:themeColor="text1"/>
          <w:sz w:val="24"/>
          <w:szCs w:val="24"/>
          <w:u w:color="808080"/>
          <w:lang w:val="es-ES_tradnl"/>
        </w:rPr>
        <w:t>1.- FOMUS COMISSI DELICTI</w:t>
      </w:r>
      <w:r w:rsidRPr="00EE15B6">
        <w:rPr>
          <w:rFonts w:cs="Arial"/>
          <w:color w:val="000000" w:themeColor="text1"/>
          <w:sz w:val="24"/>
          <w:szCs w:val="24"/>
          <w:u w:color="808080"/>
          <w:lang w:val="es-ES_tradnl"/>
        </w:rPr>
        <w:t xml:space="preserve"> .- Ref</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ridos a los elementos objetivos y subjetivos del delito es decir que el hecho constituya delito y que el imputado es la persona prob</w:t>
      </w:r>
      <w:r w:rsidRPr="00EE15B6">
        <w:rPr>
          <w:rFonts w:cs="Arial"/>
          <w:color w:val="000000" w:themeColor="text1"/>
          <w:sz w:val="24"/>
          <w:szCs w:val="24"/>
          <w:u w:color="808080"/>
          <w:lang w:val="es-ES_tradnl"/>
        </w:rPr>
        <w:t>a</w:t>
      </w:r>
      <w:r w:rsidRPr="00EE15B6">
        <w:rPr>
          <w:rFonts w:cs="Arial"/>
          <w:color w:val="000000" w:themeColor="text1"/>
          <w:sz w:val="24"/>
          <w:szCs w:val="24"/>
          <w:u w:color="808080"/>
          <w:lang w:val="es-ES_tradnl"/>
        </w:rPr>
        <w:t xml:space="preserve">ble o presunta que ha cometido ese delito.  </w:t>
      </w:r>
    </w:p>
    <w:p w14:paraId="730548BC"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p>
    <w:p w14:paraId="0021A453" w14:textId="2E695368"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r w:rsidRPr="00EE15B6">
        <w:rPr>
          <w:rFonts w:cs="Arial"/>
          <w:b/>
          <w:color w:val="000000" w:themeColor="text1"/>
          <w:sz w:val="24"/>
          <w:szCs w:val="24"/>
          <w:u w:color="808080"/>
          <w:lang w:val="es-ES_tradnl"/>
        </w:rPr>
        <w:t xml:space="preserve">2.- PERICULUM LIBERTATIS </w:t>
      </w:r>
      <w:r w:rsidRPr="00EE15B6">
        <w:rPr>
          <w:rFonts w:cs="Arial"/>
          <w:color w:val="000000" w:themeColor="text1"/>
          <w:sz w:val="24"/>
          <w:szCs w:val="24"/>
          <w:u w:color="808080"/>
          <w:lang w:val="es-ES_tradnl"/>
        </w:rPr>
        <w:t>.- Ref</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ridos a la privación de la libertad, si ello beneficiaria al proceso p</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nal evitando que se fugue o se e</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conda de la justicia el imputado, o que vuelva a delinquir o riesgo que cometa otro delito o pueda obstaculizar o perturbar la a</w:t>
      </w:r>
      <w:r w:rsidRPr="00EE15B6">
        <w:rPr>
          <w:rFonts w:cs="Arial"/>
          <w:color w:val="000000" w:themeColor="text1"/>
          <w:sz w:val="24"/>
          <w:szCs w:val="24"/>
          <w:u w:color="808080"/>
          <w:lang w:val="es-ES_tradnl"/>
        </w:rPr>
        <w:t>c</w:t>
      </w:r>
      <w:r w:rsidRPr="00EE15B6">
        <w:rPr>
          <w:rFonts w:cs="Arial"/>
          <w:color w:val="000000" w:themeColor="text1"/>
          <w:sz w:val="24"/>
          <w:szCs w:val="24"/>
          <w:u w:color="808080"/>
          <w:lang w:val="es-ES_tradnl"/>
        </w:rPr>
        <w:t xml:space="preserve">tuación de pruebas. </w:t>
      </w:r>
    </w:p>
    <w:p w14:paraId="281C7A94"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p>
    <w:p w14:paraId="25A9B05D" w14:textId="77777777" w:rsidR="008B25DA" w:rsidRPr="00EE15B6" w:rsidRDefault="008B25DA" w:rsidP="00F877EF">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firstLine="8"/>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La prisión preventiva como coerción personal tiene las características s</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 xml:space="preserve">guientes: </w:t>
      </w:r>
    </w:p>
    <w:p w14:paraId="19B17A60" w14:textId="77777777" w:rsidR="008B25DA" w:rsidRPr="00EE15B6" w:rsidRDefault="008B25DA" w:rsidP="003807A4">
      <w:pPr>
        <w:widowControl w:val="0"/>
        <w:tabs>
          <w:tab w:val="left" w:pos="-540"/>
          <w:tab w:val="left" w:pos="-373"/>
          <w:tab w:val="left" w:pos="0"/>
          <w:tab w:val="left" w:pos="335"/>
          <w:tab w:val="left" w:pos="1042"/>
          <w:tab w:val="left" w:pos="1750"/>
          <w:tab w:val="left" w:pos="2457"/>
          <w:tab w:val="left" w:pos="3165"/>
          <w:tab w:val="left" w:pos="3872"/>
          <w:tab w:val="left" w:pos="4580"/>
          <w:tab w:val="left" w:pos="5287"/>
          <w:tab w:val="left" w:pos="5995"/>
          <w:tab w:val="left" w:pos="6702"/>
          <w:tab w:val="left" w:pos="7409"/>
          <w:tab w:val="left" w:pos="8117"/>
          <w:tab w:val="left" w:pos="8825"/>
          <w:tab w:val="left" w:pos="9532"/>
          <w:tab w:val="left" w:pos="10240"/>
          <w:tab w:val="left" w:pos="10947"/>
          <w:tab w:val="left" w:pos="11655"/>
          <w:tab w:val="left" w:pos="12362"/>
          <w:tab w:val="left" w:pos="13070"/>
        </w:tabs>
        <w:autoSpaceDE w:val="0"/>
        <w:autoSpaceDN w:val="0"/>
        <w:adjustRightInd w:val="0"/>
        <w:spacing w:after="0" w:line="240" w:lineRule="auto"/>
        <w:ind w:left="540" w:hanging="532"/>
        <w:jc w:val="both"/>
        <w:rPr>
          <w:rFonts w:cs="Arial"/>
          <w:color w:val="000000" w:themeColor="text1"/>
          <w:sz w:val="24"/>
          <w:szCs w:val="24"/>
          <w:u w:color="808080"/>
          <w:lang w:val="es-ES_tradnl"/>
        </w:rPr>
      </w:pPr>
    </w:p>
    <w:p w14:paraId="12188647" w14:textId="77777777" w:rsidR="008B25DA" w:rsidRPr="00EE15B6" w:rsidRDefault="008B25DA" w:rsidP="003807A4">
      <w:pPr>
        <w:pStyle w:val="Ttulo1"/>
        <w:spacing w:before="0" w:line="240" w:lineRule="auto"/>
        <w:rPr>
          <w:rFonts w:asciiTheme="minorHAnsi" w:hAnsiTheme="minorHAnsi"/>
          <w:color w:val="000000" w:themeColor="text1"/>
          <w:sz w:val="24"/>
          <w:szCs w:val="24"/>
          <w:u w:color="808080"/>
          <w:lang w:val="es-ES_tradnl"/>
        </w:rPr>
      </w:pPr>
      <w:bookmarkStart w:id="119" w:name="_Toc342693590"/>
      <w:r w:rsidRPr="00EE15B6">
        <w:rPr>
          <w:rFonts w:asciiTheme="minorHAnsi" w:hAnsiTheme="minorHAnsi"/>
          <w:color w:val="000000" w:themeColor="text1"/>
          <w:sz w:val="24"/>
          <w:szCs w:val="24"/>
          <w:u w:color="808080"/>
          <w:lang w:val="es-ES_tradnl"/>
        </w:rPr>
        <w:t>1.- INSTRUMENTAL</w:t>
      </w:r>
      <w:bookmarkEnd w:id="119"/>
    </w:p>
    <w:p w14:paraId="51E41D3F"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3742D05B"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No son un fin en sí mismo sino que sirven como medios de realización  de fines ulteriores, en el presente caso de la prisión preventiva busca que el imputado concurra al proceso y ejerza su derecho de defensa con las gara</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tías de sus derechos fundamentales.</w:t>
      </w:r>
    </w:p>
    <w:p w14:paraId="193FFE11"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47027ED5"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En ese sentido todo el Derecho es in</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trumental, porque busca que se real</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cen algunos fines, u objetos, como la vida, la libertad, la salud, etc. Pero en el presente caso la “instrumentaliz</w:t>
      </w:r>
      <w:r w:rsidRPr="00EE15B6">
        <w:rPr>
          <w:rFonts w:cs="Arial"/>
          <w:color w:val="000000" w:themeColor="text1"/>
          <w:sz w:val="24"/>
          <w:szCs w:val="24"/>
          <w:u w:color="808080"/>
          <w:lang w:val="es-ES_tradnl"/>
        </w:rPr>
        <w:t>a</w:t>
      </w:r>
      <w:r w:rsidRPr="00EE15B6">
        <w:rPr>
          <w:rFonts w:cs="Arial"/>
          <w:color w:val="000000" w:themeColor="text1"/>
          <w:sz w:val="24"/>
          <w:szCs w:val="24"/>
          <w:u w:color="808080"/>
          <w:lang w:val="es-ES_tradnl"/>
        </w:rPr>
        <w:t>ción” de dicha medida, tiene sus vari</w:t>
      </w:r>
      <w:r w:rsidRPr="00EE15B6">
        <w:rPr>
          <w:rFonts w:cs="Arial"/>
          <w:color w:val="000000" w:themeColor="text1"/>
          <w:sz w:val="24"/>
          <w:szCs w:val="24"/>
          <w:u w:color="808080"/>
          <w:lang w:val="es-ES_tradnl"/>
        </w:rPr>
        <w:t>a</w:t>
      </w:r>
      <w:r w:rsidRPr="00EE15B6">
        <w:rPr>
          <w:rFonts w:cs="Arial"/>
          <w:color w:val="000000" w:themeColor="text1"/>
          <w:sz w:val="24"/>
          <w:szCs w:val="24"/>
          <w:u w:color="808080"/>
          <w:lang w:val="es-ES_tradnl"/>
        </w:rPr>
        <w:t>bles en que si aquella es suficiente y superior a las categorías de la vida y la libertad, si es suficiente o superior “asegurar el proceso” a costa de la l</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 xml:space="preserve">bertad y la vida”. No debemos olvidar que la instrumentalidad es adjetiva, no sustantiva; responde a un fin superior que puede afianzarla o anularla. Del olvido del carácter </w:t>
      </w:r>
      <w:r w:rsidRPr="00EE15B6">
        <w:rPr>
          <w:rFonts w:cs="Arial"/>
          <w:i/>
          <w:color w:val="000000" w:themeColor="text1"/>
          <w:sz w:val="24"/>
          <w:szCs w:val="24"/>
          <w:u w:color="808080"/>
          <w:lang w:val="es-ES_tradnl"/>
        </w:rPr>
        <w:t>instrumental</w:t>
      </w:r>
      <w:r w:rsidRPr="00EE15B6">
        <w:rPr>
          <w:rFonts w:cs="Arial"/>
          <w:color w:val="000000" w:themeColor="text1"/>
          <w:sz w:val="24"/>
          <w:szCs w:val="24"/>
          <w:u w:color="808080"/>
          <w:lang w:val="es-ES_tradnl"/>
        </w:rPr>
        <w:t xml:space="preserve"> de dicha medida es que se sobrepasa los objetos y fines del Derecho: al ser h</w:t>
      </w:r>
      <w:r w:rsidRPr="00EE15B6">
        <w:rPr>
          <w:rFonts w:cs="Arial"/>
          <w:color w:val="000000" w:themeColor="text1"/>
          <w:sz w:val="24"/>
          <w:szCs w:val="24"/>
          <w:u w:color="808080"/>
          <w:lang w:val="es-ES_tradnl"/>
        </w:rPr>
        <w:t>u</w:t>
      </w:r>
      <w:r w:rsidRPr="00EE15B6">
        <w:rPr>
          <w:rFonts w:cs="Arial"/>
          <w:color w:val="000000" w:themeColor="text1"/>
          <w:sz w:val="24"/>
          <w:szCs w:val="24"/>
          <w:u w:color="808080"/>
          <w:lang w:val="es-ES_tradnl"/>
        </w:rPr>
        <w:t xml:space="preserve">mano y la protección de sus derecho. ¿La medida se habría convertido en reiteradas oportunidades en un medio para calmar los ánimos de la sociedad clamorosa de justicia? El carácter de </w:t>
      </w:r>
      <w:r w:rsidRPr="00EE15B6">
        <w:rPr>
          <w:rFonts w:cs="Arial"/>
          <w:i/>
          <w:color w:val="000000" w:themeColor="text1"/>
          <w:sz w:val="24"/>
          <w:szCs w:val="24"/>
          <w:u w:color="808080"/>
          <w:lang w:val="es-ES_tradnl"/>
        </w:rPr>
        <w:t>instrumento</w:t>
      </w:r>
      <w:r w:rsidRPr="00EE15B6">
        <w:rPr>
          <w:rFonts w:cs="Arial"/>
          <w:color w:val="000000" w:themeColor="text1"/>
          <w:sz w:val="24"/>
          <w:szCs w:val="24"/>
          <w:u w:color="808080"/>
          <w:lang w:val="es-ES_tradnl"/>
        </w:rPr>
        <w:t xml:space="preserve"> debe prevenirnos de t</w:t>
      </w:r>
      <w:r w:rsidRPr="00EE15B6">
        <w:rPr>
          <w:rFonts w:cs="Arial"/>
          <w:color w:val="000000" w:themeColor="text1"/>
          <w:sz w:val="24"/>
          <w:szCs w:val="24"/>
          <w:u w:color="808080"/>
          <w:lang w:val="es-ES_tradnl"/>
        </w:rPr>
        <w:t>o</w:t>
      </w:r>
      <w:r w:rsidRPr="00EE15B6">
        <w:rPr>
          <w:rFonts w:cs="Arial"/>
          <w:color w:val="000000" w:themeColor="text1"/>
          <w:sz w:val="24"/>
          <w:szCs w:val="24"/>
          <w:u w:color="808080"/>
          <w:lang w:val="es-ES_tradnl"/>
        </w:rPr>
        <w:t>marlo como un fin en si mismo. La pr</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sión preventiva no es un fin en si mi</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mo, pues no cumple su finalidad u o</w:t>
      </w:r>
      <w:r w:rsidRPr="00EE15B6">
        <w:rPr>
          <w:rFonts w:cs="Arial"/>
          <w:color w:val="000000" w:themeColor="text1"/>
          <w:sz w:val="24"/>
          <w:szCs w:val="24"/>
          <w:u w:color="808080"/>
          <w:lang w:val="es-ES_tradnl"/>
        </w:rPr>
        <w:t>b</w:t>
      </w:r>
      <w:r w:rsidRPr="00EE15B6">
        <w:rPr>
          <w:rFonts w:cs="Arial"/>
          <w:color w:val="000000" w:themeColor="text1"/>
          <w:sz w:val="24"/>
          <w:szCs w:val="24"/>
          <w:u w:color="808080"/>
          <w:lang w:val="es-ES_tradnl"/>
        </w:rPr>
        <w:t>jeto por su simple imposición; además, no puede asegurar que el debido pr</w:t>
      </w:r>
      <w:r w:rsidRPr="00EE15B6">
        <w:rPr>
          <w:rFonts w:cs="Arial"/>
          <w:color w:val="000000" w:themeColor="text1"/>
          <w:sz w:val="24"/>
          <w:szCs w:val="24"/>
          <w:u w:color="808080"/>
          <w:lang w:val="es-ES_tradnl"/>
        </w:rPr>
        <w:t>o</w:t>
      </w:r>
      <w:r w:rsidRPr="00EE15B6">
        <w:rPr>
          <w:rFonts w:cs="Arial"/>
          <w:color w:val="000000" w:themeColor="text1"/>
          <w:sz w:val="24"/>
          <w:szCs w:val="24"/>
          <w:u w:color="808080"/>
          <w:lang w:val="es-ES_tradnl"/>
        </w:rPr>
        <w:t xml:space="preserve">ceso se lleve en su máxima expresión, porque un imputado puede desde la cárcel también </w:t>
      </w:r>
      <w:r w:rsidRPr="00EE15B6">
        <w:rPr>
          <w:rFonts w:cs="Arial"/>
          <w:i/>
          <w:color w:val="000000" w:themeColor="text1"/>
          <w:sz w:val="24"/>
          <w:szCs w:val="24"/>
          <w:u w:color="808080"/>
          <w:lang w:val="es-ES_tradnl"/>
        </w:rPr>
        <w:t xml:space="preserve">obstaculizar el proceso, </w:t>
      </w:r>
      <w:r w:rsidRPr="00EE15B6">
        <w:rPr>
          <w:rFonts w:cs="Arial"/>
          <w:color w:val="000000" w:themeColor="text1"/>
          <w:sz w:val="24"/>
          <w:szCs w:val="24"/>
          <w:u w:color="808080"/>
          <w:lang w:val="es-ES_tradnl"/>
        </w:rPr>
        <w:t xml:space="preserve">por otros medios distintos a los que tendría en libertad. Por tanto y en cuanto, la prisión preventiva reduce el riesgo procesal, perno no lo anula. </w:t>
      </w:r>
    </w:p>
    <w:p w14:paraId="67973CD5"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45C8951C"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Un instrumento es un objeto constru</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do por medio de la técnica, según O</w:t>
      </w:r>
      <w:r w:rsidRPr="00EE15B6">
        <w:rPr>
          <w:rFonts w:cs="Arial"/>
          <w:color w:val="000000" w:themeColor="text1"/>
          <w:sz w:val="24"/>
          <w:szCs w:val="24"/>
          <w:u w:color="808080"/>
          <w:lang w:val="es-ES_tradnl"/>
        </w:rPr>
        <w:t>r</w:t>
      </w:r>
      <w:r w:rsidRPr="00EE15B6">
        <w:rPr>
          <w:rFonts w:cs="Arial"/>
          <w:color w:val="000000" w:themeColor="text1"/>
          <w:sz w:val="24"/>
          <w:szCs w:val="24"/>
          <w:u w:color="808080"/>
          <w:lang w:val="es-ES_tradnl"/>
        </w:rPr>
        <w:t>tega y Gasset, para adecuar a la nat</w:t>
      </w:r>
      <w:r w:rsidRPr="00EE15B6">
        <w:rPr>
          <w:rFonts w:cs="Arial"/>
          <w:color w:val="000000" w:themeColor="text1"/>
          <w:sz w:val="24"/>
          <w:szCs w:val="24"/>
          <w:u w:color="808080"/>
          <w:lang w:val="es-ES_tradnl"/>
        </w:rPr>
        <w:t>u</w:t>
      </w:r>
      <w:r w:rsidRPr="00EE15B6">
        <w:rPr>
          <w:rFonts w:cs="Arial"/>
          <w:color w:val="000000" w:themeColor="text1"/>
          <w:sz w:val="24"/>
          <w:szCs w:val="24"/>
          <w:u w:color="808080"/>
          <w:lang w:val="es-ES_tradnl"/>
        </w:rPr>
        <w:t>raleza a nuestras necesidades. Así mismo, la prisión preventiva es ta</w:t>
      </w:r>
      <w:r w:rsidRPr="00EE15B6">
        <w:rPr>
          <w:rFonts w:cs="Arial"/>
          <w:color w:val="000000" w:themeColor="text1"/>
          <w:sz w:val="24"/>
          <w:szCs w:val="24"/>
          <w:u w:color="808080"/>
          <w:lang w:val="es-ES_tradnl"/>
        </w:rPr>
        <w:t>m</w:t>
      </w:r>
      <w:r w:rsidRPr="00EE15B6">
        <w:rPr>
          <w:rFonts w:cs="Arial"/>
          <w:color w:val="000000" w:themeColor="text1"/>
          <w:sz w:val="24"/>
          <w:szCs w:val="24"/>
          <w:u w:color="808080"/>
          <w:lang w:val="es-ES_tradnl"/>
        </w:rPr>
        <w:t>bién un instrumento creada para ad</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cuar las circunstancias, los hechos ocurrido, a las necesidades de prote</w:t>
      </w:r>
      <w:r w:rsidRPr="00EE15B6">
        <w:rPr>
          <w:rFonts w:cs="Arial"/>
          <w:color w:val="000000" w:themeColor="text1"/>
          <w:sz w:val="24"/>
          <w:szCs w:val="24"/>
          <w:u w:color="808080"/>
          <w:lang w:val="es-ES_tradnl"/>
        </w:rPr>
        <w:t>c</w:t>
      </w:r>
      <w:r w:rsidRPr="00EE15B6">
        <w:rPr>
          <w:rFonts w:cs="Arial"/>
          <w:color w:val="000000" w:themeColor="text1"/>
          <w:sz w:val="24"/>
          <w:szCs w:val="24"/>
          <w:u w:color="808080"/>
          <w:lang w:val="es-ES_tradnl"/>
        </w:rPr>
        <w:t>ción de la sociedad, pero como in</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 xml:space="preserve">trumento nunca debe anteponerse a la vida o libertad del ser humano. </w:t>
      </w:r>
    </w:p>
    <w:p w14:paraId="3B0D23F2"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0228CD6A" w14:textId="77777777" w:rsidR="008B25DA" w:rsidRPr="00EE15B6" w:rsidRDefault="008B25DA" w:rsidP="003807A4">
      <w:pPr>
        <w:pStyle w:val="Ttulo1"/>
        <w:spacing w:before="0" w:line="240" w:lineRule="auto"/>
        <w:rPr>
          <w:rFonts w:asciiTheme="minorHAnsi" w:hAnsiTheme="minorHAnsi"/>
          <w:color w:val="000000" w:themeColor="text1"/>
          <w:sz w:val="24"/>
          <w:szCs w:val="24"/>
          <w:u w:color="808080"/>
          <w:lang w:val="es-ES_tradnl"/>
        </w:rPr>
      </w:pPr>
      <w:bookmarkStart w:id="120" w:name="_Toc342693591"/>
      <w:r w:rsidRPr="00EE15B6">
        <w:rPr>
          <w:rFonts w:asciiTheme="minorHAnsi" w:hAnsiTheme="minorHAnsi"/>
          <w:color w:val="000000" w:themeColor="text1"/>
          <w:sz w:val="24"/>
          <w:szCs w:val="24"/>
          <w:u w:color="808080"/>
          <w:lang w:val="es-ES_tradnl"/>
        </w:rPr>
        <w:t>2.- URGENCIA</w:t>
      </w:r>
      <w:bookmarkEnd w:id="120"/>
    </w:p>
    <w:p w14:paraId="725D0E75"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77008C20"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Porque si las mismas se otorgan con retardo carecerían de objeto, porque el peligro que se pretende neutralizare podría producirse y seria una mera declaración sin efectos prácticos, solo debe solicitarse y otorgarse prisión preventiva si reúnen los requisitos exigidos por la normatividad penal y que ello conllevaría al Magistrado a la convicción que el imputado rehuirá a la justicia.</w:t>
      </w:r>
    </w:p>
    <w:p w14:paraId="6B0C8E80"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 xml:space="preserve"> </w:t>
      </w:r>
    </w:p>
    <w:p w14:paraId="5BC3AD79" w14:textId="3E2886E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La urgencia puede conllevar ciertos riesgos, qué no se tomen en cuenta elementos que pueden sí determinar fehacientemente la vinculación del imputado con el delito. La urgencia sólo puede responder en cuanto y ta</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to se predestine para proteger los bi</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nes jurídicos tutelados por la judicat</w:t>
      </w:r>
      <w:r w:rsidRPr="00EE15B6">
        <w:rPr>
          <w:rFonts w:cs="Arial"/>
          <w:color w:val="000000" w:themeColor="text1"/>
          <w:sz w:val="24"/>
          <w:szCs w:val="24"/>
          <w:u w:color="808080"/>
          <w:lang w:val="es-ES_tradnl"/>
        </w:rPr>
        <w:t>u</w:t>
      </w:r>
      <w:r w:rsidRPr="00EE15B6">
        <w:rPr>
          <w:rFonts w:cs="Arial"/>
          <w:color w:val="000000" w:themeColor="text1"/>
          <w:sz w:val="24"/>
          <w:szCs w:val="24"/>
          <w:u w:color="808080"/>
          <w:lang w:val="es-ES_tradnl"/>
        </w:rPr>
        <w:t>ra. La velocidad de la implementación de esta medida cautelar es por que reviste la gravedad necesaria. Urge</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cia como método de limitar o anular las consecuencias graves de no apl</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 xml:space="preserve">cársela. </w:t>
      </w:r>
      <w:r w:rsidR="00AF071E">
        <w:rPr>
          <w:rFonts w:cs="Arial"/>
          <w:color w:val="000000" w:themeColor="text1"/>
          <w:sz w:val="24"/>
          <w:szCs w:val="24"/>
          <w:u w:color="808080"/>
          <w:lang w:val="es-ES_tradnl"/>
        </w:rPr>
        <w:t>Urgencia porque tiene el se</w:t>
      </w:r>
      <w:r w:rsidR="00AF071E">
        <w:rPr>
          <w:rFonts w:cs="Arial"/>
          <w:color w:val="000000" w:themeColor="text1"/>
          <w:sz w:val="24"/>
          <w:szCs w:val="24"/>
          <w:u w:color="808080"/>
          <w:lang w:val="es-ES_tradnl"/>
        </w:rPr>
        <w:t>n</w:t>
      </w:r>
      <w:r w:rsidR="00AF071E">
        <w:rPr>
          <w:rFonts w:cs="Arial"/>
          <w:color w:val="000000" w:themeColor="text1"/>
          <w:sz w:val="24"/>
          <w:szCs w:val="24"/>
          <w:u w:color="808080"/>
          <w:lang w:val="es-ES_tradnl"/>
        </w:rPr>
        <w:t>tido de la ejecución efectiva y propo</w:t>
      </w:r>
      <w:r w:rsidR="00AF071E">
        <w:rPr>
          <w:rFonts w:cs="Arial"/>
          <w:color w:val="000000" w:themeColor="text1"/>
          <w:sz w:val="24"/>
          <w:szCs w:val="24"/>
          <w:u w:color="808080"/>
          <w:lang w:val="es-ES_tradnl"/>
        </w:rPr>
        <w:t>r</w:t>
      </w:r>
      <w:r w:rsidR="00AF071E">
        <w:rPr>
          <w:rFonts w:cs="Arial"/>
          <w:color w:val="000000" w:themeColor="text1"/>
          <w:sz w:val="24"/>
          <w:szCs w:val="24"/>
          <w:u w:color="808080"/>
          <w:lang w:val="es-ES_tradnl"/>
        </w:rPr>
        <w:t>cional con el objeto perseguido, así como con la idea de justicia.</w:t>
      </w:r>
    </w:p>
    <w:p w14:paraId="12E5FE27" w14:textId="77777777" w:rsidR="008B25DA" w:rsidRPr="00EE15B6" w:rsidRDefault="008B25DA" w:rsidP="003807A4">
      <w:pPr>
        <w:pStyle w:val="Ttulo1"/>
        <w:spacing w:before="0" w:line="240" w:lineRule="auto"/>
        <w:rPr>
          <w:rFonts w:asciiTheme="minorHAnsi" w:hAnsiTheme="minorHAnsi"/>
          <w:color w:val="000000" w:themeColor="text1"/>
          <w:sz w:val="24"/>
          <w:szCs w:val="24"/>
          <w:u w:color="808080"/>
          <w:lang w:val="es-ES_tradnl"/>
        </w:rPr>
      </w:pPr>
      <w:bookmarkStart w:id="121" w:name="_Toc342693592"/>
      <w:r w:rsidRPr="00EE15B6">
        <w:rPr>
          <w:rFonts w:asciiTheme="minorHAnsi" w:hAnsiTheme="minorHAnsi"/>
          <w:color w:val="000000" w:themeColor="text1"/>
          <w:sz w:val="24"/>
          <w:szCs w:val="24"/>
          <w:u w:color="808080"/>
          <w:lang w:val="es-ES_tradnl"/>
        </w:rPr>
        <w:t>3.- PROPORCIONALIDAD</w:t>
      </w:r>
      <w:bookmarkEnd w:id="121"/>
    </w:p>
    <w:p w14:paraId="1C53D578"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57311204"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El juzgador al momento de conceder la tutela cautelar debe escoger la medida que resulte proporcional al peligro procesal que se intenta evitar. No en todos los casos debe ordenarse prisión preventiva sino que es la ultima ratio para imponer esta medida cautelar.</w:t>
      </w:r>
    </w:p>
    <w:p w14:paraId="108D10DA"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0ECC362B" w14:textId="77777777" w:rsidR="008B25DA" w:rsidRPr="00EE15B6" w:rsidRDefault="008B25DA" w:rsidP="003807A4">
      <w:pPr>
        <w:widowControl w:val="0"/>
        <w:autoSpaceDE w:val="0"/>
        <w:autoSpaceDN w:val="0"/>
        <w:adjustRightInd w:val="0"/>
        <w:spacing w:after="0" w:line="240" w:lineRule="auto"/>
        <w:jc w:val="both"/>
        <w:rPr>
          <w:rFonts w:cs="Arial"/>
          <w:i/>
          <w:color w:val="000000" w:themeColor="text1"/>
          <w:sz w:val="24"/>
          <w:szCs w:val="24"/>
          <w:u w:color="808080"/>
          <w:lang w:val="es-ES_tradnl"/>
        </w:rPr>
      </w:pPr>
      <w:r w:rsidRPr="00EE15B6">
        <w:rPr>
          <w:rFonts w:cs="Arial"/>
          <w:color w:val="000000" w:themeColor="text1"/>
          <w:sz w:val="24"/>
          <w:szCs w:val="24"/>
          <w:u w:color="808080"/>
          <w:lang w:val="es-ES_tradnl"/>
        </w:rPr>
        <w:t>La proporcionalidad es un concepto que tiene que redefinirse o que perm</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te al juez compulsar la necesidad de aplicación de la medida cautelar con el riesgo procesal que se corre de no h</w:t>
      </w:r>
      <w:r w:rsidRPr="00EE15B6">
        <w:rPr>
          <w:rFonts w:cs="Arial"/>
          <w:color w:val="000000" w:themeColor="text1"/>
          <w:sz w:val="24"/>
          <w:szCs w:val="24"/>
          <w:u w:color="808080"/>
          <w:lang w:val="es-ES_tradnl"/>
        </w:rPr>
        <w:t>a</w:t>
      </w:r>
      <w:r w:rsidRPr="00EE15B6">
        <w:rPr>
          <w:rFonts w:cs="Arial"/>
          <w:color w:val="000000" w:themeColor="text1"/>
          <w:sz w:val="24"/>
          <w:szCs w:val="24"/>
          <w:u w:color="808080"/>
          <w:lang w:val="es-ES_tradnl"/>
        </w:rPr>
        <w:t>cerlo. Pero, ¿puede ser proporcional una medida de prisión preventiva –cárcel- por el robo de un celular?, ¿puede ser proporcional dar prisión a una persona porqué se ajusta sólo a ley? La proporcionalidad permite que el Juez, dentro del margen del Der</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cho, y no sólo la ley, pueda repensar sobre la facultad concedida: admini</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trar justicia, aplicar el ius puniendi. La ponderación es un instrumento para el control jurisdiccional y para el control social, para equilibrar los contenidos de los sujetos procesales, de la real</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 xml:space="preserve">dad, de la normatividad, para poner todo en </w:t>
      </w:r>
      <w:r w:rsidRPr="00EE15B6">
        <w:rPr>
          <w:rFonts w:cs="Arial"/>
          <w:i/>
          <w:color w:val="000000" w:themeColor="text1"/>
          <w:sz w:val="24"/>
          <w:szCs w:val="24"/>
          <w:u w:color="808080"/>
          <w:lang w:val="es-ES_tradnl"/>
        </w:rPr>
        <w:t xml:space="preserve">equilibrio. </w:t>
      </w:r>
    </w:p>
    <w:p w14:paraId="746F8AFC"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p>
    <w:p w14:paraId="7633D93C" w14:textId="77777777" w:rsidR="008B25DA" w:rsidRPr="00EE15B6" w:rsidRDefault="008B25DA" w:rsidP="003807A4">
      <w:pPr>
        <w:pStyle w:val="Ttulo1"/>
        <w:spacing w:before="0" w:line="240" w:lineRule="auto"/>
        <w:rPr>
          <w:rFonts w:asciiTheme="minorHAnsi" w:hAnsiTheme="minorHAnsi"/>
          <w:color w:val="000000" w:themeColor="text1"/>
          <w:sz w:val="24"/>
          <w:szCs w:val="24"/>
          <w:u w:color="808080"/>
          <w:lang w:val="es-ES_tradnl"/>
        </w:rPr>
      </w:pPr>
      <w:bookmarkStart w:id="122" w:name="_Toc342693593"/>
      <w:r w:rsidRPr="00EE15B6">
        <w:rPr>
          <w:rFonts w:asciiTheme="minorHAnsi" w:hAnsiTheme="minorHAnsi"/>
          <w:color w:val="000000" w:themeColor="text1"/>
          <w:sz w:val="24"/>
          <w:szCs w:val="24"/>
          <w:u w:color="808080"/>
          <w:lang w:val="es-ES_tradnl"/>
        </w:rPr>
        <w:t>4.- VARIABILIDAD</w:t>
      </w:r>
      <w:bookmarkEnd w:id="122"/>
    </w:p>
    <w:p w14:paraId="3E21BE05"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2F839CF6"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Times New Roman"/>
          <w:color w:val="000000" w:themeColor="text1"/>
          <w:sz w:val="24"/>
          <w:szCs w:val="24"/>
          <w:u w:color="808080"/>
          <w:lang w:val="es-ES_tradnl"/>
        </w:rPr>
        <w:t>Si varia o desaparece las condiciones de la necesidad de la medida cautelar puede extinguirse o variar, si en el proceso se actúan nuevos medios pr</w:t>
      </w:r>
      <w:r w:rsidRPr="00EE15B6">
        <w:rPr>
          <w:rFonts w:cs="Times New Roman"/>
          <w:color w:val="000000" w:themeColor="text1"/>
          <w:sz w:val="24"/>
          <w:szCs w:val="24"/>
          <w:u w:color="808080"/>
          <w:lang w:val="es-ES_tradnl"/>
        </w:rPr>
        <w:t>o</w:t>
      </w:r>
      <w:r w:rsidRPr="00EE15B6">
        <w:rPr>
          <w:rFonts w:cs="Times New Roman"/>
          <w:color w:val="000000" w:themeColor="text1"/>
          <w:sz w:val="24"/>
          <w:szCs w:val="24"/>
          <w:u w:color="808080"/>
          <w:lang w:val="es-ES_tradnl"/>
        </w:rPr>
        <w:t>batorios que desvirtúan o ponen en duda que el hecho es delito o que el imputado no ha participado o ha ca</w:t>
      </w:r>
      <w:r w:rsidRPr="00EE15B6">
        <w:rPr>
          <w:rFonts w:cs="Times New Roman"/>
          <w:color w:val="000000" w:themeColor="text1"/>
          <w:sz w:val="24"/>
          <w:szCs w:val="24"/>
          <w:u w:color="808080"/>
          <w:lang w:val="es-ES_tradnl"/>
        </w:rPr>
        <w:t>m</w:t>
      </w:r>
      <w:r w:rsidRPr="00EE15B6">
        <w:rPr>
          <w:rFonts w:cs="Times New Roman"/>
          <w:color w:val="000000" w:themeColor="text1"/>
          <w:sz w:val="24"/>
          <w:szCs w:val="24"/>
          <w:u w:color="808080"/>
          <w:lang w:val="es-ES_tradnl"/>
        </w:rPr>
        <w:t>biado su situación jurídica es posible variar la medida cautelar.</w:t>
      </w:r>
    </w:p>
    <w:p w14:paraId="300592A5"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357D0BB8" w14:textId="77777777" w:rsidR="008B25DA" w:rsidRPr="00EE15B6" w:rsidRDefault="008B25DA" w:rsidP="003807A4">
      <w:pPr>
        <w:pStyle w:val="Ttulo1"/>
        <w:spacing w:before="0" w:line="240" w:lineRule="auto"/>
        <w:rPr>
          <w:rFonts w:asciiTheme="minorHAnsi" w:hAnsiTheme="minorHAnsi"/>
          <w:color w:val="000000" w:themeColor="text1"/>
          <w:sz w:val="24"/>
          <w:szCs w:val="24"/>
          <w:u w:color="808080"/>
          <w:lang w:val="es-ES_tradnl"/>
        </w:rPr>
      </w:pPr>
      <w:bookmarkStart w:id="123" w:name="_Toc342693594"/>
      <w:r w:rsidRPr="00EE15B6">
        <w:rPr>
          <w:rFonts w:asciiTheme="minorHAnsi" w:hAnsiTheme="minorHAnsi"/>
          <w:color w:val="000000" w:themeColor="text1"/>
          <w:sz w:val="24"/>
          <w:szCs w:val="24"/>
          <w:u w:color="808080"/>
          <w:lang w:val="es-ES_tradnl"/>
        </w:rPr>
        <w:t>5.-PROVISIONALIDAD</w:t>
      </w:r>
      <w:bookmarkEnd w:id="123"/>
    </w:p>
    <w:p w14:paraId="19375296"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7A67F591" w14:textId="6B1BB576" w:rsidR="008B25DA" w:rsidRDefault="006B5197"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Pr>
          <w:rFonts w:cs="Times New Roman"/>
          <w:color w:val="000000" w:themeColor="text1"/>
          <w:sz w:val="24"/>
          <w:szCs w:val="24"/>
          <w:u w:color="808080"/>
          <w:lang w:val="es-ES_tradnl"/>
        </w:rPr>
        <w:t>Por este concepto, la prisión prevent</w:t>
      </w:r>
      <w:r>
        <w:rPr>
          <w:rFonts w:cs="Times New Roman"/>
          <w:color w:val="000000" w:themeColor="text1"/>
          <w:sz w:val="24"/>
          <w:szCs w:val="24"/>
          <w:u w:color="808080"/>
          <w:lang w:val="es-ES_tradnl"/>
        </w:rPr>
        <w:t>i</w:t>
      </w:r>
      <w:r>
        <w:rPr>
          <w:rFonts w:cs="Times New Roman"/>
          <w:color w:val="000000" w:themeColor="text1"/>
          <w:sz w:val="24"/>
          <w:szCs w:val="24"/>
          <w:u w:color="808080"/>
          <w:lang w:val="es-ES_tradnl"/>
        </w:rPr>
        <w:t>va n</w:t>
      </w:r>
      <w:r w:rsidR="008B25DA" w:rsidRPr="00EE15B6">
        <w:rPr>
          <w:rFonts w:cs="Times New Roman"/>
          <w:color w:val="000000" w:themeColor="text1"/>
          <w:sz w:val="24"/>
          <w:szCs w:val="24"/>
          <w:u w:color="808080"/>
          <w:lang w:val="es-ES_tradnl"/>
        </w:rPr>
        <w:t>o tiene el carácter definitivo, se encuentra limitada a la existencia de una situación fáctica de riesgo de la no realización de la tutela jurisdiccional solicitada.</w:t>
      </w:r>
      <w:r w:rsidR="00AC5A54">
        <w:rPr>
          <w:rFonts w:cs="Times New Roman"/>
          <w:color w:val="000000" w:themeColor="text1"/>
          <w:sz w:val="24"/>
          <w:szCs w:val="24"/>
          <w:u w:color="808080"/>
          <w:lang w:val="es-ES_tradnl"/>
        </w:rPr>
        <w:t xml:space="preserve"> La provisionalidad es una marca de temporalidad.</w:t>
      </w:r>
    </w:p>
    <w:p w14:paraId="5BF4FEFF" w14:textId="77777777" w:rsidR="004D1EE3" w:rsidRPr="00EE15B6" w:rsidRDefault="004D1EE3"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44C31A3E" w14:textId="77777777" w:rsidR="008B25DA" w:rsidRPr="00EE15B6" w:rsidRDefault="008B25DA" w:rsidP="003807A4">
      <w:pPr>
        <w:pStyle w:val="Ttulo1"/>
        <w:spacing w:before="0" w:line="240" w:lineRule="auto"/>
        <w:rPr>
          <w:rFonts w:asciiTheme="minorHAnsi" w:hAnsiTheme="minorHAnsi"/>
          <w:color w:val="000000" w:themeColor="text1"/>
          <w:sz w:val="24"/>
          <w:szCs w:val="24"/>
          <w:u w:color="808080"/>
          <w:lang w:val="es-ES_tradnl"/>
        </w:rPr>
      </w:pPr>
      <w:bookmarkStart w:id="124" w:name="_Toc342693595"/>
      <w:r w:rsidRPr="00EE15B6">
        <w:rPr>
          <w:rFonts w:asciiTheme="minorHAnsi" w:hAnsiTheme="minorHAnsi"/>
          <w:color w:val="000000" w:themeColor="text1"/>
          <w:sz w:val="24"/>
          <w:szCs w:val="24"/>
          <w:u w:color="808080"/>
          <w:lang w:val="es-ES_tradnl"/>
        </w:rPr>
        <w:t>6.- JURISDICCIONALIDAD</w:t>
      </w:r>
      <w:bookmarkEnd w:id="124"/>
    </w:p>
    <w:p w14:paraId="0BD28CB4"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276C7B9B"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Times New Roman"/>
          <w:color w:val="000000" w:themeColor="text1"/>
          <w:sz w:val="24"/>
          <w:szCs w:val="24"/>
          <w:u w:color="808080"/>
          <w:lang w:val="es-ES_tradnl"/>
        </w:rPr>
        <w:t>Solo son emitidas por juez compete</w:t>
      </w:r>
      <w:r w:rsidRPr="00EE15B6">
        <w:rPr>
          <w:rFonts w:cs="Times New Roman"/>
          <w:color w:val="000000" w:themeColor="text1"/>
          <w:sz w:val="24"/>
          <w:szCs w:val="24"/>
          <w:u w:color="808080"/>
          <w:lang w:val="es-ES_tradnl"/>
        </w:rPr>
        <w:t>n</w:t>
      </w:r>
      <w:r w:rsidRPr="00EE15B6">
        <w:rPr>
          <w:rFonts w:cs="Times New Roman"/>
          <w:color w:val="000000" w:themeColor="text1"/>
          <w:sz w:val="24"/>
          <w:szCs w:val="24"/>
          <w:u w:color="808080"/>
          <w:lang w:val="es-ES_tradnl"/>
        </w:rPr>
        <w:t>te, ninguna otra autoridad puede o</w:t>
      </w:r>
      <w:r w:rsidRPr="00EE15B6">
        <w:rPr>
          <w:rFonts w:cs="Times New Roman"/>
          <w:color w:val="000000" w:themeColor="text1"/>
          <w:sz w:val="24"/>
          <w:szCs w:val="24"/>
          <w:u w:color="808080"/>
          <w:lang w:val="es-ES_tradnl"/>
        </w:rPr>
        <w:t>r</w:t>
      </w:r>
      <w:r w:rsidRPr="00EE15B6">
        <w:rPr>
          <w:rFonts w:cs="Times New Roman"/>
          <w:color w:val="000000" w:themeColor="text1"/>
          <w:sz w:val="24"/>
          <w:szCs w:val="24"/>
          <w:u w:color="808080"/>
          <w:lang w:val="es-ES_tradnl"/>
        </w:rPr>
        <w:t xml:space="preserve">denar la prisión preventiva. </w:t>
      </w:r>
    </w:p>
    <w:p w14:paraId="51ED0096"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200AB289" w14:textId="77777777" w:rsidR="008B25DA" w:rsidRPr="00EE15B6" w:rsidRDefault="008B25DA" w:rsidP="00220909">
      <w:pPr>
        <w:pStyle w:val="Ttulo1"/>
        <w:spacing w:before="0" w:line="240" w:lineRule="auto"/>
        <w:jc w:val="both"/>
        <w:rPr>
          <w:rFonts w:asciiTheme="minorHAnsi" w:hAnsiTheme="minorHAnsi"/>
          <w:color w:val="000000" w:themeColor="text1"/>
          <w:sz w:val="24"/>
          <w:szCs w:val="24"/>
          <w:u w:color="808080"/>
          <w:lang w:val="es-ES_tradnl"/>
        </w:rPr>
      </w:pPr>
      <w:bookmarkStart w:id="125" w:name="_Toc342693596"/>
      <w:r w:rsidRPr="00EE15B6">
        <w:rPr>
          <w:rFonts w:asciiTheme="minorHAnsi" w:hAnsiTheme="minorHAnsi"/>
          <w:color w:val="000000" w:themeColor="text1"/>
          <w:sz w:val="24"/>
          <w:szCs w:val="24"/>
          <w:u w:color="808080"/>
          <w:lang w:val="es-ES_tradnl"/>
        </w:rPr>
        <w:t>7.- PRINCIPIO DE RAZÓN SUFICIENTE</w:t>
      </w:r>
      <w:bookmarkEnd w:id="125"/>
      <w:r w:rsidRPr="00EE15B6">
        <w:rPr>
          <w:rFonts w:asciiTheme="minorHAnsi" w:hAnsiTheme="minorHAnsi"/>
          <w:color w:val="000000" w:themeColor="text1"/>
          <w:sz w:val="24"/>
          <w:szCs w:val="24"/>
          <w:u w:color="808080"/>
          <w:lang w:val="es-ES_tradnl"/>
        </w:rPr>
        <w:t xml:space="preserve"> </w:t>
      </w:r>
    </w:p>
    <w:p w14:paraId="556FE40C"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408C75A1"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Times New Roman"/>
          <w:color w:val="000000" w:themeColor="text1"/>
          <w:sz w:val="24"/>
          <w:szCs w:val="24"/>
          <w:u w:color="808080"/>
          <w:lang w:val="es-ES_tradnl"/>
        </w:rPr>
        <w:t>Referido a la motivación de las resol</w:t>
      </w:r>
      <w:r w:rsidRPr="00EE15B6">
        <w:rPr>
          <w:rFonts w:cs="Times New Roman"/>
          <w:color w:val="000000" w:themeColor="text1"/>
          <w:sz w:val="24"/>
          <w:szCs w:val="24"/>
          <w:u w:color="808080"/>
          <w:lang w:val="es-ES_tradnl"/>
        </w:rPr>
        <w:t>u</w:t>
      </w:r>
      <w:r w:rsidRPr="00EE15B6">
        <w:rPr>
          <w:rFonts w:cs="Times New Roman"/>
          <w:color w:val="000000" w:themeColor="text1"/>
          <w:sz w:val="24"/>
          <w:szCs w:val="24"/>
          <w:u w:color="808080"/>
          <w:lang w:val="es-ES_tradnl"/>
        </w:rPr>
        <w:t xml:space="preserve">ciones judiciales </w:t>
      </w:r>
    </w:p>
    <w:p w14:paraId="67897016"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1E9DEA97"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 xml:space="preserve">La prisión preventiva como medida cautelar, es un acto procesal dispuesto mediante una resolución jurisdiccional y que produce la privación provisional de la libertad del imputado, con el propósito de asegurar el desarrollo del proceso penal y la eventual ejecución de la pena. </w:t>
      </w:r>
    </w:p>
    <w:p w14:paraId="2B3D5A3B"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6BBB45D3"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Arial"/>
          <w:color w:val="000000" w:themeColor="text1"/>
          <w:sz w:val="24"/>
          <w:szCs w:val="24"/>
          <w:u w:color="808080"/>
          <w:lang w:val="es-ES_tradnl"/>
        </w:rPr>
        <w:t>Por lo que para garantizar que la res</w:t>
      </w:r>
      <w:r w:rsidRPr="00EE15B6">
        <w:rPr>
          <w:rFonts w:cs="Arial"/>
          <w:color w:val="000000" w:themeColor="text1"/>
          <w:sz w:val="24"/>
          <w:szCs w:val="24"/>
          <w:u w:color="808080"/>
          <w:lang w:val="es-ES_tradnl"/>
        </w:rPr>
        <w:t>o</w:t>
      </w:r>
      <w:r w:rsidRPr="00EE15B6">
        <w:rPr>
          <w:rFonts w:cs="Arial"/>
          <w:color w:val="000000" w:themeColor="text1"/>
          <w:sz w:val="24"/>
          <w:szCs w:val="24"/>
          <w:u w:color="808080"/>
          <w:lang w:val="es-ES_tradnl"/>
        </w:rPr>
        <w:t>lución emitida no vulnere el principio de interdicción a la arbitrariedad d</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ben respetarse los requisitos de: leg</w:t>
      </w:r>
      <w:r w:rsidRPr="00EE15B6">
        <w:rPr>
          <w:rFonts w:cs="Arial"/>
          <w:color w:val="000000" w:themeColor="text1"/>
          <w:sz w:val="24"/>
          <w:szCs w:val="24"/>
          <w:u w:color="808080"/>
          <w:lang w:val="es-ES_tradnl"/>
        </w:rPr>
        <w:t>a</w:t>
      </w:r>
      <w:r w:rsidRPr="00EE15B6">
        <w:rPr>
          <w:rFonts w:cs="Arial"/>
          <w:color w:val="000000" w:themeColor="text1"/>
          <w:sz w:val="24"/>
          <w:szCs w:val="24"/>
          <w:u w:color="808080"/>
          <w:lang w:val="es-ES_tradnl"/>
        </w:rPr>
        <w:t>lidad, proporcionalidad, excepcional</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 xml:space="preserve">dad, jurisdiccionalidad y motivación de las resoluciones. </w:t>
      </w:r>
    </w:p>
    <w:p w14:paraId="0A7298EE"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69619DE0" w14:textId="634DF000"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La prisión preventiva no se trata de una sanción punitiva; por lo que, la validez de la resolución del órgano jurisdiccional, depende de que existan motivos razonables y proporcionales que lo justifiquen, por ello no solo puede justificarse en la prognosis de la pena, que en caso de expedirse se</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tencia condenatoria se aplicara a la persona que hasta ese momento tiene la condición de procesado, pues ello supondría invertir el principio de pr</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sunción de inocencia por el de crim</w:t>
      </w:r>
      <w:r w:rsidRPr="00EE15B6">
        <w:rPr>
          <w:rFonts w:cs="Arial"/>
          <w:color w:val="000000" w:themeColor="text1"/>
          <w:sz w:val="24"/>
          <w:szCs w:val="24"/>
          <w:u w:color="808080"/>
          <w:lang w:val="es-ES_tradnl"/>
        </w:rPr>
        <w:t>i</w:t>
      </w:r>
      <w:r w:rsidRPr="00EE15B6">
        <w:rPr>
          <w:rFonts w:cs="Arial"/>
          <w:color w:val="000000" w:themeColor="text1"/>
          <w:sz w:val="24"/>
          <w:szCs w:val="24"/>
          <w:u w:color="808080"/>
          <w:lang w:val="es-ES_tradnl"/>
        </w:rPr>
        <w:t>nalidad. Es por ello que, deben conc</w:t>
      </w:r>
      <w:r w:rsidRPr="00EE15B6">
        <w:rPr>
          <w:rFonts w:cs="Arial"/>
          <w:color w:val="000000" w:themeColor="text1"/>
          <w:sz w:val="24"/>
          <w:szCs w:val="24"/>
          <w:u w:color="808080"/>
          <w:lang w:val="es-ES_tradnl"/>
        </w:rPr>
        <w:t>u</w:t>
      </w:r>
      <w:r w:rsidRPr="00EE15B6">
        <w:rPr>
          <w:rFonts w:cs="Arial"/>
          <w:color w:val="000000" w:themeColor="text1"/>
          <w:sz w:val="24"/>
          <w:szCs w:val="24"/>
          <w:u w:color="808080"/>
          <w:lang w:val="es-ES_tradnl"/>
        </w:rPr>
        <w:t>rrir los tres elementos copulativame</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te del Art. 268 del C.P.P. cuales son: 1) que existan fundados y graves eleme</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tos de convicción para estimar raz</w:t>
      </w:r>
      <w:r w:rsidRPr="00EE15B6">
        <w:rPr>
          <w:rFonts w:cs="Arial"/>
          <w:color w:val="000000" w:themeColor="text1"/>
          <w:sz w:val="24"/>
          <w:szCs w:val="24"/>
          <w:u w:color="808080"/>
          <w:lang w:val="es-ES_tradnl"/>
        </w:rPr>
        <w:t>o</w:t>
      </w:r>
      <w:r w:rsidRPr="00EE15B6">
        <w:rPr>
          <w:rFonts w:cs="Arial"/>
          <w:color w:val="000000" w:themeColor="text1"/>
          <w:sz w:val="24"/>
          <w:szCs w:val="24"/>
          <w:u w:color="808080"/>
          <w:lang w:val="es-ES_tradnl"/>
        </w:rPr>
        <w:t>nablemente la comisión de un delito que vincule al imputado como autor o participe del mismo. Fomus Comissi Delicti  2) Que la sanción a imponerse sea superior a cuatro años de pena privativa de libertad y 3) Que el imp</w:t>
      </w:r>
      <w:r w:rsidRPr="00EE15B6">
        <w:rPr>
          <w:rFonts w:cs="Arial"/>
          <w:color w:val="000000" w:themeColor="text1"/>
          <w:sz w:val="24"/>
          <w:szCs w:val="24"/>
          <w:u w:color="808080"/>
          <w:lang w:val="es-ES_tradnl"/>
        </w:rPr>
        <w:t>u</w:t>
      </w:r>
      <w:r w:rsidRPr="00EE15B6">
        <w:rPr>
          <w:rFonts w:cs="Arial"/>
          <w:color w:val="000000" w:themeColor="text1"/>
          <w:sz w:val="24"/>
          <w:szCs w:val="24"/>
          <w:u w:color="808080"/>
          <w:lang w:val="es-ES_tradnl"/>
        </w:rPr>
        <w:t>tado en razón a sus antecedentes y otras ci</w:t>
      </w:r>
      <w:r w:rsidR="00C04C13">
        <w:rPr>
          <w:rFonts w:cs="Arial"/>
          <w:color w:val="000000" w:themeColor="text1"/>
          <w:sz w:val="24"/>
          <w:szCs w:val="24"/>
          <w:u w:color="808080"/>
          <w:lang w:val="es-ES_tradnl"/>
        </w:rPr>
        <w:t>rcunstancia del caso particular</w:t>
      </w:r>
      <w:r w:rsidRPr="00EE15B6">
        <w:rPr>
          <w:rFonts w:cs="Arial"/>
          <w:color w:val="000000" w:themeColor="text1"/>
          <w:sz w:val="24"/>
          <w:szCs w:val="24"/>
          <w:u w:color="808080"/>
          <w:lang w:val="es-ES_tradnl"/>
        </w:rPr>
        <w:t>, permita colegir razonablemente que tratara de eludir la acción de la justicia (peligro de fuga u obstaculizar la av</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riguación de la verdad (peligro de ob</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taculización.  periculum libertatis. La exigencia (el peligro procesal) es co</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sustancial con la eficacia del derecho a la presunción de inocencia  y con el carácter de medida cautelar; y no con la de una sanción punitiva que (no) tiene la prisión preventiva.</w:t>
      </w:r>
    </w:p>
    <w:p w14:paraId="60F29C26"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565D4EB8"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Si bien la detención judicial preventiva constituye una medida que limita la libertad física, por si misma, esta no es inconstitucional. Sin embargo, por el hecho de tratarse de una medida que restringe la libertad locomotora, di</w:t>
      </w:r>
      <w:r w:rsidRPr="00EE15B6">
        <w:rPr>
          <w:rFonts w:cs="Arial"/>
          <w:color w:val="000000" w:themeColor="text1"/>
          <w:sz w:val="24"/>
          <w:szCs w:val="24"/>
          <w:u w:color="808080"/>
          <w:lang w:val="es-ES_tradnl"/>
        </w:rPr>
        <w:t>c</w:t>
      </w:r>
      <w:r w:rsidRPr="00EE15B6">
        <w:rPr>
          <w:rFonts w:cs="Arial"/>
          <w:color w:val="000000" w:themeColor="text1"/>
          <w:sz w:val="24"/>
          <w:szCs w:val="24"/>
          <w:u w:color="808080"/>
          <w:lang w:val="es-ES_tradnl"/>
        </w:rPr>
        <w:t>tada pese a que, mientras no exista sentencia condenatoria firme, al pr</w:t>
      </w:r>
      <w:r w:rsidRPr="00EE15B6">
        <w:rPr>
          <w:rFonts w:cs="Arial"/>
          <w:color w:val="000000" w:themeColor="text1"/>
          <w:sz w:val="24"/>
          <w:szCs w:val="24"/>
          <w:u w:color="808080"/>
          <w:lang w:val="es-ES_tradnl"/>
        </w:rPr>
        <w:t>o</w:t>
      </w:r>
      <w:r w:rsidRPr="00EE15B6">
        <w:rPr>
          <w:rFonts w:cs="Arial"/>
          <w:color w:val="000000" w:themeColor="text1"/>
          <w:sz w:val="24"/>
          <w:szCs w:val="24"/>
          <w:u w:color="808080"/>
          <w:lang w:val="es-ES_tradnl"/>
        </w:rPr>
        <w:t>cesado le asiste el derecho a que se presuma su inocencia, cualquier re</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tricción de ella siempre debe consid</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rarse la última ratio a lo que el juzg</w:t>
      </w:r>
      <w:r w:rsidRPr="00EE15B6">
        <w:rPr>
          <w:rFonts w:cs="Arial"/>
          <w:color w:val="000000" w:themeColor="text1"/>
          <w:sz w:val="24"/>
          <w:szCs w:val="24"/>
          <w:u w:color="808080"/>
          <w:lang w:val="es-ES_tradnl"/>
        </w:rPr>
        <w:t>a</w:t>
      </w:r>
      <w:r w:rsidRPr="00EE15B6">
        <w:rPr>
          <w:rFonts w:cs="Arial"/>
          <w:color w:val="000000" w:themeColor="text1"/>
          <w:sz w:val="24"/>
          <w:szCs w:val="24"/>
          <w:u w:color="808080"/>
          <w:lang w:val="es-ES_tradnl"/>
        </w:rPr>
        <w:t>dor debe apelar, esto es, susceptible de dictarse solo en circunstancias ve</w:t>
      </w:r>
      <w:r w:rsidRPr="00EE15B6">
        <w:rPr>
          <w:rFonts w:cs="Arial"/>
          <w:color w:val="000000" w:themeColor="text1"/>
          <w:sz w:val="24"/>
          <w:szCs w:val="24"/>
          <w:u w:color="808080"/>
          <w:lang w:val="es-ES_tradnl"/>
        </w:rPr>
        <w:t>r</w:t>
      </w:r>
      <w:r w:rsidRPr="00EE15B6">
        <w:rPr>
          <w:rFonts w:cs="Arial"/>
          <w:color w:val="000000" w:themeColor="text1"/>
          <w:sz w:val="24"/>
          <w:szCs w:val="24"/>
          <w:u w:color="808080"/>
          <w:lang w:val="es-ES_tradnl"/>
        </w:rPr>
        <w:t>daderamente excepcionales y no como regla general.</w:t>
      </w:r>
    </w:p>
    <w:p w14:paraId="54A1DEC8"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60EC74BF" w14:textId="50E7AF43"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Que la prisión preventiva es temporal mientras dure el proceso y como plazo máximo de nueve meses pudiendo ser prorrogado en determinadas circun</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tancias; por lo que, la duración de</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proporcionada de dicha medida-detención preventiva, desvirtúa la funcionalidad del principio en el seno del proceso generando la mutación de una medida cautelar en una sanción que, a diferencia de la pena impuesta por una resolución judicial condenat</w:t>
      </w:r>
      <w:r w:rsidRPr="00EE15B6">
        <w:rPr>
          <w:rFonts w:cs="Arial"/>
          <w:color w:val="000000" w:themeColor="text1"/>
          <w:sz w:val="24"/>
          <w:szCs w:val="24"/>
          <w:u w:color="808080"/>
          <w:lang w:val="es-ES_tradnl"/>
        </w:rPr>
        <w:t>o</w:t>
      </w:r>
      <w:r w:rsidRPr="00EE15B6">
        <w:rPr>
          <w:rFonts w:cs="Arial"/>
          <w:color w:val="000000" w:themeColor="text1"/>
          <w:sz w:val="24"/>
          <w:szCs w:val="24"/>
          <w:u w:color="808080"/>
          <w:lang w:val="es-ES_tradnl"/>
        </w:rPr>
        <w:t>ria agota su propósito en el abatimie</w:t>
      </w:r>
      <w:r w:rsidRPr="00EE15B6">
        <w:rPr>
          <w:rFonts w:cs="Arial"/>
          <w:color w:val="000000" w:themeColor="text1"/>
          <w:sz w:val="24"/>
          <w:szCs w:val="24"/>
          <w:u w:color="808080"/>
          <w:lang w:val="es-ES_tradnl"/>
        </w:rPr>
        <w:t>n</w:t>
      </w:r>
      <w:r w:rsidRPr="00EE15B6">
        <w:rPr>
          <w:rFonts w:cs="Arial"/>
          <w:color w:val="000000" w:themeColor="text1"/>
          <w:sz w:val="24"/>
          <w:szCs w:val="24"/>
          <w:u w:color="808080"/>
          <w:lang w:val="es-ES_tradnl"/>
        </w:rPr>
        <w:t>to del individuo, quien deja de ser “s</w:t>
      </w:r>
      <w:r w:rsidRPr="00EE15B6">
        <w:rPr>
          <w:rFonts w:cs="Arial"/>
          <w:color w:val="000000" w:themeColor="text1"/>
          <w:sz w:val="24"/>
          <w:szCs w:val="24"/>
          <w:u w:color="808080"/>
          <w:lang w:val="es-ES_tradnl"/>
        </w:rPr>
        <w:t>u</w:t>
      </w:r>
      <w:r w:rsidRPr="00EE15B6">
        <w:rPr>
          <w:rFonts w:cs="Arial"/>
          <w:color w:val="000000" w:themeColor="text1"/>
          <w:sz w:val="24"/>
          <w:szCs w:val="24"/>
          <w:u w:color="808080"/>
          <w:lang w:val="es-ES_tradnl"/>
        </w:rPr>
        <w:t>jeto” del proceso para convertirse en “objeto” del mismo, atentando contra el principio de humanización de la justicia.</w:t>
      </w:r>
    </w:p>
    <w:p w14:paraId="6A47B846"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5C753D0E"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Arial"/>
          <w:color w:val="000000" w:themeColor="text1"/>
          <w:sz w:val="24"/>
          <w:szCs w:val="24"/>
          <w:u w:color="808080"/>
          <w:lang w:val="es-ES_tradnl"/>
        </w:rPr>
        <w:t>Una suerte de paliativo a la eventual injusticia ocasionada por la lentitud o ineficacia en la administración de ju</w:t>
      </w:r>
      <w:r w:rsidRPr="00EE15B6">
        <w:rPr>
          <w:rFonts w:cs="Arial"/>
          <w:color w:val="000000" w:themeColor="text1"/>
          <w:sz w:val="24"/>
          <w:szCs w:val="24"/>
          <w:u w:color="808080"/>
          <w:lang w:val="es-ES_tradnl"/>
        </w:rPr>
        <w:t>s</w:t>
      </w:r>
      <w:r w:rsidRPr="00EE15B6">
        <w:rPr>
          <w:rFonts w:cs="Arial"/>
          <w:color w:val="000000" w:themeColor="text1"/>
          <w:sz w:val="24"/>
          <w:szCs w:val="24"/>
          <w:u w:color="808080"/>
          <w:lang w:val="es-ES_tradnl"/>
        </w:rPr>
        <w:t>ticia optando por el mal menor de que un culpable salga libre mientras esp</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ra su condena, frente al mal mayor de que un inocente permanezca encarc</w:t>
      </w:r>
      <w:r w:rsidRPr="00EE15B6">
        <w:rPr>
          <w:rFonts w:cs="Arial"/>
          <w:color w:val="000000" w:themeColor="text1"/>
          <w:sz w:val="24"/>
          <w:szCs w:val="24"/>
          <w:u w:color="808080"/>
          <w:lang w:val="es-ES_tradnl"/>
        </w:rPr>
        <w:t>e</w:t>
      </w:r>
      <w:r w:rsidRPr="00EE15B6">
        <w:rPr>
          <w:rFonts w:cs="Arial"/>
          <w:color w:val="000000" w:themeColor="text1"/>
          <w:sz w:val="24"/>
          <w:szCs w:val="24"/>
          <w:u w:color="808080"/>
          <w:lang w:val="es-ES_tradnl"/>
        </w:rPr>
        <w:t>lado en espera de su tardía absolución definitiva”</w:t>
      </w:r>
      <w:r w:rsidRPr="00EE15B6">
        <w:rPr>
          <w:rFonts w:cs="Times New Roman"/>
          <w:color w:val="000000" w:themeColor="text1"/>
          <w:sz w:val="24"/>
          <w:szCs w:val="24"/>
          <w:u w:color="808080"/>
          <w:lang w:val="es-ES_tradnl"/>
        </w:rPr>
        <w:t xml:space="preserve"> .</w:t>
      </w:r>
    </w:p>
    <w:p w14:paraId="18B423F2"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51D3B6EE" w14:textId="77777777" w:rsidR="008B25DA" w:rsidRPr="00EE15B6" w:rsidRDefault="008B25DA" w:rsidP="003807A4">
      <w:pPr>
        <w:widowControl w:val="0"/>
        <w:autoSpaceDE w:val="0"/>
        <w:autoSpaceDN w:val="0"/>
        <w:adjustRightInd w:val="0"/>
        <w:spacing w:after="0" w:line="240" w:lineRule="auto"/>
        <w:jc w:val="both"/>
        <w:rPr>
          <w:rFonts w:cs="Arial"/>
          <w:color w:val="000000" w:themeColor="text1"/>
          <w:sz w:val="24"/>
          <w:szCs w:val="24"/>
          <w:u w:color="808080"/>
          <w:lang w:val="es-ES_tradnl"/>
        </w:rPr>
      </w:pPr>
      <w:r w:rsidRPr="00EE15B6">
        <w:rPr>
          <w:rFonts w:cs="Times New Roman"/>
          <w:color w:val="000000" w:themeColor="text1"/>
          <w:sz w:val="24"/>
          <w:szCs w:val="24"/>
          <w:u w:color="808080"/>
          <w:lang w:val="es-ES_tradnl"/>
        </w:rPr>
        <w:t>En conclusión, la prisión preventiva tiene  un doble fundamento</w:t>
      </w:r>
      <w:r w:rsidRPr="00EE15B6">
        <w:rPr>
          <w:rFonts w:cs="Arial"/>
          <w:color w:val="000000" w:themeColor="text1"/>
          <w:sz w:val="24"/>
          <w:szCs w:val="24"/>
          <w:u w:color="808080"/>
          <w:lang w:val="es-ES_tradnl"/>
        </w:rPr>
        <w:t>:</w:t>
      </w:r>
    </w:p>
    <w:p w14:paraId="762127EE" w14:textId="77777777" w:rsidR="008B25DA" w:rsidRPr="00EE15B6" w:rsidRDefault="008B25DA" w:rsidP="003807A4">
      <w:pPr>
        <w:widowControl w:val="0"/>
        <w:tabs>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240" w:lineRule="auto"/>
        <w:ind w:left="426"/>
        <w:jc w:val="both"/>
        <w:rPr>
          <w:rFonts w:cs="Arial"/>
          <w:color w:val="000000" w:themeColor="text1"/>
          <w:sz w:val="24"/>
          <w:szCs w:val="24"/>
          <w:u w:color="808080"/>
          <w:lang w:val="es-ES_tradnl"/>
        </w:rPr>
      </w:pPr>
    </w:p>
    <w:p w14:paraId="08BF74EE" w14:textId="0847E513" w:rsidR="008B25DA" w:rsidRPr="00EE15B6" w:rsidRDefault="008B25DA" w:rsidP="00AC5A54">
      <w:pPr>
        <w:widowControl w:val="0"/>
        <w:tabs>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1.- Permitir el control de la actividad jurisdiccional</w:t>
      </w:r>
    </w:p>
    <w:p w14:paraId="33F57AAB" w14:textId="77777777" w:rsidR="008B25DA" w:rsidRPr="00EE15B6" w:rsidRDefault="008B25DA" w:rsidP="003807A4">
      <w:pPr>
        <w:widowControl w:val="0"/>
        <w:tabs>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240" w:lineRule="auto"/>
        <w:ind w:left="426"/>
        <w:jc w:val="both"/>
        <w:rPr>
          <w:rFonts w:cs="Arial"/>
          <w:color w:val="000000" w:themeColor="text1"/>
          <w:sz w:val="24"/>
          <w:szCs w:val="24"/>
          <w:u w:color="808080"/>
          <w:lang w:val="es-ES_tradnl"/>
        </w:rPr>
      </w:pPr>
    </w:p>
    <w:p w14:paraId="6B6FD267" w14:textId="77777777" w:rsidR="008B25DA" w:rsidRDefault="008B25DA" w:rsidP="00AC5A54">
      <w:pPr>
        <w:widowControl w:val="0"/>
        <w:tabs>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240" w:lineRule="auto"/>
        <w:jc w:val="both"/>
        <w:rPr>
          <w:rFonts w:cs="Arial"/>
          <w:color w:val="000000" w:themeColor="text1"/>
          <w:sz w:val="24"/>
          <w:szCs w:val="24"/>
          <w:u w:color="808080"/>
          <w:lang w:val="es-ES_tradnl"/>
        </w:rPr>
      </w:pPr>
      <w:r w:rsidRPr="00EE15B6">
        <w:rPr>
          <w:rFonts w:cs="Arial"/>
          <w:color w:val="000000" w:themeColor="text1"/>
          <w:sz w:val="24"/>
          <w:szCs w:val="24"/>
          <w:u w:color="808080"/>
          <w:lang w:val="es-ES_tradnl"/>
        </w:rPr>
        <w:t>2.- Lograr convencer a las partes y a los ciudadanos sobre su corrección y justicia, mostrando una aplicación del derecho vigente libre de arbitraried</w:t>
      </w:r>
      <w:r w:rsidRPr="00EE15B6">
        <w:rPr>
          <w:rFonts w:cs="Arial"/>
          <w:color w:val="000000" w:themeColor="text1"/>
          <w:sz w:val="24"/>
          <w:szCs w:val="24"/>
          <w:u w:color="808080"/>
          <w:lang w:val="es-ES_tradnl"/>
        </w:rPr>
        <w:t>a</w:t>
      </w:r>
      <w:r w:rsidRPr="00EE15B6">
        <w:rPr>
          <w:rFonts w:cs="Arial"/>
          <w:color w:val="000000" w:themeColor="text1"/>
          <w:sz w:val="24"/>
          <w:szCs w:val="24"/>
          <w:u w:color="808080"/>
          <w:lang w:val="es-ES_tradnl"/>
        </w:rPr>
        <w:t>des.</w:t>
      </w:r>
    </w:p>
    <w:p w14:paraId="60E75114" w14:textId="77777777" w:rsidR="004D1EE3" w:rsidRPr="00EE15B6" w:rsidRDefault="004D1EE3" w:rsidP="00AC5A54">
      <w:pPr>
        <w:widowControl w:val="0"/>
        <w:tabs>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240" w:lineRule="auto"/>
        <w:jc w:val="both"/>
        <w:rPr>
          <w:rFonts w:cs="Arial"/>
          <w:color w:val="000000" w:themeColor="text1"/>
          <w:sz w:val="24"/>
          <w:szCs w:val="24"/>
          <w:u w:color="808080"/>
          <w:lang w:val="es-ES_tradnl"/>
        </w:rPr>
      </w:pPr>
    </w:p>
    <w:p w14:paraId="4061E19F" w14:textId="53C5BF32" w:rsidR="008B25DA" w:rsidRPr="00EE15B6" w:rsidRDefault="00AC5A54" w:rsidP="003807A4">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240" w:lineRule="auto"/>
        <w:jc w:val="both"/>
        <w:rPr>
          <w:rFonts w:cs="Arial"/>
          <w:color w:val="000000" w:themeColor="text1"/>
          <w:sz w:val="24"/>
          <w:szCs w:val="24"/>
          <w:u w:color="808080"/>
          <w:lang w:val="es-ES_tradnl"/>
        </w:rPr>
      </w:pPr>
      <w:r>
        <w:rPr>
          <w:rFonts w:cs="Arial"/>
          <w:color w:val="000000" w:themeColor="text1"/>
          <w:sz w:val="24"/>
          <w:szCs w:val="24"/>
          <w:u w:color="808080"/>
          <w:lang w:val="es-ES_tradnl"/>
        </w:rPr>
        <w:t>Así también, e</w:t>
      </w:r>
      <w:r w:rsidR="008B25DA" w:rsidRPr="00EE15B6">
        <w:rPr>
          <w:rFonts w:cs="Arial"/>
          <w:color w:val="000000" w:themeColor="text1"/>
          <w:sz w:val="24"/>
          <w:szCs w:val="24"/>
          <w:u w:color="808080"/>
          <w:lang w:val="es-ES_tradnl"/>
        </w:rPr>
        <w:t>n la resolución de pr</w:t>
      </w:r>
      <w:r w:rsidR="008B25DA" w:rsidRPr="00EE15B6">
        <w:rPr>
          <w:rFonts w:cs="Arial"/>
          <w:color w:val="000000" w:themeColor="text1"/>
          <w:sz w:val="24"/>
          <w:szCs w:val="24"/>
          <w:u w:color="808080"/>
          <w:lang w:val="es-ES_tradnl"/>
        </w:rPr>
        <w:t>i</w:t>
      </w:r>
      <w:r w:rsidR="008B25DA" w:rsidRPr="00EE15B6">
        <w:rPr>
          <w:rFonts w:cs="Arial"/>
          <w:color w:val="000000" w:themeColor="text1"/>
          <w:sz w:val="24"/>
          <w:szCs w:val="24"/>
          <w:u w:color="808080"/>
          <w:lang w:val="es-ES_tradnl"/>
        </w:rPr>
        <w:t>sión preventiva la exigencia constit</w:t>
      </w:r>
      <w:r w:rsidR="008B25DA" w:rsidRPr="00EE15B6">
        <w:rPr>
          <w:rFonts w:cs="Arial"/>
          <w:color w:val="000000" w:themeColor="text1"/>
          <w:sz w:val="24"/>
          <w:szCs w:val="24"/>
          <w:u w:color="808080"/>
          <w:lang w:val="es-ES_tradnl"/>
        </w:rPr>
        <w:t>u</w:t>
      </w:r>
      <w:r w:rsidR="008B25DA" w:rsidRPr="00EE15B6">
        <w:rPr>
          <w:rFonts w:cs="Arial"/>
          <w:color w:val="000000" w:themeColor="text1"/>
          <w:sz w:val="24"/>
          <w:szCs w:val="24"/>
          <w:u w:color="808080"/>
          <w:lang w:val="es-ES_tradnl"/>
        </w:rPr>
        <w:t>cional de motivación debe ser cons</w:t>
      </w:r>
      <w:r w:rsidR="008B25DA" w:rsidRPr="00EE15B6">
        <w:rPr>
          <w:rFonts w:cs="Arial"/>
          <w:color w:val="000000" w:themeColor="text1"/>
          <w:sz w:val="24"/>
          <w:szCs w:val="24"/>
          <w:u w:color="808080"/>
          <w:lang w:val="es-ES_tradnl"/>
        </w:rPr>
        <w:t>i</w:t>
      </w:r>
      <w:r w:rsidR="008B25DA" w:rsidRPr="00EE15B6">
        <w:rPr>
          <w:rFonts w:cs="Arial"/>
          <w:color w:val="000000" w:themeColor="text1"/>
          <w:sz w:val="24"/>
          <w:szCs w:val="24"/>
          <w:u w:color="808080"/>
          <w:lang w:val="es-ES_tradnl"/>
        </w:rPr>
        <w:t>derada desde una doble perspectiva, la del derecho a la tutela judicial efectiva y del respeto del derecho a la libertad personal.</w:t>
      </w:r>
    </w:p>
    <w:p w14:paraId="061958D9" w14:textId="77777777" w:rsidR="008B25DA" w:rsidRPr="00EE15B6" w:rsidRDefault="008B25DA" w:rsidP="003807A4">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240" w:lineRule="auto"/>
        <w:jc w:val="both"/>
        <w:rPr>
          <w:rFonts w:cs="Arial"/>
          <w:color w:val="000000" w:themeColor="text1"/>
          <w:sz w:val="24"/>
          <w:szCs w:val="24"/>
          <w:u w:color="808080"/>
          <w:lang w:val="es-ES_tradnl"/>
        </w:rPr>
      </w:pPr>
    </w:p>
    <w:p w14:paraId="15722645"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r w:rsidRPr="00EE15B6">
        <w:rPr>
          <w:rFonts w:cs="Times New Roman"/>
          <w:color w:val="000000" w:themeColor="text1"/>
          <w:sz w:val="24"/>
          <w:szCs w:val="24"/>
          <w:u w:color="808080"/>
          <w:lang w:val="es-ES_tradnl"/>
        </w:rPr>
        <w:t>La motivación de la prisión preventiva tiene que fundamentar si es idónea, necesaria, es proporcional y es raz</w:t>
      </w:r>
      <w:r w:rsidRPr="00EE15B6">
        <w:rPr>
          <w:rFonts w:cs="Times New Roman"/>
          <w:color w:val="000000" w:themeColor="text1"/>
          <w:sz w:val="24"/>
          <w:szCs w:val="24"/>
          <w:u w:color="808080"/>
          <w:lang w:val="es-ES_tradnl"/>
        </w:rPr>
        <w:t>o</w:t>
      </w:r>
      <w:r w:rsidRPr="00EE15B6">
        <w:rPr>
          <w:rFonts w:cs="Times New Roman"/>
          <w:color w:val="000000" w:themeColor="text1"/>
          <w:sz w:val="24"/>
          <w:szCs w:val="24"/>
          <w:u w:color="808080"/>
          <w:lang w:val="es-ES_tradnl"/>
        </w:rPr>
        <w:t>nable.</w:t>
      </w:r>
    </w:p>
    <w:p w14:paraId="0C3C67C7" w14:textId="77777777" w:rsidR="008B25DA" w:rsidRPr="00EE15B6" w:rsidRDefault="008B25DA" w:rsidP="003807A4">
      <w:pPr>
        <w:widowControl w:val="0"/>
        <w:autoSpaceDE w:val="0"/>
        <w:autoSpaceDN w:val="0"/>
        <w:adjustRightInd w:val="0"/>
        <w:spacing w:after="0" w:line="240" w:lineRule="auto"/>
        <w:jc w:val="both"/>
        <w:rPr>
          <w:rFonts w:cs="Times New Roman"/>
          <w:color w:val="000000" w:themeColor="text1"/>
          <w:sz w:val="24"/>
          <w:szCs w:val="24"/>
          <w:u w:color="808080"/>
          <w:lang w:val="es-ES_tradnl"/>
        </w:rPr>
      </w:pPr>
    </w:p>
    <w:p w14:paraId="573C608D" w14:textId="671D267F" w:rsidR="008B25DA" w:rsidRPr="00EE15B6" w:rsidRDefault="008B25DA" w:rsidP="003807A4">
      <w:pPr>
        <w:widowControl w:val="0"/>
        <w:autoSpaceDE w:val="0"/>
        <w:autoSpaceDN w:val="0"/>
        <w:adjustRightInd w:val="0"/>
        <w:spacing w:after="0" w:line="240" w:lineRule="auto"/>
        <w:jc w:val="both"/>
        <w:rPr>
          <w:color w:val="000000" w:themeColor="text1"/>
          <w:sz w:val="24"/>
          <w:szCs w:val="24"/>
          <w:lang w:val="es-ES_tradnl"/>
        </w:rPr>
      </w:pPr>
      <w:r w:rsidRPr="00EE15B6">
        <w:rPr>
          <w:rFonts w:cs="Times New Roman"/>
          <w:color w:val="000000" w:themeColor="text1"/>
          <w:sz w:val="24"/>
          <w:szCs w:val="24"/>
          <w:u w:color="808080"/>
          <w:lang w:val="es-ES_tradnl"/>
        </w:rPr>
        <w:t>Tratándose de la detención judicial preventiva, la exigencia de la motiv</w:t>
      </w:r>
      <w:r w:rsidRPr="00EE15B6">
        <w:rPr>
          <w:rFonts w:cs="Times New Roman"/>
          <w:color w:val="000000" w:themeColor="text1"/>
          <w:sz w:val="24"/>
          <w:szCs w:val="24"/>
          <w:u w:color="808080"/>
          <w:lang w:val="es-ES_tradnl"/>
        </w:rPr>
        <w:t>a</w:t>
      </w:r>
      <w:r w:rsidRPr="00EE15B6">
        <w:rPr>
          <w:rFonts w:cs="Times New Roman"/>
          <w:color w:val="000000" w:themeColor="text1"/>
          <w:sz w:val="24"/>
          <w:szCs w:val="24"/>
          <w:u w:color="808080"/>
          <w:lang w:val="es-ES_tradnl"/>
        </w:rPr>
        <w:t>ción en la adopción o el mantenimie</w:t>
      </w:r>
      <w:r w:rsidRPr="00EE15B6">
        <w:rPr>
          <w:rFonts w:cs="Times New Roman"/>
          <w:color w:val="000000" w:themeColor="text1"/>
          <w:sz w:val="24"/>
          <w:szCs w:val="24"/>
          <w:u w:color="808080"/>
          <w:lang w:val="es-ES_tradnl"/>
        </w:rPr>
        <w:t>n</w:t>
      </w:r>
      <w:r w:rsidRPr="00EE15B6">
        <w:rPr>
          <w:rFonts w:cs="Times New Roman"/>
          <w:color w:val="000000" w:themeColor="text1"/>
          <w:sz w:val="24"/>
          <w:szCs w:val="24"/>
          <w:u w:color="808080"/>
          <w:lang w:val="es-ES_tradnl"/>
        </w:rPr>
        <w:t>to de la medida debe ser mas estricta , pues solo de esa manera es posible despejar la ausencia de arbitrariedad en la decisión judicial a la vez que con ello se permite evaluar si es que el juez penal ha obrado de conformidad con la naturaleza excepcional, subs</w:t>
      </w:r>
      <w:r w:rsidRPr="00EE15B6">
        <w:rPr>
          <w:rFonts w:cs="Times New Roman"/>
          <w:color w:val="000000" w:themeColor="text1"/>
          <w:sz w:val="24"/>
          <w:szCs w:val="24"/>
          <w:u w:color="808080"/>
          <w:lang w:val="es-ES_tradnl"/>
        </w:rPr>
        <w:t>i</w:t>
      </w:r>
      <w:r w:rsidRPr="00EE15B6">
        <w:rPr>
          <w:rFonts w:cs="Times New Roman"/>
          <w:color w:val="000000" w:themeColor="text1"/>
          <w:sz w:val="24"/>
          <w:szCs w:val="24"/>
          <w:u w:color="808080"/>
          <w:lang w:val="es-ES_tradnl"/>
        </w:rPr>
        <w:t>diaria y proporcional de la detención judicial preventiva.</w:t>
      </w:r>
    </w:p>
    <w:p w14:paraId="4250E9F9" w14:textId="77777777" w:rsidR="008B25DA" w:rsidRDefault="008B25DA" w:rsidP="003807A4">
      <w:pPr>
        <w:spacing w:after="0" w:line="240" w:lineRule="auto"/>
        <w:rPr>
          <w:color w:val="000000" w:themeColor="text1"/>
          <w:sz w:val="24"/>
          <w:szCs w:val="24"/>
          <w:lang w:val="es-ES_tradnl"/>
        </w:rPr>
      </w:pPr>
    </w:p>
    <w:p w14:paraId="38EB5F7F" w14:textId="77777777" w:rsidR="00AF071E" w:rsidRDefault="00AF071E" w:rsidP="003807A4">
      <w:pPr>
        <w:spacing w:after="0" w:line="240" w:lineRule="auto"/>
        <w:rPr>
          <w:color w:val="000000" w:themeColor="text1"/>
          <w:sz w:val="24"/>
          <w:szCs w:val="24"/>
          <w:lang w:val="es-ES_tradnl"/>
        </w:rPr>
      </w:pPr>
    </w:p>
    <w:p w14:paraId="251E614E" w14:textId="33CC1FC4" w:rsidR="004D1EE3" w:rsidRPr="00EE15B6" w:rsidRDefault="00AF071E" w:rsidP="003807A4">
      <w:pPr>
        <w:spacing w:after="0" w:line="240" w:lineRule="auto"/>
        <w:rPr>
          <w:color w:val="000000" w:themeColor="text1"/>
          <w:sz w:val="24"/>
          <w:szCs w:val="24"/>
          <w:lang w:val="es-ES_tradnl"/>
        </w:rPr>
        <w:sectPr w:rsidR="004D1EE3" w:rsidRPr="00EE15B6" w:rsidSect="00D4590C">
          <w:type w:val="continuous"/>
          <w:pgSz w:w="11900" w:h="16840"/>
          <w:pgMar w:top="1251" w:right="1440" w:bottom="1701" w:left="1797" w:header="709" w:footer="709" w:gutter="0"/>
          <w:cols w:num="2" w:space="708"/>
          <w:docGrid w:linePitch="360"/>
        </w:sectPr>
      </w:pPr>
      <w:r>
        <w:rPr>
          <w:color w:val="000000" w:themeColor="text1"/>
          <w:sz w:val="24"/>
          <w:szCs w:val="24"/>
          <w:lang w:val="es-ES_tradnl"/>
        </w:rPr>
        <w:t>____________________________________________</w:t>
      </w:r>
    </w:p>
    <w:p w14:paraId="2B685B44" w14:textId="77777777" w:rsidR="008B25DA" w:rsidRPr="00EE15B6" w:rsidRDefault="008B25DA" w:rsidP="003807A4">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2E56EF77" w14:textId="77777777" w:rsidR="008B25DA" w:rsidRPr="00EE15B6" w:rsidRDefault="008B25DA" w:rsidP="003807A4">
      <w:pPr>
        <w:spacing w:after="0" w:line="240" w:lineRule="auto"/>
        <w:rPr>
          <w:color w:val="000000" w:themeColor="text1"/>
          <w:sz w:val="24"/>
          <w:szCs w:val="24"/>
          <w:lang w:val="es-ES_tradnl"/>
        </w:rPr>
      </w:pPr>
    </w:p>
    <w:p w14:paraId="582D6406" w14:textId="77777777" w:rsidR="008B25DA" w:rsidRPr="00EE15B6" w:rsidRDefault="008B25DA" w:rsidP="003807A4">
      <w:pPr>
        <w:spacing w:after="0" w:line="240" w:lineRule="auto"/>
        <w:rPr>
          <w:color w:val="000000" w:themeColor="text1"/>
          <w:sz w:val="24"/>
          <w:szCs w:val="24"/>
          <w:lang w:val="es-ES_tradnl"/>
        </w:rPr>
      </w:pPr>
    </w:p>
    <w:p w14:paraId="02B546A8" w14:textId="77777777" w:rsidR="008B25DA" w:rsidRPr="00EE15B6" w:rsidRDefault="008B25DA" w:rsidP="003807A4">
      <w:pPr>
        <w:spacing w:after="0" w:line="240" w:lineRule="auto"/>
        <w:rPr>
          <w:color w:val="000000" w:themeColor="text1"/>
          <w:sz w:val="24"/>
          <w:szCs w:val="24"/>
          <w:lang w:val="es-ES_tradnl"/>
        </w:rPr>
      </w:pPr>
    </w:p>
    <w:p w14:paraId="7F645519" w14:textId="77777777" w:rsidR="008B25DA" w:rsidRPr="00EE15B6" w:rsidRDefault="008B25DA" w:rsidP="003807A4">
      <w:pPr>
        <w:spacing w:after="0" w:line="240" w:lineRule="auto"/>
        <w:rPr>
          <w:color w:val="000000" w:themeColor="text1"/>
          <w:sz w:val="24"/>
          <w:szCs w:val="24"/>
          <w:lang w:val="es-ES_tradnl"/>
        </w:rPr>
      </w:pPr>
    </w:p>
    <w:p w14:paraId="47219785" w14:textId="77777777" w:rsidR="008B25DA" w:rsidRPr="00EE15B6" w:rsidRDefault="008B25DA" w:rsidP="003807A4">
      <w:pPr>
        <w:spacing w:after="0" w:line="240" w:lineRule="auto"/>
        <w:rPr>
          <w:color w:val="000000" w:themeColor="text1"/>
          <w:sz w:val="24"/>
          <w:szCs w:val="24"/>
          <w:lang w:val="es-ES_tradnl"/>
        </w:rPr>
      </w:pPr>
    </w:p>
    <w:p w14:paraId="33D33664" w14:textId="77777777" w:rsidR="008B25DA" w:rsidRPr="00EE15B6" w:rsidRDefault="008B25DA" w:rsidP="003807A4">
      <w:pPr>
        <w:spacing w:after="0" w:line="240" w:lineRule="auto"/>
        <w:rPr>
          <w:color w:val="000000" w:themeColor="text1"/>
          <w:sz w:val="24"/>
          <w:szCs w:val="24"/>
          <w:lang w:val="es-ES_tradnl"/>
        </w:rPr>
      </w:pPr>
    </w:p>
    <w:p w14:paraId="48DA578C" w14:textId="77777777" w:rsidR="008B25DA" w:rsidRPr="00EE15B6" w:rsidRDefault="008B25DA" w:rsidP="003807A4">
      <w:pPr>
        <w:spacing w:after="0" w:line="240" w:lineRule="auto"/>
        <w:rPr>
          <w:color w:val="000000" w:themeColor="text1"/>
          <w:sz w:val="24"/>
          <w:szCs w:val="24"/>
          <w:lang w:val="es-ES_tradnl"/>
        </w:rPr>
      </w:pPr>
    </w:p>
    <w:p w14:paraId="6EBEA866" w14:textId="77777777" w:rsidR="008B25DA" w:rsidRPr="00EE15B6" w:rsidRDefault="008B25DA" w:rsidP="003807A4">
      <w:pPr>
        <w:spacing w:after="0" w:line="240" w:lineRule="auto"/>
        <w:rPr>
          <w:color w:val="000000" w:themeColor="text1"/>
          <w:sz w:val="24"/>
          <w:szCs w:val="24"/>
          <w:lang w:val="es-ES_tradnl"/>
        </w:rPr>
      </w:pPr>
    </w:p>
    <w:p w14:paraId="091E8CD8"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740DE506" w14:textId="6EBAE943" w:rsidR="008B25DA" w:rsidRPr="00351E0D" w:rsidRDefault="008B25DA" w:rsidP="003807A4">
      <w:pPr>
        <w:widowControl w:val="0"/>
        <w:autoSpaceDE w:val="0"/>
        <w:autoSpaceDN w:val="0"/>
        <w:adjustRightInd w:val="0"/>
        <w:spacing w:after="0" w:line="240" w:lineRule="auto"/>
        <w:jc w:val="center"/>
        <w:textAlignment w:val="center"/>
        <w:rPr>
          <w:rFonts w:asciiTheme="majorHAnsi" w:eastAsiaTheme="minorEastAsia" w:hAnsiTheme="majorHAnsi" w:cs="HoboStd"/>
          <w:b/>
          <w:color w:val="000000" w:themeColor="text1"/>
          <w:sz w:val="40"/>
          <w:szCs w:val="40"/>
          <w:u w:val="single"/>
          <w:lang w:val="es-ES_tradnl" w:eastAsia="es-ES"/>
        </w:rPr>
      </w:pPr>
      <w:r w:rsidRPr="00351E0D">
        <w:rPr>
          <w:rFonts w:asciiTheme="majorHAnsi" w:eastAsiaTheme="minorEastAsia" w:hAnsiTheme="majorHAnsi" w:cs="HoboStd"/>
          <w:b/>
          <w:color w:val="000000" w:themeColor="text1"/>
          <w:sz w:val="40"/>
          <w:szCs w:val="40"/>
          <w:u w:val="single"/>
          <w:lang w:val="es-ES_tradnl" w:eastAsia="es-ES"/>
        </w:rPr>
        <w:t>ALGUNOS CONCEPTOS BÁSICOS DEL</w:t>
      </w:r>
    </w:p>
    <w:p w14:paraId="54181DFA" w14:textId="77777777" w:rsidR="008B25DA" w:rsidRPr="00351E0D" w:rsidRDefault="008B25DA" w:rsidP="003807A4">
      <w:pPr>
        <w:pStyle w:val="Ttulo1"/>
        <w:spacing w:before="0" w:line="240" w:lineRule="auto"/>
        <w:jc w:val="center"/>
        <w:rPr>
          <w:rFonts w:asciiTheme="minorHAnsi" w:hAnsiTheme="minorHAnsi" w:cs="ArialNarrow"/>
          <w:color w:val="000000" w:themeColor="text1"/>
          <w:sz w:val="40"/>
          <w:szCs w:val="40"/>
          <w:lang w:val="es-ES_tradnl" w:eastAsia="es-ES"/>
        </w:rPr>
      </w:pPr>
      <w:bookmarkStart w:id="126" w:name="_Toc342693597"/>
      <w:r w:rsidRPr="00351E0D">
        <w:rPr>
          <w:color w:val="000000" w:themeColor="text1"/>
          <w:sz w:val="40"/>
          <w:szCs w:val="40"/>
          <w:lang w:val="es-ES_tradnl" w:eastAsia="es-ES"/>
        </w:rPr>
        <w:t>DERECHO INTERNACIONA</w:t>
      </w:r>
      <w:r w:rsidRPr="00351E0D">
        <w:rPr>
          <w:rFonts w:cs="ArialNarrow"/>
          <w:color w:val="000000" w:themeColor="text1"/>
          <w:sz w:val="40"/>
          <w:szCs w:val="40"/>
          <w:lang w:val="es-ES_tradnl" w:eastAsia="es-ES"/>
        </w:rPr>
        <w:t>L</w:t>
      </w:r>
      <w:bookmarkEnd w:id="126"/>
    </w:p>
    <w:p w14:paraId="3C42D0F8"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113E2C62" w14:textId="77777777" w:rsidR="008B25DA" w:rsidRPr="00EE15B6" w:rsidRDefault="008B25DA" w:rsidP="003807A4">
      <w:pPr>
        <w:pStyle w:val="Ttulo1"/>
        <w:spacing w:before="0" w:line="240" w:lineRule="auto"/>
        <w:jc w:val="center"/>
        <w:rPr>
          <w:rFonts w:asciiTheme="minorHAnsi" w:hAnsiTheme="minorHAnsi"/>
          <w:color w:val="000000" w:themeColor="text1"/>
          <w:sz w:val="24"/>
          <w:szCs w:val="24"/>
          <w:lang w:val="es-ES_tradnl"/>
        </w:rPr>
      </w:pPr>
      <w:bookmarkStart w:id="127" w:name="_Toc342693598"/>
      <w:r w:rsidRPr="00EE15B6">
        <w:rPr>
          <w:rFonts w:asciiTheme="minorHAnsi" w:hAnsiTheme="minorHAnsi"/>
          <w:color w:val="000000" w:themeColor="text1"/>
          <w:sz w:val="24"/>
          <w:szCs w:val="24"/>
          <w:lang w:val="es-ES_tradnl"/>
        </w:rPr>
        <w:t>Juan Carlos Valdivia Cano</w:t>
      </w:r>
      <w:bookmarkEnd w:id="127"/>
    </w:p>
    <w:p w14:paraId="2616CDC3" w14:textId="42C0D37F" w:rsidR="008B25DA" w:rsidRPr="00EE15B6" w:rsidRDefault="008B25DA" w:rsidP="003807A4">
      <w:pPr>
        <w:spacing w:after="0" w:line="240" w:lineRule="auto"/>
        <w:jc w:val="center"/>
        <w:rPr>
          <w:color w:val="000000" w:themeColor="text1"/>
          <w:sz w:val="24"/>
          <w:szCs w:val="24"/>
          <w:lang w:val="es-ES_tradnl"/>
        </w:rPr>
      </w:pPr>
      <w:r w:rsidRPr="00EE15B6">
        <w:rPr>
          <w:color w:val="000000" w:themeColor="text1"/>
          <w:sz w:val="24"/>
          <w:szCs w:val="24"/>
          <w:lang w:val="es-ES_tradnl"/>
        </w:rPr>
        <w:t>Doctor en Derecho</w:t>
      </w:r>
    </w:p>
    <w:p w14:paraId="09219363" w14:textId="77777777" w:rsidR="008B25DA" w:rsidRDefault="008B25DA" w:rsidP="003807A4">
      <w:pPr>
        <w:spacing w:after="0" w:line="240" w:lineRule="auto"/>
        <w:jc w:val="center"/>
        <w:rPr>
          <w:color w:val="000000" w:themeColor="text1"/>
          <w:sz w:val="24"/>
          <w:szCs w:val="24"/>
          <w:lang w:val="es-ES_tradnl"/>
        </w:rPr>
      </w:pPr>
    </w:p>
    <w:p w14:paraId="6444C98A" w14:textId="77777777" w:rsidR="00AC5A54" w:rsidRPr="00EE15B6" w:rsidRDefault="00AC5A54" w:rsidP="003807A4">
      <w:pPr>
        <w:spacing w:after="0" w:line="240" w:lineRule="auto"/>
        <w:jc w:val="center"/>
        <w:rPr>
          <w:color w:val="000000" w:themeColor="text1"/>
          <w:sz w:val="24"/>
          <w:szCs w:val="24"/>
          <w:lang w:val="es-ES_tradnl"/>
        </w:rPr>
      </w:pPr>
    </w:p>
    <w:p w14:paraId="0ECD7BC0" w14:textId="48087B48" w:rsidR="008B25DA" w:rsidRPr="00EE15B6" w:rsidRDefault="008B25DA" w:rsidP="00BD2AF7">
      <w:pPr>
        <w:spacing w:after="0" w:line="240" w:lineRule="auto"/>
        <w:ind w:left="1134" w:right="725"/>
        <w:jc w:val="both"/>
        <w:rPr>
          <w:color w:val="000000" w:themeColor="text1"/>
          <w:sz w:val="24"/>
          <w:szCs w:val="24"/>
          <w:lang w:val="es-ES_tradnl"/>
        </w:rPr>
      </w:pPr>
      <w:r w:rsidRPr="00EE15B6">
        <w:rPr>
          <w:color w:val="000000" w:themeColor="text1"/>
          <w:sz w:val="24"/>
          <w:szCs w:val="24"/>
          <w:lang w:val="es-ES_tradnl"/>
        </w:rPr>
        <w:t>[</w:t>
      </w:r>
      <w:r w:rsidRPr="00EE15B6">
        <w:rPr>
          <w:rFonts w:cs="Arial"/>
          <w:b/>
          <w:bCs/>
          <w:color w:val="000000" w:themeColor="text1"/>
          <w:sz w:val="24"/>
          <w:szCs w:val="24"/>
          <w:u w:val="single"/>
          <w:lang w:val="es-ES_tradnl"/>
        </w:rPr>
        <w:t>JUAN CARLOS VALDIVIA CANO</w:t>
      </w:r>
      <w:r w:rsidRPr="00EE15B6">
        <w:rPr>
          <w:rFonts w:cs="Arial"/>
          <w:b/>
          <w:bCs/>
          <w:color w:val="000000" w:themeColor="text1"/>
          <w:sz w:val="24"/>
          <w:szCs w:val="24"/>
          <w:lang w:val="es-ES_tradnl"/>
        </w:rPr>
        <w:t xml:space="preserve">: Abogado titulado en la </w:t>
      </w:r>
      <w:r w:rsidRPr="00EE15B6">
        <w:rPr>
          <w:rFonts w:cs="Arial"/>
          <w:bCs/>
          <w:color w:val="000000" w:themeColor="text1"/>
          <w:sz w:val="24"/>
          <w:szCs w:val="24"/>
          <w:lang w:val="es-ES_tradnl"/>
        </w:rPr>
        <w:t>Un</w:t>
      </w:r>
      <w:r w:rsidRPr="00EE15B6">
        <w:rPr>
          <w:rFonts w:cs="Arial"/>
          <w:bCs/>
          <w:color w:val="000000" w:themeColor="text1"/>
          <w:sz w:val="24"/>
          <w:szCs w:val="24"/>
          <w:lang w:val="es-ES_tradnl"/>
        </w:rPr>
        <w:t>i</w:t>
      </w:r>
      <w:r w:rsidRPr="00EE15B6">
        <w:rPr>
          <w:rFonts w:cs="Arial"/>
          <w:bCs/>
          <w:color w:val="000000" w:themeColor="text1"/>
          <w:sz w:val="24"/>
          <w:szCs w:val="24"/>
          <w:lang w:val="es-ES_tradnl"/>
        </w:rPr>
        <w:t>versidad Católica Santa María, Magister en Derecho Civil en la Universidad Católica Santa María, Doctor en Derecho de la Unive</w:t>
      </w:r>
      <w:r w:rsidRPr="00EE15B6">
        <w:rPr>
          <w:rFonts w:cs="Arial"/>
          <w:bCs/>
          <w:color w:val="000000" w:themeColor="text1"/>
          <w:sz w:val="24"/>
          <w:szCs w:val="24"/>
          <w:lang w:val="es-ES_tradnl"/>
        </w:rPr>
        <w:t>r</w:t>
      </w:r>
      <w:r w:rsidRPr="00EE15B6">
        <w:rPr>
          <w:rFonts w:cs="Arial"/>
          <w:bCs/>
          <w:color w:val="000000" w:themeColor="text1"/>
          <w:sz w:val="24"/>
          <w:szCs w:val="24"/>
          <w:lang w:val="es-ES_tradnl"/>
        </w:rPr>
        <w:t>sidad Nacional San Agustín. Profesor de Introducción a las Cie</w:t>
      </w:r>
      <w:r w:rsidRPr="00EE15B6">
        <w:rPr>
          <w:rFonts w:cs="Arial"/>
          <w:bCs/>
          <w:color w:val="000000" w:themeColor="text1"/>
          <w:sz w:val="24"/>
          <w:szCs w:val="24"/>
          <w:lang w:val="es-ES_tradnl"/>
        </w:rPr>
        <w:t>n</w:t>
      </w:r>
      <w:r w:rsidRPr="00EE15B6">
        <w:rPr>
          <w:rFonts w:cs="Arial"/>
          <w:bCs/>
          <w:color w:val="000000" w:themeColor="text1"/>
          <w:sz w:val="24"/>
          <w:szCs w:val="24"/>
          <w:lang w:val="es-ES_tradnl"/>
        </w:rPr>
        <w:t>cias Jurídicas, Teoría General del Derecho y de Historia del Der</w:t>
      </w:r>
      <w:r w:rsidRPr="00EE15B6">
        <w:rPr>
          <w:rFonts w:cs="Arial"/>
          <w:bCs/>
          <w:color w:val="000000" w:themeColor="text1"/>
          <w:sz w:val="24"/>
          <w:szCs w:val="24"/>
          <w:lang w:val="es-ES_tradnl"/>
        </w:rPr>
        <w:t>e</w:t>
      </w:r>
      <w:r w:rsidRPr="00EE15B6">
        <w:rPr>
          <w:rFonts w:cs="Arial"/>
          <w:bCs/>
          <w:color w:val="000000" w:themeColor="text1"/>
          <w:sz w:val="24"/>
          <w:szCs w:val="24"/>
          <w:lang w:val="es-ES_tradnl"/>
        </w:rPr>
        <w:t>cho en la UNSA; Profesor de Filosofía del Derecho y Metodología de Investigación Jurídica en la UCSM; Profesor del Post grado en la Facultad  de Derecho de Universidad Nacional Jorge Basadre, Ta</w:t>
      </w:r>
      <w:r w:rsidRPr="00EE15B6">
        <w:rPr>
          <w:rFonts w:cs="Arial"/>
          <w:bCs/>
          <w:color w:val="000000" w:themeColor="text1"/>
          <w:sz w:val="24"/>
          <w:szCs w:val="24"/>
          <w:lang w:val="es-ES_tradnl"/>
        </w:rPr>
        <w:t>c</w:t>
      </w:r>
      <w:r w:rsidRPr="00EE15B6">
        <w:rPr>
          <w:rFonts w:cs="Arial"/>
          <w:bCs/>
          <w:color w:val="000000" w:themeColor="text1"/>
          <w:sz w:val="24"/>
          <w:szCs w:val="24"/>
          <w:lang w:val="es-ES_tradnl"/>
        </w:rPr>
        <w:t>na (Derecho Constitucional, Filosofía del Derecho), Profesor del Post grado de la  Universidad Privada de Tacna (Metodología de Investigación Jurídica); Profesor del  “Instituto de Defensa de D</w:t>
      </w:r>
      <w:r w:rsidRPr="00EE15B6">
        <w:rPr>
          <w:rFonts w:cs="Arial"/>
          <w:bCs/>
          <w:color w:val="000000" w:themeColor="text1"/>
          <w:sz w:val="24"/>
          <w:szCs w:val="24"/>
          <w:lang w:val="es-ES_tradnl"/>
        </w:rPr>
        <w:t>e</w:t>
      </w:r>
      <w:r w:rsidRPr="00EE15B6">
        <w:rPr>
          <w:rFonts w:cs="Arial"/>
          <w:bCs/>
          <w:color w:val="000000" w:themeColor="text1"/>
          <w:sz w:val="24"/>
          <w:szCs w:val="24"/>
          <w:lang w:val="es-ES_tradnl"/>
        </w:rPr>
        <w:t>rechos Fundamentales Eugenio Raúl Zaffaroni”; Columnistas en el Semanario “El Búho”; Miembro del  Comité Editorial de la Revista Contranatura. Estudios realizados en el extranjero: Seminario s</w:t>
      </w:r>
      <w:r w:rsidRPr="00EE15B6">
        <w:rPr>
          <w:rFonts w:cs="Arial"/>
          <w:bCs/>
          <w:color w:val="000000" w:themeColor="text1"/>
          <w:sz w:val="24"/>
          <w:szCs w:val="24"/>
          <w:lang w:val="es-ES_tradnl"/>
        </w:rPr>
        <w:t>o</w:t>
      </w:r>
      <w:r w:rsidRPr="00EE15B6">
        <w:rPr>
          <w:rFonts w:cs="Arial"/>
          <w:bCs/>
          <w:color w:val="000000" w:themeColor="text1"/>
          <w:sz w:val="24"/>
          <w:szCs w:val="24"/>
          <w:lang w:val="es-ES_tradnl"/>
        </w:rPr>
        <w:t>bre Historia del Pensamiento Latinoamericano: Ecole de Hautes Etudes en Sciences Sociales, E.H.H.S.S  (Paris, 1980-1985), bajo la dirección  de Robert Paris; Auditor de Michel Foucault  College de France (Paris, 1980-1984); Auditor de Gilles Deleuze  en la Un</w:t>
      </w:r>
      <w:r w:rsidRPr="00EE15B6">
        <w:rPr>
          <w:rFonts w:cs="Arial"/>
          <w:bCs/>
          <w:color w:val="000000" w:themeColor="text1"/>
          <w:sz w:val="24"/>
          <w:szCs w:val="24"/>
          <w:lang w:val="es-ES_tradnl"/>
        </w:rPr>
        <w:t>i</w:t>
      </w:r>
      <w:r w:rsidRPr="00EE15B6">
        <w:rPr>
          <w:rFonts w:cs="Arial"/>
          <w:bCs/>
          <w:color w:val="000000" w:themeColor="text1"/>
          <w:sz w:val="24"/>
          <w:szCs w:val="24"/>
          <w:lang w:val="es-ES_tradnl"/>
        </w:rPr>
        <w:t xml:space="preserve">versidad de Paris VIII (Paris, 1980-1987); Seminario de Literatura Hispánica (Jorge Luis Borges y Octavio Paz) , Universidad de Paris I (1985-1986). </w:t>
      </w:r>
      <w:r w:rsidRPr="00EE15B6">
        <w:rPr>
          <w:rFonts w:cs="Arial"/>
          <w:b/>
          <w:bCs/>
          <w:color w:val="000000" w:themeColor="text1"/>
          <w:sz w:val="24"/>
          <w:szCs w:val="24"/>
          <w:lang w:val="es-ES_tradnl"/>
        </w:rPr>
        <w:t xml:space="preserve">LIBROS PUBLICADOS: </w:t>
      </w:r>
      <w:r w:rsidRPr="00EE15B6">
        <w:rPr>
          <w:rFonts w:cs="Arial"/>
          <w:bCs/>
          <w:color w:val="000000" w:themeColor="text1"/>
          <w:sz w:val="24"/>
          <w:szCs w:val="24"/>
          <w:lang w:val="es-ES_tradnl"/>
        </w:rPr>
        <w:t>“Mariátegui: Perspectiva de la Aventura”. Editorial Libros de Macho Cabrío,  1985; “Cultura y Derecho”.  Editorial Cooperativa Universitaria de Arequipa, 1990; “El Estado no soy yo” .  Editorial G. Coaguila  E.I.R.L, Arequ</w:t>
      </w:r>
      <w:r w:rsidRPr="00EE15B6">
        <w:rPr>
          <w:rFonts w:cs="Arial"/>
          <w:bCs/>
          <w:color w:val="000000" w:themeColor="text1"/>
          <w:sz w:val="24"/>
          <w:szCs w:val="24"/>
          <w:lang w:val="es-ES_tradnl"/>
        </w:rPr>
        <w:t>i</w:t>
      </w:r>
      <w:r w:rsidRPr="00EE15B6">
        <w:rPr>
          <w:rFonts w:cs="Arial"/>
          <w:bCs/>
          <w:color w:val="000000" w:themeColor="text1"/>
          <w:sz w:val="24"/>
          <w:szCs w:val="24"/>
          <w:lang w:val="es-ES_tradnl"/>
        </w:rPr>
        <w:t>pa, 1991; “Quinientos años de mestizaje”. Editorial UNSA, Arequ</w:t>
      </w:r>
      <w:r w:rsidRPr="00EE15B6">
        <w:rPr>
          <w:rFonts w:cs="Arial"/>
          <w:bCs/>
          <w:color w:val="000000" w:themeColor="text1"/>
          <w:sz w:val="24"/>
          <w:szCs w:val="24"/>
          <w:lang w:val="es-ES_tradnl"/>
        </w:rPr>
        <w:t>i</w:t>
      </w:r>
      <w:r w:rsidRPr="00EE15B6">
        <w:rPr>
          <w:rFonts w:cs="Arial"/>
          <w:bCs/>
          <w:color w:val="000000" w:themeColor="text1"/>
          <w:sz w:val="24"/>
          <w:szCs w:val="24"/>
          <w:lang w:val="es-ES_tradnl"/>
        </w:rPr>
        <w:t>pa, 1992; “La Voluntad de Crear (Método e intuición en Mariát</w:t>
      </w:r>
      <w:r w:rsidRPr="00EE15B6">
        <w:rPr>
          <w:rFonts w:cs="Arial"/>
          <w:bCs/>
          <w:color w:val="000000" w:themeColor="text1"/>
          <w:sz w:val="24"/>
          <w:szCs w:val="24"/>
          <w:lang w:val="es-ES_tradnl"/>
        </w:rPr>
        <w:t>e</w:t>
      </w:r>
      <w:r w:rsidRPr="00EE15B6">
        <w:rPr>
          <w:rFonts w:cs="Arial"/>
          <w:bCs/>
          <w:color w:val="000000" w:themeColor="text1"/>
          <w:sz w:val="24"/>
          <w:szCs w:val="24"/>
          <w:lang w:val="es-ES_tradnl"/>
        </w:rPr>
        <w:t>gui)”  Editorial UCSM, Arequipa 1995.  Prólogo de Javier Mariát</w:t>
      </w:r>
      <w:r w:rsidRPr="00EE15B6">
        <w:rPr>
          <w:rFonts w:cs="Arial"/>
          <w:bCs/>
          <w:color w:val="000000" w:themeColor="text1"/>
          <w:sz w:val="24"/>
          <w:szCs w:val="24"/>
          <w:lang w:val="es-ES_tradnl"/>
        </w:rPr>
        <w:t>e</w:t>
      </w:r>
      <w:r w:rsidRPr="00EE15B6">
        <w:rPr>
          <w:rFonts w:cs="Arial"/>
          <w:bCs/>
          <w:color w:val="000000" w:themeColor="text1"/>
          <w:sz w:val="24"/>
          <w:szCs w:val="24"/>
          <w:lang w:val="es-ES_tradnl"/>
        </w:rPr>
        <w:t>gui Chiappe; “La Caja de Herramientas (Introducción a la Invest</w:t>
      </w:r>
      <w:r w:rsidRPr="00EE15B6">
        <w:rPr>
          <w:rFonts w:cs="Arial"/>
          <w:bCs/>
          <w:color w:val="000000" w:themeColor="text1"/>
          <w:sz w:val="24"/>
          <w:szCs w:val="24"/>
          <w:lang w:val="es-ES_tradnl"/>
        </w:rPr>
        <w:t>i</w:t>
      </w:r>
      <w:r w:rsidRPr="00EE15B6">
        <w:rPr>
          <w:rFonts w:cs="Arial"/>
          <w:bCs/>
          <w:color w:val="000000" w:themeColor="text1"/>
          <w:sz w:val="24"/>
          <w:szCs w:val="24"/>
          <w:lang w:val="es-ES_tradnl"/>
        </w:rPr>
        <w:t>gación Jurídica)”, Editorial UCSM, 1996. Prólogo Marcial Rubio C</w:t>
      </w:r>
      <w:r w:rsidRPr="00EE15B6">
        <w:rPr>
          <w:rFonts w:cs="Arial"/>
          <w:bCs/>
          <w:color w:val="000000" w:themeColor="text1"/>
          <w:sz w:val="24"/>
          <w:szCs w:val="24"/>
          <w:lang w:val="es-ES_tradnl"/>
        </w:rPr>
        <w:t>o</w:t>
      </w:r>
      <w:r w:rsidRPr="00EE15B6">
        <w:rPr>
          <w:rFonts w:cs="Arial"/>
          <w:bCs/>
          <w:color w:val="000000" w:themeColor="text1"/>
          <w:sz w:val="24"/>
          <w:szCs w:val="24"/>
          <w:lang w:val="es-ES_tradnl"/>
        </w:rPr>
        <w:t>rrea; “Fundamento de los Derechos Humanos” Editorial UCSM, 1997. Prólogo de Rolando Luque Mogrovejo; “Diccionario de D</w:t>
      </w:r>
      <w:r w:rsidRPr="00EE15B6">
        <w:rPr>
          <w:rFonts w:cs="Arial"/>
          <w:bCs/>
          <w:color w:val="000000" w:themeColor="text1"/>
          <w:sz w:val="24"/>
          <w:szCs w:val="24"/>
          <w:lang w:val="es-ES_tradnl"/>
        </w:rPr>
        <w:t>e</w:t>
      </w:r>
      <w:r w:rsidRPr="00EE15B6">
        <w:rPr>
          <w:rFonts w:cs="Arial"/>
          <w:bCs/>
          <w:color w:val="000000" w:themeColor="text1"/>
          <w:sz w:val="24"/>
          <w:szCs w:val="24"/>
          <w:lang w:val="es-ES_tradnl"/>
        </w:rPr>
        <w:t>recho Electoral Peruano” (en coautoría con Ramiro Valdivia Cano). Editorial Horizonte, 2001 Lima; “Sobre el Protocolo del Aborto Terapéutico en la Región Arequipa .Editores Lucerna, 2009 Arequipa”; “Now: Historia, Poder y Resentimiento”, Ciudad Edit</w:t>
      </w:r>
      <w:r w:rsidRPr="00EE15B6">
        <w:rPr>
          <w:rFonts w:cs="Arial"/>
          <w:bCs/>
          <w:color w:val="000000" w:themeColor="text1"/>
          <w:sz w:val="24"/>
          <w:szCs w:val="24"/>
          <w:lang w:val="es-ES_tradnl"/>
        </w:rPr>
        <w:t>o</w:t>
      </w:r>
      <w:r w:rsidRPr="00EE15B6">
        <w:rPr>
          <w:rFonts w:cs="Arial"/>
          <w:bCs/>
          <w:color w:val="000000" w:themeColor="text1"/>
          <w:sz w:val="24"/>
          <w:szCs w:val="24"/>
          <w:lang w:val="es-ES_tradnl"/>
        </w:rPr>
        <w:t>rial, 2012. Prólogo Eusebio Quirós Paz Soldán; “Ensayos Paganos: Ética, Derecho y Educación”, Editorial ADRUS, 2012. Prólogo  S</w:t>
      </w:r>
      <w:r w:rsidRPr="00EE15B6">
        <w:rPr>
          <w:rFonts w:cs="Arial"/>
          <w:bCs/>
          <w:color w:val="000000" w:themeColor="text1"/>
          <w:sz w:val="24"/>
          <w:szCs w:val="24"/>
          <w:lang w:val="es-ES_tradnl"/>
        </w:rPr>
        <w:t>a</w:t>
      </w:r>
      <w:r w:rsidRPr="00EE15B6">
        <w:rPr>
          <w:rFonts w:cs="Arial"/>
          <w:bCs/>
          <w:color w:val="000000" w:themeColor="text1"/>
          <w:sz w:val="24"/>
          <w:szCs w:val="24"/>
          <w:lang w:val="es-ES_tradnl"/>
        </w:rPr>
        <w:t>muel Lozada Tamayo.</w:t>
      </w:r>
      <w:r w:rsidRPr="00EE15B6">
        <w:rPr>
          <w:rFonts w:cs="Arial"/>
          <w:b/>
          <w:bCs/>
          <w:color w:val="000000" w:themeColor="text1"/>
          <w:sz w:val="24"/>
          <w:szCs w:val="24"/>
          <w:lang w:val="es-ES_tradnl"/>
        </w:rPr>
        <w:t xml:space="preserve"> PREMIOS OBTENIDOS: </w:t>
      </w:r>
      <w:r w:rsidRPr="00EE15B6">
        <w:rPr>
          <w:rFonts w:cs="Arial"/>
          <w:bCs/>
          <w:color w:val="000000" w:themeColor="text1"/>
          <w:sz w:val="24"/>
          <w:szCs w:val="24"/>
          <w:lang w:val="es-ES_tradnl"/>
        </w:rPr>
        <w:t>Segundo puesto en el concurso  “Primer Concurso sobre Pensamiento Liberal en América Latina”, promovido por la Fundación alemana  Friedrich Neumann (1994) por el ensayo “¿Quién es liberal?”; Segundo puesto en el concurso  “Tercer concurso sobre Pensamiento Lib</w:t>
      </w:r>
      <w:r w:rsidRPr="00EE15B6">
        <w:rPr>
          <w:rFonts w:cs="Arial"/>
          <w:bCs/>
          <w:color w:val="000000" w:themeColor="text1"/>
          <w:sz w:val="24"/>
          <w:szCs w:val="24"/>
          <w:lang w:val="es-ES_tradnl"/>
        </w:rPr>
        <w:t>e</w:t>
      </w:r>
      <w:r w:rsidRPr="00EE15B6">
        <w:rPr>
          <w:rFonts w:cs="Arial"/>
          <w:bCs/>
          <w:color w:val="000000" w:themeColor="text1"/>
          <w:sz w:val="24"/>
          <w:szCs w:val="24"/>
          <w:lang w:val="es-ES_tradnl"/>
        </w:rPr>
        <w:t>ral  en América Latina”, promovido por la  Fundación alemana Friedrich Neumann (1996)por el ensayo “Ética,  economía de mercado y derecho”; Primer Lugar  en el certamen  “Premio Ib</w:t>
      </w:r>
      <w:r w:rsidRPr="00EE15B6">
        <w:rPr>
          <w:rFonts w:cs="Arial"/>
          <w:bCs/>
          <w:color w:val="000000" w:themeColor="text1"/>
          <w:sz w:val="24"/>
          <w:szCs w:val="24"/>
          <w:lang w:val="es-ES_tradnl"/>
        </w:rPr>
        <w:t>e</w:t>
      </w:r>
      <w:r w:rsidRPr="00EE15B6">
        <w:rPr>
          <w:rFonts w:cs="Arial"/>
          <w:bCs/>
          <w:color w:val="000000" w:themeColor="text1"/>
          <w:sz w:val="24"/>
          <w:szCs w:val="24"/>
          <w:lang w:val="es-ES_tradnl"/>
        </w:rPr>
        <w:t>roamericano  de Ensayo sobre Libertades Laicas”  (en coautoría con Ydalid Rojas Salinas) otorgando por  el Colegio Mexiquense, A.C.  y la “Red Iberoamericana  por las Libertades Laicas”, 2006</w:t>
      </w:r>
      <w:r w:rsidRPr="00EE15B6">
        <w:rPr>
          <w:color w:val="000000" w:themeColor="text1"/>
          <w:sz w:val="24"/>
          <w:szCs w:val="24"/>
          <w:lang w:val="es-ES_tradnl"/>
        </w:rPr>
        <w:t>].</w:t>
      </w:r>
    </w:p>
    <w:p w14:paraId="193969DF"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4A9F4150"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4EFCD430" w14:textId="77777777" w:rsidR="008B25DA" w:rsidRPr="00EE15B6" w:rsidRDefault="008B25DA" w:rsidP="003807A4">
      <w:pPr>
        <w:spacing w:after="0" w:line="240" w:lineRule="auto"/>
        <w:jc w:val="both"/>
        <w:rPr>
          <w:rFonts w:cs="ArialNarrow"/>
          <w:color w:val="000000" w:themeColor="text1"/>
          <w:sz w:val="24"/>
          <w:szCs w:val="24"/>
          <w:lang w:val="es-ES_tradnl"/>
        </w:rPr>
        <w:sectPr w:rsidR="008B25DA" w:rsidRPr="00EE15B6" w:rsidSect="00D4590C">
          <w:type w:val="continuous"/>
          <w:pgSz w:w="11900" w:h="16840"/>
          <w:pgMar w:top="1251" w:right="1440" w:bottom="1701" w:left="1797" w:header="709" w:footer="709" w:gutter="0"/>
          <w:cols w:space="708"/>
          <w:docGrid w:linePitch="360"/>
        </w:sectPr>
      </w:pPr>
    </w:p>
    <w:p w14:paraId="54651F29" w14:textId="66696F5D" w:rsidR="008B25DA" w:rsidRPr="00EE15B6" w:rsidRDefault="008B25DA" w:rsidP="005A7168">
      <w:pPr>
        <w:pStyle w:val="Ttulo1"/>
        <w:spacing w:before="0" w:line="240" w:lineRule="auto"/>
        <w:jc w:val="center"/>
        <w:rPr>
          <w:rFonts w:asciiTheme="minorHAnsi" w:hAnsiTheme="minorHAnsi"/>
          <w:color w:val="000000" w:themeColor="text1"/>
          <w:sz w:val="24"/>
          <w:szCs w:val="24"/>
          <w:lang w:val="es-ES_tradnl"/>
        </w:rPr>
      </w:pPr>
      <w:bookmarkStart w:id="128" w:name="_Toc342693599"/>
      <w:r w:rsidRPr="00EE15B6">
        <w:rPr>
          <w:rFonts w:asciiTheme="minorHAnsi" w:hAnsiTheme="minorHAnsi"/>
          <w:color w:val="000000" w:themeColor="text1"/>
          <w:sz w:val="24"/>
          <w:szCs w:val="24"/>
          <w:lang w:val="es-ES_tradnl"/>
        </w:rPr>
        <w:t>INTRODUCCIÓN</w:t>
      </w:r>
      <w:bookmarkEnd w:id="128"/>
    </w:p>
    <w:p w14:paraId="75E23918" w14:textId="77777777" w:rsidR="008B25DA" w:rsidRPr="00EE15B6" w:rsidRDefault="008B25DA" w:rsidP="003807A4">
      <w:pPr>
        <w:pStyle w:val="Ttulo5"/>
        <w:spacing w:before="0" w:line="240" w:lineRule="auto"/>
        <w:jc w:val="both"/>
        <w:rPr>
          <w:rFonts w:asciiTheme="minorHAnsi" w:eastAsiaTheme="minorEastAsia" w:hAnsiTheme="minorHAnsi" w:cs="ArialNarrow"/>
          <w:color w:val="000000" w:themeColor="text1"/>
          <w:sz w:val="24"/>
          <w:szCs w:val="24"/>
          <w:lang w:val="es-ES_tradnl" w:eastAsia="es-ES"/>
        </w:rPr>
      </w:pPr>
    </w:p>
    <w:p w14:paraId="50BDA771" w14:textId="77777777" w:rsidR="008B25DA" w:rsidRPr="00EE15B6" w:rsidRDefault="008B25DA" w:rsidP="003807A4">
      <w:pPr>
        <w:pStyle w:val="Ttulo5"/>
        <w:spacing w:before="0" w:line="240" w:lineRule="auto"/>
        <w:jc w:val="both"/>
        <w:rPr>
          <w:rFonts w:asciiTheme="minorHAnsi" w:eastAsiaTheme="minorEastAsia" w:hAnsiTheme="minorHAnsi" w:cs="ArialNarrow"/>
          <w:color w:val="000000" w:themeColor="text1"/>
          <w:sz w:val="24"/>
          <w:szCs w:val="24"/>
          <w:lang w:val="es-ES_tradnl" w:eastAsia="es-ES"/>
        </w:rPr>
      </w:pPr>
      <w:r w:rsidRPr="00EE15B6">
        <w:rPr>
          <w:rFonts w:asciiTheme="minorHAnsi" w:eastAsiaTheme="minorEastAsia" w:hAnsiTheme="minorHAnsi" w:cs="ArialNarrow"/>
          <w:color w:val="000000" w:themeColor="text1"/>
          <w:sz w:val="24"/>
          <w:szCs w:val="24"/>
          <w:lang w:val="es-ES_tradnl" w:eastAsia="es-ES"/>
        </w:rPr>
        <w:t>Intentando hacer cierto trabajo de derecho internacional, nos encontr</w:t>
      </w:r>
      <w:r w:rsidRPr="00EE15B6">
        <w:rPr>
          <w:rFonts w:asciiTheme="minorHAnsi" w:eastAsiaTheme="minorEastAsia" w:hAnsiTheme="minorHAnsi" w:cs="ArialNarrow"/>
          <w:color w:val="000000" w:themeColor="text1"/>
          <w:sz w:val="24"/>
          <w:szCs w:val="24"/>
          <w:lang w:val="es-ES_tradnl" w:eastAsia="es-ES"/>
        </w:rPr>
        <w:t>a</w:t>
      </w:r>
      <w:r w:rsidRPr="00EE15B6">
        <w:rPr>
          <w:rFonts w:asciiTheme="minorHAnsi" w:eastAsiaTheme="minorEastAsia" w:hAnsiTheme="minorHAnsi" w:cs="ArialNarrow"/>
          <w:color w:val="000000" w:themeColor="text1"/>
          <w:sz w:val="24"/>
          <w:szCs w:val="24"/>
          <w:lang w:val="es-ES_tradnl" w:eastAsia="es-ES"/>
        </w:rPr>
        <w:t>mos con una serie de conceptos pr</w:t>
      </w:r>
      <w:r w:rsidRPr="00EE15B6">
        <w:rPr>
          <w:rFonts w:asciiTheme="minorHAnsi" w:eastAsiaTheme="minorEastAsia" w:hAnsiTheme="minorHAnsi" w:cs="ArialNarrow"/>
          <w:color w:val="000000" w:themeColor="text1"/>
          <w:sz w:val="24"/>
          <w:szCs w:val="24"/>
          <w:lang w:val="es-ES_tradnl" w:eastAsia="es-ES"/>
        </w:rPr>
        <w:t>e</w:t>
      </w:r>
      <w:r w:rsidRPr="00EE15B6">
        <w:rPr>
          <w:rFonts w:asciiTheme="minorHAnsi" w:eastAsiaTheme="minorEastAsia" w:hAnsiTheme="minorHAnsi" w:cs="ArialNarrow"/>
          <w:color w:val="000000" w:themeColor="text1"/>
          <w:sz w:val="24"/>
          <w:szCs w:val="24"/>
          <w:lang w:val="es-ES_tradnl" w:eastAsia="es-ES"/>
        </w:rPr>
        <w:t>vios  que hemos tratado de esclarecer para nosotros mismos. Sin ellos tal vez los problemas específicos de derecho internacional no se entenderían cl</w:t>
      </w:r>
      <w:r w:rsidRPr="00EE15B6">
        <w:rPr>
          <w:rFonts w:asciiTheme="minorHAnsi" w:eastAsiaTheme="minorEastAsia" w:hAnsiTheme="minorHAnsi" w:cs="ArialNarrow"/>
          <w:color w:val="000000" w:themeColor="text1"/>
          <w:sz w:val="24"/>
          <w:szCs w:val="24"/>
          <w:lang w:val="es-ES_tradnl" w:eastAsia="es-ES"/>
        </w:rPr>
        <w:t>a</w:t>
      </w:r>
      <w:r w:rsidRPr="00EE15B6">
        <w:rPr>
          <w:rFonts w:asciiTheme="minorHAnsi" w:eastAsiaTheme="minorEastAsia" w:hAnsiTheme="minorHAnsi" w:cs="ArialNarrow"/>
          <w:color w:val="000000" w:themeColor="text1"/>
          <w:sz w:val="24"/>
          <w:szCs w:val="24"/>
          <w:lang w:val="es-ES_tradnl" w:eastAsia="es-ES"/>
        </w:rPr>
        <w:t>ramente. Eso ocurrió desde el mome</w:t>
      </w:r>
      <w:r w:rsidRPr="00EE15B6">
        <w:rPr>
          <w:rFonts w:asciiTheme="minorHAnsi" w:eastAsiaTheme="minorEastAsia" w:hAnsiTheme="minorHAnsi" w:cs="ArialNarrow"/>
          <w:color w:val="000000" w:themeColor="text1"/>
          <w:sz w:val="24"/>
          <w:szCs w:val="24"/>
          <w:lang w:val="es-ES_tradnl" w:eastAsia="es-ES"/>
        </w:rPr>
        <w:t>n</w:t>
      </w:r>
      <w:r w:rsidRPr="00EE15B6">
        <w:rPr>
          <w:rFonts w:asciiTheme="minorHAnsi" w:eastAsiaTheme="minorEastAsia" w:hAnsiTheme="minorHAnsi" w:cs="ArialNarrow"/>
          <w:color w:val="000000" w:themeColor="text1"/>
          <w:sz w:val="24"/>
          <w:szCs w:val="24"/>
          <w:lang w:val="es-ES_tradnl" w:eastAsia="es-ES"/>
        </w:rPr>
        <w:t xml:space="preserve">to en que caímos en cuenta de nuestra ignorancia y la necesidad de aclarar esos conceptos.  </w:t>
      </w:r>
    </w:p>
    <w:p w14:paraId="16CD6AFA" w14:textId="77777777" w:rsidR="008B25DA" w:rsidRPr="00EE15B6" w:rsidRDefault="008B25DA" w:rsidP="003807A4">
      <w:pPr>
        <w:pStyle w:val="Ttulo2"/>
        <w:spacing w:before="0" w:beforeAutospacing="0" w:after="0" w:afterAutospacing="0"/>
        <w:jc w:val="both"/>
        <w:rPr>
          <w:rFonts w:asciiTheme="minorHAnsi" w:eastAsiaTheme="minorEastAsia" w:hAnsiTheme="minorHAnsi" w:cs="ArialNarrow"/>
          <w:b w:val="0"/>
          <w:bCs w:val="0"/>
          <w:color w:val="000000" w:themeColor="text1"/>
          <w:sz w:val="24"/>
          <w:szCs w:val="24"/>
          <w:lang w:val="es-ES_tradnl" w:eastAsia="es-ES"/>
        </w:rPr>
      </w:pPr>
      <w:r w:rsidRPr="00EE15B6">
        <w:rPr>
          <w:rFonts w:asciiTheme="minorHAnsi" w:eastAsiaTheme="minorEastAsia" w:hAnsiTheme="minorHAnsi" w:cs="ArialNarrow"/>
          <w:b w:val="0"/>
          <w:bCs w:val="0"/>
          <w:color w:val="000000" w:themeColor="text1"/>
          <w:sz w:val="24"/>
          <w:szCs w:val="24"/>
          <w:lang w:val="es-ES_tradnl" w:eastAsia="es-ES"/>
        </w:rPr>
        <w:t xml:space="preserve">  </w:t>
      </w:r>
    </w:p>
    <w:p w14:paraId="618DB2E3" w14:textId="77777777" w:rsidR="008B25DA" w:rsidRPr="00EE15B6" w:rsidRDefault="008B25DA" w:rsidP="003807A4">
      <w:pPr>
        <w:pStyle w:val="Ttulo2"/>
        <w:spacing w:before="0" w:beforeAutospacing="0" w:after="0" w:afterAutospacing="0"/>
        <w:jc w:val="both"/>
        <w:rPr>
          <w:rFonts w:asciiTheme="minorHAnsi" w:hAnsiTheme="minorHAnsi" w:cs="ArialNarrow"/>
          <w:color w:val="000000" w:themeColor="text1"/>
          <w:sz w:val="24"/>
          <w:szCs w:val="24"/>
          <w:lang w:val="es-ES_tradnl"/>
        </w:rPr>
      </w:pPr>
      <w:bookmarkStart w:id="129" w:name="_Toc342693600"/>
      <w:r w:rsidRPr="00EE15B6">
        <w:rPr>
          <w:rFonts w:asciiTheme="minorHAnsi" w:hAnsiTheme="minorHAnsi" w:cs="ArialNarrow"/>
          <w:color w:val="000000" w:themeColor="text1"/>
          <w:sz w:val="24"/>
          <w:szCs w:val="24"/>
          <w:lang w:val="es-ES_tradnl"/>
        </w:rPr>
        <w:t>DEFINICIÓN   DEL DERECHO INTERNACIONAL</w:t>
      </w:r>
      <w:bookmarkEnd w:id="129"/>
    </w:p>
    <w:p w14:paraId="1414A5E7"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772D56EC"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r w:rsidRPr="00EE15B6">
        <w:rPr>
          <w:rFonts w:asciiTheme="minorHAnsi" w:hAnsiTheme="minorHAnsi" w:cs="ArialNarrow"/>
          <w:b w:val="0"/>
          <w:bCs w:val="0"/>
          <w:color w:val="000000" w:themeColor="text1"/>
        </w:rPr>
        <w:t>Se podría decir que el derecho inte</w:t>
      </w:r>
      <w:r w:rsidRPr="00EE15B6">
        <w:rPr>
          <w:rFonts w:asciiTheme="minorHAnsi" w:hAnsiTheme="minorHAnsi" w:cs="ArialNarrow"/>
          <w:b w:val="0"/>
          <w:bCs w:val="0"/>
          <w:color w:val="000000" w:themeColor="text1"/>
        </w:rPr>
        <w:t>r</w:t>
      </w:r>
      <w:r w:rsidRPr="00EE15B6">
        <w:rPr>
          <w:rFonts w:asciiTheme="minorHAnsi" w:hAnsiTheme="minorHAnsi" w:cs="ArialNarrow"/>
          <w:b w:val="0"/>
          <w:bCs w:val="0"/>
          <w:color w:val="000000" w:themeColor="text1"/>
        </w:rPr>
        <w:t>nacional es el conjunto de  principios, normas y demás fuentes que expresan la voluntad de los miembros  de la c</w:t>
      </w:r>
      <w:r w:rsidRPr="00EE15B6">
        <w:rPr>
          <w:rFonts w:asciiTheme="minorHAnsi" w:hAnsiTheme="minorHAnsi" w:cs="ArialNarrow"/>
          <w:b w:val="0"/>
          <w:bCs w:val="0"/>
          <w:color w:val="000000" w:themeColor="text1"/>
        </w:rPr>
        <w:t>o</w:t>
      </w:r>
      <w:r w:rsidRPr="00EE15B6">
        <w:rPr>
          <w:rFonts w:asciiTheme="minorHAnsi" w:hAnsiTheme="minorHAnsi" w:cs="ArialNarrow"/>
          <w:b w:val="0"/>
          <w:bCs w:val="0"/>
          <w:color w:val="000000" w:themeColor="text1"/>
        </w:rPr>
        <w:t>munidad internacional  de establecer y desarrollar  relaciones de  carácter político, económico y cultural.  Existe una comunidad internacional y eso explica las tensiones y antagonismos debidos a  los choques de intereses; pero también la necesidad mundial de “asistencias mutuas y actividades co</w:t>
      </w:r>
      <w:r w:rsidRPr="00EE15B6">
        <w:rPr>
          <w:rFonts w:asciiTheme="minorHAnsi" w:hAnsiTheme="minorHAnsi" w:cs="ArialNarrow"/>
          <w:b w:val="0"/>
          <w:bCs w:val="0"/>
          <w:color w:val="000000" w:themeColor="text1"/>
        </w:rPr>
        <w:t>n</w:t>
      </w:r>
      <w:r w:rsidRPr="00EE15B6">
        <w:rPr>
          <w:rFonts w:asciiTheme="minorHAnsi" w:hAnsiTheme="minorHAnsi" w:cs="ArialNarrow"/>
          <w:b w:val="0"/>
          <w:bCs w:val="0"/>
          <w:color w:val="000000" w:themeColor="text1"/>
        </w:rPr>
        <w:t>vergentes” (1),  en los diversos ámb</w:t>
      </w:r>
      <w:r w:rsidRPr="00EE15B6">
        <w:rPr>
          <w:rFonts w:asciiTheme="minorHAnsi" w:hAnsiTheme="minorHAnsi" w:cs="ArialNarrow"/>
          <w:b w:val="0"/>
          <w:bCs w:val="0"/>
          <w:color w:val="000000" w:themeColor="text1"/>
        </w:rPr>
        <w:t>i</w:t>
      </w:r>
      <w:r w:rsidRPr="00EE15B6">
        <w:rPr>
          <w:rFonts w:asciiTheme="minorHAnsi" w:hAnsiTheme="minorHAnsi" w:cs="ArialNarrow"/>
          <w:b w:val="0"/>
          <w:bCs w:val="0"/>
          <w:color w:val="000000" w:themeColor="text1"/>
        </w:rPr>
        <w:t xml:space="preserve">tos de la actividad humana.    </w:t>
      </w:r>
    </w:p>
    <w:p w14:paraId="5C1A9537"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r w:rsidRPr="00EE15B6">
        <w:rPr>
          <w:rFonts w:asciiTheme="minorHAnsi" w:hAnsiTheme="minorHAnsi" w:cs="ArialNarrow"/>
          <w:b w:val="0"/>
          <w:bCs w:val="0"/>
          <w:color w:val="000000" w:themeColor="text1"/>
        </w:rPr>
        <w:t>El  derecho internacional  ha cobrado mucha más  importancia que en todos los siglos anteriores, aunque algunos todavía sigan dudando de su existe</w:t>
      </w:r>
      <w:r w:rsidRPr="00EE15B6">
        <w:rPr>
          <w:rFonts w:asciiTheme="minorHAnsi" w:hAnsiTheme="minorHAnsi" w:cs="ArialNarrow"/>
          <w:b w:val="0"/>
          <w:bCs w:val="0"/>
          <w:color w:val="000000" w:themeColor="text1"/>
        </w:rPr>
        <w:t>n</w:t>
      </w:r>
      <w:r w:rsidRPr="00EE15B6">
        <w:rPr>
          <w:rFonts w:asciiTheme="minorHAnsi" w:hAnsiTheme="minorHAnsi" w:cs="ArialNarrow"/>
          <w:b w:val="0"/>
          <w:bCs w:val="0"/>
          <w:color w:val="000000" w:themeColor="text1"/>
        </w:rPr>
        <w:t>cia o de su legitimidad. Después de la segunda guerra mundial, con la Decl</w:t>
      </w:r>
      <w:r w:rsidRPr="00EE15B6">
        <w:rPr>
          <w:rFonts w:asciiTheme="minorHAnsi" w:hAnsiTheme="minorHAnsi" w:cs="ArialNarrow"/>
          <w:b w:val="0"/>
          <w:bCs w:val="0"/>
          <w:color w:val="000000" w:themeColor="text1"/>
        </w:rPr>
        <w:t>a</w:t>
      </w:r>
      <w:r w:rsidRPr="00EE15B6">
        <w:rPr>
          <w:rFonts w:asciiTheme="minorHAnsi" w:hAnsiTheme="minorHAnsi" w:cs="ArialNarrow"/>
          <w:b w:val="0"/>
          <w:bCs w:val="0"/>
          <w:color w:val="000000" w:themeColor="text1"/>
        </w:rPr>
        <w:t>ración Universal de los Derechos H</w:t>
      </w:r>
      <w:r w:rsidRPr="00EE15B6">
        <w:rPr>
          <w:rFonts w:asciiTheme="minorHAnsi" w:hAnsiTheme="minorHAnsi" w:cs="ArialNarrow"/>
          <w:b w:val="0"/>
          <w:bCs w:val="0"/>
          <w:color w:val="000000" w:themeColor="text1"/>
        </w:rPr>
        <w:t>u</w:t>
      </w:r>
      <w:r w:rsidRPr="00EE15B6">
        <w:rPr>
          <w:rFonts w:asciiTheme="minorHAnsi" w:hAnsiTheme="minorHAnsi" w:cs="ArialNarrow"/>
          <w:b w:val="0"/>
          <w:bCs w:val="0"/>
          <w:color w:val="000000" w:themeColor="text1"/>
        </w:rPr>
        <w:t>manos, esa importancia no ha hecho más que aumentar:  la detención y ju</w:t>
      </w:r>
      <w:r w:rsidRPr="00EE15B6">
        <w:rPr>
          <w:rFonts w:asciiTheme="minorHAnsi" w:hAnsiTheme="minorHAnsi" w:cs="ArialNarrow"/>
          <w:b w:val="0"/>
          <w:bCs w:val="0"/>
          <w:color w:val="000000" w:themeColor="text1"/>
        </w:rPr>
        <w:t>i</w:t>
      </w:r>
      <w:r w:rsidRPr="00EE15B6">
        <w:rPr>
          <w:rFonts w:asciiTheme="minorHAnsi" w:hAnsiTheme="minorHAnsi" w:cs="ArialNarrow"/>
          <w:b w:val="0"/>
          <w:bCs w:val="0"/>
          <w:color w:val="000000" w:themeColor="text1"/>
        </w:rPr>
        <w:t>cio al general Pinochet, el caso de la intervención de la ONU en el problema  Servio,  últimamente, son pruebas cl</w:t>
      </w:r>
      <w:r w:rsidRPr="00EE15B6">
        <w:rPr>
          <w:rFonts w:asciiTheme="minorHAnsi" w:hAnsiTheme="minorHAnsi" w:cs="ArialNarrow"/>
          <w:b w:val="0"/>
          <w:bCs w:val="0"/>
          <w:color w:val="000000" w:themeColor="text1"/>
        </w:rPr>
        <w:t>a</w:t>
      </w:r>
      <w:r w:rsidRPr="00EE15B6">
        <w:rPr>
          <w:rFonts w:asciiTheme="minorHAnsi" w:hAnsiTheme="minorHAnsi" w:cs="ArialNarrow"/>
          <w:b w:val="0"/>
          <w:bCs w:val="0"/>
          <w:color w:val="000000" w:themeColor="text1"/>
        </w:rPr>
        <w:t xml:space="preserve">ras de esa tendencia. </w:t>
      </w:r>
    </w:p>
    <w:p w14:paraId="02DB4723"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3144A943"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Todo lo cual ha debilitado aún más el viejo mito  cuasi sagrado de la sober</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nía estatal heredada de las mona</w:t>
      </w:r>
      <w:r w:rsidRPr="00EE15B6">
        <w:rPr>
          <w:rFonts w:cs="ArialNarrow"/>
          <w:color w:val="000000" w:themeColor="text1"/>
          <w:sz w:val="24"/>
          <w:szCs w:val="24"/>
          <w:lang w:val="es-ES_tradnl"/>
        </w:rPr>
        <w:t>r</w:t>
      </w:r>
      <w:r w:rsidRPr="00EE15B6">
        <w:rPr>
          <w:rFonts w:cs="ArialNarrow"/>
          <w:color w:val="000000" w:themeColor="text1"/>
          <w:sz w:val="24"/>
          <w:szCs w:val="24"/>
          <w:lang w:val="es-ES_tradnl"/>
        </w:rPr>
        <w:t>quías absolutistas, de moda hasta el siglo XIX en una Europa nacionalista y burguesa.  Esa concepción de la sob</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ranía que propugnaba “que el Estado  es el ordenamiento supremo y no puede, por consiguiente, reconocer ordenamiento  jurídico alguno  sup</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rior”. Ahora  se habla de “soberanía relativa”, lo cual es paradójico, ya que el concepto de soberanía significa, h</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cia dentro, el mayor poder del Estado dentro de una comunidad enmarcada en un territorio donde participan v</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rios poderes sociales; y hacia fuera, el no responder ante ningún poder e</w:t>
      </w:r>
      <w:r w:rsidRPr="00EE15B6">
        <w:rPr>
          <w:rFonts w:cs="ArialNarrow"/>
          <w:color w:val="000000" w:themeColor="text1"/>
          <w:sz w:val="24"/>
          <w:szCs w:val="24"/>
          <w:lang w:val="es-ES_tradnl"/>
        </w:rPr>
        <w:t>x</w:t>
      </w:r>
      <w:r w:rsidRPr="00EE15B6">
        <w:rPr>
          <w:rFonts w:cs="ArialNarrow"/>
          <w:color w:val="000000" w:themeColor="text1"/>
          <w:sz w:val="24"/>
          <w:szCs w:val="24"/>
          <w:lang w:val="es-ES_tradnl"/>
        </w:rPr>
        <w:t>terno a él. Si es relativa ya no es sob</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rana.</w:t>
      </w:r>
    </w:p>
    <w:p w14:paraId="321E34E0"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4BDF556F"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 xml:space="preserve">  Un largo proceso de centralización del poder, que dio origen a los est</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dos-nación modernos,  llevó a pensar que el Estado era la forma política i</w:t>
      </w:r>
      <w:r w:rsidRPr="00EE15B6">
        <w:rPr>
          <w:rFonts w:cs="ArialNarrow"/>
          <w:color w:val="000000" w:themeColor="text1"/>
          <w:sz w:val="24"/>
          <w:szCs w:val="24"/>
          <w:lang w:val="es-ES_tradnl"/>
        </w:rPr>
        <w:t>n</w:t>
      </w:r>
      <w:r w:rsidRPr="00EE15B6">
        <w:rPr>
          <w:rFonts w:cs="ArialNarrow"/>
          <w:color w:val="000000" w:themeColor="text1"/>
          <w:sz w:val="24"/>
          <w:szCs w:val="24"/>
          <w:lang w:val="es-ES_tradnl"/>
        </w:rPr>
        <w:t>superable y eterna, es decir, absoluta. Cuando era sólo una forma absolutista y pasajera de considerar el poder pol</w:t>
      </w:r>
      <w:r w:rsidRPr="00EE15B6">
        <w:rPr>
          <w:rFonts w:cs="ArialNarrow"/>
          <w:color w:val="000000" w:themeColor="text1"/>
          <w:sz w:val="24"/>
          <w:szCs w:val="24"/>
          <w:lang w:val="es-ES_tradnl"/>
        </w:rPr>
        <w:t>í</w:t>
      </w:r>
      <w:r w:rsidRPr="00EE15B6">
        <w:rPr>
          <w:rFonts w:cs="ArialNarrow"/>
          <w:color w:val="000000" w:themeColor="text1"/>
          <w:sz w:val="24"/>
          <w:szCs w:val="24"/>
          <w:lang w:val="es-ES_tradnl"/>
        </w:rPr>
        <w:t xml:space="preserve">tico. Y eso también cambia, como cambia todo en la vida humana.          </w:t>
      </w:r>
    </w:p>
    <w:p w14:paraId="51DD57EB"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3382AEFC" w14:textId="77777777" w:rsidR="008B25DA" w:rsidRPr="00EE15B6" w:rsidRDefault="008B25DA" w:rsidP="003807A4">
      <w:pPr>
        <w:spacing w:after="0" w:line="240" w:lineRule="auto"/>
        <w:jc w:val="both"/>
        <w:rPr>
          <w:rFonts w:cs="ArialNarrow"/>
          <w:bCs/>
          <w:i/>
          <w:iCs/>
          <w:color w:val="000000" w:themeColor="text1"/>
          <w:sz w:val="24"/>
          <w:szCs w:val="24"/>
          <w:lang w:val="es-ES_tradnl"/>
        </w:rPr>
      </w:pPr>
      <w:r w:rsidRPr="00EE15B6">
        <w:rPr>
          <w:rFonts w:cs="ArialNarrow"/>
          <w:bCs/>
          <w:i/>
          <w:iCs/>
          <w:color w:val="000000" w:themeColor="text1"/>
          <w:sz w:val="24"/>
          <w:szCs w:val="24"/>
          <w:lang w:val="es-ES_tradnl"/>
        </w:rPr>
        <w:t>La globalización  del Derecho es un elemento de la globalización  general. Es verdad que ese fenómeno  empezó con los viajes de los españoles y port</w:t>
      </w:r>
      <w:r w:rsidRPr="00EE15B6">
        <w:rPr>
          <w:rFonts w:cs="ArialNarrow"/>
          <w:bCs/>
          <w:i/>
          <w:iCs/>
          <w:color w:val="000000" w:themeColor="text1"/>
          <w:sz w:val="24"/>
          <w:szCs w:val="24"/>
          <w:lang w:val="es-ES_tradnl"/>
        </w:rPr>
        <w:t>u</w:t>
      </w:r>
      <w:r w:rsidRPr="00EE15B6">
        <w:rPr>
          <w:rFonts w:cs="ArialNarrow"/>
          <w:bCs/>
          <w:i/>
          <w:iCs/>
          <w:color w:val="000000" w:themeColor="text1"/>
          <w:sz w:val="24"/>
          <w:szCs w:val="24"/>
          <w:lang w:val="es-ES_tradnl"/>
        </w:rPr>
        <w:t>gueses  en el siglo XV; pero hoy se ha extendido en proporciones enormes, todo ello intensificado por los nuevos fenómenos en las comunicaciones y la tecnología.  Por eso parecemos ir  hacia el fin de la soberanía de los Estados, es decir,  a la  constitución de un derecho planetario de Estados  federados. Algo como lo que son hoy los Estados Unidos de Norteamérica o el Mercado Común europeo, extendidos a escala planet</w:t>
      </w:r>
      <w:r w:rsidRPr="00EE15B6">
        <w:rPr>
          <w:rFonts w:cs="ArialNarrow"/>
          <w:bCs/>
          <w:i/>
          <w:iCs/>
          <w:color w:val="000000" w:themeColor="text1"/>
          <w:sz w:val="24"/>
          <w:szCs w:val="24"/>
          <w:lang w:val="es-ES_tradnl"/>
        </w:rPr>
        <w:t>a</w:t>
      </w:r>
      <w:r w:rsidRPr="00EE15B6">
        <w:rPr>
          <w:rFonts w:cs="ArialNarrow"/>
          <w:bCs/>
          <w:i/>
          <w:iCs/>
          <w:color w:val="000000" w:themeColor="text1"/>
          <w:sz w:val="24"/>
          <w:szCs w:val="24"/>
          <w:lang w:val="es-ES_tradnl"/>
        </w:rPr>
        <w:t xml:space="preserve">ria.    </w:t>
      </w:r>
    </w:p>
    <w:p w14:paraId="377FC081"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3B08EF3A" w14:textId="77777777" w:rsidR="008B25DA" w:rsidRPr="00EE15B6" w:rsidRDefault="008B25DA" w:rsidP="003807A4">
      <w:pPr>
        <w:pStyle w:val="Ttulo2"/>
        <w:spacing w:before="0" w:beforeAutospacing="0" w:after="0" w:afterAutospacing="0"/>
        <w:jc w:val="both"/>
        <w:rPr>
          <w:rFonts w:asciiTheme="minorHAnsi" w:hAnsiTheme="minorHAnsi" w:cs="ArialNarrow"/>
          <w:color w:val="000000" w:themeColor="text1"/>
          <w:sz w:val="24"/>
          <w:szCs w:val="24"/>
          <w:lang w:val="es-ES_tradnl"/>
        </w:rPr>
      </w:pPr>
      <w:bookmarkStart w:id="130" w:name="_Toc342693601"/>
      <w:r w:rsidRPr="00EE15B6">
        <w:rPr>
          <w:rFonts w:asciiTheme="minorHAnsi" w:hAnsiTheme="minorHAnsi" w:cs="ArialNarrow"/>
          <w:color w:val="000000" w:themeColor="text1"/>
          <w:sz w:val="24"/>
          <w:szCs w:val="24"/>
          <w:lang w:val="es-ES_tradnl"/>
        </w:rPr>
        <w:t>EXISTENCIA DEL DERECHO INTERNACIONAL</w:t>
      </w:r>
      <w:bookmarkEnd w:id="130"/>
    </w:p>
    <w:p w14:paraId="60CE6028"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684BC16F"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r w:rsidRPr="00EE15B6">
        <w:rPr>
          <w:rFonts w:asciiTheme="minorHAnsi" w:hAnsiTheme="minorHAnsi" w:cs="ArialNarrow"/>
          <w:b w:val="0"/>
          <w:bCs w:val="0"/>
          <w:color w:val="000000" w:themeColor="text1"/>
        </w:rPr>
        <w:t>Todavía se sigue discutiendo sobre la existencia del Derecho Internacional. Como observa el jurista  Gustav Adolf Walz, citado por el venezolano Ant</w:t>
      </w:r>
      <w:r w:rsidRPr="00EE15B6">
        <w:rPr>
          <w:rFonts w:asciiTheme="minorHAnsi" w:hAnsiTheme="minorHAnsi" w:cs="ArialNarrow"/>
          <w:b w:val="0"/>
          <w:bCs w:val="0"/>
          <w:color w:val="000000" w:themeColor="text1"/>
        </w:rPr>
        <w:t>o</w:t>
      </w:r>
      <w:r w:rsidRPr="00EE15B6">
        <w:rPr>
          <w:rFonts w:asciiTheme="minorHAnsi" w:hAnsiTheme="minorHAnsi" w:cs="ArialNarrow"/>
          <w:b w:val="0"/>
          <w:bCs w:val="0"/>
          <w:color w:val="000000" w:themeColor="text1"/>
        </w:rPr>
        <w:t xml:space="preserve">nio Linares, “el influjo  que una teoría pura  y consecuente ejerce sobre  el desarrollo científico y práctico  del objeto  que constituye su substrato  teórico,  es mucho más persistente  y profundo  de lo que suele admitirse” (2).   </w:t>
      </w:r>
    </w:p>
    <w:p w14:paraId="3D48B689"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298F7F3C" w14:textId="77777777" w:rsidR="008B25DA" w:rsidRPr="00EE15B6" w:rsidRDefault="008B25DA" w:rsidP="004D1EE3">
      <w:pPr>
        <w:widowControl w:val="0"/>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Se refiere evidentemente a la teoría positivista de Kelsen, cuya influencia en ciertas vertientes doctrinarias de derecho internacional, las lleva a n</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gar la existencia de este derecho. Ello en base a peregrinas ideas, como aquella según la cual el derecho inte</w:t>
      </w:r>
      <w:r w:rsidRPr="00EE15B6">
        <w:rPr>
          <w:rFonts w:cs="ArialNarrow"/>
          <w:color w:val="000000" w:themeColor="text1"/>
          <w:sz w:val="24"/>
          <w:szCs w:val="24"/>
          <w:lang w:val="es-ES_tradnl"/>
        </w:rPr>
        <w:t>r</w:t>
      </w:r>
      <w:r w:rsidRPr="00EE15B6">
        <w:rPr>
          <w:rFonts w:cs="ArialNarrow"/>
          <w:color w:val="000000" w:themeColor="text1"/>
          <w:sz w:val="24"/>
          <w:szCs w:val="24"/>
          <w:lang w:val="es-ES_tradnl"/>
        </w:rPr>
        <w:t>nacional no existe porque sus normas son violadas impunemente. Sin e</w:t>
      </w:r>
      <w:r w:rsidRPr="00EE15B6">
        <w:rPr>
          <w:rFonts w:cs="ArialNarrow"/>
          <w:color w:val="000000" w:themeColor="text1"/>
          <w:sz w:val="24"/>
          <w:szCs w:val="24"/>
          <w:lang w:val="es-ES_tradnl"/>
        </w:rPr>
        <w:t>m</w:t>
      </w:r>
      <w:r w:rsidRPr="00EE15B6">
        <w:rPr>
          <w:rFonts w:cs="ArialNarrow"/>
          <w:color w:val="000000" w:themeColor="text1"/>
          <w:sz w:val="24"/>
          <w:szCs w:val="24"/>
          <w:lang w:val="es-ES_tradnl"/>
        </w:rPr>
        <w:t>bargo, el hecho que las normas de un sistema sean transgredidas no signif</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ca que el sistema no exista, aunque se pueda reconocer que  está en vías de construcción.</w:t>
      </w:r>
    </w:p>
    <w:p w14:paraId="0110F5FF"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02B9D8E9"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 xml:space="preserve"> Esa negación del derecho internaci</w:t>
      </w:r>
      <w:r w:rsidRPr="00EE15B6">
        <w:rPr>
          <w:rFonts w:cs="ArialNarrow"/>
          <w:color w:val="000000" w:themeColor="text1"/>
          <w:sz w:val="24"/>
          <w:szCs w:val="24"/>
          <w:lang w:val="es-ES_tradnl"/>
        </w:rPr>
        <w:t>o</w:t>
      </w:r>
      <w:r w:rsidRPr="00EE15B6">
        <w:rPr>
          <w:rFonts w:cs="ArialNarrow"/>
          <w:color w:val="000000" w:themeColor="text1"/>
          <w:sz w:val="24"/>
          <w:szCs w:val="24"/>
          <w:lang w:val="es-ES_tradnl"/>
        </w:rPr>
        <w:t>nal se explica porque para el posit</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vismo el derecho son sólo normas coactivas y coercitivas dadas por el Estado. Y punto.  Pero la realidad a</w:t>
      </w:r>
      <w:r w:rsidRPr="00EE15B6">
        <w:rPr>
          <w:rFonts w:cs="ArialNarrow"/>
          <w:color w:val="000000" w:themeColor="text1"/>
          <w:sz w:val="24"/>
          <w:szCs w:val="24"/>
          <w:lang w:val="es-ES_tradnl"/>
        </w:rPr>
        <w:t>c</w:t>
      </w:r>
      <w:r w:rsidRPr="00EE15B6">
        <w:rPr>
          <w:rFonts w:cs="ArialNarrow"/>
          <w:color w:val="000000" w:themeColor="text1"/>
          <w:sz w:val="24"/>
          <w:szCs w:val="24"/>
          <w:lang w:val="es-ES_tradnl"/>
        </w:rPr>
        <w:t>tual demuestra que ya ni siquiera es cierto lo de la ausencia de coacción, como se ha visto en el caso de Servia Herzegovina. Por lo demás, en la prá</w:t>
      </w:r>
      <w:r w:rsidRPr="00EE15B6">
        <w:rPr>
          <w:rFonts w:cs="ArialNarrow"/>
          <w:color w:val="000000" w:themeColor="text1"/>
          <w:sz w:val="24"/>
          <w:szCs w:val="24"/>
          <w:lang w:val="es-ES_tradnl"/>
        </w:rPr>
        <w:t>c</w:t>
      </w:r>
      <w:r w:rsidRPr="00EE15B6">
        <w:rPr>
          <w:rFonts w:cs="ArialNarrow"/>
          <w:color w:val="000000" w:themeColor="text1"/>
          <w:sz w:val="24"/>
          <w:szCs w:val="24"/>
          <w:lang w:val="es-ES_tradnl"/>
        </w:rPr>
        <w:t>tica internacional de los derechos h</w:t>
      </w:r>
      <w:r w:rsidRPr="00EE15B6">
        <w:rPr>
          <w:rFonts w:cs="ArialNarrow"/>
          <w:color w:val="000000" w:themeColor="text1"/>
          <w:sz w:val="24"/>
          <w:szCs w:val="24"/>
          <w:lang w:val="es-ES_tradnl"/>
        </w:rPr>
        <w:t>u</w:t>
      </w:r>
      <w:r w:rsidRPr="00EE15B6">
        <w:rPr>
          <w:rFonts w:cs="ArialNarrow"/>
          <w:color w:val="000000" w:themeColor="text1"/>
          <w:sz w:val="24"/>
          <w:szCs w:val="24"/>
          <w:lang w:val="es-ES_tradnl"/>
        </w:rPr>
        <w:t>manos, se ve claramente como hay otros medios no coactivos tan efect</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vos como la coacción. Por ejemplo, la presión económica a los gobiernos violadores de derechos  humanos.  Hoy en el Perú, se están cumpliendo las resoluciones de la Corte Interam</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 xml:space="preserve">ricana de Derechos Humanos, aunque  el gobierno anterior evadiera ese cumplimiento temporalmente. </w:t>
      </w:r>
    </w:p>
    <w:p w14:paraId="2EC308A3"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0B2F17B7" w14:textId="77777777" w:rsidR="008B25DA" w:rsidRPr="00EE15B6" w:rsidRDefault="008B25DA" w:rsidP="004D1EE3">
      <w:pPr>
        <w:widowControl w:val="0"/>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Por otra parte,  el hecho que no (sie</w:t>
      </w:r>
      <w:r w:rsidRPr="00EE15B6">
        <w:rPr>
          <w:rFonts w:cs="ArialNarrow"/>
          <w:color w:val="000000" w:themeColor="text1"/>
          <w:sz w:val="24"/>
          <w:szCs w:val="24"/>
          <w:lang w:val="es-ES_tradnl"/>
        </w:rPr>
        <w:t>m</w:t>
      </w:r>
      <w:r w:rsidRPr="00EE15B6">
        <w:rPr>
          <w:rFonts w:cs="ArialNarrow"/>
          <w:color w:val="000000" w:themeColor="text1"/>
          <w:sz w:val="24"/>
          <w:szCs w:val="24"/>
          <w:lang w:val="es-ES_tradnl"/>
        </w:rPr>
        <w:t>pre) haya una fuerza coactiva para hacer cumplir las resoluciones de la magistratura internacional, no quiere decir que no hay derecho internaci</w:t>
      </w:r>
      <w:r w:rsidRPr="00EE15B6">
        <w:rPr>
          <w:rFonts w:cs="ArialNarrow"/>
          <w:color w:val="000000" w:themeColor="text1"/>
          <w:sz w:val="24"/>
          <w:szCs w:val="24"/>
          <w:lang w:val="es-ES_tradnl"/>
        </w:rPr>
        <w:t>o</w:t>
      </w:r>
      <w:r w:rsidRPr="00EE15B6">
        <w:rPr>
          <w:rFonts w:cs="ArialNarrow"/>
          <w:color w:val="000000" w:themeColor="text1"/>
          <w:sz w:val="24"/>
          <w:szCs w:val="24"/>
          <w:lang w:val="es-ES_tradnl"/>
        </w:rPr>
        <w:t>nal. El carácter coactivo no hace al d</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recho ni es exclusivo  de él. Lo que h</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ce al derecho es la existencia de acuerdos  entre los hombres  regul</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dos formalmente a través de  princ</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pios, normas jurídicas, instituciones, tribunales y  una copiosa doctrina y jurisprudencia. Y todo esto se da abundantemente en el derecho inte</w:t>
      </w:r>
      <w:r w:rsidRPr="00EE15B6">
        <w:rPr>
          <w:rFonts w:cs="ArialNarrow"/>
          <w:color w:val="000000" w:themeColor="text1"/>
          <w:sz w:val="24"/>
          <w:szCs w:val="24"/>
          <w:lang w:val="es-ES_tradnl"/>
        </w:rPr>
        <w:t>r</w:t>
      </w:r>
      <w:r w:rsidRPr="00EE15B6">
        <w:rPr>
          <w:rFonts w:cs="ArialNarrow"/>
          <w:color w:val="000000" w:themeColor="text1"/>
          <w:sz w:val="24"/>
          <w:szCs w:val="24"/>
          <w:lang w:val="es-ES_tradnl"/>
        </w:rPr>
        <w:t>nacional.</w:t>
      </w:r>
    </w:p>
    <w:p w14:paraId="28AD7F0B"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22EF83A1" w14:textId="77777777" w:rsidR="008B25DA" w:rsidRPr="00EE15B6" w:rsidRDefault="008B25DA" w:rsidP="003807A4">
      <w:pPr>
        <w:pStyle w:val="Textoindependiente3"/>
        <w:spacing w:line="240" w:lineRule="auto"/>
        <w:rPr>
          <w:rFonts w:asciiTheme="minorHAnsi" w:hAnsiTheme="minorHAnsi" w:cs="ArialNarrow"/>
          <w:color w:val="000000" w:themeColor="text1"/>
          <w:sz w:val="24"/>
          <w:szCs w:val="24"/>
        </w:rPr>
      </w:pPr>
      <w:r w:rsidRPr="00EE15B6">
        <w:rPr>
          <w:rFonts w:asciiTheme="minorHAnsi" w:hAnsiTheme="minorHAnsi" w:cs="ArialNarrow"/>
          <w:color w:val="000000" w:themeColor="text1"/>
          <w:sz w:val="24"/>
          <w:szCs w:val="24"/>
        </w:rPr>
        <w:t>Y se da una tendencia que en el der</w:t>
      </w:r>
      <w:r w:rsidRPr="00EE15B6">
        <w:rPr>
          <w:rFonts w:asciiTheme="minorHAnsi" w:hAnsiTheme="minorHAnsi" w:cs="ArialNarrow"/>
          <w:color w:val="000000" w:themeColor="text1"/>
          <w:sz w:val="24"/>
          <w:szCs w:val="24"/>
        </w:rPr>
        <w:t>e</w:t>
      </w:r>
      <w:r w:rsidRPr="00EE15B6">
        <w:rPr>
          <w:rFonts w:asciiTheme="minorHAnsi" w:hAnsiTheme="minorHAnsi" w:cs="ArialNarrow"/>
          <w:color w:val="000000" w:themeColor="text1"/>
          <w:sz w:val="24"/>
          <w:szCs w:val="24"/>
        </w:rPr>
        <w:t>cho internacional es clara  pero no exclusiva, (se da en toda la vida juríd</w:t>
      </w:r>
      <w:r w:rsidRPr="00EE15B6">
        <w:rPr>
          <w:rFonts w:asciiTheme="minorHAnsi" w:hAnsiTheme="minorHAnsi" w:cs="ArialNarrow"/>
          <w:color w:val="000000" w:themeColor="text1"/>
          <w:sz w:val="24"/>
          <w:szCs w:val="24"/>
        </w:rPr>
        <w:t>i</w:t>
      </w:r>
      <w:r w:rsidRPr="00EE15B6">
        <w:rPr>
          <w:rFonts w:asciiTheme="minorHAnsi" w:hAnsiTheme="minorHAnsi" w:cs="ArialNarrow"/>
          <w:color w:val="000000" w:themeColor="text1"/>
          <w:sz w:val="24"/>
          <w:szCs w:val="24"/>
        </w:rPr>
        <w:t>ca);  a saber, que el carácter represivo del derecho disminuye, que se enfatiza su carácter recomendativo y concili</w:t>
      </w:r>
      <w:r w:rsidRPr="00EE15B6">
        <w:rPr>
          <w:rFonts w:asciiTheme="minorHAnsi" w:hAnsiTheme="minorHAnsi" w:cs="ArialNarrow"/>
          <w:color w:val="000000" w:themeColor="text1"/>
          <w:sz w:val="24"/>
          <w:szCs w:val="24"/>
        </w:rPr>
        <w:t>a</w:t>
      </w:r>
      <w:r w:rsidRPr="00EE15B6">
        <w:rPr>
          <w:rFonts w:asciiTheme="minorHAnsi" w:hAnsiTheme="minorHAnsi" w:cs="ArialNarrow"/>
          <w:color w:val="000000" w:themeColor="text1"/>
          <w:sz w:val="24"/>
          <w:szCs w:val="24"/>
        </w:rPr>
        <w:t>dor, por lo menos en las sociedades que las normas del Tribunal Intern</w:t>
      </w:r>
      <w:r w:rsidRPr="00EE15B6">
        <w:rPr>
          <w:rFonts w:asciiTheme="minorHAnsi" w:hAnsiTheme="minorHAnsi" w:cs="ArialNarrow"/>
          <w:color w:val="000000" w:themeColor="text1"/>
          <w:sz w:val="24"/>
          <w:szCs w:val="24"/>
        </w:rPr>
        <w:t>a</w:t>
      </w:r>
      <w:r w:rsidRPr="00EE15B6">
        <w:rPr>
          <w:rFonts w:asciiTheme="minorHAnsi" w:hAnsiTheme="minorHAnsi" w:cs="ArialNarrow"/>
          <w:color w:val="000000" w:themeColor="text1"/>
          <w:sz w:val="24"/>
          <w:szCs w:val="24"/>
        </w:rPr>
        <w:t>cional de Justicia llama “civilizadas”. El hecho que esas normas no tengan un carácter coactivo absoluto  es aleat</w:t>
      </w:r>
      <w:r w:rsidRPr="00EE15B6">
        <w:rPr>
          <w:rFonts w:asciiTheme="minorHAnsi" w:hAnsiTheme="minorHAnsi" w:cs="ArialNarrow"/>
          <w:color w:val="000000" w:themeColor="text1"/>
          <w:sz w:val="24"/>
          <w:szCs w:val="24"/>
        </w:rPr>
        <w:t>o</w:t>
      </w:r>
      <w:r w:rsidRPr="00EE15B6">
        <w:rPr>
          <w:rFonts w:asciiTheme="minorHAnsi" w:hAnsiTheme="minorHAnsi" w:cs="ArialNarrow"/>
          <w:color w:val="000000" w:themeColor="text1"/>
          <w:sz w:val="24"/>
          <w:szCs w:val="24"/>
        </w:rPr>
        <w:t>rio y no primordial. Cosa distinta del carácter “obligatorio”  de dichas no</w:t>
      </w:r>
      <w:r w:rsidRPr="00EE15B6">
        <w:rPr>
          <w:rFonts w:asciiTheme="minorHAnsi" w:hAnsiTheme="minorHAnsi" w:cs="ArialNarrow"/>
          <w:color w:val="000000" w:themeColor="text1"/>
          <w:sz w:val="24"/>
          <w:szCs w:val="24"/>
        </w:rPr>
        <w:t>r</w:t>
      </w:r>
      <w:r w:rsidRPr="00EE15B6">
        <w:rPr>
          <w:rFonts w:asciiTheme="minorHAnsi" w:hAnsiTheme="minorHAnsi" w:cs="ArialNarrow"/>
          <w:color w:val="000000" w:themeColor="text1"/>
          <w:sz w:val="24"/>
          <w:szCs w:val="24"/>
        </w:rPr>
        <w:t>mas. Porque obligatorio no es sinón</w:t>
      </w:r>
      <w:r w:rsidRPr="00EE15B6">
        <w:rPr>
          <w:rFonts w:asciiTheme="minorHAnsi" w:hAnsiTheme="minorHAnsi" w:cs="ArialNarrow"/>
          <w:color w:val="000000" w:themeColor="text1"/>
          <w:sz w:val="24"/>
          <w:szCs w:val="24"/>
        </w:rPr>
        <w:t>i</w:t>
      </w:r>
      <w:r w:rsidRPr="00EE15B6">
        <w:rPr>
          <w:rFonts w:asciiTheme="minorHAnsi" w:hAnsiTheme="minorHAnsi" w:cs="ArialNarrow"/>
          <w:color w:val="000000" w:themeColor="text1"/>
          <w:sz w:val="24"/>
          <w:szCs w:val="24"/>
        </w:rPr>
        <w:t>mo de “coactivo”. Y  puede haber lo primero sin lo segundo. Coacción es uso de la fuerza. Obligatorio  es  el c</w:t>
      </w:r>
      <w:r w:rsidRPr="00EE15B6">
        <w:rPr>
          <w:rFonts w:asciiTheme="minorHAnsi" w:hAnsiTheme="minorHAnsi" w:cs="ArialNarrow"/>
          <w:color w:val="000000" w:themeColor="text1"/>
          <w:sz w:val="24"/>
          <w:szCs w:val="24"/>
        </w:rPr>
        <w:t>a</w:t>
      </w:r>
      <w:r w:rsidRPr="00EE15B6">
        <w:rPr>
          <w:rFonts w:asciiTheme="minorHAnsi" w:hAnsiTheme="minorHAnsi" w:cs="ArialNarrow"/>
          <w:color w:val="000000" w:themeColor="text1"/>
          <w:sz w:val="24"/>
          <w:szCs w:val="24"/>
        </w:rPr>
        <w:t xml:space="preserve">rácter  de ciertas normas, cuando quien las crea o emite tiene autoridad para hacerlo. Y esa autoridad misma les da ese carácter  con el fin de que sean cumplidas de todas maneras.    </w:t>
      </w:r>
    </w:p>
    <w:p w14:paraId="59998347"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714E1D6F"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Y es importante  la palabra “civiliz</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das”,  que utiliza el estatuto de la Corte Internacional de Justicia de la Haya  en su artículo 38, cuando habla de “los principios generales  del derecho r</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conocidos por las naciones civiliz</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das”, porque entre “principios gener</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les del derecho”  y “naciones civiliz</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das” hay una relación directa  que d</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be ser remarcada. Especialmente  en  países que desgraciadamente no p</w:t>
      </w:r>
      <w:r w:rsidRPr="00EE15B6">
        <w:rPr>
          <w:rFonts w:cs="ArialNarrow"/>
          <w:color w:val="000000" w:themeColor="text1"/>
          <w:sz w:val="24"/>
          <w:szCs w:val="24"/>
          <w:lang w:val="es-ES_tradnl"/>
        </w:rPr>
        <w:t>o</w:t>
      </w:r>
      <w:r w:rsidRPr="00EE15B6">
        <w:rPr>
          <w:rFonts w:cs="ArialNarrow"/>
          <w:color w:val="000000" w:themeColor="text1"/>
          <w:sz w:val="24"/>
          <w:szCs w:val="24"/>
          <w:lang w:val="es-ES_tradnl"/>
        </w:rPr>
        <w:t xml:space="preserve">dríamos colocar  con convicción entre esas naciones.               </w:t>
      </w:r>
    </w:p>
    <w:p w14:paraId="5CCC1D5D"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1D8F644F"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r w:rsidRPr="00EE15B6">
        <w:rPr>
          <w:rFonts w:asciiTheme="minorHAnsi" w:hAnsiTheme="minorHAnsi" w:cs="ArialNarrow"/>
          <w:b w:val="0"/>
          <w:bCs w:val="0"/>
          <w:color w:val="000000" w:themeColor="text1"/>
        </w:rPr>
        <w:t>El derecho internacional empieza con la modernidad misma: la necesidad de mercados. No queremos decir con esto que el intercambio comercial intern</w:t>
      </w:r>
      <w:r w:rsidRPr="00EE15B6">
        <w:rPr>
          <w:rFonts w:asciiTheme="minorHAnsi" w:hAnsiTheme="minorHAnsi" w:cs="ArialNarrow"/>
          <w:b w:val="0"/>
          <w:bCs w:val="0"/>
          <w:color w:val="000000" w:themeColor="text1"/>
        </w:rPr>
        <w:t>a</w:t>
      </w:r>
      <w:r w:rsidRPr="00EE15B6">
        <w:rPr>
          <w:rFonts w:asciiTheme="minorHAnsi" w:hAnsiTheme="minorHAnsi" w:cs="ArialNarrow"/>
          <w:b w:val="0"/>
          <w:bCs w:val="0"/>
          <w:color w:val="000000" w:themeColor="text1"/>
        </w:rPr>
        <w:t>cional  no se  haya dado antes del siglo XV. Se dio desde tiempos inmemori</w:t>
      </w:r>
      <w:r w:rsidRPr="00EE15B6">
        <w:rPr>
          <w:rFonts w:asciiTheme="minorHAnsi" w:hAnsiTheme="minorHAnsi" w:cs="ArialNarrow"/>
          <w:b w:val="0"/>
          <w:bCs w:val="0"/>
          <w:color w:val="000000" w:themeColor="text1"/>
        </w:rPr>
        <w:t>a</w:t>
      </w:r>
      <w:r w:rsidRPr="00EE15B6">
        <w:rPr>
          <w:rFonts w:asciiTheme="minorHAnsi" w:hAnsiTheme="minorHAnsi" w:cs="ArialNarrow"/>
          <w:b w:val="0"/>
          <w:bCs w:val="0"/>
          <w:color w:val="000000" w:themeColor="text1"/>
        </w:rPr>
        <w:t>les  seguramente . Pero la necesidad de intercambio comercial y la comun</w:t>
      </w:r>
      <w:r w:rsidRPr="00EE15B6">
        <w:rPr>
          <w:rFonts w:asciiTheme="minorHAnsi" w:hAnsiTheme="minorHAnsi" w:cs="ArialNarrow"/>
          <w:b w:val="0"/>
          <w:bCs w:val="0"/>
          <w:color w:val="000000" w:themeColor="text1"/>
        </w:rPr>
        <w:t>i</w:t>
      </w:r>
      <w:r w:rsidRPr="00EE15B6">
        <w:rPr>
          <w:rFonts w:asciiTheme="minorHAnsi" w:hAnsiTheme="minorHAnsi" w:cs="ArialNarrow"/>
          <w:b w:val="0"/>
          <w:bCs w:val="0"/>
          <w:color w:val="000000" w:themeColor="text1"/>
        </w:rPr>
        <w:t>cación en la modernidad  es mucho más extensa e intensa, y requiere un sistema regulador  supra estatal que admita a todos, en igualdad de cond</w:t>
      </w:r>
      <w:r w:rsidRPr="00EE15B6">
        <w:rPr>
          <w:rFonts w:asciiTheme="minorHAnsi" w:hAnsiTheme="minorHAnsi" w:cs="ArialNarrow"/>
          <w:b w:val="0"/>
          <w:bCs w:val="0"/>
          <w:color w:val="000000" w:themeColor="text1"/>
        </w:rPr>
        <w:t>i</w:t>
      </w:r>
      <w:r w:rsidRPr="00EE15B6">
        <w:rPr>
          <w:rFonts w:asciiTheme="minorHAnsi" w:hAnsiTheme="minorHAnsi" w:cs="ArialNarrow"/>
          <w:b w:val="0"/>
          <w:bCs w:val="0"/>
          <w:color w:val="000000" w:themeColor="text1"/>
        </w:rPr>
        <w:t>ciones, a pesar de sus diferencias.</w:t>
      </w:r>
    </w:p>
    <w:p w14:paraId="2107F747"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49A62AB2" w14:textId="77777777" w:rsidR="008B25DA" w:rsidRPr="00EE15B6" w:rsidRDefault="008B25DA" w:rsidP="003807A4">
      <w:pPr>
        <w:pStyle w:val="Textoindependiente3"/>
        <w:spacing w:line="240" w:lineRule="auto"/>
        <w:rPr>
          <w:rFonts w:asciiTheme="minorHAnsi" w:hAnsiTheme="minorHAnsi" w:cs="ArialNarrow"/>
          <w:color w:val="000000" w:themeColor="text1"/>
          <w:sz w:val="24"/>
          <w:szCs w:val="24"/>
        </w:rPr>
      </w:pPr>
      <w:r w:rsidRPr="00EE15B6">
        <w:rPr>
          <w:rFonts w:asciiTheme="minorHAnsi" w:hAnsiTheme="minorHAnsi" w:cs="ArialNarrow"/>
          <w:color w:val="000000" w:themeColor="text1"/>
          <w:sz w:val="24"/>
          <w:szCs w:val="24"/>
        </w:rPr>
        <w:t>Eso llevó a la búsqueda de un nuevo fundamento jurídico universal en el Renacimiento,  que no se  basara sólo en la  creencia religiosa de una sola de las partes. Y con el Pacta Sun Servanda se pasa al imperio de la razón, en la que se va a fundar el  nuevo derecho :  o sea en la posibilidad de acuerdo de</w:t>
      </w:r>
      <w:r w:rsidRPr="00EE15B6">
        <w:rPr>
          <w:rFonts w:asciiTheme="minorHAnsi" w:hAnsiTheme="minorHAnsi" w:cs="ArialNarrow"/>
          <w:color w:val="000000" w:themeColor="text1"/>
          <w:sz w:val="24"/>
          <w:szCs w:val="24"/>
        </w:rPr>
        <w:t>n</w:t>
      </w:r>
      <w:r w:rsidRPr="00EE15B6">
        <w:rPr>
          <w:rFonts w:asciiTheme="minorHAnsi" w:hAnsiTheme="minorHAnsi" w:cs="ArialNarrow"/>
          <w:color w:val="000000" w:themeColor="text1"/>
          <w:sz w:val="24"/>
          <w:szCs w:val="24"/>
        </w:rPr>
        <w:t>tro de una pluralidad de puntos de vista.</w:t>
      </w:r>
    </w:p>
    <w:p w14:paraId="06C0C895" w14:textId="77777777" w:rsidR="008B25DA" w:rsidRPr="00EE15B6" w:rsidRDefault="008B25DA" w:rsidP="003807A4">
      <w:pPr>
        <w:pStyle w:val="Textoindependiente3"/>
        <w:spacing w:line="240" w:lineRule="auto"/>
        <w:rPr>
          <w:rFonts w:asciiTheme="minorHAnsi" w:hAnsiTheme="minorHAnsi" w:cs="ArialNarrow"/>
          <w:color w:val="000000" w:themeColor="text1"/>
          <w:sz w:val="24"/>
          <w:szCs w:val="24"/>
        </w:rPr>
      </w:pPr>
    </w:p>
    <w:p w14:paraId="2CDBAE68" w14:textId="77777777" w:rsidR="008B25DA" w:rsidRPr="00EE15B6" w:rsidRDefault="008B25DA" w:rsidP="003807A4">
      <w:pPr>
        <w:pStyle w:val="Textoindependiente3"/>
        <w:spacing w:line="240" w:lineRule="auto"/>
        <w:rPr>
          <w:rFonts w:asciiTheme="minorHAnsi" w:hAnsiTheme="minorHAnsi" w:cs="ArialNarrow"/>
          <w:color w:val="000000" w:themeColor="text1"/>
          <w:sz w:val="24"/>
          <w:szCs w:val="24"/>
        </w:rPr>
      </w:pPr>
      <w:r w:rsidRPr="00EE15B6">
        <w:rPr>
          <w:rFonts w:asciiTheme="minorHAnsi" w:hAnsiTheme="minorHAnsi" w:cs="ArialNarrow"/>
          <w:color w:val="000000" w:themeColor="text1"/>
          <w:sz w:val="24"/>
          <w:szCs w:val="24"/>
        </w:rPr>
        <w:t>El catolicismo  había dejado de ser una religión universal  con la reforma pr</w:t>
      </w:r>
      <w:r w:rsidRPr="00EE15B6">
        <w:rPr>
          <w:rFonts w:asciiTheme="minorHAnsi" w:hAnsiTheme="minorHAnsi" w:cs="ArialNarrow"/>
          <w:color w:val="000000" w:themeColor="text1"/>
          <w:sz w:val="24"/>
          <w:szCs w:val="24"/>
        </w:rPr>
        <w:t>o</w:t>
      </w:r>
      <w:r w:rsidRPr="00EE15B6">
        <w:rPr>
          <w:rFonts w:asciiTheme="minorHAnsi" w:hAnsiTheme="minorHAnsi" w:cs="ArialNarrow"/>
          <w:color w:val="000000" w:themeColor="text1"/>
          <w:sz w:val="24"/>
          <w:szCs w:val="24"/>
        </w:rPr>
        <w:t>testante luterana. La razón ofrecía mayores posibilidades de universal</w:t>
      </w:r>
      <w:r w:rsidRPr="00EE15B6">
        <w:rPr>
          <w:rFonts w:asciiTheme="minorHAnsi" w:hAnsiTheme="minorHAnsi" w:cs="ArialNarrow"/>
          <w:color w:val="000000" w:themeColor="text1"/>
          <w:sz w:val="24"/>
          <w:szCs w:val="24"/>
        </w:rPr>
        <w:t>i</w:t>
      </w:r>
      <w:r w:rsidRPr="00EE15B6">
        <w:rPr>
          <w:rFonts w:asciiTheme="minorHAnsi" w:hAnsiTheme="minorHAnsi" w:cs="ArialNarrow"/>
          <w:color w:val="000000" w:themeColor="text1"/>
          <w:sz w:val="24"/>
          <w:szCs w:val="24"/>
        </w:rPr>
        <w:t>dad, porque con ella nos podemos e</w:t>
      </w:r>
      <w:r w:rsidRPr="00EE15B6">
        <w:rPr>
          <w:rFonts w:asciiTheme="minorHAnsi" w:hAnsiTheme="minorHAnsi" w:cs="ArialNarrow"/>
          <w:color w:val="000000" w:themeColor="text1"/>
          <w:sz w:val="24"/>
          <w:szCs w:val="24"/>
        </w:rPr>
        <w:t>n</w:t>
      </w:r>
      <w:r w:rsidRPr="00EE15B6">
        <w:rPr>
          <w:rFonts w:asciiTheme="minorHAnsi" w:hAnsiTheme="minorHAnsi" w:cs="ArialNarrow"/>
          <w:color w:val="000000" w:themeColor="text1"/>
          <w:sz w:val="24"/>
          <w:szCs w:val="24"/>
        </w:rPr>
        <w:t>tender creyentes y no creyentes.  Lu</w:t>
      </w:r>
      <w:r w:rsidRPr="00EE15B6">
        <w:rPr>
          <w:rFonts w:asciiTheme="minorHAnsi" w:hAnsiTheme="minorHAnsi" w:cs="ArialNarrow"/>
          <w:color w:val="000000" w:themeColor="text1"/>
          <w:sz w:val="24"/>
          <w:szCs w:val="24"/>
        </w:rPr>
        <w:t>e</w:t>
      </w:r>
      <w:r w:rsidRPr="00EE15B6">
        <w:rPr>
          <w:rFonts w:asciiTheme="minorHAnsi" w:hAnsiTheme="minorHAnsi" w:cs="ArialNarrow"/>
          <w:color w:val="000000" w:themeColor="text1"/>
          <w:sz w:val="24"/>
          <w:szCs w:val="24"/>
        </w:rPr>
        <w:t>go, si hay una lección que sacar del movimiento  de reforma luterana en la Europa del Renacimiento, es que las religiones dividen   y que la razón une. Esa razón se encarna en el Derecho internacional; ese derecho  que ca</w:t>
      </w:r>
      <w:r w:rsidRPr="00EE15B6">
        <w:rPr>
          <w:rFonts w:asciiTheme="minorHAnsi" w:hAnsiTheme="minorHAnsi" w:cs="ArialNarrow"/>
          <w:color w:val="000000" w:themeColor="text1"/>
          <w:sz w:val="24"/>
          <w:szCs w:val="24"/>
        </w:rPr>
        <w:t>m</w:t>
      </w:r>
      <w:r w:rsidRPr="00EE15B6">
        <w:rPr>
          <w:rFonts w:asciiTheme="minorHAnsi" w:hAnsiTheme="minorHAnsi" w:cs="ArialNarrow"/>
          <w:color w:val="000000" w:themeColor="text1"/>
          <w:sz w:val="24"/>
          <w:szCs w:val="24"/>
        </w:rPr>
        <w:t>bia  y se hace a sí mismo constant</w:t>
      </w:r>
      <w:r w:rsidRPr="00EE15B6">
        <w:rPr>
          <w:rFonts w:asciiTheme="minorHAnsi" w:hAnsiTheme="minorHAnsi" w:cs="ArialNarrow"/>
          <w:color w:val="000000" w:themeColor="text1"/>
          <w:sz w:val="24"/>
          <w:szCs w:val="24"/>
        </w:rPr>
        <w:t>e</w:t>
      </w:r>
      <w:r w:rsidRPr="00EE15B6">
        <w:rPr>
          <w:rFonts w:asciiTheme="minorHAnsi" w:hAnsiTheme="minorHAnsi" w:cs="ArialNarrow"/>
          <w:color w:val="000000" w:themeColor="text1"/>
          <w:sz w:val="24"/>
          <w:szCs w:val="24"/>
        </w:rPr>
        <w:t>mente.</w:t>
      </w:r>
    </w:p>
    <w:p w14:paraId="02BEA10E"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66353E52" w14:textId="77777777" w:rsidR="008B25DA" w:rsidRPr="00EE15B6" w:rsidRDefault="008B25DA" w:rsidP="003807A4">
      <w:pPr>
        <w:pStyle w:val="Textodecuerpo"/>
        <w:spacing w:line="240" w:lineRule="auto"/>
        <w:jc w:val="both"/>
        <w:rPr>
          <w:rFonts w:asciiTheme="minorHAnsi" w:hAnsiTheme="minorHAnsi" w:cs="ArialNarrow"/>
          <w:b/>
          <w:color w:val="000000" w:themeColor="text1"/>
        </w:rPr>
      </w:pPr>
      <w:r w:rsidRPr="00EE15B6">
        <w:rPr>
          <w:rFonts w:asciiTheme="minorHAnsi" w:hAnsiTheme="minorHAnsi" w:cs="ArialNarrow"/>
          <w:b/>
          <w:color w:val="000000" w:themeColor="text1"/>
        </w:rPr>
        <w:t>LOS PRINCIPIOS GENERALES DE DERECHO COMO  FUENTE  DEL DERECHO INTERNACIONAL</w:t>
      </w:r>
    </w:p>
    <w:p w14:paraId="23A4BE63"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0228AA58"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r w:rsidRPr="00EE15B6">
        <w:rPr>
          <w:rFonts w:asciiTheme="minorHAnsi" w:hAnsiTheme="minorHAnsi" w:cs="ArialNarrow"/>
          <w:b w:val="0"/>
          <w:bCs w:val="0"/>
          <w:color w:val="000000" w:themeColor="text1"/>
        </w:rPr>
        <w:t>Utilizar el término “civilizadas” no es una ofensa a las naciones no incluidas en ese adjetivo, ni un caso de etnoce</w:t>
      </w:r>
      <w:r w:rsidRPr="00EE15B6">
        <w:rPr>
          <w:rFonts w:asciiTheme="minorHAnsi" w:hAnsiTheme="minorHAnsi" w:cs="ArialNarrow"/>
          <w:b w:val="0"/>
          <w:bCs w:val="0"/>
          <w:color w:val="000000" w:themeColor="text1"/>
        </w:rPr>
        <w:t>n</w:t>
      </w:r>
      <w:r w:rsidRPr="00EE15B6">
        <w:rPr>
          <w:rFonts w:asciiTheme="minorHAnsi" w:hAnsiTheme="minorHAnsi" w:cs="ArialNarrow"/>
          <w:b w:val="0"/>
          <w:bCs w:val="0"/>
          <w:color w:val="000000" w:themeColor="text1"/>
        </w:rPr>
        <w:t>trismo. Y la relación de esas naciones con los Principios Generales de Der</w:t>
      </w:r>
      <w:r w:rsidRPr="00EE15B6">
        <w:rPr>
          <w:rFonts w:asciiTheme="minorHAnsi" w:hAnsiTheme="minorHAnsi" w:cs="ArialNarrow"/>
          <w:b w:val="0"/>
          <w:bCs w:val="0"/>
          <w:color w:val="000000" w:themeColor="text1"/>
        </w:rPr>
        <w:t>e</w:t>
      </w:r>
      <w:r w:rsidRPr="00EE15B6">
        <w:rPr>
          <w:rFonts w:asciiTheme="minorHAnsi" w:hAnsiTheme="minorHAnsi" w:cs="ArialNarrow"/>
          <w:b w:val="0"/>
          <w:bCs w:val="0"/>
          <w:color w:val="000000" w:themeColor="text1"/>
        </w:rPr>
        <w:t>cho no es sólo que ellas han creado esos principios, sino que lo han  pod</w:t>
      </w:r>
      <w:r w:rsidRPr="00EE15B6">
        <w:rPr>
          <w:rFonts w:asciiTheme="minorHAnsi" w:hAnsiTheme="minorHAnsi" w:cs="ArialNarrow"/>
          <w:b w:val="0"/>
          <w:bCs w:val="0"/>
          <w:color w:val="000000" w:themeColor="text1"/>
        </w:rPr>
        <w:t>i</w:t>
      </w:r>
      <w:r w:rsidRPr="00EE15B6">
        <w:rPr>
          <w:rFonts w:asciiTheme="minorHAnsi" w:hAnsiTheme="minorHAnsi" w:cs="ArialNarrow"/>
          <w:b w:val="0"/>
          <w:bCs w:val="0"/>
          <w:color w:val="000000" w:themeColor="text1"/>
        </w:rPr>
        <w:t>do hacer sólo a cierta altura de sus desarrollo histórico, en un tiempo  o una época determinados y determin</w:t>
      </w:r>
      <w:r w:rsidRPr="00EE15B6">
        <w:rPr>
          <w:rFonts w:asciiTheme="minorHAnsi" w:hAnsiTheme="minorHAnsi" w:cs="ArialNarrow"/>
          <w:b w:val="0"/>
          <w:bCs w:val="0"/>
          <w:color w:val="000000" w:themeColor="text1"/>
        </w:rPr>
        <w:t>a</w:t>
      </w:r>
      <w:r w:rsidRPr="00EE15B6">
        <w:rPr>
          <w:rFonts w:asciiTheme="minorHAnsi" w:hAnsiTheme="minorHAnsi" w:cs="ArialNarrow"/>
          <w:b w:val="0"/>
          <w:bCs w:val="0"/>
          <w:color w:val="000000" w:themeColor="text1"/>
        </w:rPr>
        <w:t>bles:  en ese período histórico  llam</w:t>
      </w:r>
      <w:r w:rsidRPr="00EE15B6">
        <w:rPr>
          <w:rFonts w:asciiTheme="minorHAnsi" w:hAnsiTheme="minorHAnsi" w:cs="ArialNarrow"/>
          <w:b w:val="0"/>
          <w:bCs w:val="0"/>
          <w:color w:val="000000" w:themeColor="text1"/>
        </w:rPr>
        <w:t>a</w:t>
      </w:r>
      <w:r w:rsidRPr="00EE15B6">
        <w:rPr>
          <w:rFonts w:asciiTheme="minorHAnsi" w:hAnsiTheme="minorHAnsi" w:cs="ArialNarrow"/>
          <w:b w:val="0"/>
          <w:bCs w:val="0"/>
          <w:color w:val="000000" w:themeColor="text1"/>
        </w:rPr>
        <w:t>do modernidad.   Eso es importante porque cuando hablamos de Princ</w:t>
      </w:r>
      <w:r w:rsidRPr="00EE15B6">
        <w:rPr>
          <w:rFonts w:asciiTheme="minorHAnsi" w:hAnsiTheme="minorHAnsi" w:cs="ArialNarrow"/>
          <w:b w:val="0"/>
          <w:bCs w:val="0"/>
          <w:color w:val="000000" w:themeColor="text1"/>
        </w:rPr>
        <w:t>i</w:t>
      </w:r>
      <w:r w:rsidRPr="00EE15B6">
        <w:rPr>
          <w:rFonts w:asciiTheme="minorHAnsi" w:hAnsiTheme="minorHAnsi" w:cs="ArialNarrow"/>
          <w:b w:val="0"/>
          <w:bCs w:val="0"/>
          <w:color w:val="000000" w:themeColor="text1"/>
        </w:rPr>
        <w:t>pios Generales de Derecho nos refer</w:t>
      </w:r>
      <w:r w:rsidRPr="00EE15B6">
        <w:rPr>
          <w:rFonts w:asciiTheme="minorHAnsi" w:hAnsiTheme="minorHAnsi" w:cs="ArialNarrow"/>
          <w:b w:val="0"/>
          <w:bCs w:val="0"/>
          <w:color w:val="000000" w:themeColor="text1"/>
        </w:rPr>
        <w:t>i</w:t>
      </w:r>
      <w:r w:rsidRPr="00EE15B6">
        <w:rPr>
          <w:rFonts w:asciiTheme="minorHAnsi" w:hAnsiTheme="minorHAnsi" w:cs="ArialNarrow"/>
          <w:b w:val="0"/>
          <w:bCs w:val="0"/>
          <w:color w:val="000000" w:themeColor="text1"/>
        </w:rPr>
        <w:t xml:space="preserve">mos a los  principios jurídico políticos de las  sociedades modernas, basados en valores modernos, como la libertad, la democracia, los derechos humanos,  la igualdad ante la ley, etc.  </w:t>
      </w:r>
    </w:p>
    <w:p w14:paraId="6D1BA54B"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58A11859"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r w:rsidRPr="00EE15B6">
        <w:rPr>
          <w:rFonts w:asciiTheme="minorHAnsi" w:hAnsiTheme="minorHAnsi" w:cs="ArialNarrow"/>
          <w:b w:val="0"/>
          <w:bCs w:val="0"/>
          <w:color w:val="000000" w:themeColor="text1"/>
        </w:rPr>
        <w:t>El jurista  Antonio  Linares, profesor de Derecho  Internacional  Público  en la  Escuela de Derecho de las Facultad de Ciencias  Jurídicas  y Políticas  de la Universidad Central de Venezuela,  recuerda los Principios generales de Derecho cuando cita las fuentes del  Derecho  internacional comprendidas  en el artículo 38  del estatuto de la Corte  Internacional de Justicia, es d</w:t>
      </w:r>
      <w:r w:rsidRPr="00EE15B6">
        <w:rPr>
          <w:rFonts w:asciiTheme="minorHAnsi" w:hAnsiTheme="minorHAnsi" w:cs="ArialNarrow"/>
          <w:b w:val="0"/>
          <w:bCs w:val="0"/>
          <w:color w:val="000000" w:themeColor="text1"/>
        </w:rPr>
        <w:t>e</w:t>
      </w:r>
      <w:r w:rsidRPr="00EE15B6">
        <w:rPr>
          <w:rFonts w:asciiTheme="minorHAnsi" w:hAnsiTheme="minorHAnsi" w:cs="ArialNarrow"/>
          <w:b w:val="0"/>
          <w:bCs w:val="0"/>
          <w:color w:val="000000" w:themeColor="text1"/>
        </w:rPr>
        <w:t>cir:  Convenciones internacionales generales o particulares que establ</w:t>
      </w:r>
      <w:r w:rsidRPr="00EE15B6">
        <w:rPr>
          <w:rFonts w:asciiTheme="minorHAnsi" w:hAnsiTheme="minorHAnsi" w:cs="ArialNarrow"/>
          <w:b w:val="0"/>
          <w:bCs w:val="0"/>
          <w:color w:val="000000" w:themeColor="text1"/>
        </w:rPr>
        <w:t>e</w:t>
      </w:r>
      <w:r w:rsidRPr="00EE15B6">
        <w:rPr>
          <w:rFonts w:asciiTheme="minorHAnsi" w:hAnsiTheme="minorHAnsi" w:cs="ArialNarrow"/>
          <w:b w:val="0"/>
          <w:bCs w:val="0"/>
          <w:color w:val="000000" w:themeColor="text1"/>
        </w:rPr>
        <w:t>cen reglas expresamente reconocidas por los Estados litigantes; la costu</w:t>
      </w:r>
      <w:r w:rsidRPr="00EE15B6">
        <w:rPr>
          <w:rFonts w:asciiTheme="minorHAnsi" w:hAnsiTheme="minorHAnsi" w:cs="ArialNarrow"/>
          <w:b w:val="0"/>
          <w:bCs w:val="0"/>
          <w:color w:val="000000" w:themeColor="text1"/>
        </w:rPr>
        <w:t>m</w:t>
      </w:r>
      <w:r w:rsidRPr="00EE15B6">
        <w:rPr>
          <w:rFonts w:asciiTheme="minorHAnsi" w:hAnsiTheme="minorHAnsi" w:cs="ArialNarrow"/>
          <w:b w:val="0"/>
          <w:bCs w:val="0"/>
          <w:color w:val="000000" w:themeColor="text1"/>
        </w:rPr>
        <w:t>bre internacional como prueba  de una práctica generalmente aceptada como derecho;  los Principios Generales de Derecho reconocidos  por las naciones civilizadas; las decisiones judiciales internacionales;  las doctrinas de los publicistas de mayor competencia s</w:t>
      </w:r>
      <w:r w:rsidRPr="00EE15B6">
        <w:rPr>
          <w:rFonts w:asciiTheme="minorHAnsi" w:hAnsiTheme="minorHAnsi" w:cs="ArialNarrow"/>
          <w:b w:val="0"/>
          <w:bCs w:val="0"/>
          <w:color w:val="000000" w:themeColor="text1"/>
        </w:rPr>
        <w:t>o</w:t>
      </w:r>
      <w:r w:rsidRPr="00EE15B6">
        <w:rPr>
          <w:rFonts w:asciiTheme="minorHAnsi" w:hAnsiTheme="minorHAnsi" w:cs="ArialNarrow"/>
          <w:b w:val="0"/>
          <w:bCs w:val="0"/>
          <w:color w:val="000000" w:themeColor="text1"/>
        </w:rPr>
        <w:t xml:space="preserve">bre la materia, y las decisiones de un litigio internacional  “ex aequo et bono”, (es decir, por equidad) (4). </w:t>
      </w:r>
    </w:p>
    <w:p w14:paraId="372FE0AE"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42CB3E97"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Aunque  no se  establece una jerarquía  de fuentes de derecho internacional explícitamente,  y aunque no se  me</w:t>
      </w:r>
      <w:r w:rsidRPr="00EE15B6">
        <w:rPr>
          <w:rFonts w:cs="ArialNarrow"/>
          <w:color w:val="000000" w:themeColor="text1"/>
          <w:sz w:val="24"/>
          <w:szCs w:val="24"/>
          <w:lang w:val="es-ES_tradnl"/>
        </w:rPr>
        <w:t>n</w:t>
      </w:r>
      <w:r w:rsidRPr="00EE15B6">
        <w:rPr>
          <w:rFonts w:cs="ArialNarrow"/>
          <w:color w:val="000000" w:themeColor="text1"/>
          <w:sz w:val="24"/>
          <w:szCs w:val="24"/>
          <w:lang w:val="es-ES_tradnl"/>
        </w:rPr>
        <w:t>cione primero a los Principios Gener</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les  de Derecho, no hay duda que estos son el primer y último  fundamento   del derecho internacional y moderno.  “Pacta sun servanda” es el primero. Y no es sólo un principio general de d</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recho  internacional y de derecho m</w:t>
      </w:r>
      <w:r w:rsidRPr="00EE15B6">
        <w:rPr>
          <w:rFonts w:cs="ArialNarrow"/>
          <w:color w:val="000000" w:themeColor="text1"/>
          <w:sz w:val="24"/>
          <w:szCs w:val="24"/>
          <w:lang w:val="es-ES_tradnl"/>
        </w:rPr>
        <w:t>o</w:t>
      </w:r>
      <w:r w:rsidRPr="00EE15B6">
        <w:rPr>
          <w:rFonts w:cs="ArialNarrow"/>
          <w:color w:val="000000" w:themeColor="text1"/>
          <w:sz w:val="24"/>
          <w:szCs w:val="24"/>
          <w:lang w:val="es-ES_tradnl"/>
        </w:rPr>
        <w:t>derno, sino el primero y principal.  Y  todo el derecho, en cualquiera de sus ramas  o ámbitos, está fundado en principios que encarnan valores jur</w:t>
      </w:r>
      <w:r w:rsidRPr="00EE15B6">
        <w:rPr>
          <w:rFonts w:cs="ArialNarrow"/>
          <w:color w:val="000000" w:themeColor="text1"/>
          <w:sz w:val="24"/>
          <w:szCs w:val="24"/>
          <w:lang w:val="es-ES_tradnl"/>
        </w:rPr>
        <w:t>í</w:t>
      </w:r>
      <w:r w:rsidRPr="00EE15B6">
        <w:rPr>
          <w:rFonts w:cs="ArialNarrow"/>
          <w:color w:val="000000" w:themeColor="text1"/>
          <w:sz w:val="24"/>
          <w:szCs w:val="24"/>
          <w:lang w:val="es-ES_tradnl"/>
        </w:rPr>
        <w:t xml:space="preserve">dicos. Y el primero de ellos parece ser: “los acuerdos se han hecho para ser cumplidos”.  </w:t>
      </w:r>
    </w:p>
    <w:p w14:paraId="0A2CF65C"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79F3D02E" w14:textId="77777777" w:rsidR="008B25DA" w:rsidRPr="00EE15B6" w:rsidRDefault="008B25DA" w:rsidP="004D1EE3">
      <w:pPr>
        <w:widowControl w:val="0"/>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El jurista venezolano,  hace una disti</w:t>
      </w:r>
      <w:r w:rsidRPr="00EE15B6">
        <w:rPr>
          <w:rFonts w:cs="ArialNarrow"/>
          <w:color w:val="000000" w:themeColor="text1"/>
          <w:sz w:val="24"/>
          <w:szCs w:val="24"/>
          <w:lang w:val="es-ES_tradnl"/>
        </w:rPr>
        <w:t>n</w:t>
      </w:r>
      <w:r w:rsidRPr="00EE15B6">
        <w:rPr>
          <w:rFonts w:cs="ArialNarrow"/>
          <w:color w:val="000000" w:themeColor="text1"/>
          <w:sz w:val="24"/>
          <w:szCs w:val="24"/>
          <w:lang w:val="es-ES_tradnl"/>
        </w:rPr>
        <w:t>ción entre  Principios Generales de Derecho  y Principios Generales  de Derecho Internacional que ejemplifica con el caso del Canal de  Corfú.  Vamos a tratar de ver la relación entre esos  dos  ámbitos a través de ese caso. Para ello  proponemos  una definición p</w:t>
      </w:r>
      <w:r w:rsidRPr="00EE15B6">
        <w:rPr>
          <w:rFonts w:cs="ArialNarrow"/>
          <w:color w:val="000000" w:themeColor="text1"/>
          <w:sz w:val="24"/>
          <w:szCs w:val="24"/>
          <w:lang w:val="es-ES_tradnl"/>
        </w:rPr>
        <w:t>u</w:t>
      </w:r>
      <w:r w:rsidRPr="00EE15B6">
        <w:rPr>
          <w:rFonts w:cs="ArialNarrow"/>
          <w:color w:val="000000" w:themeColor="text1"/>
          <w:sz w:val="24"/>
          <w:szCs w:val="24"/>
          <w:lang w:val="es-ES_tradnl"/>
        </w:rPr>
        <w:t>ramente aproximativa de Principios Generales de Derecho tomada de Ma</w:t>
      </w:r>
      <w:r w:rsidRPr="00EE15B6">
        <w:rPr>
          <w:rFonts w:cs="ArialNarrow"/>
          <w:color w:val="000000" w:themeColor="text1"/>
          <w:sz w:val="24"/>
          <w:szCs w:val="24"/>
          <w:lang w:val="es-ES_tradnl"/>
        </w:rPr>
        <w:t>r</w:t>
      </w:r>
      <w:r w:rsidRPr="00EE15B6">
        <w:rPr>
          <w:rFonts w:cs="ArialNarrow"/>
          <w:color w:val="000000" w:themeColor="text1"/>
          <w:sz w:val="24"/>
          <w:szCs w:val="24"/>
          <w:lang w:val="es-ES_tradnl"/>
        </w:rPr>
        <w:t>cial Rubio Correa: los Principios Gen</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rales de Derecho  son conceptos  (D</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mocracia)  o  proposiciones  (“Los co</w:t>
      </w:r>
      <w:r w:rsidRPr="00EE15B6">
        <w:rPr>
          <w:rFonts w:cs="ArialNarrow"/>
          <w:color w:val="000000" w:themeColor="text1"/>
          <w:sz w:val="24"/>
          <w:szCs w:val="24"/>
          <w:lang w:val="es-ES_tradnl"/>
        </w:rPr>
        <w:t>n</w:t>
      </w:r>
      <w:r w:rsidRPr="00EE15B6">
        <w:rPr>
          <w:rFonts w:cs="ArialNarrow"/>
          <w:color w:val="000000" w:themeColor="text1"/>
          <w:sz w:val="24"/>
          <w:szCs w:val="24"/>
          <w:lang w:val="es-ES_tradnl"/>
        </w:rPr>
        <w:t>tratos se han hecho para cumplirse”). Estos principios  informan e inspiran la creación,  interpretación  y aplic</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ción práctica  de normas jurídicas.  Son normas de normas porque  reg</w:t>
      </w:r>
      <w:r w:rsidRPr="00EE15B6">
        <w:rPr>
          <w:rFonts w:cs="ArialNarrow"/>
          <w:color w:val="000000" w:themeColor="text1"/>
          <w:sz w:val="24"/>
          <w:szCs w:val="24"/>
          <w:lang w:val="es-ES_tradnl"/>
        </w:rPr>
        <w:t>u</w:t>
      </w:r>
      <w:r w:rsidRPr="00EE15B6">
        <w:rPr>
          <w:rFonts w:cs="ArialNarrow"/>
          <w:color w:val="000000" w:themeColor="text1"/>
          <w:sz w:val="24"/>
          <w:szCs w:val="24"/>
          <w:lang w:val="es-ES_tradnl"/>
        </w:rPr>
        <w:t xml:space="preserve">lan a éstas. Las normas, una ley por ejemplo, no se fundan en ellas mismas sino en principios y valores. </w:t>
      </w:r>
    </w:p>
    <w:p w14:paraId="19866DB9"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552C132B"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Es el caso del Canal de Corfú, donde el Estado de Albania había colocado m</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nas marítimas  con perjuicio para un barco británico. Inglaterra demandó por ese motivo a la Corte Internacional de Justicia de La Haya. Y se aplicaron  principios generales de derecho inte</w:t>
      </w:r>
      <w:r w:rsidRPr="00EE15B6">
        <w:rPr>
          <w:rFonts w:cs="ArialNarrow"/>
          <w:color w:val="000000" w:themeColor="text1"/>
          <w:sz w:val="24"/>
          <w:szCs w:val="24"/>
          <w:lang w:val="es-ES_tradnl"/>
        </w:rPr>
        <w:t>r</w:t>
      </w:r>
      <w:r w:rsidRPr="00EE15B6">
        <w:rPr>
          <w:rFonts w:cs="ArialNarrow"/>
          <w:color w:val="000000" w:themeColor="text1"/>
          <w:sz w:val="24"/>
          <w:szCs w:val="24"/>
          <w:lang w:val="es-ES_tradnl"/>
        </w:rPr>
        <w:t>nacional. Dijo la Corte, por ejemplo: “las obligaciones que  correspondían a las autoridades albanesas consistían en advertir a los barcos de guerra br</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tánicos, en el momento en que se ace</w:t>
      </w:r>
      <w:r w:rsidRPr="00EE15B6">
        <w:rPr>
          <w:rFonts w:cs="ArialNarrow"/>
          <w:color w:val="000000" w:themeColor="text1"/>
          <w:sz w:val="24"/>
          <w:szCs w:val="24"/>
          <w:lang w:val="es-ES_tradnl"/>
        </w:rPr>
        <w:t>r</w:t>
      </w:r>
      <w:r w:rsidRPr="00EE15B6">
        <w:rPr>
          <w:rFonts w:cs="ArialNarrow"/>
          <w:color w:val="000000" w:themeColor="text1"/>
          <w:sz w:val="24"/>
          <w:szCs w:val="24"/>
          <w:lang w:val="es-ES_tradnl"/>
        </w:rPr>
        <w:t>caban , el peligro inminente al que se exponían...”. Aquí no se aplicaron normas de tiempo de guerra, sino  principios  bien reconocidos, como “consideraciones elementales de h</w:t>
      </w:r>
      <w:r w:rsidRPr="00EE15B6">
        <w:rPr>
          <w:rFonts w:cs="ArialNarrow"/>
          <w:color w:val="000000" w:themeColor="text1"/>
          <w:sz w:val="24"/>
          <w:szCs w:val="24"/>
          <w:lang w:val="es-ES_tradnl"/>
        </w:rPr>
        <w:t>u</w:t>
      </w:r>
      <w:r w:rsidRPr="00EE15B6">
        <w:rPr>
          <w:rFonts w:cs="ArialNarrow"/>
          <w:color w:val="000000" w:themeColor="text1"/>
          <w:sz w:val="24"/>
          <w:szCs w:val="24"/>
          <w:lang w:val="es-ES_tradnl"/>
        </w:rPr>
        <w:t>manidad”, como el “principio de la libertad de comunicaciones marít</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mas” y  como la “obligación  de todo Estado, de no dejar utilizar  su territ</w:t>
      </w:r>
      <w:r w:rsidRPr="00EE15B6">
        <w:rPr>
          <w:rFonts w:cs="ArialNarrow"/>
          <w:color w:val="000000" w:themeColor="text1"/>
          <w:sz w:val="24"/>
          <w:szCs w:val="24"/>
          <w:lang w:val="es-ES_tradnl"/>
        </w:rPr>
        <w:t>o</w:t>
      </w:r>
      <w:r w:rsidRPr="00EE15B6">
        <w:rPr>
          <w:rFonts w:cs="ArialNarrow"/>
          <w:color w:val="000000" w:themeColor="text1"/>
          <w:sz w:val="24"/>
          <w:szCs w:val="24"/>
          <w:lang w:val="es-ES_tradnl"/>
        </w:rPr>
        <w:t>rio para los fines de actos contrarios a los derechos de otros Estados”</w:t>
      </w:r>
    </w:p>
    <w:p w14:paraId="16E844F8"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67AAAA98"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De todo lo anterior podemos concluir que la distinción entre principios g</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nerales de derecho y principios de derecho internacional,  no debe cons</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derarse como una separación, como dos clases de principios paralelos. Porque los llamados  principios de derecho internacional se basan en principios generales de derecho. Entre los dos hay relación de género a esp</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cie, o sea de implicación, no de excl</w:t>
      </w:r>
      <w:r w:rsidRPr="00EE15B6">
        <w:rPr>
          <w:rFonts w:cs="ArialNarrow"/>
          <w:color w:val="000000" w:themeColor="text1"/>
          <w:sz w:val="24"/>
          <w:szCs w:val="24"/>
          <w:lang w:val="es-ES_tradnl"/>
        </w:rPr>
        <w:t>u</w:t>
      </w:r>
      <w:r w:rsidRPr="00EE15B6">
        <w:rPr>
          <w:rFonts w:cs="ArialNarrow"/>
          <w:color w:val="000000" w:themeColor="text1"/>
          <w:sz w:val="24"/>
          <w:szCs w:val="24"/>
          <w:lang w:val="es-ES_tradnl"/>
        </w:rPr>
        <w:t>sión.</w:t>
      </w:r>
    </w:p>
    <w:p w14:paraId="195F7485"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7E05C9FC"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 xml:space="preserve"> Así como hay Principios Generales de Derecho, hay principios   particulares en otras ramas, el “Nullum crimen n</w:t>
      </w:r>
      <w:r w:rsidRPr="00EE15B6">
        <w:rPr>
          <w:rFonts w:cs="ArialNarrow"/>
          <w:color w:val="000000" w:themeColor="text1"/>
          <w:sz w:val="24"/>
          <w:szCs w:val="24"/>
          <w:lang w:val="es-ES_tradnl"/>
        </w:rPr>
        <w:t>u</w:t>
      </w:r>
      <w:r w:rsidRPr="00EE15B6">
        <w:rPr>
          <w:rFonts w:cs="ArialNarrow"/>
          <w:color w:val="000000" w:themeColor="text1"/>
          <w:sz w:val="24"/>
          <w:szCs w:val="24"/>
          <w:lang w:val="es-ES_tradnl"/>
        </w:rPr>
        <w:t>lla pena sine lege”  del Derecho Penal, por ejemplo, así también  hay princ</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pios en el derecho internacional,  que implican  siempre principios generales de derecho, como “las consideraciones  elementales de humanidad”, que están entre los deberes que debía cumplir el Estado albanés según la Corte Intern</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 xml:space="preserve">cional de Justicia.                                            </w:t>
      </w:r>
    </w:p>
    <w:p w14:paraId="3F22C72D"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 xml:space="preserve"> </w:t>
      </w:r>
    </w:p>
    <w:p w14:paraId="343FE24A"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Al parecer “el influjo de la teoría pura” alcanzó también al derecho intern</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cional, como dice el jurista  venez</w:t>
      </w:r>
      <w:r w:rsidRPr="00EE15B6">
        <w:rPr>
          <w:rFonts w:cs="ArialNarrow"/>
          <w:color w:val="000000" w:themeColor="text1"/>
          <w:sz w:val="24"/>
          <w:szCs w:val="24"/>
          <w:lang w:val="es-ES_tradnl"/>
        </w:rPr>
        <w:t>o</w:t>
      </w:r>
      <w:r w:rsidRPr="00EE15B6">
        <w:rPr>
          <w:rFonts w:cs="ArialNarrow"/>
          <w:color w:val="000000" w:themeColor="text1"/>
          <w:sz w:val="24"/>
          <w:szCs w:val="24"/>
          <w:lang w:val="es-ES_tradnl"/>
        </w:rPr>
        <w:t>lano. Se ha reproducido en algunos internacionalistas  la idea, tan posit</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vista  como absurda, que los Principios Generales  de Derecho son supletorios  en relación a las normas y que solo se aplican en defecto o ausencia de éstas.  Sin embargo, los principios generales de derecho  siempre están o deben estar presentes  en todo acto que te</w:t>
      </w:r>
      <w:r w:rsidRPr="00EE15B6">
        <w:rPr>
          <w:rFonts w:cs="ArialNarrow"/>
          <w:color w:val="000000" w:themeColor="text1"/>
          <w:sz w:val="24"/>
          <w:szCs w:val="24"/>
          <w:lang w:val="es-ES_tradnl"/>
        </w:rPr>
        <w:t>n</w:t>
      </w:r>
      <w:r w:rsidRPr="00EE15B6">
        <w:rPr>
          <w:rFonts w:cs="ArialNarrow"/>
          <w:color w:val="000000" w:themeColor="text1"/>
          <w:sz w:val="24"/>
          <w:szCs w:val="24"/>
          <w:lang w:val="es-ES_tradnl"/>
        </w:rPr>
        <w:t>ga que ver con el derecho. Lejos de ser supletorios,  -es decir suplentes-, son lo fundamental, lo primero y lo princ</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 xml:space="preserve">pal,  -hayan o no normas jurídicas. </w:t>
      </w:r>
    </w:p>
    <w:p w14:paraId="11D8FBAA" w14:textId="77777777" w:rsidR="008B25DA" w:rsidRPr="00EE15B6" w:rsidRDefault="008B25DA" w:rsidP="003807A4">
      <w:pPr>
        <w:pStyle w:val="Ttulo3"/>
        <w:spacing w:before="0" w:line="240" w:lineRule="auto"/>
        <w:rPr>
          <w:rFonts w:asciiTheme="minorHAnsi" w:hAnsiTheme="minorHAnsi" w:cs="ArialNarrow"/>
          <w:b w:val="0"/>
          <w:bCs w:val="0"/>
          <w:color w:val="000000" w:themeColor="text1"/>
          <w:sz w:val="24"/>
          <w:szCs w:val="24"/>
          <w:lang w:val="es-ES_tradnl"/>
        </w:rPr>
      </w:pPr>
    </w:p>
    <w:p w14:paraId="4C3B66DF" w14:textId="77777777" w:rsidR="008B25DA" w:rsidRPr="00EE15B6" w:rsidRDefault="008B25DA" w:rsidP="003807A4">
      <w:pPr>
        <w:pStyle w:val="Ttulo3"/>
        <w:spacing w:before="0" w:line="240" w:lineRule="auto"/>
        <w:rPr>
          <w:rFonts w:asciiTheme="minorHAnsi" w:hAnsiTheme="minorHAnsi" w:cs="ArialNarrow"/>
          <w:bCs w:val="0"/>
          <w:color w:val="000000" w:themeColor="text1"/>
          <w:sz w:val="24"/>
          <w:szCs w:val="24"/>
          <w:lang w:val="es-ES_tradnl"/>
        </w:rPr>
      </w:pPr>
      <w:bookmarkStart w:id="131" w:name="_Toc342693602"/>
      <w:r w:rsidRPr="00EE15B6">
        <w:rPr>
          <w:rFonts w:asciiTheme="minorHAnsi" w:hAnsiTheme="minorHAnsi" w:cs="ArialNarrow"/>
          <w:bCs w:val="0"/>
          <w:color w:val="000000" w:themeColor="text1"/>
          <w:sz w:val="24"/>
          <w:szCs w:val="24"/>
          <w:lang w:val="es-ES_tradnl"/>
        </w:rPr>
        <w:t>PACTA SUN SERVANDA</w:t>
      </w:r>
      <w:bookmarkEnd w:id="131"/>
    </w:p>
    <w:p w14:paraId="1DE6691B"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2B5B0075"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El  principio Pacta Sun Servanda, (“los contratos se han hecho para cumpli</w:t>
      </w:r>
      <w:r w:rsidRPr="00EE15B6">
        <w:rPr>
          <w:rFonts w:cs="ArialNarrow"/>
          <w:color w:val="000000" w:themeColor="text1"/>
          <w:sz w:val="24"/>
          <w:szCs w:val="24"/>
          <w:lang w:val="es-ES_tradnl"/>
        </w:rPr>
        <w:t>r</w:t>
      </w:r>
      <w:r w:rsidRPr="00EE15B6">
        <w:rPr>
          <w:rFonts w:cs="ArialNarrow"/>
          <w:color w:val="000000" w:themeColor="text1"/>
          <w:sz w:val="24"/>
          <w:szCs w:val="24"/>
          <w:lang w:val="es-ES_tradnl"/>
        </w:rPr>
        <w:t>se”), tiene su origen en el Derecho C</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nónico  medieval. Pero ha sido  usado  a partir del derecho internacional  moderno con un sentido distinto, es decir, con un nuevo sentido.  Lo cual supuso otra  concepción de la vida y otra concepción  del derecho. Y con mayor razón cuando se trata del fu</w:t>
      </w:r>
      <w:r w:rsidRPr="00EE15B6">
        <w:rPr>
          <w:rFonts w:cs="ArialNarrow"/>
          <w:color w:val="000000" w:themeColor="text1"/>
          <w:sz w:val="24"/>
          <w:szCs w:val="24"/>
          <w:lang w:val="es-ES_tradnl"/>
        </w:rPr>
        <w:t>n</w:t>
      </w:r>
      <w:r w:rsidRPr="00EE15B6">
        <w:rPr>
          <w:rFonts w:cs="ArialNarrow"/>
          <w:color w:val="000000" w:themeColor="text1"/>
          <w:sz w:val="24"/>
          <w:szCs w:val="24"/>
          <w:lang w:val="es-ES_tradnl"/>
        </w:rPr>
        <w:t>damento del derecho moderno,  que se gesta entre los siglos XV, XVI, XVII , y que aparece como derecho  intern</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 xml:space="preserve">cional justamente. </w:t>
      </w:r>
    </w:p>
    <w:p w14:paraId="5D2D6590"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319E3615"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r w:rsidRPr="00EE15B6">
        <w:rPr>
          <w:rFonts w:asciiTheme="minorHAnsi" w:hAnsiTheme="minorHAnsi" w:cs="ArialNarrow"/>
          <w:b w:val="0"/>
          <w:bCs w:val="0"/>
          <w:color w:val="000000" w:themeColor="text1"/>
        </w:rPr>
        <w:t>Pacta Sun Servanda significa que el fundamento último del derecho m</w:t>
      </w:r>
      <w:r w:rsidRPr="00EE15B6">
        <w:rPr>
          <w:rFonts w:asciiTheme="minorHAnsi" w:hAnsiTheme="minorHAnsi" w:cs="ArialNarrow"/>
          <w:b w:val="0"/>
          <w:bCs w:val="0"/>
          <w:color w:val="000000" w:themeColor="text1"/>
        </w:rPr>
        <w:t>e</w:t>
      </w:r>
      <w:r w:rsidRPr="00EE15B6">
        <w:rPr>
          <w:rFonts w:asciiTheme="minorHAnsi" w:hAnsiTheme="minorHAnsi" w:cs="ArialNarrow"/>
          <w:b w:val="0"/>
          <w:bCs w:val="0"/>
          <w:color w:val="000000" w:themeColor="text1"/>
        </w:rPr>
        <w:t>dieval o tomista (la existencia de un gran primer  legislador que creaba todo, que decidía y dirigía todo y  a quién  el derecho  humano también debía someterse),  entraba en una cr</w:t>
      </w:r>
      <w:r w:rsidRPr="00EE15B6">
        <w:rPr>
          <w:rFonts w:asciiTheme="minorHAnsi" w:hAnsiTheme="minorHAnsi" w:cs="ArialNarrow"/>
          <w:b w:val="0"/>
          <w:bCs w:val="0"/>
          <w:color w:val="000000" w:themeColor="text1"/>
        </w:rPr>
        <w:t>i</w:t>
      </w:r>
      <w:r w:rsidRPr="00EE15B6">
        <w:rPr>
          <w:rFonts w:asciiTheme="minorHAnsi" w:hAnsiTheme="minorHAnsi" w:cs="ArialNarrow"/>
          <w:b w:val="0"/>
          <w:bCs w:val="0"/>
          <w:color w:val="000000" w:themeColor="text1"/>
        </w:rPr>
        <w:t>sis profunda con las guerras religiosas entre cristianos protestantes y cristi</w:t>
      </w:r>
      <w:r w:rsidRPr="00EE15B6">
        <w:rPr>
          <w:rFonts w:asciiTheme="minorHAnsi" w:hAnsiTheme="minorHAnsi" w:cs="ArialNarrow"/>
          <w:b w:val="0"/>
          <w:bCs w:val="0"/>
          <w:color w:val="000000" w:themeColor="text1"/>
        </w:rPr>
        <w:t>a</w:t>
      </w:r>
      <w:r w:rsidRPr="00EE15B6">
        <w:rPr>
          <w:rFonts w:asciiTheme="minorHAnsi" w:hAnsiTheme="minorHAnsi" w:cs="ArialNarrow"/>
          <w:b w:val="0"/>
          <w:bCs w:val="0"/>
          <w:color w:val="000000" w:themeColor="text1"/>
        </w:rPr>
        <w:t>nos católicos, que produjeron  el gran  cisma religioso occidental. La Res p</w:t>
      </w:r>
      <w:r w:rsidRPr="00EE15B6">
        <w:rPr>
          <w:rFonts w:asciiTheme="minorHAnsi" w:hAnsiTheme="minorHAnsi" w:cs="ArialNarrow"/>
          <w:b w:val="0"/>
          <w:bCs w:val="0"/>
          <w:color w:val="000000" w:themeColor="text1"/>
        </w:rPr>
        <w:t>ú</w:t>
      </w:r>
      <w:r w:rsidRPr="00EE15B6">
        <w:rPr>
          <w:rFonts w:asciiTheme="minorHAnsi" w:hAnsiTheme="minorHAnsi" w:cs="ArialNarrow"/>
          <w:b w:val="0"/>
          <w:bCs w:val="0"/>
          <w:color w:val="000000" w:themeColor="text1"/>
        </w:rPr>
        <w:t>blica cristiana se dividió en dos.</w:t>
      </w:r>
    </w:p>
    <w:p w14:paraId="1D8D8545"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p>
    <w:p w14:paraId="593E6009"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r w:rsidRPr="00EE15B6">
        <w:rPr>
          <w:rFonts w:asciiTheme="minorHAnsi" w:hAnsiTheme="minorHAnsi" w:cs="ArialNarrow"/>
          <w:b w:val="0"/>
          <w:bCs w:val="0"/>
          <w:color w:val="000000" w:themeColor="text1"/>
        </w:rPr>
        <w:t>Hay que reconocer que el protesta</w:t>
      </w:r>
      <w:r w:rsidRPr="00EE15B6">
        <w:rPr>
          <w:rFonts w:asciiTheme="minorHAnsi" w:hAnsiTheme="minorHAnsi" w:cs="ArialNarrow"/>
          <w:b w:val="0"/>
          <w:bCs w:val="0"/>
          <w:color w:val="000000" w:themeColor="text1"/>
        </w:rPr>
        <w:t>n</w:t>
      </w:r>
      <w:r w:rsidRPr="00EE15B6">
        <w:rPr>
          <w:rFonts w:asciiTheme="minorHAnsi" w:hAnsiTheme="minorHAnsi" w:cs="ArialNarrow"/>
          <w:b w:val="0"/>
          <w:bCs w:val="0"/>
          <w:color w:val="000000" w:themeColor="text1"/>
        </w:rPr>
        <w:t>tismo  sembró la semilla de  las virt</w:t>
      </w:r>
      <w:r w:rsidRPr="00EE15B6">
        <w:rPr>
          <w:rFonts w:asciiTheme="minorHAnsi" w:hAnsiTheme="minorHAnsi" w:cs="ArialNarrow"/>
          <w:b w:val="0"/>
          <w:bCs w:val="0"/>
          <w:color w:val="000000" w:themeColor="text1"/>
        </w:rPr>
        <w:t>u</w:t>
      </w:r>
      <w:r w:rsidRPr="00EE15B6">
        <w:rPr>
          <w:rFonts w:asciiTheme="minorHAnsi" w:hAnsiTheme="minorHAnsi" w:cs="ArialNarrow"/>
          <w:b w:val="0"/>
          <w:bCs w:val="0"/>
          <w:color w:val="000000" w:themeColor="text1"/>
        </w:rPr>
        <w:t>des  modernas de la crítica  y la auto crítica, y la desconfianza en todas las autoridades terrenas, aunque hablen en nombre de alguna divinidad.  Lut</w:t>
      </w:r>
      <w:r w:rsidRPr="00EE15B6">
        <w:rPr>
          <w:rFonts w:asciiTheme="minorHAnsi" w:hAnsiTheme="minorHAnsi" w:cs="ArialNarrow"/>
          <w:b w:val="0"/>
          <w:bCs w:val="0"/>
          <w:color w:val="000000" w:themeColor="text1"/>
        </w:rPr>
        <w:t>e</w:t>
      </w:r>
      <w:r w:rsidRPr="00EE15B6">
        <w:rPr>
          <w:rFonts w:asciiTheme="minorHAnsi" w:hAnsiTheme="minorHAnsi" w:cs="ArialNarrow"/>
          <w:b w:val="0"/>
          <w:bCs w:val="0"/>
          <w:color w:val="000000" w:themeColor="text1"/>
        </w:rPr>
        <w:t>ro tuvo el valor de criticar la conducta de la máxima autoridad terrena  en la Europa medieval: el Papa. Y Dios mi</w:t>
      </w:r>
      <w:r w:rsidRPr="00EE15B6">
        <w:rPr>
          <w:rFonts w:asciiTheme="minorHAnsi" w:hAnsiTheme="minorHAnsi" w:cs="ArialNarrow"/>
          <w:b w:val="0"/>
          <w:bCs w:val="0"/>
          <w:color w:val="000000" w:themeColor="text1"/>
        </w:rPr>
        <w:t>s</w:t>
      </w:r>
      <w:r w:rsidRPr="00EE15B6">
        <w:rPr>
          <w:rFonts w:asciiTheme="minorHAnsi" w:hAnsiTheme="minorHAnsi" w:cs="ArialNarrow"/>
          <w:b w:val="0"/>
          <w:bCs w:val="0"/>
          <w:color w:val="000000" w:themeColor="text1"/>
        </w:rPr>
        <w:t>mo empezó a dejar de ser  fundamento jurídico  universal, como en el jusnat</w:t>
      </w:r>
      <w:r w:rsidRPr="00EE15B6">
        <w:rPr>
          <w:rFonts w:asciiTheme="minorHAnsi" w:hAnsiTheme="minorHAnsi" w:cs="ArialNarrow"/>
          <w:b w:val="0"/>
          <w:bCs w:val="0"/>
          <w:color w:val="000000" w:themeColor="text1"/>
        </w:rPr>
        <w:t>u</w:t>
      </w:r>
      <w:r w:rsidRPr="00EE15B6">
        <w:rPr>
          <w:rFonts w:asciiTheme="minorHAnsi" w:hAnsiTheme="minorHAnsi" w:cs="ArialNarrow"/>
          <w:b w:val="0"/>
          <w:bCs w:val="0"/>
          <w:color w:val="000000" w:themeColor="text1"/>
        </w:rPr>
        <w:t>ralismo medieval,   para ser  reempl</w:t>
      </w:r>
      <w:r w:rsidRPr="00EE15B6">
        <w:rPr>
          <w:rFonts w:asciiTheme="minorHAnsi" w:hAnsiTheme="minorHAnsi" w:cs="ArialNarrow"/>
          <w:b w:val="0"/>
          <w:bCs w:val="0"/>
          <w:color w:val="000000" w:themeColor="text1"/>
        </w:rPr>
        <w:t>a</w:t>
      </w:r>
      <w:r w:rsidRPr="00EE15B6">
        <w:rPr>
          <w:rFonts w:asciiTheme="minorHAnsi" w:hAnsiTheme="minorHAnsi" w:cs="ArialNarrow"/>
          <w:b w:val="0"/>
          <w:bCs w:val="0"/>
          <w:color w:val="000000" w:themeColor="text1"/>
        </w:rPr>
        <w:t>zado por  la razón, (que al ser divin</w:t>
      </w:r>
      <w:r w:rsidRPr="00EE15B6">
        <w:rPr>
          <w:rFonts w:asciiTheme="minorHAnsi" w:hAnsiTheme="minorHAnsi" w:cs="ArialNarrow"/>
          <w:b w:val="0"/>
          <w:bCs w:val="0"/>
          <w:color w:val="000000" w:themeColor="text1"/>
        </w:rPr>
        <w:t>i</w:t>
      </w:r>
      <w:r w:rsidRPr="00EE15B6">
        <w:rPr>
          <w:rFonts w:asciiTheme="minorHAnsi" w:hAnsiTheme="minorHAnsi" w:cs="ArialNarrow"/>
          <w:b w:val="0"/>
          <w:bCs w:val="0"/>
          <w:color w:val="000000" w:themeColor="text1"/>
        </w:rPr>
        <w:t>zada produjo la ideología llamada r</w:t>
      </w:r>
      <w:r w:rsidRPr="00EE15B6">
        <w:rPr>
          <w:rFonts w:asciiTheme="minorHAnsi" w:hAnsiTheme="minorHAnsi" w:cs="ArialNarrow"/>
          <w:b w:val="0"/>
          <w:bCs w:val="0"/>
          <w:color w:val="000000" w:themeColor="text1"/>
        </w:rPr>
        <w:t>a</w:t>
      </w:r>
      <w:r w:rsidRPr="00EE15B6">
        <w:rPr>
          <w:rFonts w:asciiTheme="minorHAnsi" w:hAnsiTheme="minorHAnsi" w:cs="ArialNarrow"/>
          <w:b w:val="0"/>
          <w:bCs w:val="0"/>
          <w:color w:val="000000" w:themeColor="text1"/>
        </w:rPr>
        <w:t xml:space="preserve">cionalismo, no es responsabilidad de la razón).  </w:t>
      </w:r>
    </w:p>
    <w:p w14:paraId="48F72D68"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4D95DD73"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Y la razón nos dice, por ejemplo, con independencia de lo que piensen las  autoridades, que si uno devuelve un libro genera la confianza  suficiente para hacerse acreedor a otro préstamo bibliográfico. Y la confianza será m</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yor si uno lo devuelve en la fecha que prometió, máxime si se trata de un contrato de préstamo a título gratuito,   (“los contratos se han hecho para cumplirse”). Aunque el deber no sea  la única motivación para cumplirlos.  El deber coincide aquí con la neces</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dad o conveniencia de cumplirlos,   por más egoísta que parezca el raz</w:t>
      </w:r>
      <w:r w:rsidRPr="00EE15B6">
        <w:rPr>
          <w:rFonts w:cs="ArialNarrow"/>
          <w:color w:val="000000" w:themeColor="text1"/>
          <w:sz w:val="24"/>
          <w:szCs w:val="24"/>
          <w:lang w:val="es-ES_tradnl"/>
        </w:rPr>
        <w:t>o</w:t>
      </w:r>
      <w:r w:rsidRPr="00EE15B6">
        <w:rPr>
          <w:rFonts w:cs="ArialNarrow"/>
          <w:color w:val="000000" w:themeColor="text1"/>
          <w:sz w:val="24"/>
          <w:szCs w:val="24"/>
          <w:lang w:val="es-ES_tradnl"/>
        </w:rPr>
        <w:t>namiento. Y lo sea. Más persuasivo y más apremiante  que el deber, suelen ser  las legítimas necesidades hum</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nas, cuya satisfacción nos trae libe</w:t>
      </w:r>
      <w:r w:rsidRPr="00EE15B6">
        <w:rPr>
          <w:rFonts w:cs="ArialNarrow"/>
          <w:color w:val="000000" w:themeColor="text1"/>
          <w:sz w:val="24"/>
          <w:szCs w:val="24"/>
          <w:lang w:val="es-ES_tradnl"/>
        </w:rPr>
        <w:t>r</w:t>
      </w:r>
      <w:r w:rsidRPr="00EE15B6">
        <w:rPr>
          <w:rFonts w:cs="ArialNarrow"/>
          <w:color w:val="000000" w:themeColor="text1"/>
          <w:sz w:val="24"/>
          <w:szCs w:val="24"/>
          <w:lang w:val="es-ES_tradnl"/>
        </w:rPr>
        <w:t>tad.  Y este es otro valor moderno esencial.</w:t>
      </w:r>
    </w:p>
    <w:p w14:paraId="095D697C"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5FA47251" w14:textId="77777777" w:rsidR="008B25DA" w:rsidRPr="00EE15B6" w:rsidRDefault="008B25DA" w:rsidP="003807A4">
      <w:pPr>
        <w:pStyle w:val="Textoindependiente2"/>
        <w:spacing w:line="240" w:lineRule="auto"/>
        <w:jc w:val="both"/>
        <w:rPr>
          <w:rFonts w:asciiTheme="minorHAnsi" w:hAnsiTheme="minorHAnsi" w:cs="ArialNarrow"/>
          <w:b w:val="0"/>
          <w:bCs w:val="0"/>
          <w:color w:val="000000" w:themeColor="text1"/>
        </w:rPr>
      </w:pPr>
      <w:r w:rsidRPr="00EE15B6">
        <w:rPr>
          <w:rFonts w:asciiTheme="minorHAnsi" w:hAnsiTheme="minorHAnsi" w:cs="ArialNarrow"/>
          <w:b w:val="0"/>
          <w:bCs w:val="0"/>
          <w:color w:val="000000" w:themeColor="text1"/>
        </w:rPr>
        <w:t>Se trata de  un egoísmo legítimo po</w:t>
      </w:r>
      <w:r w:rsidRPr="00EE15B6">
        <w:rPr>
          <w:rFonts w:asciiTheme="minorHAnsi" w:hAnsiTheme="minorHAnsi" w:cs="ArialNarrow"/>
          <w:b w:val="0"/>
          <w:bCs w:val="0"/>
          <w:color w:val="000000" w:themeColor="text1"/>
        </w:rPr>
        <w:t>r</w:t>
      </w:r>
      <w:r w:rsidRPr="00EE15B6">
        <w:rPr>
          <w:rFonts w:asciiTheme="minorHAnsi" w:hAnsiTheme="minorHAnsi" w:cs="ArialNarrow"/>
          <w:b w:val="0"/>
          <w:bCs w:val="0"/>
          <w:color w:val="000000" w:themeColor="text1"/>
        </w:rPr>
        <w:t>que concilia nuestro interés con el i</w:t>
      </w:r>
      <w:r w:rsidRPr="00EE15B6">
        <w:rPr>
          <w:rFonts w:asciiTheme="minorHAnsi" w:hAnsiTheme="minorHAnsi" w:cs="ArialNarrow"/>
          <w:b w:val="0"/>
          <w:bCs w:val="0"/>
          <w:color w:val="000000" w:themeColor="text1"/>
        </w:rPr>
        <w:t>n</w:t>
      </w:r>
      <w:r w:rsidRPr="00EE15B6">
        <w:rPr>
          <w:rFonts w:asciiTheme="minorHAnsi" w:hAnsiTheme="minorHAnsi" w:cs="ArialNarrow"/>
          <w:b w:val="0"/>
          <w:bCs w:val="0"/>
          <w:color w:val="000000" w:themeColor="text1"/>
        </w:rPr>
        <w:t>terés de nuestro  generoso  e inocente proveedor de libros, que tiene todo el derecho a que le sean devueltos.  Y es  legítimo porque es razonable, si el d</w:t>
      </w:r>
      <w:r w:rsidRPr="00EE15B6">
        <w:rPr>
          <w:rFonts w:asciiTheme="minorHAnsi" w:hAnsiTheme="minorHAnsi" w:cs="ArialNarrow"/>
          <w:b w:val="0"/>
          <w:bCs w:val="0"/>
          <w:color w:val="000000" w:themeColor="text1"/>
        </w:rPr>
        <w:t>e</w:t>
      </w:r>
      <w:r w:rsidRPr="00EE15B6">
        <w:rPr>
          <w:rFonts w:asciiTheme="minorHAnsi" w:hAnsiTheme="minorHAnsi" w:cs="ArialNarrow"/>
          <w:b w:val="0"/>
          <w:bCs w:val="0"/>
          <w:color w:val="000000" w:themeColor="text1"/>
        </w:rPr>
        <w:t>recho  se debe  fundar en la razón y no en la fuerza ni en la ideología .  Una sociedad donde se respetan  los co</w:t>
      </w:r>
      <w:r w:rsidRPr="00EE15B6">
        <w:rPr>
          <w:rFonts w:asciiTheme="minorHAnsi" w:hAnsiTheme="minorHAnsi" w:cs="ArialNarrow"/>
          <w:b w:val="0"/>
          <w:bCs w:val="0"/>
          <w:color w:val="000000" w:themeColor="text1"/>
        </w:rPr>
        <w:t>n</w:t>
      </w:r>
      <w:r w:rsidRPr="00EE15B6">
        <w:rPr>
          <w:rFonts w:asciiTheme="minorHAnsi" w:hAnsiTheme="minorHAnsi" w:cs="ArialNarrow"/>
          <w:b w:val="0"/>
          <w:bCs w:val="0"/>
          <w:color w:val="000000" w:themeColor="text1"/>
        </w:rPr>
        <w:t>tratos, es decir, la palabra, hace de la confianza  el motor de su  desarrollo, abaratando  o evitando los contenci</w:t>
      </w:r>
      <w:r w:rsidRPr="00EE15B6">
        <w:rPr>
          <w:rFonts w:asciiTheme="minorHAnsi" w:hAnsiTheme="minorHAnsi" w:cs="ArialNarrow"/>
          <w:b w:val="0"/>
          <w:bCs w:val="0"/>
          <w:color w:val="000000" w:themeColor="text1"/>
        </w:rPr>
        <w:t>o</w:t>
      </w:r>
      <w:r w:rsidRPr="00EE15B6">
        <w:rPr>
          <w:rFonts w:asciiTheme="minorHAnsi" w:hAnsiTheme="minorHAnsi" w:cs="ArialNarrow"/>
          <w:b w:val="0"/>
          <w:bCs w:val="0"/>
          <w:color w:val="000000" w:themeColor="text1"/>
        </w:rPr>
        <w:t xml:space="preserve">sos y  fuertes costos.       </w:t>
      </w:r>
    </w:p>
    <w:p w14:paraId="395EF217" w14:textId="77777777" w:rsidR="008B25DA" w:rsidRPr="00EE15B6" w:rsidRDefault="008B25DA" w:rsidP="003807A4">
      <w:pPr>
        <w:pStyle w:val="Ttulo1"/>
        <w:spacing w:before="0" w:line="240" w:lineRule="auto"/>
        <w:rPr>
          <w:rFonts w:asciiTheme="minorHAnsi" w:hAnsiTheme="minorHAnsi"/>
          <w:color w:val="000000" w:themeColor="text1"/>
          <w:sz w:val="24"/>
          <w:szCs w:val="24"/>
          <w:lang w:val="es-ES_tradnl"/>
        </w:rPr>
      </w:pPr>
      <w:bookmarkStart w:id="132" w:name="_Toc342693603"/>
      <w:r w:rsidRPr="00EE15B6">
        <w:rPr>
          <w:rFonts w:asciiTheme="minorHAnsi" w:hAnsiTheme="minorHAnsi"/>
          <w:color w:val="000000" w:themeColor="text1"/>
          <w:sz w:val="24"/>
          <w:szCs w:val="24"/>
          <w:lang w:val="es-ES_tradnl"/>
        </w:rPr>
        <w:t>EQUIDAD</w:t>
      </w:r>
      <w:bookmarkEnd w:id="132"/>
    </w:p>
    <w:p w14:paraId="4FFDE72F"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09987AB7" w14:textId="77777777" w:rsidR="008B25DA" w:rsidRPr="00EE15B6" w:rsidRDefault="008B25DA" w:rsidP="003807A4">
      <w:pPr>
        <w:widowControl w:val="0"/>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Habíamos dicho que una de las fuentes del derecho internacional que me</w:t>
      </w:r>
      <w:r w:rsidRPr="00EE15B6">
        <w:rPr>
          <w:rFonts w:cs="ArialNarrow"/>
          <w:color w:val="000000" w:themeColor="text1"/>
          <w:sz w:val="24"/>
          <w:szCs w:val="24"/>
          <w:lang w:val="es-ES_tradnl"/>
        </w:rPr>
        <w:t>n</w:t>
      </w:r>
      <w:r w:rsidRPr="00EE15B6">
        <w:rPr>
          <w:rFonts w:cs="ArialNarrow"/>
          <w:color w:val="000000" w:themeColor="text1"/>
          <w:sz w:val="24"/>
          <w:szCs w:val="24"/>
          <w:lang w:val="es-ES_tradnl"/>
        </w:rPr>
        <w:t>ciona el estatuto de la Corte Intern</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cional de Justicia eran “las decisiones  de un litigio internacional  “ex aequo  et bono”, (artículo 38) es decir, por equidad, cuando no hay norma para un caso y hay que recurrir a los pri</w:t>
      </w:r>
      <w:r w:rsidRPr="00EE15B6">
        <w:rPr>
          <w:rFonts w:cs="ArialNarrow"/>
          <w:color w:val="000000" w:themeColor="text1"/>
          <w:sz w:val="24"/>
          <w:szCs w:val="24"/>
          <w:lang w:val="es-ES_tradnl"/>
        </w:rPr>
        <w:t>n</w:t>
      </w:r>
      <w:r w:rsidRPr="00EE15B6">
        <w:rPr>
          <w:rFonts w:cs="ArialNarrow"/>
          <w:color w:val="000000" w:themeColor="text1"/>
          <w:sz w:val="24"/>
          <w:szCs w:val="24"/>
          <w:lang w:val="es-ES_tradnl"/>
        </w:rPr>
        <w:t>cipios justamente. Pero, ¿qué es equ</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dad?</w:t>
      </w:r>
    </w:p>
    <w:p w14:paraId="39A87C12"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0FACA438"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 xml:space="preserve"> Vamos a tratar de ir al grano. Como la justicia es ciega, sea porque no hay definición objetiva de justicia sino un ideal a alcanzar, una meta valiosa, (“dar a cada uno lo que le correspo</w:t>
      </w:r>
      <w:r w:rsidRPr="00EE15B6">
        <w:rPr>
          <w:rFonts w:cs="ArialNarrow"/>
          <w:color w:val="000000" w:themeColor="text1"/>
          <w:sz w:val="24"/>
          <w:szCs w:val="24"/>
          <w:lang w:val="es-ES_tradnl"/>
        </w:rPr>
        <w:t>n</w:t>
      </w:r>
      <w:r w:rsidRPr="00EE15B6">
        <w:rPr>
          <w:rFonts w:cs="ArialNarrow"/>
          <w:color w:val="000000" w:themeColor="text1"/>
          <w:sz w:val="24"/>
          <w:szCs w:val="24"/>
          <w:lang w:val="es-ES_tradnl"/>
        </w:rPr>
        <w:t>de”); sea porque la justicia tiene, si</w:t>
      </w:r>
      <w:r w:rsidRPr="00EE15B6">
        <w:rPr>
          <w:rFonts w:cs="ArialNarrow"/>
          <w:color w:val="000000" w:themeColor="text1"/>
          <w:sz w:val="24"/>
          <w:szCs w:val="24"/>
          <w:lang w:val="es-ES_tradnl"/>
        </w:rPr>
        <w:t>m</w:t>
      </w:r>
      <w:r w:rsidRPr="00EE15B6">
        <w:rPr>
          <w:rFonts w:cs="ArialNarrow"/>
          <w:color w:val="000000" w:themeColor="text1"/>
          <w:sz w:val="24"/>
          <w:szCs w:val="24"/>
          <w:lang w:val="es-ES_tradnl"/>
        </w:rPr>
        <w:t>bólicamente nada menos, una venda en los ojos; o porque sus normas son siempre generales y abstractas (o sea ciegas para el caso concreto), la equ</w:t>
      </w:r>
      <w:r w:rsidRPr="00EE15B6">
        <w:rPr>
          <w:rFonts w:cs="ArialNarrow"/>
          <w:color w:val="000000" w:themeColor="text1"/>
          <w:sz w:val="24"/>
          <w:szCs w:val="24"/>
          <w:lang w:val="es-ES_tradnl"/>
        </w:rPr>
        <w:t>i</w:t>
      </w:r>
      <w:r w:rsidRPr="00EE15B6">
        <w:rPr>
          <w:rFonts w:cs="ArialNarrow"/>
          <w:color w:val="000000" w:themeColor="text1"/>
          <w:sz w:val="24"/>
          <w:szCs w:val="24"/>
          <w:lang w:val="es-ES_tradnl"/>
        </w:rPr>
        <w:t>dad es más bien un medio, un instr</w:t>
      </w:r>
      <w:r w:rsidRPr="00EE15B6">
        <w:rPr>
          <w:rFonts w:cs="ArialNarrow"/>
          <w:color w:val="000000" w:themeColor="text1"/>
          <w:sz w:val="24"/>
          <w:szCs w:val="24"/>
          <w:lang w:val="es-ES_tradnl"/>
        </w:rPr>
        <w:t>u</w:t>
      </w:r>
      <w:r w:rsidRPr="00EE15B6">
        <w:rPr>
          <w:rFonts w:cs="ArialNarrow"/>
          <w:color w:val="000000" w:themeColor="text1"/>
          <w:sz w:val="24"/>
          <w:szCs w:val="24"/>
          <w:lang w:val="es-ES_tradnl"/>
        </w:rPr>
        <w:t>mento básico para lograr ese fin justo, teniendo en cuenta “el imperio de las circunstancias, la naturaleza de las cosas y la ceguera de la justicia”. Es tener en cuenta el contexto, la situ</w:t>
      </w:r>
      <w:r w:rsidRPr="00EE15B6">
        <w:rPr>
          <w:rFonts w:cs="ArialNarrow"/>
          <w:color w:val="000000" w:themeColor="text1"/>
          <w:sz w:val="24"/>
          <w:szCs w:val="24"/>
          <w:lang w:val="es-ES_tradnl"/>
        </w:rPr>
        <w:t>a</w:t>
      </w:r>
      <w:r w:rsidRPr="00EE15B6">
        <w:rPr>
          <w:rFonts w:cs="ArialNarrow"/>
          <w:color w:val="000000" w:themeColor="text1"/>
          <w:sz w:val="24"/>
          <w:szCs w:val="24"/>
          <w:lang w:val="es-ES_tradnl"/>
        </w:rPr>
        <w:t>ción específica con todos sus ingr</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dientes. Es la justicia concreta:  la ju</w:t>
      </w:r>
      <w:r w:rsidRPr="00EE15B6">
        <w:rPr>
          <w:rFonts w:cs="ArialNarrow"/>
          <w:color w:val="000000" w:themeColor="text1"/>
          <w:sz w:val="24"/>
          <w:szCs w:val="24"/>
          <w:lang w:val="es-ES_tradnl"/>
        </w:rPr>
        <w:t>s</w:t>
      </w:r>
      <w:r w:rsidRPr="00EE15B6">
        <w:rPr>
          <w:rFonts w:cs="ArialNarrow"/>
          <w:color w:val="000000" w:themeColor="text1"/>
          <w:sz w:val="24"/>
          <w:szCs w:val="24"/>
          <w:lang w:val="es-ES_tradnl"/>
        </w:rPr>
        <w:t>ticia con los ojos bien abiertos.</w:t>
      </w:r>
    </w:p>
    <w:p w14:paraId="6D24BE79"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35AC28C2"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NOTAS</w:t>
      </w:r>
    </w:p>
    <w:p w14:paraId="28A47D9C" w14:textId="77777777" w:rsidR="008B25DA" w:rsidRPr="00EE15B6" w:rsidRDefault="008B25DA" w:rsidP="003807A4">
      <w:pPr>
        <w:spacing w:after="0" w:line="240" w:lineRule="auto"/>
        <w:jc w:val="both"/>
        <w:rPr>
          <w:rFonts w:cs="ArialNarrow"/>
          <w:color w:val="000000" w:themeColor="text1"/>
          <w:sz w:val="24"/>
          <w:szCs w:val="24"/>
          <w:lang w:val="es-ES_tradnl"/>
        </w:rPr>
      </w:pPr>
    </w:p>
    <w:p w14:paraId="49738910"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(1) “Derecho Internacional”,   Antonio Linares Tomo I, Edit. Themis, Ven</w:t>
      </w:r>
      <w:r w:rsidRPr="00EE15B6">
        <w:rPr>
          <w:rFonts w:cs="ArialNarrow"/>
          <w:color w:val="000000" w:themeColor="text1"/>
          <w:sz w:val="24"/>
          <w:szCs w:val="24"/>
          <w:lang w:val="es-ES_tradnl"/>
        </w:rPr>
        <w:t>e</w:t>
      </w:r>
      <w:r w:rsidRPr="00EE15B6">
        <w:rPr>
          <w:rFonts w:cs="ArialNarrow"/>
          <w:color w:val="000000" w:themeColor="text1"/>
          <w:sz w:val="24"/>
          <w:szCs w:val="24"/>
          <w:lang w:val="es-ES_tradnl"/>
        </w:rPr>
        <w:t>zuela, pag. 47</w:t>
      </w:r>
    </w:p>
    <w:p w14:paraId="705DF7E9"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 xml:space="preserve">(2)    Ibidem.                            </w:t>
      </w:r>
    </w:p>
    <w:p w14:paraId="5FFCA253"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 xml:space="preserve">(3)    Ibidem.       </w:t>
      </w:r>
    </w:p>
    <w:p w14:paraId="79EC2D94" w14:textId="77777777" w:rsidR="008B25DA" w:rsidRPr="00EE15B6" w:rsidRDefault="008B25DA" w:rsidP="003807A4">
      <w:pPr>
        <w:spacing w:after="0" w:line="240" w:lineRule="auto"/>
        <w:jc w:val="both"/>
        <w:rPr>
          <w:rFonts w:cs="ArialNarrow"/>
          <w:color w:val="000000" w:themeColor="text1"/>
          <w:sz w:val="24"/>
          <w:szCs w:val="24"/>
          <w:lang w:val="es-ES_tradnl"/>
        </w:rPr>
      </w:pPr>
      <w:r w:rsidRPr="00EE15B6">
        <w:rPr>
          <w:rFonts w:cs="ArialNarrow"/>
          <w:color w:val="000000" w:themeColor="text1"/>
          <w:sz w:val="24"/>
          <w:szCs w:val="24"/>
          <w:lang w:val="es-ES_tradnl"/>
        </w:rPr>
        <w:t>(4)     bidem.</w:t>
      </w:r>
    </w:p>
    <w:p w14:paraId="749D8864"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sectPr w:rsidR="008B25DA" w:rsidRPr="00EE15B6" w:rsidSect="00D4590C">
          <w:type w:val="continuous"/>
          <w:pgSz w:w="11900" w:h="16840"/>
          <w:pgMar w:top="1251" w:right="1440" w:bottom="1701" w:left="1797" w:header="709" w:footer="709" w:gutter="0"/>
          <w:cols w:num="2" w:space="708"/>
          <w:docGrid w:linePitch="360"/>
        </w:sectPr>
      </w:pPr>
    </w:p>
    <w:p w14:paraId="5A864775"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5343F347" w14:textId="77777777" w:rsidR="008B25DA" w:rsidRPr="00EE15B6" w:rsidRDefault="008B25DA" w:rsidP="003807A4">
      <w:pPr>
        <w:spacing w:after="0" w:line="240" w:lineRule="auto"/>
        <w:rPr>
          <w:color w:val="000000" w:themeColor="text1"/>
          <w:sz w:val="24"/>
          <w:szCs w:val="24"/>
          <w:lang w:val="es-ES_tradnl"/>
        </w:rPr>
      </w:pPr>
    </w:p>
    <w:p w14:paraId="1E208A62" w14:textId="77777777" w:rsidR="008B25DA" w:rsidRPr="00EE15B6" w:rsidRDefault="008B25DA" w:rsidP="003807A4">
      <w:pPr>
        <w:spacing w:after="0" w:line="240" w:lineRule="auto"/>
        <w:rPr>
          <w:color w:val="000000" w:themeColor="text1"/>
          <w:sz w:val="24"/>
          <w:szCs w:val="24"/>
          <w:lang w:val="es-ES_tradnl"/>
        </w:rPr>
      </w:pPr>
    </w:p>
    <w:p w14:paraId="61699A5B" w14:textId="2B537D36" w:rsidR="008B25DA" w:rsidRPr="00EE15B6" w:rsidRDefault="008B25DA" w:rsidP="003807A4">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3CF74687" w14:textId="77777777" w:rsidR="008B25DA" w:rsidRPr="00EE15B6" w:rsidRDefault="008B25DA" w:rsidP="003807A4">
      <w:pPr>
        <w:spacing w:after="0" w:line="240" w:lineRule="auto"/>
        <w:rPr>
          <w:color w:val="000000" w:themeColor="text1"/>
          <w:sz w:val="24"/>
          <w:szCs w:val="24"/>
          <w:lang w:val="es-ES_tradnl"/>
        </w:rPr>
      </w:pPr>
    </w:p>
    <w:p w14:paraId="7967875C" w14:textId="77777777" w:rsidR="008B25DA" w:rsidRPr="00EE15B6" w:rsidRDefault="008B25DA" w:rsidP="003807A4">
      <w:pPr>
        <w:spacing w:after="0" w:line="240" w:lineRule="auto"/>
        <w:rPr>
          <w:color w:val="000000" w:themeColor="text1"/>
          <w:sz w:val="24"/>
          <w:szCs w:val="24"/>
          <w:lang w:val="es-ES_tradnl"/>
        </w:rPr>
      </w:pPr>
    </w:p>
    <w:p w14:paraId="1A9BB75B" w14:textId="77777777" w:rsidR="008B25DA" w:rsidRPr="00EE15B6" w:rsidRDefault="008B25DA" w:rsidP="003807A4">
      <w:pPr>
        <w:spacing w:after="0" w:line="240" w:lineRule="auto"/>
        <w:rPr>
          <w:color w:val="000000" w:themeColor="text1"/>
          <w:sz w:val="24"/>
          <w:szCs w:val="24"/>
          <w:lang w:val="es-ES_tradnl"/>
        </w:rPr>
      </w:pPr>
    </w:p>
    <w:p w14:paraId="62D5CD43" w14:textId="77777777" w:rsidR="008B25DA" w:rsidRDefault="008B25DA" w:rsidP="003807A4">
      <w:pPr>
        <w:spacing w:after="0" w:line="240" w:lineRule="auto"/>
        <w:rPr>
          <w:color w:val="000000" w:themeColor="text1"/>
          <w:sz w:val="24"/>
          <w:szCs w:val="24"/>
          <w:lang w:val="es-ES_tradnl"/>
        </w:rPr>
      </w:pPr>
    </w:p>
    <w:p w14:paraId="2BB62FF0" w14:textId="77777777" w:rsidR="00DA2E2A" w:rsidRDefault="00DA2E2A" w:rsidP="003807A4">
      <w:pPr>
        <w:spacing w:after="0" w:line="240" w:lineRule="auto"/>
        <w:rPr>
          <w:color w:val="000000" w:themeColor="text1"/>
          <w:sz w:val="24"/>
          <w:szCs w:val="24"/>
          <w:lang w:val="es-ES_tradnl"/>
        </w:rPr>
      </w:pPr>
    </w:p>
    <w:p w14:paraId="0759E5C1" w14:textId="77777777" w:rsidR="00DA2E2A" w:rsidRDefault="00DA2E2A" w:rsidP="003807A4">
      <w:pPr>
        <w:spacing w:after="0" w:line="240" w:lineRule="auto"/>
        <w:rPr>
          <w:color w:val="000000" w:themeColor="text1"/>
          <w:sz w:val="24"/>
          <w:szCs w:val="24"/>
          <w:lang w:val="es-ES_tradnl"/>
        </w:rPr>
      </w:pPr>
    </w:p>
    <w:p w14:paraId="1ECFCF3E" w14:textId="77777777" w:rsidR="00DA2E2A" w:rsidRPr="00EE15B6" w:rsidRDefault="00DA2E2A" w:rsidP="003807A4">
      <w:pPr>
        <w:spacing w:after="0" w:line="240" w:lineRule="auto"/>
        <w:rPr>
          <w:color w:val="000000" w:themeColor="text1"/>
          <w:sz w:val="24"/>
          <w:szCs w:val="24"/>
          <w:lang w:val="es-ES_tradnl"/>
        </w:rPr>
      </w:pPr>
    </w:p>
    <w:p w14:paraId="3F306DD0" w14:textId="77777777" w:rsidR="008B25DA" w:rsidRPr="00EE15B6" w:rsidRDefault="008B25DA" w:rsidP="003807A4">
      <w:pPr>
        <w:spacing w:after="0" w:line="240" w:lineRule="auto"/>
        <w:rPr>
          <w:color w:val="000000" w:themeColor="text1"/>
          <w:sz w:val="24"/>
          <w:szCs w:val="24"/>
          <w:lang w:val="es-ES_tradnl"/>
        </w:rPr>
      </w:pPr>
    </w:p>
    <w:p w14:paraId="33FA7FB8" w14:textId="77777777" w:rsidR="008B25DA" w:rsidRPr="00EE15B6" w:rsidRDefault="008B25DA" w:rsidP="000D5BFC">
      <w:pPr>
        <w:spacing w:after="0" w:line="240" w:lineRule="auto"/>
        <w:rPr>
          <w:color w:val="000000" w:themeColor="text1"/>
          <w:sz w:val="24"/>
          <w:szCs w:val="24"/>
          <w:lang w:val="es-ES_tradnl"/>
        </w:rPr>
      </w:pPr>
    </w:p>
    <w:p w14:paraId="7888A72B" w14:textId="77777777" w:rsidR="008B25DA" w:rsidRPr="00EE15B6" w:rsidRDefault="008B25DA" w:rsidP="000D5BFC">
      <w:pPr>
        <w:spacing w:after="0" w:line="240" w:lineRule="auto"/>
        <w:jc w:val="both"/>
        <w:rPr>
          <w:color w:val="000000" w:themeColor="text1"/>
          <w:sz w:val="24"/>
          <w:szCs w:val="24"/>
          <w:lang w:val="es-ES_tradnl"/>
        </w:rPr>
      </w:pPr>
    </w:p>
    <w:p w14:paraId="7356D14F" w14:textId="77777777" w:rsidR="008B25DA" w:rsidRPr="00EE15B6" w:rsidRDefault="008B25DA" w:rsidP="000D5BFC">
      <w:pPr>
        <w:spacing w:after="0" w:line="240" w:lineRule="auto"/>
        <w:jc w:val="both"/>
        <w:rPr>
          <w:color w:val="000000" w:themeColor="text1"/>
          <w:sz w:val="24"/>
          <w:szCs w:val="24"/>
          <w:lang w:val="es-ES_tradnl"/>
        </w:rPr>
      </w:pPr>
    </w:p>
    <w:p w14:paraId="2D8205D2" w14:textId="406ED215" w:rsidR="008B25DA" w:rsidRPr="00351E0D" w:rsidRDefault="008B25DA" w:rsidP="000D5BFC">
      <w:pPr>
        <w:pStyle w:val="Ttulo1"/>
        <w:spacing w:before="0" w:line="240" w:lineRule="auto"/>
        <w:jc w:val="center"/>
        <w:rPr>
          <w:color w:val="000000" w:themeColor="text1"/>
          <w:sz w:val="40"/>
          <w:szCs w:val="40"/>
          <w:lang w:val="es-ES_tradnl"/>
        </w:rPr>
      </w:pPr>
      <w:bookmarkStart w:id="133" w:name="_Toc342693604"/>
      <w:r w:rsidRPr="00351E0D">
        <w:rPr>
          <w:color w:val="000000" w:themeColor="text1"/>
          <w:sz w:val="40"/>
          <w:szCs w:val="40"/>
          <w:u w:val="single"/>
          <w:lang w:val="es-ES_tradnl"/>
        </w:rPr>
        <w:t>ALGUNAS REFLEXIONES SOBRE EL MODELO PERUANO DEL TRIBUNAL</w:t>
      </w:r>
      <w:r w:rsidRPr="00351E0D">
        <w:rPr>
          <w:color w:val="000000" w:themeColor="text1"/>
          <w:sz w:val="40"/>
          <w:szCs w:val="40"/>
          <w:lang w:val="es-ES_tradnl"/>
        </w:rPr>
        <w:t xml:space="preserve"> CONSTITUCIONAL EN LAS CONSTITUCIONES DE 1979 Y 1993</w:t>
      </w:r>
      <w:bookmarkEnd w:id="133"/>
    </w:p>
    <w:p w14:paraId="11A175A0" w14:textId="77777777" w:rsidR="008B25DA" w:rsidRPr="00EE15B6" w:rsidRDefault="008B25DA" w:rsidP="000D5BFC">
      <w:pPr>
        <w:pStyle w:val="Textodecuerpo"/>
        <w:tabs>
          <w:tab w:val="left" w:pos="1480"/>
        </w:tabs>
        <w:spacing w:line="240" w:lineRule="auto"/>
        <w:jc w:val="center"/>
        <w:rPr>
          <w:rFonts w:asciiTheme="minorHAnsi" w:hAnsiTheme="minorHAnsi"/>
          <w:b/>
        </w:rPr>
      </w:pPr>
    </w:p>
    <w:p w14:paraId="405046DA" w14:textId="62B37293" w:rsidR="008B25DA" w:rsidRPr="00DA2E2A" w:rsidRDefault="008B25DA" w:rsidP="00DA2E2A">
      <w:pPr>
        <w:pStyle w:val="Ttulo1"/>
        <w:spacing w:before="0" w:line="240" w:lineRule="auto"/>
        <w:jc w:val="center"/>
        <w:rPr>
          <w:rFonts w:asciiTheme="minorHAnsi" w:hAnsiTheme="minorHAnsi"/>
          <w:i/>
          <w:color w:val="000000" w:themeColor="text1"/>
          <w:lang w:val="es-ES_tradnl"/>
        </w:rPr>
      </w:pPr>
      <w:bookmarkStart w:id="134" w:name="_Toc342693605"/>
      <w:r w:rsidRPr="00EE15B6">
        <w:rPr>
          <w:rFonts w:asciiTheme="minorHAnsi" w:hAnsiTheme="minorHAnsi"/>
          <w:i/>
          <w:color w:val="000000" w:themeColor="text1"/>
          <w:lang w:val="es-ES_tradnl"/>
        </w:rPr>
        <w:t>Pedro Planas</w:t>
      </w:r>
      <w:bookmarkEnd w:id="134"/>
    </w:p>
    <w:p w14:paraId="62BAF222" w14:textId="77777777" w:rsidR="008B25DA" w:rsidRPr="00EE15B6" w:rsidRDefault="008B25DA" w:rsidP="000D5BFC">
      <w:pPr>
        <w:pStyle w:val="Textodecuerpo"/>
        <w:tabs>
          <w:tab w:val="left" w:pos="1480"/>
        </w:tabs>
        <w:spacing w:line="240" w:lineRule="auto"/>
        <w:jc w:val="center"/>
        <w:rPr>
          <w:rFonts w:asciiTheme="minorHAnsi" w:hAnsiTheme="minorHAnsi"/>
          <w:i/>
        </w:rPr>
      </w:pPr>
    </w:p>
    <w:p w14:paraId="38E7F37E" w14:textId="066C4F5C" w:rsidR="008B25DA" w:rsidRPr="00EE15B6" w:rsidRDefault="008B25DA" w:rsidP="00BD2AF7">
      <w:pPr>
        <w:spacing w:after="0" w:line="240" w:lineRule="auto"/>
        <w:ind w:left="1134" w:right="725"/>
        <w:jc w:val="both"/>
        <w:rPr>
          <w:rFonts w:cs="Arial"/>
          <w:color w:val="000000"/>
          <w:sz w:val="24"/>
          <w:szCs w:val="24"/>
          <w:lang w:val="es-ES_tradnl"/>
        </w:rPr>
      </w:pPr>
      <w:r w:rsidRPr="00EE15B6">
        <w:rPr>
          <w:sz w:val="24"/>
          <w:szCs w:val="24"/>
          <w:lang w:val="es-ES_tradnl"/>
        </w:rPr>
        <w:t>[</w:t>
      </w:r>
      <w:r>
        <w:rPr>
          <w:rFonts w:cs="Arial"/>
          <w:color w:val="000000"/>
          <w:sz w:val="24"/>
          <w:szCs w:val="24"/>
          <w:lang w:val="es-ES_tradnl"/>
        </w:rPr>
        <w:t>Pedro Planas fue</w:t>
      </w:r>
      <w:r w:rsidRPr="00EE15B6">
        <w:rPr>
          <w:rFonts w:cs="Arial"/>
          <w:color w:val="000000"/>
          <w:sz w:val="24"/>
          <w:szCs w:val="24"/>
          <w:lang w:val="es-ES_tradnl"/>
        </w:rPr>
        <w:t xml:space="preserve"> un vasto escritor. Es suficiente ver sus obras de miles de letras y cientos de páginas para ver su capacidad produ</w:t>
      </w:r>
      <w:r w:rsidRPr="00EE15B6">
        <w:rPr>
          <w:rFonts w:cs="Arial"/>
          <w:color w:val="000000"/>
          <w:sz w:val="24"/>
          <w:szCs w:val="24"/>
          <w:lang w:val="es-ES_tradnl"/>
        </w:rPr>
        <w:t>c</w:t>
      </w:r>
      <w:r w:rsidRPr="00EE15B6">
        <w:rPr>
          <w:rFonts w:cs="Arial"/>
          <w:color w:val="000000"/>
          <w:sz w:val="24"/>
          <w:szCs w:val="24"/>
          <w:lang w:val="es-ES_tradnl"/>
        </w:rPr>
        <w:t>tiva. Autor desde análisis tan suculentos como aquel que realizó sobre el pensamiento político de Karl Popper, hasta temas tan ár</w:t>
      </w:r>
      <w:r w:rsidRPr="00EE15B6">
        <w:rPr>
          <w:rFonts w:cs="Arial"/>
          <w:color w:val="000000"/>
          <w:sz w:val="24"/>
          <w:szCs w:val="24"/>
          <w:lang w:val="es-ES_tradnl"/>
        </w:rPr>
        <w:t>i</w:t>
      </w:r>
      <w:r w:rsidRPr="00EE15B6">
        <w:rPr>
          <w:rFonts w:cs="Arial"/>
          <w:color w:val="000000"/>
          <w:sz w:val="24"/>
          <w:szCs w:val="24"/>
          <w:lang w:val="es-ES_tradnl"/>
        </w:rPr>
        <w:t>dos como </w:t>
      </w:r>
      <w:r w:rsidRPr="00EE15B6">
        <w:rPr>
          <w:rFonts w:cs="Arial"/>
          <w:i/>
          <w:iCs/>
          <w:color w:val="000000"/>
          <w:sz w:val="24"/>
          <w:szCs w:val="24"/>
          <w:lang w:val="es-ES_tradnl"/>
        </w:rPr>
        <w:t>El Derecho Parlamentario. </w:t>
      </w:r>
      <w:r w:rsidRPr="00EE15B6">
        <w:rPr>
          <w:rFonts w:cs="Arial"/>
          <w:color w:val="000000"/>
          <w:sz w:val="24"/>
          <w:szCs w:val="24"/>
          <w:lang w:val="es-ES_tradnl"/>
        </w:rPr>
        <w:t> Nos ofrece esta vez un rico panorama histórico latinoamericano sobre el Tribunal Constit</w:t>
      </w:r>
      <w:r w:rsidRPr="00EE15B6">
        <w:rPr>
          <w:rFonts w:cs="Arial"/>
          <w:color w:val="000000"/>
          <w:sz w:val="24"/>
          <w:szCs w:val="24"/>
          <w:lang w:val="es-ES_tradnl"/>
        </w:rPr>
        <w:t>u</w:t>
      </w:r>
      <w:r w:rsidRPr="00EE15B6">
        <w:rPr>
          <w:rFonts w:cs="Arial"/>
          <w:color w:val="000000"/>
          <w:sz w:val="24"/>
          <w:szCs w:val="24"/>
          <w:lang w:val="es-ES_tradnl"/>
        </w:rPr>
        <w:t>cional. Intenta describir el mundo latinoamericano desde la per</w:t>
      </w:r>
      <w:r w:rsidRPr="00EE15B6">
        <w:rPr>
          <w:rFonts w:cs="Arial"/>
          <w:color w:val="000000"/>
          <w:sz w:val="24"/>
          <w:szCs w:val="24"/>
          <w:lang w:val="es-ES_tradnl"/>
        </w:rPr>
        <w:t>s</w:t>
      </w:r>
      <w:r w:rsidRPr="00EE15B6">
        <w:rPr>
          <w:rFonts w:cs="Arial"/>
          <w:color w:val="000000"/>
          <w:sz w:val="24"/>
          <w:szCs w:val="24"/>
          <w:lang w:val="es-ES_tradnl"/>
        </w:rPr>
        <w:t>pectiva de esta institución, y mostrar que esa unión, o fuerza lat</w:t>
      </w:r>
      <w:r w:rsidRPr="00EE15B6">
        <w:rPr>
          <w:rFonts w:cs="Arial"/>
          <w:color w:val="000000"/>
          <w:sz w:val="24"/>
          <w:szCs w:val="24"/>
          <w:lang w:val="es-ES_tradnl"/>
        </w:rPr>
        <w:t>i</w:t>
      </w:r>
      <w:r w:rsidRPr="00EE15B6">
        <w:rPr>
          <w:rFonts w:cs="Arial"/>
          <w:color w:val="000000"/>
          <w:sz w:val="24"/>
          <w:szCs w:val="24"/>
          <w:lang w:val="es-ES_tradnl"/>
        </w:rPr>
        <w:t>noamericana, a través esta vez del Derecho, puede tener la «virtud de desembarazarnos de la antigua costumbre de contemplar con cierta envidia y distancia la estabilidad europea y estadounide</w:t>
      </w:r>
      <w:r w:rsidRPr="00EE15B6">
        <w:rPr>
          <w:rFonts w:cs="Arial"/>
          <w:color w:val="000000"/>
          <w:sz w:val="24"/>
          <w:szCs w:val="24"/>
          <w:lang w:val="es-ES_tradnl"/>
        </w:rPr>
        <w:t>n</w:t>
      </w:r>
      <w:r w:rsidRPr="00EE15B6">
        <w:rPr>
          <w:rFonts w:cs="Arial"/>
          <w:color w:val="000000"/>
          <w:sz w:val="24"/>
          <w:szCs w:val="24"/>
          <w:lang w:val="es-ES_tradnl"/>
        </w:rPr>
        <w:t>se».</w:t>
      </w:r>
    </w:p>
    <w:p w14:paraId="35750D41" w14:textId="77777777" w:rsidR="008B25DA" w:rsidRPr="00EE15B6" w:rsidRDefault="008B25DA" w:rsidP="00BD2AF7">
      <w:pPr>
        <w:spacing w:after="0" w:line="240" w:lineRule="auto"/>
        <w:ind w:left="1134" w:right="725"/>
        <w:jc w:val="both"/>
        <w:rPr>
          <w:rFonts w:cs="Arial"/>
          <w:color w:val="000000"/>
          <w:sz w:val="24"/>
          <w:szCs w:val="24"/>
          <w:lang w:val="es-ES_tradnl"/>
        </w:rPr>
      </w:pPr>
    </w:p>
    <w:p w14:paraId="36601FEC" w14:textId="77777777" w:rsidR="008B25DA" w:rsidRDefault="008B25DA" w:rsidP="00BD2AF7">
      <w:pPr>
        <w:spacing w:after="0" w:line="240" w:lineRule="auto"/>
        <w:ind w:left="1134" w:right="725"/>
        <w:jc w:val="both"/>
        <w:rPr>
          <w:rFonts w:cs="Arial"/>
          <w:color w:val="000000"/>
          <w:sz w:val="24"/>
          <w:szCs w:val="24"/>
          <w:lang w:val="es-ES_tradnl"/>
        </w:rPr>
      </w:pPr>
      <w:r w:rsidRPr="00EE15B6">
        <w:rPr>
          <w:rFonts w:cs="Arial"/>
          <w:color w:val="000000"/>
          <w:sz w:val="24"/>
          <w:szCs w:val="24"/>
          <w:lang w:val="es-ES_tradnl"/>
        </w:rPr>
        <w:t>Pedro Planas ha tocado también temas como el «control constit</w:t>
      </w:r>
      <w:r w:rsidRPr="00EE15B6">
        <w:rPr>
          <w:rFonts w:cs="Arial"/>
          <w:color w:val="000000"/>
          <w:sz w:val="24"/>
          <w:szCs w:val="24"/>
          <w:lang w:val="es-ES_tradnl"/>
        </w:rPr>
        <w:t>u</w:t>
      </w:r>
      <w:r w:rsidRPr="00EE15B6">
        <w:rPr>
          <w:rFonts w:cs="Arial"/>
          <w:color w:val="000000"/>
          <w:sz w:val="24"/>
          <w:szCs w:val="24"/>
          <w:lang w:val="es-ES_tradnl"/>
        </w:rPr>
        <w:t>cional y sus variantes», afirmando incluso que el «control conce</w:t>
      </w:r>
      <w:r w:rsidRPr="00EE15B6">
        <w:rPr>
          <w:rFonts w:cs="Arial"/>
          <w:color w:val="000000"/>
          <w:sz w:val="24"/>
          <w:szCs w:val="24"/>
          <w:lang w:val="es-ES_tradnl"/>
        </w:rPr>
        <w:t>n</w:t>
      </w:r>
      <w:r w:rsidRPr="00EE15B6">
        <w:rPr>
          <w:rFonts w:cs="Arial"/>
          <w:color w:val="000000"/>
          <w:sz w:val="24"/>
          <w:szCs w:val="24"/>
          <w:lang w:val="es-ES_tradnl"/>
        </w:rPr>
        <w:t xml:space="preserve">trado» existía mucho antes en países latinoamericanos, aún «antes que Kelsen lo patente como europeo». </w:t>
      </w:r>
      <w:r>
        <w:rPr>
          <w:rFonts w:cs="Arial"/>
          <w:color w:val="000000"/>
          <w:sz w:val="24"/>
          <w:szCs w:val="24"/>
          <w:lang w:val="es-ES_tradnl"/>
        </w:rPr>
        <w:t>Planas agrega que e</w:t>
      </w:r>
      <w:r w:rsidRPr="00EE15B6">
        <w:rPr>
          <w:rFonts w:cs="Arial"/>
          <w:color w:val="000000"/>
          <w:sz w:val="24"/>
          <w:szCs w:val="24"/>
          <w:lang w:val="es-ES_tradnl"/>
        </w:rPr>
        <w:t>l Trib</w:t>
      </w:r>
      <w:r w:rsidRPr="00EE15B6">
        <w:rPr>
          <w:rFonts w:cs="Arial"/>
          <w:color w:val="000000"/>
          <w:sz w:val="24"/>
          <w:szCs w:val="24"/>
          <w:lang w:val="es-ES_tradnl"/>
        </w:rPr>
        <w:t>u</w:t>
      </w:r>
      <w:r w:rsidRPr="00EE15B6">
        <w:rPr>
          <w:rFonts w:cs="Arial"/>
          <w:color w:val="000000"/>
          <w:sz w:val="24"/>
          <w:szCs w:val="24"/>
          <w:lang w:val="es-ES_tradnl"/>
        </w:rPr>
        <w:t xml:space="preserve">nal Constitucional </w:t>
      </w:r>
      <w:r>
        <w:rPr>
          <w:rFonts w:cs="Arial"/>
          <w:color w:val="000000"/>
          <w:sz w:val="24"/>
          <w:szCs w:val="24"/>
          <w:lang w:val="es-ES_tradnl"/>
        </w:rPr>
        <w:t xml:space="preserve">es </w:t>
      </w:r>
      <w:r w:rsidRPr="00EE15B6">
        <w:rPr>
          <w:rFonts w:cs="Arial"/>
          <w:color w:val="000000"/>
          <w:sz w:val="24"/>
          <w:szCs w:val="24"/>
          <w:lang w:val="es-ES_tradnl"/>
        </w:rPr>
        <w:t>estudiado como</w:t>
      </w:r>
      <w:r>
        <w:rPr>
          <w:rFonts w:cs="Arial"/>
          <w:color w:val="000000"/>
          <w:sz w:val="24"/>
          <w:szCs w:val="24"/>
          <w:lang w:val="es-ES_tradnl"/>
        </w:rPr>
        <w:t xml:space="preserve"> «guardián de la Constit</w:t>
      </w:r>
      <w:r>
        <w:rPr>
          <w:rFonts w:cs="Arial"/>
          <w:color w:val="000000"/>
          <w:sz w:val="24"/>
          <w:szCs w:val="24"/>
          <w:lang w:val="es-ES_tradnl"/>
        </w:rPr>
        <w:t>u</w:t>
      </w:r>
      <w:r>
        <w:rPr>
          <w:rFonts w:cs="Arial"/>
          <w:color w:val="000000"/>
          <w:sz w:val="24"/>
          <w:szCs w:val="24"/>
          <w:lang w:val="es-ES_tradnl"/>
        </w:rPr>
        <w:t xml:space="preserve">ción»; ensaya también </w:t>
      </w:r>
      <w:r w:rsidRPr="00EE15B6">
        <w:rPr>
          <w:rFonts w:cs="Arial"/>
          <w:color w:val="000000"/>
          <w:sz w:val="24"/>
          <w:szCs w:val="24"/>
          <w:lang w:val="es-ES_tradnl"/>
        </w:rPr>
        <w:t>preguntas centrales: «¿cómo se resguarda mejor el control concentrado?»</w:t>
      </w:r>
      <w:r>
        <w:rPr>
          <w:rFonts w:cs="Arial"/>
          <w:color w:val="000000"/>
          <w:sz w:val="24"/>
          <w:szCs w:val="24"/>
          <w:lang w:val="es-ES_tradnl"/>
        </w:rPr>
        <w:t>;</w:t>
      </w:r>
      <w:r w:rsidRPr="00EE15B6">
        <w:rPr>
          <w:rFonts w:cs="Arial"/>
          <w:color w:val="000000"/>
          <w:sz w:val="24"/>
          <w:szCs w:val="24"/>
          <w:lang w:val="es-ES_tradnl"/>
        </w:rPr>
        <w:t xml:space="preserve"> y </w:t>
      </w:r>
      <w:r>
        <w:rPr>
          <w:rFonts w:cs="Arial"/>
          <w:color w:val="000000"/>
          <w:sz w:val="24"/>
          <w:szCs w:val="24"/>
          <w:lang w:val="es-ES_tradnl"/>
        </w:rPr>
        <w:t xml:space="preserve">expone </w:t>
      </w:r>
      <w:r w:rsidRPr="00EE15B6">
        <w:rPr>
          <w:rFonts w:cs="Arial"/>
          <w:color w:val="000000"/>
          <w:sz w:val="24"/>
          <w:szCs w:val="24"/>
          <w:lang w:val="es-ES_tradnl"/>
        </w:rPr>
        <w:t>respuestas antecedentes el fenómeno extrapositivo del Derecho: «No hay aquí una respue</w:t>
      </w:r>
      <w:r w:rsidRPr="00EE15B6">
        <w:rPr>
          <w:rFonts w:cs="Arial"/>
          <w:color w:val="000000"/>
          <w:sz w:val="24"/>
          <w:szCs w:val="24"/>
          <w:lang w:val="es-ES_tradnl"/>
        </w:rPr>
        <w:t>s</w:t>
      </w:r>
      <w:r w:rsidRPr="00EE15B6">
        <w:rPr>
          <w:rFonts w:cs="Arial"/>
          <w:color w:val="000000"/>
          <w:sz w:val="24"/>
          <w:szCs w:val="24"/>
          <w:lang w:val="es-ES_tradnl"/>
        </w:rPr>
        <w:t>ta matemática». Pedro Planas hace una reseña continua del Trib</w:t>
      </w:r>
      <w:r w:rsidRPr="00EE15B6">
        <w:rPr>
          <w:rFonts w:cs="Arial"/>
          <w:color w:val="000000"/>
          <w:sz w:val="24"/>
          <w:szCs w:val="24"/>
          <w:lang w:val="es-ES_tradnl"/>
        </w:rPr>
        <w:t>u</w:t>
      </w:r>
      <w:r w:rsidRPr="00EE15B6">
        <w:rPr>
          <w:rFonts w:cs="Arial"/>
          <w:color w:val="000000"/>
          <w:sz w:val="24"/>
          <w:szCs w:val="24"/>
          <w:lang w:val="es-ES_tradnl"/>
        </w:rPr>
        <w:t>nal Constitucional, concluyendo que la función de este es «desc</w:t>
      </w:r>
      <w:r w:rsidRPr="00EE15B6">
        <w:rPr>
          <w:rFonts w:cs="Arial"/>
          <w:color w:val="000000"/>
          <w:sz w:val="24"/>
          <w:szCs w:val="24"/>
          <w:lang w:val="es-ES_tradnl"/>
        </w:rPr>
        <w:t>u</w:t>
      </w:r>
      <w:r w:rsidRPr="00EE15B6">
        <w:rPr>
          <w:rFonts w:cs="Arial"/>
          <w:color w:val="000000"/>
          <w:sz w:val="24"/>
          <w:szCs w:val="24"/>
          <w:lang w:val="es-ES_tradnl"/>
        </w:rPr>
        <w:t>brir los principios y valores que ordenan el sistema jurídico.»</w:t>
      </w:r>
      <w:r>
        <w:rPr>
          <w:rFonts w:cs="Arial"/>
          <w:color w:val="000000"/>
          <w:sz w:val="24"/>
          <w:szCs w:val="24"/>
          <w:lang w:val="es-ES_tradnl"/>
        </w:rPr>
        <w:t xml:space="preserve">. </w:t>
      </w:r>
    </w:p>
    <w:p w14:paraId="6C0CB801" w14:textId="77777777" w:rsidR="008B25DA" w:rsidRDefault="008B25DA" w:rsidP="00BD2AF7">
      <w:pPr>
        <w:spacing w:after="0" w:line="240" w:lineRule="auto"/>
        <w:ind w:left="1134" w:right="725"/>
        <w:jc w:val="both"/>
        <w:rPr>
          <w:rFonts w:cs="Arial"/>
          <w:color w:val="000000"/>
          <w:sz w:val="24"/>
          <w:szCs w:val="24"/>
          <w:lang w:val="es-ES_tradnl"/>
        </w:rPr>
      </w:pPr>
    </w:p>
    <w:p w14:paraId="60D33F9E" w14:textId="62D52445" w:rsidR="008B25DA" w:rsidRPr="00BD2AF7" w:rsidRDefault="008B25DA" w:rsidP="00BD2AF7">
      <w:pPr>
        <w:spacing w:after="0" w:line="240" w:lineRule="auto"/>
        <w:ind w:left="1134" w:right="725"/>
        <w:jc w:val="both"/>
        <w:rPr>
          <w:i/>
          <w:sz w:val="24"/>
          <w:szCs w:val="24"/>
          <w:lang w:val="es-ES_tradnl"/>
        </w:rPr>
      </w:pPr>
      <w:r>
        <w:rPr>
          <w:rFonts w:cs="Arial"/>
          <w:color w:val="000000"/>
          <w:sz w:val="24"/>
          <w:szCs w:val="24"/>
          <w:lang w:val="es-ES_tradnl"/>
        </w:rPr>
        <w:t>Insertamos el presente texto como un reconocimiento a su creat</w:t>
      </w:r>
      <w:r>
        <w:rPr>
          <w:rFonts w:cs="Arial"/>
          <w:color w:val="000000"/>
          <w:sz w:val="24"/>
          <w:szCs w:val="24"/>
          <w:lang w:val="es-ES_tradnl"/>
        </w:rPr>
        <w:t>i</w:t>
      </w:r>
      <w:r>
        <w:rPr>
          <w:rFonts w:cs="Arial"/>
          <w:color w:val="000000"/>
          <w:sz w:val="24"/>
          <w:szCs w:val="24"/>
          <w:lang w:val="es-ES_tradnl"/>
        </w:rPr>
        <w:t>vidad</w:t>
      </w:r>
      <w:r w:rsidRPr="00EE15B6">
        <w:rPr>
          <w:rFonts w:cs="Arial"/>
          <w:color w:val="000000"/>
          <w:sz w:val="24"/>
          <w:szCs w:val="24"/>
          <w:lang w:val="es-ES_tradnl"/>
        </w:rPr>
        <w:t>]</w:t>
      </w:r>
      <w:r w:rsidRPr="00EE15B6">
        <w:rPr>
          <w:i/>
          <w:sz w:val="24"/>
          <w:szCs w:val="24"/>
          <w:lang w:val="es-ES_tradnl"/>
        </w:rPr>
        <w:t>.</w:t>
      </w:r>
    </w:p>
    <w:p w14:paraId="233C6D76" w14:textId="77777777" w:rsidR="008B25DA" w:rsidRPr="00EE15B6" w:rsidRDefault="008B25DA" w:rsidP="00906992">
      <w:pPr>
        <w:pStyle w:val="Textodecuerpo"/>
        <w:tabs>
          <w:tab w:val="left" w:pos="1480"/>
        </w:tabs>
        <w:spacing w:line="240" w:lineRule="auto"/>
        <w:jc w:val="center"/>
        <w:rPr>
          <w:rFonts w:asciiTheme="minorHAnsi" w:hAnsiTheme="minorHAnsi"/>
          <w:i/>
        </w:rPr>
      </w:pPr>
    </w:p>
    <w:p w14:paraId="1509C912"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sectPr w:rsidR="008B25DA" w:rsidRPr="00EE15B6" w:rsidSect="00D4590C">
          <w:type w:val="continuous"/>
          <w:pgSz w:w="11900" w:h="16840"/>
          <w:pgMar w:top="1251" w:right="1440" w:bottom="1701" w:left="1797" w:header="709" w:footer="709" w:gutter="0"/>
          <w:cols w:space="708"/>
          <w:docGrid w:linePitch="360"/>
        </w:sectPr>
      </w:pPr>
    </w:p>
    <w:p w14:paraId="33736F83"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Gracias. En realidad, es sum</w:t>
      </w:r>
      <w:r w:rsidRPr="00EE15B6">
        <w:rPr>
          <w:sz w:val="24"/>
          <w:szCs w:val="24"/>
          <w:lang w:val="es-ES_tradnl"/>
        </w:rPr>
        <w:t>a</w:t>
      </w:r>
      <w:r w:rsidRPr="00EE15B6">
        <w:rPr>
          <w:sz w:val="24"/>
          <w:szCs w:val="24"/>
          <w:lang w:val="es-ES_tradnl"/>
        </w:rPr>
        <w:t>mente honroso participar, con ust</w:t>
      </w:r>
      <w:r w:rsidRPr="00EE15B6">
        <w:rPr>
          <w:sz w:val="24"/>
          <w:szCs w:val="24"/>
          <w:lang w:val="es-ES_tradnl"/>
        </w:rPr>
        <w:t>e</w:t>
      </w:r>
      <w:r w:rsidRPr="00EE15B6">
        <w:rPr>
          <w:sz w:val="24"/>
          <w:szCs w:val="24"/>
          <w:lang w:val="es-ES_tradnl"/>
        </w:rPr>
        <w:t>des, de este I Congreso de Reforma Constitucional, que ojalá siembre una poderosa semilla, una firme concie</w:t>
      </w:r>
      <w:r w:rsidRPr="00EE15B6">
        <w:rPr>
          <w:sz w:val="24"/>
          <w:szCs w:val="24"/>
          <w:lang w:val="es-ES_tradnl"/>
        </w:rPr>
        <w:t>n</w:t>
      </w:r>
      <w:r w:rsidRPr="00EE15B6">
        <w:rPr>
          <w:sz w:val="24"/>
          <w:szCs w:val="24"/>
          <w:lang w:val="es-ES_tradnl"/>
        </w:rPr>
        <w:t>cia, respecto a la necesidad de antic</w:t>
      </w:r>
      <w:r w:rsidRPr="00EE15B6">
        <w:rPr>
          <w:sz w:val="24"/>
          <w:szCs w:val="24"/>
          <w:lang w:val="es-ES_tradnl"/>
        </w:rPr>
        <w:t>i</w:t>
      </w:r>
      <w:r w:rsidRPr="00EE15B6">
        <w:rPr>
          <w:sz w:val="24"/>
          <w:szCs w:val="24"/>
          <w:lang w:val="es-ES_tradnl"/>
        </w:rPr>
        <w:t>par reflexiones y propuestas hacia una reforma futura, mas sólida y conse</w:t>
      </w:r>
      <w:r w:rsidRPr="00EE15B6">
        <w:rPr>
          <w:sz w:val="24"/>
          <w:szCs w:val="24"/>
          <w:lang w:val="es-ES_tradnl"/>
        </w:rPr>
        <w:t>n</w:t>
      </w:r>
      <w:r w:rsidRPr="00EE15B6">
        <w:rPr>
          <w:sz w:val="24"/>
          <w:szCs w:val="24"/>
          <w:lang w:val="es-ES_tradnl"/>
        </w:rPr>
        <w:t>sual, que convierta a la Constitución en una legítima y auténtica norma de convivencia entre los peruanos. En este caso, se trata de concentrar nue</w:t>
      </w:r>
      <w:r w:rsidRPr="00EE15B6">
        <w:rPr>
          <w:sz w:val="24"/>
          <w:szCs w:val="24"/>
          <w:lang w:val="es-ES_tradnl"/>
        </w:rPr>
        <w:t>s</w:t>
      </w:r>
      <w:r w:rsidRPr="00EE15B6">
        <w:rPr>
          <w:sz w:val="24"/>
          <w:szCs w:val="24"/>
          <w:lang w:val="es-ES_tradnl"/>
        </w:rPr>
        <w:t>tra mirada en la reforma del Tribunal Constitucional. En esta primera conf</w:t>
      </w:r>
      <w:r w:rsidRPr="00EE15B6">
        <w:rPr>
          <w:sz w:val="24"/>
          <w:szCs w:val="24"/>
          <w:lang w:val="es-ES_tradnl"/>
        </w:rPr>
        <w:t>e</w:t>
      </w:r>
      <w:r w:rsidRPr="00EE15B6">
        <w:rPr>
          <w:sz w:val="24"/>
          <w:szCs w:val="24"/>
          <w:lang w:val="es-ES_tradnl"/>
        </w:rPr>
        <w:t>rencia intentaremos reemplazar al profesor César Landa, que a último minuto no pudo embarcarse en el avión, para ofrecerles, cual aperitivo, un somero diagnóstico del estado a</w:t>
      </w:r>
      <w:r w:rsidRPr="00EE15B6">
        <w:rPr>
          <w:sz w:val="24"/>
          <w:szCs w:val="24"/>
          <w:lang w:val="es-ES_tradnl"/>
        </w:rPr>
        <w:t>c</w:t>
      </w:r>
      <w:r w:rsidRPr="00EE15B6">
        <w:rPr>
          <w:sz w:val="24"/>
          <w:szCs w:val="24"/>
          <w:lang w:val="es-ES_tradnl"/>
        </w:rPr>
        <w:t>tual de la institución.</w:t>
      </w:r>
    </w:p>
    <w:p w14:paraId="6E89C25D"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5F25875"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Como ustedes saben, el actual Tribunal Constitucional es heredero del Tribunal de Garantías Constituci</w:t>
      </w:r>
      <w:r w:rsidRPr="00EE15B6">
        <w:rPr>
          <w:sz w:val="24"/>
          <w:szCs w:val="24"/>
          <w:lang w:val="es-ES_tradnl"/>
        </w:rPr>
        <w:t>o</w:t>
      </w:r>
      <w:r w:rsidRPr="00EE15B6">
        <w:rPr>
          <w:sz w:val="24"/>
          <w:szCs w:val="24"/>
          <w:lang w:val="es-ES_tradnl"/>
        </w:rPr>
        <w:t>nales, creado por la Asamblea Const</w:t>
      </w:r>
      <w:r w:rsidRPr="00EE15B6">
        <w:rPr>
          <w:sz w:val="24"/>
          <w:szCs w:val="24"/>
          <w:lang w:val="es-ES_tradnl"/>
        </w:rPr>
        <w:t>i</w:t>
      </w:r>
      <w:r w:rsidRPr="00EE15B6">
        <w:rPr>
          <w:sz w:val="24"/>
          <w:szCs w:val="24"/>
          <w:lang w:val="es-ES_tradnl"/>
        </w:rPr>
        <w:t>tuyente de 1979, luego de lograrse un importante consenso, pero que fuera disuelto, con el Congreso y otras inst</w:t>
      </w:r>
      <w:r w:rsidRPr="00EE15B6">
        <w:rPr>
          <w:sz w:val="24"/>
          <w:szCs w:val="24"/>
          <w:lang w:val="es-ES_tradnl"/>
        </w:rPr>
        <w:t>i</w:t>
      </w:r>
      <w:r w:rsidRPr="00EE15B6">
        <w:rPr>
          <w:sz w:val="24"/>
          <w:szCs w:val="24"/>
          <w:lang w:val="es-ES_tradnl"/>
        </w:rPr>
        <w:t xml:space="preserve">tuciones, con el golpe del 5 de abril. </w:t>
      </w:r>
    </w:p>
    <w:p w14:paraId="2D383EEC"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61D2A2F9"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Hasta la Constitución de 1979 había primado en el Perú el denom</w:t>
      </w:r>
      <w:r w:rsidRPr="00EE15B6">
        <w:rPr>
          <w:sz w:val="24"/>
          <w:szCs w:val="24"/>
          <w:lang w:val="es-ES_tradnl"/>
        </w:rPr>
        <w:t>i</w:t>
      </w:r>
      <w:r w:rsidRPr="00EE15B6">
        <w:rPr>
          <w:sz w:val="24"/>
          <w:szCs w:val="24"/>
          <w:lang w:val="es-ES_tradnl"/>
        </w:rPr>
        <w:t>nado modelo americano o “control difuso”, a cargo de todo juez o todo tribunal, que no deroga la ley inconst</w:t>
      </w:r>
      <w:r w:rsidRPr="00EE15B6">
        <w:rPr>
          <w:sz w:val="24"/>
          <w:szCs w:val="24"/>
          <w:lang w:val="es-ES_tradnl"/>
        </w:rPr>
        <w:t>i</w:t>
      </w:r>
      <w:r w:rsidRPr="00EE15B6">
        <w:rPr>
          <w:sz w:val="24"/>
          <w:szCs w:val="24"/>
          <w:lang w:val="es-ES_tradnl"/>
        </w:rPr>
        <w:t xml:space="preserve">tucional, sino solo la inaplica o ignora para el caso concreto, para la </w:t>
      </w:r>
      <w:r w:rsidRPr="00EE15B6">
        <w:rPr>
          <w:i/>
          <w:sz w:val="24"/>
          <w:szCs w:val="24"/>
          <w:lang w:val="es-ES_tradnl"/>
        </w:rPr>
        <w:t>litis</w:t>
      </w:r>
      <w:r w:rsidRPr="00EE15B6">
        <w:rPr>
          <w:sz w:val="24"/>
          <w:szCs w:val="24"/>
          <w:lang w:val="es-ES_tradnl"/>
        </w:rPr>
        <w:t>, d</w:t>
      </w:r>
      <w:r w:rsidRPr="00EE15B6">
        <w:rPr>
          <w:sz w:val="24"/>
          <w:szCs w:val="24"/>
          <w:lang w:val="es-ES_tradnl"/>
        </w:rPr>
        <w:t>e</w:t>
      </w:r>
      <w:r w:rsidRPr="00EE15B6">
        <w:rPr>
          <w:sz w:val="24"/>
          <w:szCs w:val="24"/>
          <w:lang w:val="es-ES_tradnl"/>
        </w:rPr>
        <w:t>jándola, sin embargo, en vigor formal. Como ustedes saben, este control dif</w:t>
      </w:r>
      <w:r w:rsidRPr="00EE15B6">
        <w:rPr>
          <w:sz w:val="24"/>
          <w:szCs w:val="24"/>
          <w:lang w:val="es-ES_tradnl"/>
        </w:rPr>
        <w:t>u</w:t>
      </w:r>
      <w:r w:rsidRPr="00EE15B6">
        <w:rPr>
          <w:sz w:val="24"/>
          <w:szCs w:val="24"/>
          <w:lang w:val="es-ES_tradnl"/>
        </w:rPr>
        <w:t>so, con efecto solo para las partes, fue consagrado en el Título Preliminar del Código Civil de 1936, que ordenó a todo juez a preferir la Constitución frente a una ley -o frente a cualquier otra norma- de carácter inconstituci</w:t>
      </w:r>
      <w:r w:rsidRPr="00EE15B6">
        <w:rPr>
          <w:sz w:val="24"/>
          <w:szCs w:val="24"/>
          <w:lang w:val="es-ES_tradnl"/>
        </w:rPr>
        <w:t>o</w:t>
      </w:r>
      <w:r w:rsidRPr="00EE15B6">
        <w:rPr>
          <w:sz w:val="24"/>
          <w:szCs w:val="24"/>
          <w:lang w:val="es-ES_tradnl"/>
        </w:rPr>
        <w:t xml:space="preserve">nal, declarándola inaplicable para el caso que el juez conocía.  </w:t>
      </w:r>
    </w:p>
    <w:p w14:paraId="68C30FFC"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1E49151C" w14:textId="77777777" w:rsidR="008B25DA" w:rsidRPr="00EE15B6" w:rsidRDefault="008B25DA" w:rsidP="004D1EE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sz w:val="24"/>
          <w:szCs w:val="24"/>
          <w:lang w:val="es-ES_tradnl"/>
        </w:rPr>
      </w:pPr>
      <w:r w:rsidRPr="00EE15B6">
        <w:rPr>
          <w:sz w:val="24"/>
          <w:szCs w:val="24"/>
          <w:lang w:val="es-ES_tradnl"/>
        </w:rPr>
        <w:t>En realidad, ahí se formalizó el control, que ya acumulaba en esa f</w:t>
      </w:r>
      <w:r w:rsidRPr="00EE15B6">
        <w:rPr>
          <w:sz w:val="24"/>
          <w:szCs w:val="24"/>
          <w:lang w:val="es-ES_tradnl"/>
        </w:rPr>
        <w:t>e</w:t>
      </w:r>
      <w:r w:rsidRPr="00EE15B6">
        <w:rPr>
          <w:sz w:val="24"/>
          <w:szCs w:val="24"/>
          <w:lang w:val="es-ES_tradnl"/>
        </w:rPr>
        <w:t>cha alguna jurisprudencia a su favor. Su creación pretoriana o jurisprude</w:t>
      </w:r>
      <w:r w:rsidRPr="00EE15B6">
        <w:rPr>
          <w:sz w:val="24"/>
          <w:szCs w:val="24"/>
          <w:lang w:val="es-ES_tradnl"/>
        </w:rPr>
        <w:t>n</w:t>
      </w:r>
      <w:r w:rsidRPr="00EE15B6">
        <w:rPr>
          <w:sz w:val="24"/>
          <w:szCs w:val="24"/>
          <w:lang w:val="es-ES_tradnl"/>
        </w:rPr>
        <w:t>cial parece ubicarse en los inicios de la dictadura de Leguía. En agosto de 1920, a raíz de un Habeas Corpus pr</w:t>
      </w:r>
      <w:r w:rsidRPr="00EE15B6">
        <w:rPr>
          <w:sz w:val="24"/>
          <w:szCs w:val="24"/>
          <w:lang w:val="es-ES_tradnl"/>
        </w:rPr>
        <w:t>e</w:t>
      </w:r>
      <w:r w:rsidRPr="00EE15B6">
        <w:rPr>
          <w:sz w:val="24"/>
          <w:szCs w:val="24"/>
          <w:lang w:val="es-ES_tradnl"/>
        </w:rPr>
        <w:t>sentado a favor de la libertad personal de Juan Pardo, la Corte Suprema d</w:t>
      </w:r>
      <w:r w:rsidRPr="00EE15B6">
        <w:rPr>
          <w:sz w:val="24"/>
          <w:szCs w:val="24"/>
          <w:lang w:val="es-ES_tradnl"/>
        </w:rPr>
        <w:t>e</w:t>
      </w:r>
      <w:r w:rsidRPr="00EE15B6">
        <w:rPr>
          <w:sz w:val="24"/>
          <w:szCs w:val="24"/>
          <w:lang w:val="es-ES_tradnl"/>
        </w:rPr>
        <w:t>claró inaplicable una ley recién dict</w:t>
      </w:r>
      <w:r w:rsidRPr="00EE15B6">
        <w:rPr>
          <w:sz w:val="24"/>
          <w:szCs w:val="24"/>
          <w:lang w:val="es-ES_tradnl"/>
        </w:rPr>
        <w:t>a</w:t>
      </w:r>
      <w:r w:rsidRPr="00EE15B6">
        <w:rPr>
          <w:sz w:val="24"/>
          <w:szCs w:val="24"/>
          <w:lang w:val="es-ES_tradnl"/>
        </w:rPr>
        <w:t>da por el Congreso leguiísta para co</w:t>
      </w:r>
      <w:r w:rsidRPr="00EE15B6">
        <w:rPr>
          <w:sz w:val="24"/>
          <w:szCs w:val="24"/>
          <w:lang w:val="es-ES_tradnl"/>
        </w:rPr>
        <w:t>r</w:t>
      </w:r>
      <w:r w:rsidRPr="00EE15B6">
        <w:rPr>
          <w:sz w:val="24"/>
          <w:szCs w:val="24"/>
          <w:lang w:val="es-ES_tradnl"/>
        </w:rPr>
        <w:t>tar los procesos judiciales iniciados contra el régimen. Igualmente, cuando se promulgó la Constitución de 1933, varios jueces inaplicaron la Ley de Emergencia de 1932, merced a la cual el gobierno de Benavides detuvo gente y clausuró medios de comunicación. En protección de la libertad personal y la libre expresión, los jueces consid</w:t>
      </w:r>
      <w:r w:rsidRPr="00EE15B6">
        <w:rPr>
          <w:sz w:val="24"/>
          <w:szCs w:val="24"/>
          <w:lang w:val="es-ES_tradnl"/>
        </w:rPr>
        <w:t>e</w:t>
      </w:r>
      <w:r w:rsidRPr="00EE15B6">
        <w:rPr>
          <w:sz w:val="24"/>
          <w:szCs w:val="24"/>
          <w:lang w:val="es-ES_tradnl"/>
        </w:rPr>
        <w:t>raron esa ley como ley pre-constitucional, derogada apenas entró en vigor la Constitución.</w:t>
      </w:r>
    </w:p>
    <w:p w14:paraId="74BB8F7C"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A7C90B7"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Curiosamente, la expedición del Título Preliminar del Código Civil, si bien formaliza esa conquista jurispr</w:t>
      </w:r>
      <w:r w:rsidRPr="00EE15B6">
        <w:rPr>
          <w:sz w:val="24"/>
          <w:szCs w:val="24"/>
          <w:lang w:val="es-ES_tradnl"/>
        </w:rPr>
        <w:t>u</w:t>
      </w:r>
      <w:r w:rsidRPr="00EE15B6">
        <w:rPr>
          <w:sz w:val="24"/>
          <w:szCs w:val="24"/>
          <w:lang w:val="es-ES_tradnl"/>
        </w:rPr>
        <w:t>dencial, coincidirá con una etapa de progresivo sometimiento de los trib</w:t>
      </w:r>
      <w:r w:rsidRPr="00EE15B6">
        <w:rPr>
          <w:sz w:val="24"/>
          <w:szCs w:val="24"/>
          <w:lang w:val="es-ES_tradnl"/>
        </w:rPr>
        <w:t>u</w:t>
      </w:r>
      <w:r w:rsidRPr="00EE15B6">
        <w:rPr>
          <w:sz w:val="24"/>
          <w:szCs w:val="24"/>
          <w:lang w:val="es-ES_tradnl"/>
        </w:rPr>
        <w:t>nales al poder político. Hasta hubo jueces que arguyeron que el “control difuso”, al estar previsto en el Título Preliminar del Código Civil, solía debía invocarse en procesos civiles y no en procesos penales, ni en materia de derecho público, donde más necesidad tendría por su eficacia en resguardo de los derechos y libertades consign</w:t>
      </w:r>
      <w:r w:rsidRPr="00EE15B6">
        <w:rPr>
          <w:sz w:val="24"/>
          <w:szCs w:val="24"/>
          <w:lang w:val="es-ES_tradnl"/>
        </w:rPr>
        <w:t>a</w:t>
      </w:r>
      <w:r w:rsidRPr="00EE15B6">
        <w:rPr>
          <w:sz w:val="24"/>
          <w:szCs w:val="24"/>
          <w:lang w:val="es-ES_tradnl"/>
        </w:rPr>
        <w:t xml:space="preserve">dos en la propia Constitución. En los hechos, pese a la referencia expresa a este método de revisión judicial de las leyes, los jueces prefirieron la norma inconstitucional, antes que la propia Constitución. </w:t>
      </w:r>
    </w:p>
    <w:p w14:paraId="77C8A24E"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70784C4"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Esta penosa trayectoria se hizo corriente institucional en el Poder J</w:t>
      </w:r>
      <w:r w:rsidRPr="00EE15B6">
        <w:rPr>
          <w:sz w:val="24"/>
          <w:szCs w:val="24"/>
          <w:lang w:val="es-ES_tradnl"/>
        </w:rPr>
        <w:t>u</w:t>
      </w:r>
      <w:r w:rsidRPr="00EE15B6">
        <w:rPr>
          <w:sz w:val="24"/>
          <w:szCs w:val="24"/>
          <w:lang w:val="es-ES_tradnl"/>
        </w:rPr>
        <w:t>dicial en los años cuarenta, cincuenta y sesenta, fenómeno agravado con la formación legalista de los jueces, que los hacía sentirse obligados a acatar una ley, sin poderla revisar, menos aun cuestionar. Este precedente, con un Poder Judicial que no se siente p</w:t>
      </w:r>
      <w:r w:rsidRPr="00EE15B6">
        <w:rPr>
          <w:sz w:val="24"/>
          <w:szCs w:val="24"/>
          <w:lang w:val="es-ES_tradnl"/>
        </w:rPr>
        <w:t>o</w:t>
      </w:r>
      <w:r w:rsidRPr="00EE15B6">
        <w:rPr>
          <w:sz w:val="24"/>
          <w:szCs w:val="24"/>
          <w:lang w:val="es-ES_tradnl"/>
        </w:rPr>
        <w:t>der, que ni se atreve a aplicar el co</w:t>
      </w:r>
      <w:r w:rsidRPr="00EE15B6">
        <w:rPr>
          <w:sz w:val="24"/>
          <w:szCs w:val="24"/>
          <w:lang w:val="es-ES_tradnl"/>
        </w:rPr>
        <w:t>n</w:t>
      </w:r>
      <w:r w:rsidRPr="00EE15B6">
        <w:rPr>
          <w:sz w:val="24"/>
          <w:szCs w:val="24"/>
          <w:lang w:val="es-ES_tradnl"/>
        </w:rPr>
        <w:t>trol difuso que la ley le habilita, tuvo mucho que ver en la definitiva cre</w:t>
      </w:r>
      <w:r w:rsidRPr="00EE15B6">
        <w:rPr>
          <w:sz w:val="24"/>
          <w:szCs w:val="24"/>
          <w:lang w:val="es-ES_tradnl"/>
        </w:rPr>
        <w:t>a</w:t>
      </w:r>
      <w:r w:rsidRPr="00EE15B6">
        <w:rPr>
          <w:sz w:val="24"/>
          <w:szCs w:val="24"/>
          <w:lang w:val="es-ES_tradnl"/>
        </w:rPr>
        <w:t>ción de un órgano especializado para ejercer el control constitucional de las leyes, compuesto por magistrados e</w:t>
      </w:r>
      <w:r w:rsidRPr="00EE15B6">
        <w:rPr>
          <w:sz w:val="24"/>
          <w:szCs w:val="24"/>
          <w:lang w:val="es-ES_tradnl"/>
        </w:rPr>
        <w:t>s</w:t>
      </w:r>
      <w:r w:rsidRPr="00EE15B6">
        <w:rPr>
          <w:sz w:val="24"/>
          <w:szCs w:val="24"/>
          <w:lang w:val="es-ES_tradnl"/>
        </w:rPr>
        <w:t xml:space="preserve">pecializados, que dictan resoluciones con efectos derogatorios, capaces de expulsar de nuestro sistema jurídico las leyes inconstitucionales. </w:t>
      </w:r>
    </w:p>
    <w:p w14:paraId="267D4BEA"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FD61B63"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El órgano especializado creado por la Constitución de 1979 fue el Tr</w:t>
      </w:r>
      <w:r w:rsidRPr="00EE15B6">
        <w:rPr>
          <w:sz w:val="24"/>
          <w:szCs w:val="24"/>
          <w:lang w:val="es-ES_tradnl"/>
        </w:rPr>
        <w:t>i</w:t>
      </w:r>
      <w:r w:rsidRPr="00EE15B6">
        <w:rPr>
          <w:sz w:val="24"/>
          <w:szCs w:val="24"/>
          <w:lang w:val="es-ES_tradnl"/>
        </w:rPr>
        <w:t>bunal de Garantías Constitucionales (TGC), que la Constitución de 1993 convirtió en Tribunal Constitucional (TC). Aquí vamos a hacer un análisis comparado de la estructura y comp</w:t>
      </w:r>
      <w:r w:rsidRPr="00EE15B6">
        <w:rPr>
          <w:sz w:val="24"/>
          <w:szCs w:val="24"/>
          <w:lang w:val="es-ES_tradnl"/>
        </w:rPr>
        <w:t>e</w:t>
      </w:r>
      <w:r w:rsidRPr="00EE15B6">
        <w:rPr>
          <w:sz w:val="24"/>
          <w:szCs w:val="24"/>
          <w:lang w:val="es-ES_tradnl"/>
        </w:rPr>
        <w:t xml:space="preserve">tencias de ambos órganos, así como de sus respectivas experiencias, ambas fallidas lamentablemente.  </w:t>
      </w:r>
    </w:p>
    <w:p w14:paraId="43E57477"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54B1C85B"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El TGC estuvo presente en la Asamblea Constituyente de 1979 de</w:t>
      </w:r>
      <w:r w:rsidRPr="00EE15B6">
        <w:rPr>
          <w:sz w:val="24"/>
          <w:szCs w:val="24"/>
          <w:lang w:val="es-ES_tradnl"/>
        </w:rPr>
        <w:t>s</w:t>
      </w:r>
      <w:r w:rsidRPr="00EE15B6">
        <w:rPr>
          <w:sz w:val="24"/>
          <w:szCs w:val="24"/>
          <w:lang w:val="es-ES_tradnl"/>
        </w:rPr>
        <w:t>de sus primeros debates. Lo definió como “órgano de control de la Const</w:t>
      </w:r>
      <w:r w:rsidRPr="00EE15B6">
        <w:rPr>
          <w:sz w:val="24"/>
          <w:szCs w:val="24"/>
          <w:lang w:val="es-ES_tradnl"/>
        </w:rPr>
        <w:t>i</w:t>
      </w:r>
      <w:r w:rsidRPr="00EE15B6">
        <w:rPr>
          <w:sz w:val="24"/>
          <w:szCs w:val="24"/>
          <w:lang w:val="es-ES_tradnl"/>
        </w:rPr>
        <w:t>tución”, con sede oficial aquí, en Ar</w:t>
      </w:r>
      <w:r w:rsidRPr="00EE15B6">
        <w:rPr>
          <w:sz w:val="24"/>
          <w:szCs w:val="24"/>
          <w:lang w:val="es-ES_tradnl"/>
        </w:rPr>
        <w:t>e</w:t>
      </w:r>
      <w:r w:rsidRPr="00EE15B6">
        <w:rPr>
          <w:sz w:val="24"/>
          <w:szCs w:val="24"/>
          <w:lang w:val="es-ES_tradnl"/>
        </w:rPr>
        <w:t>quipa. Pero su estructura quedó algo diezmada respecto al proyecto inicial, en parte por esa mentalidad conse</w:t>
      </w:r>
      <w:r w:rsidRPr="00EE15B6">
        <w:rPr>
          <w:sz w:val="24"/>
          <w:szCs w:val="24"/>
          <w:lang w:val="es-ES_tradnl"/>
        </w:rPr>
        <w:t>r</w:t>
      </w:r>
      <w:r w:rsidRPr="00EE15B6">
        <w:rPr>
          <w:sz w:val="24"/>
          <w:szCs w:val="24"/>
          <w:lang w:val="es-ES_tradnl"/>
        </w:rPr>
        <w:t>vadora, que endiosaba la ley y que también primaba en algunos constit</w:t>
      </w:r>
      <w:r w:rsidRPr="00EE15B6">
        <w:rPr>
          <w:sz w:val="24"/>
          <w:szCs w:val="24"/>
          <w:lang w:val="es-ES_tradnl"/>
        </w:rPr>
        <w:t>u</w:t>
      </w:r>
      <w:r w:rsidRPr="00EE15B6">
        <w:rPr>
          <w:sz w:val="24"/>
          <w:szCs w:val="24"/>
          <w:lang w:val="es-ES_tradnl"/>
        </w:rPr>
        <w:t xml:space="preserve">yentes, en especial en quienes tenían experiencia parlamentaria en los años cincuenta o sesenta. </w:t>
      </w:r>
    </w:p>
    <w:p w14:paraId="43601DB4"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96069A4"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El TGC tuvo nueve magistrados de origen tripartito, a renovarse por tercios: tres nombrados por el Co</w:t>
      </w:r>
      <w:r w:rsidRPr="00EE15B6">
        <w:rPr>
          <w:sz w:val="24"/>
          <w:szCs w:val="24"/>
          <w:lang w:val="es-ES_tradnl"/>
        </w:rPr>
        <w:t>n</w:t>
      </w:r>
      <w:r w:rsidRPr="00EE15B6">
        <w:rPr>
          <w:sz w:val="24"/>
          <w:szCs w:val="24"/>
          <w:lang w:val="es-ES_tradnl"/>
        </w:rPr>
        <w:t>greso, tres por el Ejecutivo y tres por la Corte Suprema. El constituyente recogió el sistema de integración de jueces de los tribunales constitucion</w:t>
      </w:r>
      <w:r w:rsidRPr="00EE15B6">
        <w:rPr>
          <w:sz w:val="24"/>
          <w:szCs w:val="24"/>
          <w:lang w:val="es-ES_tradnl"/>
        </w:rPr>
        <w:t>a</w:t>
      </w:r>
      <w:r w:rsidRPr="00EE15B6">
        <w:rPr>
          <w:sz w:val="24"/>
          <w:szCs w:val="24"/>
          <w:lang w:val="es-ES_tradnl"/>
        </w:rPr>
        <w:t>les europeos. En España el Tribunal Constitucional tiene doce miembros, cuatro nombrados por la Cámara de Diputados, cuatro por el Senado, dos por el Gobierno y otros dos por el P</w:t>
      </w:r>
      <w:r w:rsidRPr="00EE15B6">
        <w:rPr>
          <w:sz w:val="24"/>
          <w:szCs w:val="24"/>
          <w:lang w:val="es-ES_tradnl"/>
        </w:rPr>
        <w:t>o</w:t>
      </w:r>
      <w:r w:rsidRPr="00EE15B6">
        <w:rPr>
          <w:sz w:val="24"/>
          <w:szCs w:val="24"/>
          <w:lang w:val="es-ES_tradnl"/>
        </w:rPr>
        <w:t>der Judicial. Y en Italia, sus quince miembros se nombran por tercios: cinco por el parlamento, cinco por el Poder Judicial y cinco por el Preside</w:t>
      </w:r>
      <w:r w:rsidRPr="00EE15B6">
        <w:rPr>
          <w:sz w:val="24"/>
          <w:szCs w:val="24"/>
          <w:lang w:val="es-ES_tradnl"/>
        </w:rPr>
        <w:t>n</w:t>
      </w:r>
      <w:r w:rsidRPr="00EE15B6">
        <w:rPr>
          <w:sz w:val="24"/>
          <w:szCs w:val="24"/>
          <w:lang w:val="es-ES_tradnl"/>
        </w:rPr>
        <w:t>te de la República. Pero, claro, los si</w:t>
      </w:r>
      <w:r w:rsidRPr="00EE15B6">
        <w:rPr>
          <w:sz w:val="24"/>
          <w:szCs w:val="24"/>
          <w:lang w:val="es-ES_tradnl"/>
        </w:rPr>
        <w:t>s</w:t>
      </w:r>
      <w:r w:rsidRPr="00EE15B6">
        <w:rPr>
          <w:sz w:val="24"/>
          <w:szCs w:val="24"/>
          <w:lang w:val="es-ES_tradnl"/>
        </w:rPr>
        <w:t>temas no son óptimos en sí. Hay que ubicarlos en un contexto específico y bajo determinada realidad. En el Perú, como se procura huir de la interve</w:t>
      </w:r>
      <w:r w:rsidRPr="00EE15B6">
        <w:rPr>
          <w:sz w:val="24"/>
          <w:szCs w:val="24"/>
          <w:lang w:val="es-ES_tradnl"/>
        </w:rPr>
        <w:t>n</w:t>
      </w:r>
      <w:r w:rsidRPr="00EE15B6">
        <w:rPr>
          <w:sz w:val="24"/>
          <w:szCs w:val="24"/>
          <w:lang w:val="es-ES_tradnl"/>
        </w:rPr>
        <w:t>ción política en los nombramientos judiciales, el sistema no fue bien visto desde el inicio. Y la práctica lo corr</w:t>
      </w:r>
      <w:r w:rsidRPr="00EE15B6">
        <w:rPr>
          <w:sz w:val="24"/>
          <w:szCs w:val="24"/>
          <w:lang w:val="es-ES_tradnl"/>
        </w:rPr>
        <w:t>o</w:t>
      </w:r>
      <w:r w:rsidRPr="00EE15B6">
        <w:rPr>
          <w:sz w:val="24"/>
          <w:szCs w:val="24"/>
          <w:lang w:val="es-ES_tradnl"/>
        </w:rPr>
        <w:t>boró: de los magistrados nombrados entre 1980 y 1992, tres habían sido parlamentarios apristas.</w:t>
      </w:r>
    </w:p>
    <w:p w14:paraId="62C19DF4"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8D590A1" w14:textId="77777777" w:rsidR="008B25DA" w:rsidRPr="00EE15B6" w:rsidRDefault="008B25DA" w:rsidP="00906992">
      <w:pPr>
        <w:pStyle w:val="Sangra3detdecuerpo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4"/>
          <w:szCs w:val="24"/>
        </w:rPr>
      </w:pPr>
      <w:r w:rsidRPr="00EE15B6">
        <w:rPr>
          <w:sz w:val="24"/>
          <w:szCs w:val="24"/>
        </w:rPr>
        <w:t>La Constitución de 1979 le asignó dos competencias básicas: c</w:t>
      </w:r>
      <w:r w:rsidRPr="00EE15B6">
        <w:rPr>
          <w:sz w:val="24"/>
          <w:szCs w:val="24"/>
        </w:rPr>
        <w:t>o</w:t>
      </w:r>
      <w:r w:rsidRPr="00EE15B6">
        <w:rPr>
          <w:sz w:val="24"/>
          <w:szCs w:val="24"/>
        </w:rPr>
        <w:t>nocer en casación la resolución den</w:t>
      </w:r>
      <w:r w:rsidRPr="00EE15B6">
        <w:rPr>
          <w:sz w:val="24"/>
          <w:szCs w:val="24"/>
        </w:rPr>
        <w:t>e</w:t>
      </w:r>
      <w:r w:rsidRPr="00EE15B6">
        <w:rPr>
          <w:sz w:val="24"/>
          <w:szCs w:val="24"/>
        </w:rPr>
        <w:t>gatoria de hábeas corpus y amparo y declarar inconstitucional la ley, decr</w:t>
      </w:r>
      <w:r w:rsidRPr="00EE15B6">
        <w:rPr>
          <w:sz w:val="24"/>
          <w:szCs w:val="24"/>
        </w:rPr>
        <w:t>e</w:t>
      </w:r>
      <w:r w:rsidRPr="00EE15B6">
        <w:rPr>
          <w:sz w:val="24"/>
          <w:szCs w:val="24"/>
        </w:rPr>
        <w:t>to legislativo, norma regional u ord</w:t>
      </w:r>
      <w:r w:rsidRPr="00EE15B6">
        <w:rPr>
          <w:sz w:val="24"/>
          <w:szCs w:val="24"/>
        </w:rPr>
        <w:t>e</w:t>
      </w:r>
      <w:r w:rsidRPr="00EE15B6">
        <w:rPr>
          <w:sz w:val="24"/>
          <w:szCs w:val="24"/>
        </w:rPr>
        <w:t>nanza municipal, si contraviene la Constitución. Fueron legitimados, para presentar la demanda de inconstit</w:t>
      </w:r>
      <w:r w:rsidRPr="00EE15B6">
        <w:rPr>
          <w:sz w:val="24"/>
          <w:szCs w:val="24"/>
        </w:rPr>
        <w:t>u</w:t>
      </w:r>
      <w:r w:rsidRPr="00EE15B6">
        <w:rPr>
          <w:sz w:val="24"/>
          <w:szCs w:val="24"/>
        </w:rPr>
        <w:t>cionalidad el Presidente de la Repúbl</w:t>
      </w:r>
      <w:r w:rsidRPr="00EE15B6">
        <w:rPr>
          <w:sz w:val="24"/>
          <w:szCs w:val="24"/>
        </w:rPr>
        <w:t>i</w:t>
      </w:r>
      <w:r w:rsidRPr="00EE15B6">
        <w:rPr>
          <w:sz w:val="24"/>
          <w:szCs w:val="24"/>
        </w:rPr>
        <w:t>ca, sesenta diputados o veinte senad</w:t>
      </w:r>
      <w:r w:rsidRPr="00EE15B6">
        <w:rPr>
          <w:sz w:val="24"/>
          <w:szCs w:val="24"/>
        </w:rPr>
        <w:t>o</w:t>
      </w:r>
      <w:r w:rsidRPr="00EE15B6">
        <w:rPr>
          <w:sz w:val="24"/>
          <w:szCs w:val="24"/>
        </w:rPr>
        <w:t>res (el tercio de cada Cámara), la Corte Suprema y el Fiscal de la Nación, o bien por la iniciativa de 50 mil ciud</w:t>
      </w:r>
      <w:r w:rsidRPr="00EE15B6">
        <w:rPr>
          <w:sz w:val="24"/>
          <w:szCs w:val="24"/>
        </w:rPr>
        <w:t>a</w:t>
      </w:r>
      <w:r w:rsidRPr="00EE15B6">
        <w:rPr>
          <w:sz w:val="24"/>
          <w:szCs w:val="24"/>
        </w:rPr>
        <w:t xml:space="preserve">danos. </w:t>
      </w:r>
    </w:p>
    <w:p w14:paraId="741A350B"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C71EEEB" w14:textId="77777777" w:rsidR="008B25DA" w:rsidRPr="00EE15B6" w:rsidRDefault="008B25DA" w:rsidP="00AC5A5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El TGC tuvo dos etapas. La pr</w:t>
      </w:r>
      <w:r w:rsidRPr="00EE15B6">
        <w:rPr>
          <w:sz w:val="24"/>
          <w:szCs w:val="24"/>
          <w:lang w:val="es-ES_tradnl"/>
        </w:rPr>
        <w:t>i</w:t>
      </w:r>
      <w:r w:rsidRPr="00EE15B6">
        <w:rPr>
          <w:sz w:val="24"/>
          <w:szCs w:val="24"/>
          <w:lang w:val="es-ES_tradnl"/>
        </w:rPr>
        <w:t>mera correspondió a sus siete prim</w:t>
      </w:r>
      <w:r w:rsidRPr="00EE15B6">
        <w:rPr>
          <w:sz w:val="24"/>
          <w:szCs w:val="24"/>
          <w:lang w:val="es-ES_tradnl"/>
        </w:rPr>
        <w:t>e</w:t>
      </w:r>
      <w:r w:rsidRPr="00EE15B6">
        <w:rPr>
          <w:sz w:val="24"/>
          <w:szCs w:val="24"/>
          <w:lang w:val="es-ES_tradnl"/>
        </w:rPr>
        <w:t>ros años, de 1983 a 1990, en que r</w:t>
      </w:r>
      <w:r w:rsidRPr="00EE15B6">
        <w:rPr>
          <w:sz w:val="24"/>
          <w:szCs w:val="24"/>
          <w:lang w:val="es-ES_tradnl"/>
        </w:rPr>
        <w:t>e</w:t>
      </w:r>
      <w:r w:rsidRPr="00EE15B6">
        <w:rPr>
          <w:sz w:val="24"/>
          <w:szCs w:val="24"/>
          <w:lang w:val="es-ES_tradnl"/>
        </w:rPr>
        <w:t>solvió seis demandas de inconstit</w:t>
      </w:r>
      <w:r w:rsidRPr="00EE15B6">
        <w:rPr>
          <w:sz w:val="24"/>
          <w:szCs w:val="24"/>
          <w:lang w:val="es-ES_tradnl"/>
        </w:rPr>
        <w:t>u</w:t>
      </w:r>
      <w:r w:rsidRPr="00EE15B6">
        <w:rPr>
          <w:sz w:val="24"/>
          <w:szCs w:val="24"/>
          <w:lang w:val="es-ES_tradnl"/>
        </w:rPr>
        <w:t>cionalidad, todas interpuestas por la oposición parlamentaria, algunas de tinte muy polémico, como el caso de los votos blancos y nulos, la Bolsa de Trabajo o la constitucionalidad del voto preferencial. La segunda etapa, entre 1990 y 1992, fueron dos inte</w:t>
      </w:r>
      <w:r w:rsidRPr="00EE15B6">
        <w:rPr>
          <w:sz w:val="24"/>
          <w:szCs w:val="24"/>
          <w:lang w:val="es-ES_tradnl"/>
        </w:rPr>
        <w:t>n</w:t>
      </w:r>
      <w:r w:rsidRPr="00EE15B6">
        <w:rPr>
          <w:sz w:val="24"/>
          <w:szCs w:val="24"/>
          <w:lang w:val="es-ES_tradnl"/>
        </w:rPr>
        <w:t>sos años, cuando Fujimori, en su p</w:t>
      </w:r>
      <w:r w:rsidRPr="00EE15B6">
        <w:rPr>
          <w:sz w:val="24"/>
          <w:szCs w:val="24"/>
          <w:lang w:val="es-ES_tradnl"/>
        </w:rPr>
        <w:t>e</w:t>
      </w:r>
      <w:r w:rsidRPr="00EE15B6">
        <w:rPr>
          <w:sz w:val="24"/>
          <w:szCs w:val="24"/>
          <w:lang w:val="es-ES_tradnl"/>
        </w:rPr>
        <w:t>ríodo constitucional, dictó decretos legislativos y otras normas con fuerza de ley que violaban la Carta Magna. En este breve período llegaron como veinte demandas, algunas por iniciat</w:t>
      </w:r>
      <w:r w:rsidRPr="00EE15B6">
        <w:rPr>
          <w:sz w:val="24"/>
          <w:szCs w:val="24"/>
          <w:lang w:val="es-ES_tradnl"/>
        </w:rPr>
        <w:t>i</w:t>
      </w:r>
      <w:r w:rsidRPr="00EE15B6">
        <w:rPr>
          <w:sz w:val="24"/>
          <w:szCs w:val="24"/>
          <w:lang w:val="es-ES_tradnl"/>
        </w:rPr>
        <w:t>va ciudadana, superando el requisito de 50 mil firmas exigido, lo cual matiza la creencia respecto a que era un n</w:t>
      </w:r>
      <w:r w:rsidRPr="00EE15B6">
        <w:rPr>
          <w:sz w:val="24"/>
          <w:szCs w:val="24"/>
          <w:lang w:val="es-ES_tradnl"/>
        </w:rPr>
        <w:t>ú</w:t>
      </w:r>
      <w:r w:rsidRPr="00EE15B6">
        <w:rPr>
          <w:sz w:val="24"/>
          <w:szCs w:val="24"/>
          <w:lang w:val="es-ES_tradnl"/>
        </w:rPr>
        <w:t>mero inaccesible. El TGC llegó a reso</w:t>
      </w:r>
      <w:r w:rsidRPr="00EE15B6">
        <w:rPr>
          <w:sz w:val="24"/>
          <w:szCs w:val="24"/>
          <w:lang w:val="es-ES_tradnl"/>
        </w:rPr>
        <w:t>l</w:t>
      </w:r>
      <w:r w:rsidRPr="00EE15B6">
        <w:rPr>
          <w:sz w:val="24"/>
          <w:szCs w:val="24"/>
          <w:lang w:val="es-ES_tradnl"/>
        </w:rPr>
        <w:t xml:space="preserve">ver nueve demandas, antes de que Fujimori disolviera el tribunal.  </w:t>
      </w:r>
    </w:p>
    <w:p w14:paraId="29E77408"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F5B1566"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Lamentablemente, su ley org</w:t>
      </w:r>
      <w:r w:rsidRPr="00EE15B6">
        <w:rPr>
          <w:sz w:val="24"/>
          <w:szCs w:val="24"/>
          <w:lang w:val="es-ES_tradnl"/>
        </w:rPr>
        <w:t>á</w:t>
      </w:r>
      <w:r w:rsidRPr="00EE15B6">
        <w:rPr>
          <w:sz w:val="24"/>
          <w:szCs w:val="24"/>
          <w:lang w:val="es-ES_tradnl"/>
        </w:rPr>
        <w:t>nica mediatizó su función de control, al exigirle, para declarar fundada la demanda, dos tercios de votos, es d</w:t>
      </w:r>
      <w:r w:rsidRPr="00EE15B6">
        <w:rPr>
          <w:sz w:val="24"/>
          <w:szCs w:val="24"/>
          <w:lang w:val="es-ES_tradnl"/>
        </w:rPr>
        <w:t>e</w:t>
      </w:r>
      <w:r w:rsidRPr="00EE15B6">
        <w:rPr>
          <w:sz w:val="24"/>
          <w:szCs w:val="24"/>
          <w:lang w:val="es-ES_tradnl"/>
        </w:rPr>
        <w:t>cir, el voto conforme de seis de sus nueve miembros. La mediatización del actual Tribunal, con una votación cal</w:t>
      </w:r>
      <w:r w:rsidRPr="00EE15B6">
        <w:rPr>
          <w:sz w:val="24"/>
          <w:szCs w:val="24"/>
          <w:lang w:val="es-ES_tradnl"/>
        </w:rPr>
        <w:t>i</w:t>
      </w:r>
      <w:r w:rsidRPr="00EE15B6">
        <w:rPr>
          <w:sz w:val="24"/>
          <w:szCs w:val="24"/>
          <w:lang w:val="es-ES_tradnl"/>
        </w:rPr>
        <w:t>ficada en su ley orgánica, tuvo ahí un notorio y preocupante precedente, que afectó en forma sustantiva esa primera etapa del TGC. Al no reunir los seis votos, no pudo formar resol</w:t>
      </w:r>
      <w:r w:rsidRPr="00EE15B6">
        <w:rPr>
          <w:sz w:val="24"/>
          <w:szCs w:val="24"/>
          <w:lang w:val="es-ES_tradnl"/>
        </w:rPr>
        <w:t>u</w:t>
      </w:r>
      <w:r w:rsidRPr="00EE15B6">
        <w:rPr>
          <w:sz w:val="24"/>
          <w:szCs w:val="24"/>
          <w:lang w:val="es-ES_tradnl"/>
        </w:rPr>
        <w:t>ción para decidir demandas recaídas sobre algunas leyes de gran connot</w:t>
      </w:r>
      <w:r w:rsidRPr="00EE15B6">
        <w:rPr>
          <w:sz w:val="24"/>
          <w:szCs w:val="24"/>
          <w:lang w:val="es-ES_tradnl"/>
        </w:rPr>
        <w:t>a</w:t>
      </w:r>
      <w:r w:rsidRPr="00EE15B6">
        <w:rPr>
          <w:sz w:val="24"/>
          <w:szCs w:val="24"/>
          <w:lang w:val="es-ES_tradnl"/>
        </w:rPr>
        <w:t>ción política, como la ley de los votos válidos o la disposición del voto pref</w:t>
      </w:r>
      <w:r w:rsidRPr="00EE15B6">
        <w:rPr>
          <w:sz w:val="24"/>
          <w:szCs w:val="24"/>
          <w:lang w:val="es-ES_tradnl"/>
        </w:rPr>
        <w:t>e</w:t>
      </w:r>
      <w:r w:rsidRPr="00EE15B6">
        <w:rPr>
          <w:sz w:val="24"/>
          <w:szCs w:val="24"/>
          <w:lang w:val="es-ES_tradnl"/>
        </w:rPr>
        <w:t>rencial, o como un decreto legislativo antiterrorista que parecía afectar el derecho ciudadano a la información. Cuando el TGC formó resolución, en estos siete primeros años, sólo dese</w:t>
      </w:r>
      <w:r w:rsidRPr="00EE15B6">
        <w:rPr>
          <w:sz w:val="24"/>
          <w:szCs w:val="24"/>
          <w:lang w:val="es-ES_tradnl"/>
        </w:rPr>
        <w:t>s</w:t>
      </w:r>
      <w:r w:rsidRPr="00EE15B6">
        <w:rPr>
          <w:sz w:val="24"/>
          <w:szCs w:val="24"/>
          <w:lang w:val="es-ES_tradnl"/>
        </w:rPr>
        <w:t>timó la demanda. Nunca declaró i</w:t>
      </w:r>
      <w:r w:rsidRPr="00EE15B6">
        <w:rPr>
          <w:sz w:val="24"/>
          <w:szCs w:val="24"/>
          <w:lang w:val="es-ES_tradnl"/>
        </w:rPr>
        <w:t>n</w:t>
      </w:r>
      <w:r w:rsidRPr="00EE15B6">
        <w:rPr>
          <w:sz w:val="24"/>
          <w:szCs w:val="24"/>
          <w:lang w:val="es-ES_tradnl"/>
        </w:rPr>
        <w:t>constitucional la ley impugnada, lo cual también refleja sus reales limit</w:t>
      </w:r>
      <w:r w:rsidRPr="00EE15B6">
        <w:rPr>
          <w:sz w:val="24"/>
          <w:szCs w:val="24"/>
          <w:lang w:val="es-ES_tradnl"/>
        </w:rPr>
        <w:t>a</w:t>
      </w:r>
      <w:r w:rsidRPr="00EE15B6">
        <w:rPr>
          <w:sz w:val="24"/>
          <w:szCs w:val="24"/>
          <w:lang w:val="es-ES_tradnl"/>
        </w:rPr>
        <w:t xml:space="preserve">ciones como un ente protector de la constitucionalidad. </w:t>
      </w:r>
    </w:p>
    <w:p w14:paraId="5450B043"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686DBBF"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Gran contraste con la hiperact</w:t>
      </w:r>
      <w:r w:rsidRPr="00EE15B6">
        <w:rPr>
          <w:sz w:val="24"/>
          <w:szCs w:val="24"/>
          <w:lang w:val="es-ES_tradnl"/>
        </w:rPr>
        <w:t>i</w:t>
      </w:r>
      <w:r w:rsidRPr="00EE15B6">
        <w:rPr>
          <w:sz w:val="24"/>
          <w:szCs w:val="24"/>
          <w:lang w:val="es-ES_tradnl"/>
        </w:rPr>
        <w:t>va segunda etapa, que arranca en 1990, resolviendo demandadas arra</w:t>
      </w:r>
      <w:r w:rsidRPr="00EE15B6">
        <w:rPr>
          <w:sz w:val="24"/>
          <w:szCs w:val="24"/>
          <w:lang w:val="es-ES_tradnl"/>
        </w:rPr>
        <w:t>s</w:t>
      </w:r>
      <w:r w:rsidRPr="00EE15B6">
        <w:rPr>
          <w:sz w:val="24"/>
          <w:szCs w:val="24"/>
          <w:lang w:val="es-ES_tradnl"/>
        </w:rPr>
        <w:t>tradas de atrás, entre ellas contra una ley de Alan García que expropió un terreno en Chanchamayo. Fue prese</w:t>
      </w:r>
      <w:r w:rsidRPr="00EE15B6">
        <w:rPr>
          <w:sz w:val="24"/>
          <w:szCs w:val="24"/>
          <w:lang w:val="es-ES_tradnl"/>
        </w:rPr>
        <w:t>n</w:t>
      </w:r>
      <w:r w:rsidRPr="00EE15B6">
        <w:rPr>
          <w:sz w:val="24"/>
          <w:szCs w:val="24"/>
          <w:lang w:val="es-ES_tradnl"/>
        </w:rPr>
        <w:t>tada por el Fiscal de la Nación, doctor Catacora Gonzáles; y la resolución, expedida en agosto de 1990, fue la primera que declaró fundada, por fin, una demanda de inconstitucionalidad. A partir de entonces, el TGC agarró pista y se embaló, dispuesto a enfre</w:t>
      </w:r>
      <w:r w:rsidRPr="00EE15B6">
        <w:rPr>
          <w:sz w:val="24"/>
          <w:szCs w:val="24"/>
          <w:lang w:val="es-ES_tradnl"/>
        </w:rPr>
        <w:t>n</w:t>
      </w:r>
      <w:r w:rsidRPr="00EE15B6">
        <w:rPr>
          <w:sz w:val="24"/>
          <w:szCs w:val="24"/>
          <w:lang w:val="es-ES_tradnl"/>
        </w:rPr>
        <w:t>tar la catarata de normas de dudosa constitucionalidad que ya expedía F</w:t>
      </w:r>
      <w:r w:rsidRPr="00EE15B6">
        <w:rPr>
          <w:sz w:val="24"/>
          <w:szCs w:val="24"/>
          <w:lang w:val="es-ES_tradnl"/>
        </w:rPr>
        <w:t>u</w:t>
      </w:r>
      <w:r w:rsidRPr="00EE15B6">
        <w:rPr>
          <w:sz w:val="24"/>
          <w:szCs w:val="24"/>
          <w:lang w:val="es-ES_tradnl"/>
        </w:rPr>
        <w:t>jimori. En menos de dos años, declaró la inconstitucionalidad parcial de c</w:t>
      </w:r>
      <w:r w:rsidRPr="00EE15B6">
        <w:rPr>
          <w:sz w:val="24"/>
          <w:szCs w:val="24"/>
          <w:lang w:val="es-ES_tradnl"/>
        </w:rPr>
        <w:t>o</w:t>
      </w:r>
      <w:r w:rsidRPr="00EE15B6">
        <w:rPr>
          <w:sz w:val="24"/>
          <w:szCs w:val="24"/>
          <w:lang w:val="es-ES_tradnl"/>
        </w:rPr>
        <w:t>mo cinco normas, entre ellas los d</w:t>
      </w:r>
      <w:r w:rsidRPr="00EE15B6">
        <w:rPr>
          <w:sz w:val="24"/>
          <w:szCs w:val="24"/>
          <w:lang w:val="es-ES_tradnl"/>
        </w:rPr>
        <w:t>e</w:t>
      </w:r>
      <w:r w:rsidRPr="00EE15B6">
        <w:rPr>
          <w:sz w:val="24"/>
          <w:szCs w:val="24"/>
          <w:lang w:val="es-ES_tradnl"/>
        </w:rPr>
        <w:t>cretos legislativos 650 y 651, referidos a la Ley de Compensación por Tie</w:t>
      </w:r>
      <w:r w:rsidRPr="00EE15B6">
        <w:rPr>
          <w:sz w:val="24"/>
          <w:szCs w:val="24"/>
          <w:lang w:val="es-ES_tradnl"/>
        </w:rPr>
        <w:t>m</w:t>
      </w:r>
      <w:r w:rsidRPr="00EE15B6">
        <w:rPr>
          <w:sz w:val="24"/>
          <w:szCs w:val="24"/>
          <w:lang w:val="es-ES_tradnl"/>
        </w:rPr>
        <w:t xml:space="preserve">pos de Servicios y a la invasión del gobierno a la competencia municipal para regular el transporte público. Lejos de su indefinición anterior, el TGC formó resolución en todas las demandas que conoció; y si dejó varias otras sin resolver, como cinco o seis ya admitidas, fue por el golpe del 5 de abril, que lo disolvió </w:t>
      </w:r>
      <w:r w:rsidRPr="00EE15B6">
        <w:rPr>
          <w:i/>
          <w:sz w:val="24"/>
          <w:szCs w:val="24"/>
          <w:lang w:val="es-ES_tradnl"/>
        </w:rPr>
        <w:t>manu militari</w:t>
      </w:r>
      <w:r w:rsidRPr="00EE15B6">
        <w:rPr>
          <w:sz w:val="24"/>
          <w:szCs w:val="24"/>
          <w:lang w:val="es-ES_tradnl"/>
        </w:rPr>
        <w:t xml:space="preserve">. </w:t>
      </w:r>
    </w:p>
    <w:p w14:paraId="6EA90D51"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670E1F2" w14:textId="77777777" w:rsidR="008B25DA" w:rsidRPr="00EE15B6" w:rsidRDefault="008B25DA" w:rsidP="00906992">
      <w:pPr>
        <w:pStyle w:val="Textodecuerpo"/>
        <w:tabs>
          <w:tab w:val="left" w:pos="851"/>
        </w:tabs>
        <w:spacing w:line="240" w:lineRule="auto"/>
        <w:jc w:val="both"/>
        <w:rPr>
          <w:rFonts w:asciiTheme="minorHAnsi" w:hAnsiTheme="minorHAnsi"/>
        </w:rPr>
      </w:pPr>
      <w:r w:rsidRPr="00EE15B6">
        <w:rPr>
          <w:rFonts w:asciiTheme="minorHAnsi" w:hAnsiTheme="minorHAnsi"/>
        </w:rPr>
        <w:tab/>
        <w:t>Con el golpe, el clima reinante era de total adversidad al TGC. Se le acusó de estar politizado y del poco jurídico argumento de “paralizar la reforma económica”, sin ni siquiera ver que solo declararon inconstituci</w:t>
      </w:r>
      <w:r w:rsidRPr="00EE15B6">
        <w:rPr>
          <w:rFonts w:asciiTheme="minorHAnsi" w:hAnsiTheme="minorHAnsi"/>
        </w:rPr>
        <w:t>o</w:t>
      </w:r>
      <w:r w:rsidRPr="00EE15B6">
        <w:rPr>
          <w:rFonts w:asciiTheme="minorHAnsi" w:hAnsiTheme="minorHAnsi"/>
        </w:rPr>
        <w:t>nal de forma parcial esas normas. Yo les quiero decir que sí habían magi</w:t>
      </w:r>
      <w:r w:rsidRPr="00EE15B6">
        <w:rPr>
          <w:rFonts w:asciiTheme="minorHAnsi" w:hAnsiTheme="minorHAnsi"/>
        </w:rPr>
        <w:t>s</w:t>
      </w:r>
      <w:r w:rsidRPr="00EE15B6">
        <w:rPr>
          <w:rFonts w:asciiTheme="minorHAnsi" w:hAnsiTheme="minorHAnsi"/>
        </w:rPr>
        <w:t>trados que tenían origen político-partidario, sí; pero lo que hay que an</w:t>
      </w:r>
      <w:r w:rsidRPr="00EE15B6">
        <w:rPr>
          <w:rFonts w:asciiTheme="minorHAnsi" w:hAnsiTheme="minorHAnsi"/>
        </w:rPr>
        <w:t>a</w:t>
      </w:r>
      <w:r w:rsidRPr="00EE15B6">
        <w:rPr>
          <w:rFonts w:asciiTheme="minorHAnsi" w:hAnsiTheme="minorHAnsi"/>
        </w:rPr>
        <w:t>lizar son sus fallos, sus resoluciones, y a mi juicio no tenían nada de politiz</w:t>
      </w:r>
      <w:r w:rsidRPr="00EE15B6">
        <w:rPr>
          <w:rFonts w:asciiTheme="minorHAnsi" w:hAnsiTheme="minorHAnsi"/>
        </w:rPr>
        <w:t>a</w:t>
      </w:r>
      <w:r w:rsidRPr="00EE15B6">
        <w:rPr>
          <w:rFonts w:asciiTheme="minorHAnsi" w:hAnsiTheme="minorHAnsi"/>
        </w:rPr>
        <w:t>dos, como se explica con detalle, se</w:t>
      </w:r>
      <w:r w:rsidRPr="00EE15B6">
        <w:rPr>
          <w:rFonts w:asciiTheme="minorHAnsi" w:hAnsiTheme="minorHAnsi"/>
        </w:rPr>
        <w:t>n</w:t>
      </w:r>
      <w:r w:rsidRPr="00EE15B6">
        <w:rPr>
          <w:rFonts w:asciiTheme="minorHAnsi" w:hAnsiTheme="minorHAnsi"/>
        </w:rPr>
        <w:t>tencia a sentencia, en el estudio que se les ha entregado en la rece</w:t>
      </w:r>
      <w:r w:rsidRPr="00EE15B6">
        <w:rPr>
          <w:rFonts w:asciiTheme="minorHAnsi" w:hAnsiTheme="minorHAnsi"/>
        </w:rPr>
        <w:t>p</w:t>
      </w:r>
      <w:r w:rsidRPr="00EE15B6">
        <w:rPr>
          <w:rFonts w:asciiTheme="minorHAnsi" w:hAnsiTheme="minorHAnsi"/>
        </w:rPr>
        <w:t>ción...Bueno, bajo ese clima autoritario y anticontrol sesionó el CCD. El ant</w:t>
      </w:r>
      <w:r w:rsidRPr="00EE15B6">
        <w:rPr>
          <w:rFonts w:asciiTheme="minorHAnsi" w:hAnsiTheme="minorHAnsi"/>
        </w:rPr>
        <w:t>e</w:t>
      </w:r>
      <w:r w:rsidRPr="00EE15B6">
        <w:rPr>
          <w:rFonts w:asciiTheme="minorHAnsi" w:hAnsiTheme="minorHAnsi"/>
        </w:rPr>
        <w:t>proyecto de Cambio 90-Nueva May</w:t>
      </w:r>
      <w:r w:rsidRPr="00EE15B6">
        <w:rPr>
          <w:rFonts w:asciiTheme="minorHAnsi" w:hAnsiTheme="minorHAnsi"/>
        </w:rPr>
        <w:t>o</w:t>
      </w:r>
      <w:r w:rsidRPr="00EE15B6">
        <w:rPr>
          <w:rFonts w:asciiTheme="minorHAnsi" w:hAnsiTheme="minorHAnsi"/>
        </w:rPr>
        <w:t>ría no lo preveía y le daba el control constitucional a una sala de la Corte Suprema. Su introducción se produjo casi al final del debate, por presión ciudadana, pero le introdujo inter</w:t>
      </w:r>
      <w:r w:rsidRPr="00EE15B6">
        <w:rPr>
          <w:rFonts w:asciiTheme="minorHAnsi" w:hAnsiTheme="minorHAnsi"/>
        </w:rPr>
        <w:t>e</w:t>
      </w:r>
      <w:r w:rsidRPr="00EE15B6">
        <w:rPr>
          <w:rFonts w:asciiTheme="minorHAnsi" w:hAnsiTheme="minorHAnsi"/>
        </w:rPr>
        <w:t>santes novedades. Si se le compara con el TGC de 1979, el TC fue mejor</w:t>
      </w:r>
      <w:r w:rsidRPr="00EE15B6">
        <w:rPr>
          <w:rFonts w:asciiTheme="minorHAnsi" w:hAnsiTheme="minorHAnsi"/>
        </w:rPr>
        <w:t>a</w:t>
      </w:r>
      <w:r w:rsidRPr="00EE15B6">
        <w:rPr>
          <w:rFonts w:asciiTheme="minorHAnsi" w:hAnsiTheme="minorHAnsi"/>
        </w:rPr>
        <w:t>do como institución en varios aspe</w:t>
      </w:r>
      <w:r w:rsidRPr="00EE15B6">
        <w:rPr>
          <w:rFonts w:asciiTheme="minorHAnsi" w:hAnsiTheme="minorHAnsi"/>
        </w:rPr>
        <w:t>c</w:t>
      </w:r>
      <w:r w:rsidRPr="00EE15B6">
        <w:rPr>
          <w:rFonts w:asciiTheme="minorHAnsi" w:hAnsiTheme="minorHAnsi"/>
        </w:rPr>
        <w:t>tos. Algo que no podemos negar qui</w:t>
      </w:r>
      <w:r w:rsidRPr="00EE15B6">
        <w:rPr>
          <w:rFonts w:asciiTheme="minorHAnsi" w:hAnsiTheme="minorHAnsi"/>
        </w:rPr>
        <w:t>e</w:t>
      </w:r>
      <w:r w:rsidRPr="00EE15B6">
        <w:rPr>
          <w:rFonts w:asciiTheme="minorHAnsi" w:hAnsiTheme="minorHAnsi"/>
        </w:rPr>
        <w:t>nes somos críticos de esta nueva Con</w:t>
      </w:r>
      <w:r w:rsidRPr="00EE15B6">
        <w:rPr>
          <w:rFonts w:asciiTheme="minorHAnsi" w:hAnsiTheme="minorHAnsi"/>
        </w:rPr>
        <w:t>s</w:t>
      </w:r>
      <w:r w:rsidRPr="00EE15B6">
        <w:rPr>
          <w:rFonts w:asciiTheme="minorHAnsi" w:hAnsiTheme="minorHAnsi"/>
        </w:rPr>
        <w:t>titución.</w:t>
      </w:r>
    </w:p>
    <w:p w14:paraId="1398F522" w14:textId="77777777" w:rsidR="008B25DA" w:rsidRPr="00EE15B6" w:rsidRDefault="008B25DA" w:rsidP="002273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b/>
          <w:sz w:val="24"/>
          <w:szCs w:val="24"/>
          <w:u w:val="single"/>
          <w:lang w:val="es-ES_tradnl"/>
        </w:rPr>
      </w:pPr>
    </w:p>
    <w:p w14:paraId="6E00C243" w14:textId="637E84C7" w:rsidR="008B25DA" w:rsidRPr="00EE15B6" w:rsidRDefault="00AC5A54" w:rsidP="00DA2E2A">
      <w:pPr>
        <w:widowControl w:val="0"/>
        <w:spacing w:after="0" w:line="240" w:lineRule="auto"/>
        <w:jc w:val="both"/>
        <w:rPr>
          <w:sz w:val="24"/>
          <w:szCs w:val="24"/>
          <w:lang w:val="es-ES_tradnl"/>
        </w:rPr>
      </w:pPr>
      <w:r>
        <w:rPr>
          <w:sz w:val="24"/>
          <w:szCs w:val="24"/>
          <w:lang w:val="es-ES_tradnl"/>
        </w:rPr>
        <w:tab/>
      </w:r>
      <w:r w:rsidR="008B25DA" w:rsidRPr="00EE15B6">
        <w:rPr>
          <w:sz w:val="24"/>
          <w:szCs w:val="24"/>
          <w:lang w:val="es-ES_tradnl"/>
        </w:rPr>
        <w:t>Primero amplió ligeramente sus competencias de control. Lo habil</w:t>
      </w:r>
      <w:r w:rsidR="008B25DA" w:rsidRPr="00EE15B6">
        <w:rPr>
          <w:sz w:val="24"/>
          <w:szCs w:val="24"/>
          <w:lang w:val="es-ES_tradnl"/>
        </w:rPr>
        <w:t>i</w:t>
      </w:r>
      <w:r w:rsidR="008B25DA" w:rsidRPr="00EE15B6">
        <w:rPr>
          <w:sz w:val="24"/>
          <w:szCs w:val="24"/>
          <w:lang w:val="es-ES_tradnl"/>
        </w:rPr>
        <w:t>tó a resolver en instancia definitiva las resoluciones denegatorias de acciones de garantía, ya no en casación, sino sobre el fondo. También le introdujo un rol arbitral, que es la contienda de competencia, como el doctor Paniagua lo irá a explicar. Y colocó a los decr</w:t>
      </w:r>
      <w:r w:rsidR="008B25DA" w:rsidRPr="00EE15B6">
        <w:rPr>
          <w:sz w:val="24"/>
          <w:szCs w:val="24"/>
          <w:lang w:val="es-ES_tradnl"/>
        </w:rPr>
        <w:t>e</w:t>
      </w:r>
      <w:r w:rsidR="008B25DA" w:rsidRPr="00EE15B6">
        <w:rPr>
          <w:sz w:val="24"/>
          <w:szCs w:val="24"/>
          <w:lang w:val="es-ES_tradnl"/>
        </w:rPr>
        <w:t>tos de urgencia y las ordenanzas m</w:t>
      </w:r>
      <w:r w:rsidR="008B25DA" w:rsidRPr="00EE15B6">
        <w:rPr>
          <w:sz w:val="24"/>
          <w:szCs w:val="24"/>
          <w:lang w:val="es-ES_tradnl"/>
        </w:rPr>
        <w:t>u</w:t>
      </w:r>
      <w:r w:rsidR="008B25DA" w:rsidRPr="00EE15B6">
        <w:rPr>
          <w:sz w:val="24"/>
          <w:szCs w:val="24"/>
          <w:lang w:val="es-ES_tradnl"/>
        </w:rPr>
        <w:t>nicipales entre las normas a impu</w:t>
      </w:r>
      <w:r w:rsidR="008B25DA" w:rsidRPr="00EE15B6">
        <w:rPr>
          <w:sz w:val="24"/>
          <w:szCs w:val="24"/>
          <w:lang w:val="es-ES_tradnl"/>
        </w:rPr>
        <w:t>g</w:t>
      </w:r>
      <w:r w:rsidR="008B25DA" w:rsidRPr="00EE15B6">
        <w:rPr>
          <w:sz w:val="24"/>
          <w:szCs w:val="24"/>
          <w:lang w:val="es-ES_tradnl"/>
        </w:rPr>
        <w:t>narse por acción de inconstitucional</w:t>
      </w:r>
      <w:r w:rsidR="008B25DA" w:rsidRPr="00EE15B6">
        <w:rPr>
          <w:sz w:val="24"/>
          <w:szCs w:val="24"/>
          <w:lang w:val="es-ES_tradnl"/>
        </w:rPr>
        <w:t>i</w:t>
      </w:r>
      <w:r w:rsidR="008B25DA" w:rsidRPr="00EE15B6">
        <w:rPr>
          <w:sz w:val="24"/>
          <w:szCs w:val="24"/>
          <w:lang w:val="es-ES_tradnl"/>
        </w:rPr>
        <w:t xml:space="preserve">dad. </w:t>
      </w:r>
    </w:p>
    <w:p w14:paraId="2E2964ED" w14:textId="77777777" w:rsidR="008B25DA" w:rsidRPr="00EE15B6" w:rsidRDefault="008B25DA" w:rsidP="00227350">
      <w:pPr>
        <w:spacing w:after="0" w:line="240" w:lineRule="auto"/>
        <w:jc w:val="both"/>
        <w:rPr>
          <w:sz w:val="24"/>
          <w:szCs w:val="24"/>
          <w:lang w:val="es-ES_tradnl"/>
        </w:rPr>
      </w:pPr>
    </w:p>
    <w:p w14:paraId="051190D3" w14:textId="77777777" w:rsidR="008B25DA" w:rsidRPr="00EE15B6" w:rsidRDefault="008B25DA" w:rsidP="00227350">
      <w:pPr>
        <w:spacing w:after="0" w:line="240" w:lineRule="auto"/>
        <w:jc w:val="both"/>
        <w:rPr>
          <w:sz w:val="24"/>
          <w:szCs w:val="24"/>
          <w:lang w:val="es-ES_tradnl"/>
        </w:rPr>
      </w:pPr>
      <w:r w:rsidRPr="00EE15B6">
        <w:rPr>
          <w:sz w:val="24"/>
          <w:szCs w:val="24"/>
          <w:lang w:val="es-ES_tradnl"/>
        </w:rPr>
        <w:tab/>
        <w:t>También amplió los sujetos legitimados para interponer acción de inconstitucionalidad, haciéndolo mas accesible. Aunque eliminó a la Corte Suprema, bajó el requisito de acceso de la minoría parlamentaria (del tercio al 25% de miembros del Congreso) y de la demanda ciudadana: de cincue</w:t>
      </w:r>
      <w:r w:rsidRPr="00EE15B6">
        <w:rPr>
          <w:sz w:val="24"/>
          <w:szCs w:val="24"/>
          <w:lang w:val="es-ES_tradnl"/>
        </w:rPr>
        <w:t>n</w:t>
      </w:r>
      <w:r w:rsidRPr="00EE15B6">
        <w:rPr>
          <w:sz w:val="24"/>
          <w:szCs w:val="24"/>
          <w:lang w:val="es-ES_tradnl"/>
        </w:rPr>
        <w:t>ta mil firmas a cinco mil. Y legitimó a otros actores, como el Defensor del Pueblo, el presidente de Región, el alcalde provincial y los colegios prof</w:t>
      </w:r>
      <w:r w:rsidRPr="00EE15B6">
        <w:rPr>
          <w:sz w:val="24"/>
          <w:szCs w:val="24"/>
          <w:lang w:val="es-ES_tradnl"/>
        </w:rPr>
        <w:t>e</w:t>
      </w:r>
      <w:r w:rsidRPr="00EE15B6">
        <w:rPr>
          <w:sz w:val="24"/>
          <w:szCs w:val="24"/>
          <w:lang w:val="es-ES_tradnl"/>
        </w:rPr>
        <w:t>sionales en materias de su compete</w:t>
      </w:r>
      <w:r w:rsidRPr="00EE15B6">
        <w:rPr>
          <w:sz w:val="24"/>
          <w:szCs w:val="24"/>
          <w:lang w:val="es-ES_tradnl"/>
        </w:rPr>
        <w:t>n</w:t>
      </w:r>
      <w:r w:rsidRPr="00EE15B6">
        <w:rPr>
          <w:sz w:val="24"/>
          <w:szCs w:val="24"/>
          <w:lang w:val="es-ES_tradnl"/>
        </w:rPr>
        <w:t>cia. También distinguió el tipo de normas a impugnar. La ordenanza d</w:t>
      </w:r>
      <w:r w:rsidRPr="00EE15B6">
        <w:rPr>
          <w:sz w:val="24"/>
          <w:szCs w:val="24"/>
          <w:lang w:val="es-ES_tradnl"/>
        </w:rPr>
        <w:t>e</w:t>
      </w:r>
      <w:r w:rsidRPr="00EE15B6">
        <w:rPr>
          <w:sz w:val="24"/>
          <w:szCs w:val="24"/>
          <w:lang w:val="es-ES_tradnl"/>
        </w:rPr>
        <w:t xml:space="preserve">bía impugnarla el 1% de ciudadanos del municipio respectivo.     </w:t>
      </w:r>
    </w:p>
    <w:p w14:paraId="0DED8F06" w14:textId="77777777" w:rsidR="008B25DA" w:rsidRPr="00EE15B6" w:rsidRDefault="008B25DA" w:rsidP="002273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D949EA3" w14:textId="77777777" w:rsidR="008B25DA" w:rsidRPr="00EE15B6" w:rsidRDefault="008B25DA" w:rsidP="002273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Como crítica principal está el hecho de que a sus siete miembros, dos menos que el TGC, los designe el Congreso. Exige una mayoría de 2/3 de votos del Congreso, lo que sobrep</w:t>
      </w:r>
      <w:r w:rsidRPr="00EE15B6">
        <w:rPr>
          <w:sz w:val="24"/>
          <w:szCs w:val="24"/>
          <w:lang w:val="es-ES_tradnl"/>
        </w:rPr>
        <w:t>a</w:t>
      </w:r>
      <w:r w:rsidRPr="00EE15B6">
        <w:rPr>
          <w:sz w:val="24"/>
          <w:szCs w:val="24"/>
          <w:lang w:val="es-ES_tradnl"/>
        </w:rPr>
        <w:t>saría a una sola agrupación, pero, c</w:t>
      </w:r>
      <w:r w:rsidRPr="00EE15B6">
        <w:rPr>
          <w:sz w:val="24"/>
          <w:szCs w:val="24"/>
          <w:lang w:val="es-ES_tradnl"/>
        </w:rPr>
        <w:t>o</w:t>
      </w:r>
      <w:r w:rsidRPr="00EE15B6">
        <w:rPr>
          <w:sz w:val="24"/>
          <w:szCs w:val="24"/>
          <w:lang w:val="es-ES_tradnl"/>
        </w:rPr>
        <w:t>mo son siete los que deben nombra</w:t>
      </w:r>
      <w:r w:rsidRPr="00EE15B6">
        <w:rPr>
          <w:sz w:val="24"/>
          <w:szCs w:val="24"/>
          <w:lang w:val="es-ES_tradnl"/>
        </w:rPr>
        <w:t>r</w:t>
      </w:r>
      <w:r w:rsidRPr="00EE15B6">
        <w:rPr>
          <w:sz w:val="24"/>
          <w:szCs w:val="24"/>
          <w:lang w:val="es-ES_tradnl"/>
        </w:rPr>
        <w:t>se, esa valla se subsanaría con transacciones bajo la mesa. Aclar</w:t>
      </w:r>
      <w:r w:rsidRPr="00EE15B6">
        <w:rPr>
          <w:sz w:val="24"/>
          <w:szCs w:val="24"/>
          <w:lang w:val="es-ES_tradnl"/>
        </w:rPr>
        <w:t>e</w:t>
      </w:r>
      <w:r w:rsidRPr="00EE15B6">
        <w:rPr>
          <w:sz w:val="24"/>
          <w:szCs w:val="24"/>
          <w:lang w:val="es-ES_tradnl"/>
        </w:rPr>
        <w:t>mos: la elección congresal era una o</w:t>
      </w:r>
      <w:r w:rsidRPr="00EE15B6">
        <w:rPr>
          <w:sz w:val="24"/>
          <w:szCs w:val="24"/>
          <w:lang w:val="es-ES_tradnl"/>
        </w:rPr>
        <w:t>p</w:t>
      </w:r>
      <w:r w:rsidRPr="00EE15B6">
        <w:rPr>
          <w:sz w:val="24"/>
          <w:szCs w:val="24"/>
          <w:lang w:val="es-ES_tradnl"/>
        </w:rPr>
        <w:t>ción del constituyente y es un método válido en otras latitudes, pero aquí, designar a los magistrados por el Co</w:t>
      </w:r>
      <w:r w:rsidRPr="00EE15B6">
        <w:rPr>
          <w:sz w:val="24"/>
          <w:szCs w:val="24"/>
          <w:lang w:val="es-ES_tradnl"/>
        </w:rPr>
        <w:t>n</w:t>
      </w:r>
      <w:r w:rsidRPr="00EE15B6">
        <w:rPr>
          <w:sz w:val="24"/>
          <w:szCs w:val="24"/>
          <w:lang w:val="es-ES_tradnl"/>
        </w:rPr>
        <w:t xml:space="preserve">greso, contradecía la preocupación respecto a la “politización” del TGC, salvo que la real intención del CCD fuera garantizar la subordinación del nuevo tribunal a los intereses de la mayoría parlamentaria y del gobierno para el cual ésta actuaba.  </w:t>
      </w:r>
    </w:p>
    <w:p w14:paraId="7996BBA9" w14:textId="77777777" w:rsidR="008B25DA" w:rsidRPr="00EE15B6" w:rsidRDefault="008B25DA" w:rsidP="00227350">
      <w:pPr>
        <w:tabs>
          <w:tab w:val="left" w:pos="709"/>
          <w:tab w:val="left" w:pos="8505"/>
        </w:tabs>
        <w:spacing w:after="0" w:line="240" w:lineRule="auto"/>
        <w:jc w:val="both"/>
        <w:rPr>
          <w:sz w:val="24"/>
          <w:szCs w:val="24"/>
          <w:lang w:val="es-ES_tradnl"/>
        </w:rPr>
      </w:pPr>
    </w:p>
    <w:p w14:paraId="26AA4AB1" w14:textId="77777777" w:rsidR="008B25DA" w:rsidRPr="00EE15B6" w:rsidRDefault="008B25DA" w:rsidP="00227350">
      <w:pPr>
        <w:tabs>
          <w:tab w:val="left" w:pos="709"/>
          <w:tab w:val="left" w:pos="8505"/>
        </w:tabs>
        <w:spacing w:after="0" w:line="240" w:lineRule="auto"/>
        <w:jc w:val="both"/>
        <w:rPr>
          <w:sz w:val="24"/>
          <w:szCs w:val="24"/>
          <w:lang w:val="es-ES_tradnl"/>
        </w:rPr>
      </w:pPr>
      <w:r w:rsidRPr="00EE15B6">
        <w:rPr>
          <w:sz w:val="24"/>
          <w:szCs w:val="24"/>
          <w:lang w:val="es-ES_tradnl"/>
        </w:rPr>
        <w:tab/>
        <w:t>A fines de 1994, su ley orgánica completó la faena. Le exigió al TC r</w:t>
      </w:r>
      <w:r w:rsidRPr="00EE15B6">
        <w:rPr>
          <w:sz w:val="24"/>
          <w:szCs w:val="24"/>
          <w:lang w:val="es-ES_tradnl"/>
        </w:rPr>
        <w:t>e</w:t>
      </w:r>
      <w:r w:rsidRPr="00EE15B6">
        <w:rPr>
          <w:sz w:val="24"/>
          <w:szCs w:val="24"/>
          <w:lang w:val="es-ES_tradnl"/>
        </w:rPr>
        <w:t>unir el voto de seis de sus siete mie</w:t>
      </w:r>
      <w:r w:rsidRPr="00EE15B6">
        <w:rPr>
          <w:sz w:val="24"/>
          <w:szCs w:val="24"/>
          <w:lang w:val="es-ES_tradnl"/>
        </w:rPr>
        <w:t>m</w:t>
      </w:r>
      <w:r w:rsidRPr="00EE15B6">
        <w:rPr>
          <w:sz w:val="24"/>
          <w:szCs w:val="24"/>
          <w:lang w:val="es-ES_tradnl"/>
        </w:rPr>
        <w:t>bros para declarar fundada la dema</w:t>
      </w:r>
      <w:r w:rsidRPr="00EE15B6">
        <w:rPr>
          <w:sz w:val="24"/>
          <w:szCs w:val="24"/>
          <w:lang w:val="es-ES_tradnl"/>
        </w:rPr>
        <w:t>n</w:t>
      </w:r>
      <w:r w:rsidRPr="00EE15B6">
        <w:rPr>
          <w:sz w:val="24"/>
          <w:szCs w:val="24"/>
          <w:lang w:val="es-ES_tradnl"/>
        </w:rPr>
        <w:t>da de inconstitucionalidad; una vot</w:t>
      </w:r>
      <w:r w:rsidRPr="00EE15B6">
        <w:rPr>
          <w:sz w:val="24"/>
          <w:szCs w:val="24"/>
          <w:lang w:val="es-ES_tradnl"/>
        </w:rPr>
        <w:t>a</w:t>
      </w:r>
      <w:r w:rsidRPr="00EE15B6">
        <w:rPr>
          <w:sz w:val="24"/>
          <w:szCs w:val="24"/>
          <w:lang w:val="es-ES_tradnl"/>
        </w:rPr>
        <w:t>ción hipercalificada, difícil de lograr. La labor del CCD era netamente ob</w:t>
      </w:r>
      <w:r w:rsidRPr="00EE15B6">
        <w:rPr>
          <w:sz w:val="24"/>
          <w:szCs w:val="24"/>
          <w:lang w:val="es-ES_tradnl"/>
        </w:rPr>
        <w:t>s</w:t>
      </w:r>
      <w:r w:rsidRPr="00EE15B6">
        <w:rPr>
          <w:sz w:val="24"/>
          <w:szCs w:val="24"/>
          <w:lang w:val="es-ES_tradnl"/>
        </w:rPr>
        <w:t>truccionista. Si ya sabían que la vot</w:t>
      </w:r>
      <w:r w:rsidRPr="00EE15B6">
        <w:rPr>
          <w:sz w:val="24"/>
          <w:szCs w:val="24"/>
          <w:lang w:val="es-ES_tradnl"/>
        </w:rPr>
        <w:t>a</w:t>
      </w:r>
      <w:r w:rsidRPr="00EE15B6">
        <w:rPr>
          <w:sz w:val="24"/>
          <w:szCs w:val="24"/>
          <w:lang w:val="es-ES_tradnl"/>
        </w:rPr>
        <w:t>ción de 6/9, seis de nueve, perjudicó al Tribunal de Garantías, era evidente que colocarle una votación mas difícil aun, de 6/7, seis de siete miembros, crearía un perjuicio mayor. El propós</w:t>
      </w:r>
      <w:r w:rsidRPr="00EE15B6">
        <w:rPr>
          <w:sz w:val="24"/>
          <w:szCs w:val="24"/>
          <w:lang w:val="es-ES_tradnl"/>
        </w:rPr>
        <w:t>i</w:t>
      </w:r>
      <w:r w:rsidRPr="00EE15B6">
        <w:rPr>
          <w:sz w:val="24"/>
          <w:szCs w:val="24"/>
          <w:lang w:val="es-ES_tradnl"/>
        </w:rPr>
        <w:t>to de bloquear al tribunal como ó</w:t>
      </w:r>
      <w:r w:rsidRPr="00EE15B6">
        <w:rPr>
          <w:sz w:val="24"/>
          <w:szCs w:val="24"/>
          <w:lang w:val="es-ES_tradnl"/>
        </w:rPr>
        <w:t>r</w:t>
      </w:r>
      <w:r w:rsidRPr="00EE15B6">
        <w:rPr>
          <w:sz w:val="24"/>
          <w:szCs w:val="24"/>
          <w:lang w:val="es-ES_tradnl"/>
        </w:rPr>
        <w:t>gano de control quedó manifiesto con la forma como ese mismo artículo cuarto de la ley orgánica, tan famoso, le hace surtir efectos resolutivos de</w:t>
      </w:r>
      <w:r w:rsidRPr="00EE15B6">
        <w:rPr>
          <w:sz w:val="24"/>
          <w:szCs w:val="24"/>
          <w:lang w:val="es-ES_tradnl"/>
        </w:rPr>
        <w:t>s</w:t>
      </w:r>
      <w:r w:rsidRPr="00EE15B6">
        <w:rPr>
          <w:sz w:val="24"/>
          <w:szCs w:val="24"/>
          <w:lang w:val="es-ES_tradnl"/>
        </w:rPr>
        <w:t>estimatorios al tribunal, si no reúne los seis votos conformes. Antes, si el TGC no reunía los seis votos, no pas</w:t>
      </w:r>
      <w:r w:rsidRPr="00EE15B6">
        <w:rPr>
          <w:sz w:val="24"/>
          <w:szCs w:val="24"/>
          <w:lang w:val="es-ES_tradnl"/>
        </w:rPr>
        <w:t>a</w:t>
      </w:r>
      <w:r w:rsidRPr="00EE15B6">
        <w:rPr>
          <w:sz w:val="24"/>
          <w:szCs w:val="24"/>
          <w:lang w:val="es-ES_tradnl"/>
        </w:rPr>
        <w:t>ba nada. La ley impugnada seguía v</w:t>
      </w:r>
      <w:r w:rsidRPr="00EE15B6">
        <w:rPr>
          <w:sz w:val="24"/>
          <w:szCs w:val="24"/>
          <w:lang w:val="es-ES_tradnl"/>
        </w:rPr>
        <w:t>i</w:t>
      </w:r>
      <w:r w:rsidRPr="00EE15B6">
        <w:rPr>
          <w:sz w:val="24"/>
          <w:szCs w:val="24"/>
          <w:lang w:val="es-ES_tradnl"/>
        </w:rPr>
        <w:t>gente pero podía ser nuevamente i</w:t>
      </w:r>
      <w:r w:rsidRPr="00EE15B6">
        <w:rPr>
          <w:sz w:val="24"/>
          <w:szCs w:val="24"/>
          <w:lang w:val="es-ES_tradnl"/>
        </w:rPr>
        <w:t>m</w:t>
      </w:r>
      <w:r w:rsidRPr="00EE15B6">
        <w:rPr>
          <w:sz w:val="24"/>
          <w:szCs w:val="24"/>
          <w:lang w:val="es-ES_tradnl"/>
        </w:rPr>
        <w:t>pugnada. Con esta ley, si el TC no reunía los seis votos, debía entenderse que el tribunal declaraba infundada la demanda y que resolvía a favor de la constitucionalidad de la ley demand</w:t>
      </w:r>
      <w:r w:rsidRPr="00EE15B6">
        <w:rPr>
          <w:sz w:val="24"/>
          <w:szCs w:val="24"/>
          <w:lang w:val="es-ES_tradnl"/>
        </w:rPr>
        <w:t>a</w:t>
      </w:r>
      <w:r w:rsidRPr="00EE15B6">
        <w:rPr>
          <w:sz w:val="24"/>
          <w:szCs w:val="24"/>
          <w:lang w:val="es-ES_tradnl"/>
        </w:rPr>
        <w:t xml:space="preserve">da. </w:t>
      </w:r>
    </w:p>
    <w:p w14:paraId="6E002B5C" w14:textId="77777777" w:rsidR="008B25DA" w:rsidRPr="00EE15B6" w:rsidRDefault="008B25DA" w:rsidP="00906992">
      <w:pPr>
        <w:tabs>
          <w:tab w:val="left" w:pos="709"/>
          <w:tab w:val="left" w:pos="8505"/>
        </w:tabs>
        <w:spacing w:after="0" w:line="240" w:lineRule="auto"/>
        <w:jc w:val="both"/>
        <w:rPr>
          <w:sz w:val="24"/>
          <w:szCs w:val="24"/>
          <w:lang w:val="es-ES_tradnl"/>
        </w:rPr>
      </w:pPr>
    </w:p>
    <w:p w14:paraId="178C5811" w14:textId="77777777" w:rsidR="008B25DA" w:rsidRPr="00EE15B6" w:rsidRDefault="008B25DA" w:rsidP="00906992">
      <w:pPr>
        <w:tabs>
          <w:tab w:val="left" w:pos="709"/>
          <w:tab w:val="left" w:pos="8505"/>
        </w:tabs>
        <w:spacing w:after="0" w:line="240" w:lineRule="auto"/>
        <w:jc w:val="both"/>
        <w:rPr>
          <w:sz w:val="24"/>
          <w:szCs w:val="24"/>
          <w:lang w:val="es-ES_tradnl"/>
        </w:rPr>
      </w:pPr>
      <w:r w:rsidRPr="00EE15B6">
        <w:rPr>
          <w:sz w:val="24"/>
          <w:szCs w:val="24"/>
          <w:lang w:val="es-ES_tradnl"/>
        </w:rPr>
        <w:tab/>
        <w:t>Una trampa perfecta. Como sucedió en varios casos, como con la ley antireferendum contra la que u</w:t>
      </w:r>
      <w:r w:rsidRPr="00EE15B6">
        <w:rPr>
          <w:sz w:val="24"/>
          <w:szCs w:val="24"/>
          <w:lang w:val="es-ES_tradnl"/>
        </w:rPr>
        <w:t>s</w:t>
      </w:r>
      <w:r w:rsidRPr="00EE15B6">
        <w:rPr>
          <w:sz w:val="24"/>
          <w:szCs w:val="24"/>
          <w:lang w:val="es-ES_tradnl"/>
        </w:rPr>
        <w:t>tedes lucharon, dos magistrados tuvi</w:t>
      </w:r>
      <w:r w:rsidRPr="00EE15B6">
        <w:rPr>
          <w:sz w:val="24"/>
          <w:szCs w:val="24"/>
          <w:lang w:val="es-ES_tradnl"/>
        </w:rPr>
        <w:t>e</w:t>
      </w:r>
      <w:r w:rsidRPr="00EE15B6">
        <w:rPr>
          <w:sz w:val="24"/>
          <w:szCs w:val="24"/>
          <w:lang w:val="es-ES_tradnl"/>
        </w:rPr>
        <w:t>ron voto decisivo y resolutivo, imp</w:t>
      </w:r>
      <w:r w:rsidRPr="00EE15B6">
        <w:rPr>
          <w:sz w:val="24"/>
          <w:szCs w:val="24"/>
          <w:lang w:val="es-ES_tradnl"/>
        </w:rPr>
        <w:t>o</w:t>
      </w:r>
      <w:r w:rsidRPr="00EE15B6">
        <w:rPr>
          <w:sz w:val="24"/>
          <w:szCs w:val="24"/>
          <w:lang w:val="es-ES_tradnl"/>
        </w:rPr>
        <w:t>niéndose sobre la mayoría del trib</w:t>
      </w:r>
      <w:r w:rsidRPr="00EE15B6">
        <w:rPr>
          <w:sz w:val="24"/>
          <w:szCs w:val="24"/>
          <w:lang w:val="es-ES_tradnl"/>
        </w:rPr>
        <w:t>u</w:t>
      </w:r>
      <w:r w:rsidRPr="00EE15B6">
        <w:rPr>
          <w:sz w:val="24"/>
          <w:szCs w:val="24"/>
          <w:lang w:val="es-ES_tradnl"/>
        </w:rPr>
        <w:t>nal, compuesta por los otros cinco m</w:t>
      </w:r>
      <w:r w:rsidRPr="00EE15B6">
        <w:rPr>
          <w:sz w:val="24"/>
          <w:szCs w:val="24"/>
          <w:lang w:val="es-ES_tradnl"/>
        </w:rPr>
        <w:t>a</w:t>
      </w:r>
      <w:r w:rsidRPr="00EE15B6">
        <w:rPr>
          <w:sz w:val="24"/>
          <w:szCs w:val="24"/>
          <w:lang w:val="es-ES_tradnl"/>
        </w:rPr>
        <w:t>gistrados. Si esos dos magistrados g</w:t>
      </w:r>
      <w:r w:rsidRPr="00EE15B6">
        <w:rPr>
          <w:sz w:val="24"/>
          <w:szCs w:val="24"/>
          <w:lang w:val="es-ES_tradnl"/>
        </w:rPr>
        <w:t>o</w:t>
      </w:r>
      <w:r w:rsidRPr="00EE15B6">
        <w:rPr>
          <w:sz w:val="24"/>
          <w:szCs w:val="24"/>
          <w:lang w:val="es-ES_tradnl"/>
        </w:rPr>
        <w:t>biernistas votaban por declarar infu</w:t>
      </w:r>
      <w:r w:rsidRPr="00EE15B6">
        <w:rPr>
          <w:sz w:val="24"/>
          <w:szCs w:val="24"/>
          <w:lang w:val="es-ES_tradnl"/>
        </w:rPr>
        <w:t>n</w:t>
      </w:r>
      <w:r w:rsidRPr="00EE15B6">
        <w:rPr>
          <w:sz w:val="24"/>
          <w:szCs w:val="24"/>
          <w:lang w:val="es-ES_tradnl"/>
        </w:rPr>
        <w:t>dada la demanda, esa sería la opinión corporativa de todo el tribunal. No había mas remedio. Como ya no podía reunir seis votos para declararla i</w:t>
      </w:r>
      <w:r w:rsidRPr="00EE15B6">
        <w:rPr>
          <w:sz w:val="24"/>
          <w:szCs w:val="24"/>
          <w:lang w:val="es-ES_tradnl"/>
        </w:rPr>
        <w:t>n</w:t>
      </w:r>
      <w:r w:rsidRPr="00EE15B6">
        <w:rPr>
          <w:sz w:val="24"/>
          <w:szCs w:val="24"/>
          <w:lang w:val="es-ES_tradnl"/>
        </w:rPr>
        <w:t>constitucional, se entendía que el tr</w:t>
      </w:r>
      <w:r w:rsidRPr="00EE15B6">
        <w:rPr>
          <w:sz w:val="24"/>
          <w:szCs w:val="24"/>
          <w:lang w:val="es-ES_tradnl"/>
        </w:rPr>
        <w:t>i</w:t>
      </w:r>
      <w:r w:rsidRPr="00EE15B6">
        <w:rPr>
          <w:sz w:val="24"/>
          <w:szCs w:val="24"/>
          <w:lang w:val="es-ES_tradnl"/>
        </w:rPr>
        <w:t>bunal decidió declarar esa ley impu</w:t>
      </w:r>
      <w:r w:rsidRPr="00EE15B6">
        <w:rPr>
          <w:sz w:val="24"/>
          <w:szCs w:val="24"/>
          <w:lang w:val="es-ES_tradnl"/>
        </w:rPr>
        <w:t>g</w:t>
      </w:r>
      <w:r w:rsidRPr="00EE15B6">
        <w:rPr>
          <w:sz w:val="24"/>
          <w:szCs w:val="24"/>
          <w:lang w:val="es-ES_tradnl"/>
        </w:rPr>
        <w:t>nada como plenamente constitucional. De esta forma, la ley orgánica convi</w:t>
      </w:r>
      <w:r w:rsidRPr="00EE15B6">
        <w:rPr>
          <w:sz w:val="24"/>
          <w:szCs w:val="24"/>
          <w:lang w:val="es-ES_tradnl"/>
        </w:rPr>
        <w:t>r</w:t>
      </w:r>
      <w:r w:rsidRPr="00EE15B6">
        <w:rPr>
          <w:sz w:val="24"/>
          <w:szCs w:val="24"/>
          <w:lang w:val="es-ES_tradnl"/>
        </w:rPr>
        <w:t>tió la demanda de inconstitucionalidad en un boomerang. Ahí radicó la tra</w:t>
      </w:r>
      <w:r w:rsidRPr="00EE15B6">
        <w:rPr>
          <w:sz w:val="24"/>
          <w:szCs w:val="24"/>
          <w:lang w:val="es-ES_tradnl"/>
        </w:rPr>
        <w:t>m</w:t>
      </w:r>
      <w:r w:rsidRPr="00EE15B6">
        <w:rPr>
          <w:sz w:val="24"/>
          <w:szCs w:val="24"/>
          <w:lang w:val="es-ES_tradnl"/>
        </w:rPr>
        <w:t>pa. Cada vez que la oposición, ilus</w:t>
      </w:r>
      <w:r w:rsidRPr="00EE15B6">
        <w:rPr>
          <w:sz w:val="24"/>
          <w:szCs w:val="24"/>
          <w:lang w:val="es-ES_tradnl"/>
        </w:rPr>
        <w:t>a</w:t>
      </w:r>
      <w:r w:rsidRPr="00EE15B6">
        <w:rPr>
          <w:sz w:val="24"/>
          <w:szCs w:val="24"/>
          <w:lang w:val="es-ES_tradnl"/>
        </w:rPr>
        <w:t>mente, recurría al tribunal a demandar una ley manifiestamente inconstit</w:t>
      </w:r>
      <w:r w:rsidRPr="00EE15B6">
        <w:rPr>
          <w:sz w:val="24"/>
          <w:szCs w:val="24"/>
          <w:lang w:val="es-ES_tradnl"/>
        </w:rPr>
        <w:t>u</w:t>
      </w:r>
      <w:r w:rsidRPr="00EE15B6">
        <w:rPr>
          <w:sz w:val="24"/>
          <w:szCs w:val="24"/>
          <w:lang w:val="es-ES_tradnl"/>
        </w:rPr>
        <w:t>cional, en realidad abría un trámite por el cual esos dos magistrados –con su opinión minoritaria- absolverían en forma definitiva toda discusión sobre su validez, dándole el título inmerec</w:t>
      </w:r>
      <w:r w:rsidRPr="00EE15B6">
        <w:rPr>
          <w:sz w:val="24"/>
          <w:szCs w:val="24"/>
          <w:lang w:val="es-ES_tradnl"/>
        </w:rPr>
        <w:t>i</w:t>
      </w:r>
      <w:r w:rsidRPr="00EE15B6">
        <w:rPr>
          <w:sz w:val="24"/>
          <w:szCs w:val="24"/>
          <w:lang w:val="es-ES_tradnl"/>
        </w:rPr>
        <w:t xml:space="preserve">do, pero definitivo e inapelable, de ley plenamente constitucional. </w:t>
      </w:r>
    </w:p>
    <w:p w14:paraId="7E1B5086" w14:textId="77777777" w:rsidR="008B25DA" w:rsidRPr="00EE15B6" w:rsidRDefault="008B25DA" w:rsidP="00906992">
      <w:pPr>
        <w:tabs>
          <w:tab w:val="left" w:pos="709"/>
          <w:tab w:val="left" w:pos="8505"/>
        </w:tabs>
        <w:spacing w:after="0" w:line="240" w:lineRule="auto"/>
        <w:jc w:val="both"/>
        <w:rPr>
          <w:sz w:val="24"/>
          <w:szCs w:val="24"/>
          <w:lang w:val="es-ES_tradnl"/>
        </w:rPr>
      </w:pPr>
    </w:p>
    <w:p w14:paraId="78ED2867" w14:textId="77777777" w:rsidR="008B25DA" w:rsidRPr="00EE15B6" w:rsidRDefault="008B25DA" w:rsidP="00906992">
      <w:pPr>
        <w:pStyle w:val="Textodecuerpo"/>
        <w:tabs>
          <w:tab w:val="left" w:pos="851"/>
        </w:tabs>
        <w:spacing w:line="240" w:lineRule="auto"/>
        <w:jc w:val="both"/>
        <w:rPr>
          <w:rFonts w:asciiTheme="minorHAnsi" w:hAnsiTheme="minorHAnsi"/>
        </w:rPr>
      </w:pPr>
      <w:r w:rsidRPr="00EE15B6">
        <w:rPr>
          <w:rFonts w:asciiTheme="minorHAnsi" w:hAnsiTheme="minorHAnsi"/>
        </w:rPr>
        <w:tab/>
        <w:t>Un mínimo balance compar</w:t>
      </w:r>
      <w:r w:rsidRPr="00EE15B6">
        <w:rPr>
          <w:rFonts w:asciiTheme="minorHAnsi" w:hAnsiTheme="minorHAnsi"/>
        </w:rPr>
        <w:t>a</w:t>
      </w:r>
      <w:r w:rsidRPr="00EE15B6">
        <w:rPr>
          <w:rFonts w:asciiTheme="minorHAnsi" w:hAnsiTheme="minorHAnsi"/>
        </w:rPr>
        <w:t>tivo de ambas experiencias no podrá ignorar el carácter obstruccionista de sendas leyes orgánicas, agravado de modo deliberado, cual diseño arqu</w:t>
      </w:r>
      <w:r w:rsidRPr="00EE15B6">
        <w:rPr>
          <w:rFonts w:asciiTheme="minorHAnsi" w:hAnsiTheme="minorHAnsi"/>
        </w:rPr>
        <w:t>i</w:t>
      </w:r>
      <w:r w:rsidRPr="00EE15B6">
        <w:rPr>
          <w:rFonts w:asciiTheme="minorHAnsi" w:hAnsiTheme="minorHAnsi"/>
        </w:rPr>
        <w:t xml:space="preserve">tectónico, en este famoso artículo cuarto, que consagró el voto resolutivo de los 6/7 y la constitucionalidad de la norma, si no reunía los seis votos. Que el Tribunal Constitucional no es malo </w:t>
      </w:r>
      <w:r w:rsidRPr="00EE15B6">
        <w:rPr>
          <w:rFonts w:asciiTheme="minorHAnsi" w:hAnsiTheme="minorHAnsi"/>
          <w:i/>
        </w:rPr>
        <w:t>per se</w:t>
      </w:r>
      <w:r w:rsidRPr="00EE15B6">
        <w:rPr>
          <w:rFonts w:asciiTheme="minorHAnsi" w:hAnsiTheme="minorHAnsi"/>
        </w:rPr>
        <w:t>, lo confirma una ucronía, fácil de hacer por todos nosotros. Si la ley o</w:t>
      </w:r>
      <w:r w:rsidRPr="00EE15B6">
        <w:rPr>
          <w:rFonts w:asciiTheme="minorHAnsi" w:hAnsiTheme="minorHAnsi"/>
        </w:rPr>
        <w:t>r</w:t>
      </w:r>
      <w:r w:rsidRPr="00EE15B6">
        <w:rPr>
          <w:rFonts w:asciiTheme="minorHAnsi" w:hAnsiTheme="minorHAnsi"/>
        </w:rPr>
        <w:t>gánica hubiese dispuesto que este Tr</w:t>
      </w:r>
      <w:r w:rsidRPr="00EE15B6">
        <w:rPr>
          <w:rFonts w:asciiTheme="minorHAnsi" w:hAnsiTheme="minorHAnsi"/>
        </w:rPr>
        <w:t>i</w:t>
      </w:r>
      <w:r w:rsidRPr="00EE15B6">
        <w:rPr>
          <w:rFonts w:asciiTheme="minorHAnsi" w:hAnsiTheme="minorHAnsi"/>
        </w:rPr>
        <w:t>bunal Constitucional, con García Ma</w:t>
      </w:r>
      <w:r w:rsidRPr="00EE15B6">
        <w:rPr>
          <w:rFonts w:asciiTheme="minorHAnsi" w:hAnsiTheme="minorHAnsi"/>
        </w:rPr>
        <w:t>r</w:t>
      </w:r>
      <w:r w:rsidRPr="00EE15B6">
        <w:rPr>
          <w:rFonts w:asciiTheme="minorHAnsi" w:hAnsiTheme="minorHAnsi"/>
        </w:rPr>
        <w:t>celo y con estos mismos magistrados, hubiese resuelto por cinco votos, que es la mayoría absoluta de sus mie</w:t>
      </w:r>
      <w:r w:rsidRPr="00EE15B6">
        <w:rPr>
          <w:rFonts w:asciiTheme="minorHAnsi" w:hAnsiTheme="minorHAnsi"/>
        </w:rPr>
        <w:t>m</w:t>
      </w:r>
      <w:r w:rsidRPr="00EE15B6">
        <w:rPr>
          <w:rFonts w:asciiTheme="minorHAnsi" w:hAnsiTheme="minorHAnsi"/>
        </w:rPr>
        <w:t>bros, la primera demanda, que inte</w:t>
      </w:r>
      <w:r w:rsidRPr="00EE15B6">
        <w:rPr>
          <w:rFonts w:asciiTheme="minorHAnsi" w:hAnsiTheme="minorHAnsi"/>
        </w:rPr>
        <w:t>r</w:t>
      </w:r>
      <w:r w:rsidRPr="00EE15B6">
        <w:rPr>
          <w:rFonts w:asciiTheme="minorHAnsi" w:hAnsiTheme="minorHAnsi"/>
        </w:rPr>
        <w:t>puso aquí el Colegio de Abogados de Arequipa contra la Ley de Coordin</w:t>
      </w:r>
      <w:r w:rsidRPr="00EE15B6">
        <w:rPr>
          <w:rFonts w:asciiTheme="minorHAnsi" w:hAnsiTheme="minorHAnsi"/>
        </w:rPr>
        <w:t>a</w:t>
      </w:r>
      <w:r w:rsidRPr="00EE15B6">
        <w:rPr>
          <w:rFonts w:asciiTheme="minorHAnsi" w:hAnsiTheme="minorHAnsi"/>
        </w:rPr>
        <w:t xml:space="preserve">ción Judicial, habría sido declarada inconstitucional </w:t>
      </w:r>
      <w:r w:rsidRPr="00EE15B6">
        <w:rPr>
          <w:rFonts w:asciiTheme="minorHAnsi" w:hAnsiTheme="minorHAnsi"/>
          <w:i/>
        </w:rPr>
        <w:t>in totum</w:t>
      </w:r>
      <w:r w:rsidRPr="00EE15B6">
        <w:rPr>
          <w:rFonts w:asciiTheme="minorHAnsi" w:hAnsiTheme="minorHAnsi"/>
        </w:rPr>
        <w:t xml:space="preserve"> y no sólo en algunas partes, que son poco signific</w:t>
      </w:r>
      <w:r w:rsidRPr="00EE15B6">
        <w:rPr>
          <w:rFonts w:asciiTheme="minorHAnsi" w:hAnsiTheme="minorHAnsi"/>
        </w:rPr>
        <w:t>a</w:t>
      </w:r>
      <w:r w:rsidRPr="00EE15B6">
        <w:rPr>
          <w:rFonts w:asciiTheme="minorHAnsi" w:hAnsiTheme="minorHAnsi"/>
        </w:rPr>
        <w:t>tivas, como lo resolvió por la forzosa y poco honrosa unanimidad de los siete miembros. Y a esa primera declaración de inconstitucionalidad, le habrían seguido otras, como en el caso de la ley anti referéndum que ustedes con</w:t>
      </w:r>
      <w:r w:rsidRPr="00EE15B6">
        <w:rPr>
          <w:rFonts w:asciiTheme="minorHAnsi" w:hAnsiTheme="minorHAnsi"/>
        </w:rPr>
        <w:t>o</w:t>
      </w:r>
      <w:r w:rsidRPr="00EE15B6">
        <w:rPr>
          <w:rFonts w:asciiTheme="minorHAnsi" w:hAnsiTheme="minorHAnsi"/>
        </w:rPr>
        <w:t>cen muy bien, cumpliendo así, con los mismos magistrados, repito, un efect</w:t>
      </w:r>
      <w:r w:rsidRPr="00EE15B6">
        <w:rPr>
          <w:rFonts w:asciiTheme="minorHAnsi" w:hAnsiTheme="minorHAnsi"/>
        </w:rPr>
        <w:t>i</w:t>
      </w:r>
      <w:r w:rsidRPr="00EE15B6">
        <w:rPr>
          <w:rFonts w:asciiTheme="minorHAnsi" w:hAnsiTheme="minorHAnsi"/>
        </w:rPr>
        <w:t>vo rol protector de la constitucional</w:t>
      </w:r>
      <w:r w:rsidRPr="00EE15B6">
        <w:rPr>
          <w:rFonts w:asciiTheme="minorHAnsi" w:hAnsiTheme="minorHAnsi"/>
        </w:rPr>
        <w:t>i</w:t>
      </w:r>
      <w:r w:rsidRPr="00EE15B6">
        <w:rPr>
          <w:rFonts w:asciiTheme="minorHAnsi" w:hAnsiTheme="minorHAnsi"/>
        </w:rPr>
        <w:t>dad.</w:t>
      </w:r>
    </w:p>
    <w:p w14:paraId="3D33DDD8" w14:textId="77777777" w:rsidR="008B25DA" w:rsidRPr="00EE15B6" w:rsidRDefault="008B25DA" w:rsidP="00906992">
      <w:pPr>
        <w:pStyle w:val="Textodecuerpo"/>
        <w:tabs>
          <w:tab w:val="left" w:pos="1480"/>
        </w:tabs>
        <w:spacing w:line="240" w:lineRule="auto"/>
        <w:jc w:val="both"/>
        <w:rPr>
          <w:rFonts w:asciiTheme="minorHAnsi" w:hAnsiTheme="minorHAnsi"/>
        </w:rPr>
      </w:pPr>
    </w:p>
    <w:p w14:paraId="09D28D00" w14:textId="77777777" w:rsidR="008B25DA" w:rsidRPr="00EE15B6" w:rsidRDefault="008B25DA" w:rsidP="00906992">
      <w:pPr>
        <w:pStyle w:val="Textodecuerpo"/>
        <w:tabs>
          <w:tab w:val="left" w:pos="1480"/>
        </w:tabs>
        <w:spacing w:line="240" w:lineRule="auto"/>
        <w:ind w:firstLine="567"/>
        <w:jc w:val="both"/>
        <w:rPr>
          <w:rFonts w:asciiTheme="minorHAnsi" w:hAnsiTheme="minorHAnsi"/>
        </w:rPr>
      </w:pPr>
      <w:r w:rsidRPr="00EE15B6">
        <w:rPr>
          <w:rFonts w:asciiTheme="minorHAnsi" w:hAnsiTheme="minorHAnsi"/>
        </w:rPr>
        <w:t>En mi particular opinión, ese e</w:t>
      </w:r>
      <w:r w:rsidRPr="00EE15B6">
        <w:rPr>
          <w:rFonts w:asciiTheme="minorHAnsi" w:hAnsiTheme="minorHAnsi"/>
        </w:rPr>
        <w:t>s</w:t>
      </w:r>
      <w:r w:rsidRPr="00EE15B6">
        <w:rPr>
          <w:rFonts w:asciiTheme="minorHAnsi" w:hAnsiTheme="minorHAnsi"/>
        </w:rPr>
        <w:t>fuerzo protector de la constitucional</w:t>
      </w:r>
      <w:r w:rsidRPr="00EE15B6">
        <w:rPr>
          <w:rFonts w:asciiTheme="minorHAnsi" w:hAnsiTheme="minorHAnsi"/>
        </w:rPr>
        <w:t>i</w:t>
      </w:r>
      <w:r w:rsidRPr="00EE15B6">
        <w:rPr>
          <w:rFonts w:asciiTheme="minorHAnsi" w:hAnsiTheme="minorHAnsi"/>
        </w:rPr>
        <w:t>dad lo confirmó el artificio de aplicar el control difuso a la inconstitucional ley de re-reelección, método válido, bajo estas condiciones, para cumplir con preferir la Constitución a la ley, y saltarse el artículo cuarto, que habría ocasionado la forzosa constitucional</w:t>
      </w:r>
      <w:r w:rsidRPr="00EE15B6">
        <w:rPr>
          <w:rFonts w:asciiTheme="minorHAnsi" w:hAnsiTheme="minorHAnsi"/>
        </w:rPr>
        <w:t>i</w:t>
      </w:r>
      <w:r w:rsidRPr="00EE15B6">
        <w:rPr>
          <w:rFonts w:asciiTheme="minorHAnsi" w:hAnsiTheme="minorHAnsi"/>
        </w:rPr>
        <w:t>zación de tan monstruosa ley reele</w:t>
      </w:r>
      <w:r w:rsidRPr="00EE15B6">
        <w:rPr>
          <w:rFonts w:asciiTheme="minorHAnsi" w:hAnsiTheme="minorHAnsi"/>
        </w:rPr>
        <w:t>c</w:t>
      </w:r>
      <w:r w:rsidRPr="00EE15B6">
        <w:rPr>
          <w:rFonts w:asciiTheme="minorHAnsi" w:hAnsiTheme="minorHAnsi"/>
        </w:rPr>
        <w:t>cionista, aun contra la voluntad un</w:t>
      </w:r>
      <w:r w:rsidRPr="00EE15B6">
        <w:rPr>
          <w:rFonts w:asciiTheme="minorHAnsi" w:hAnsiTheme="minorHAnsi"/>
        </w:rPr>
        <w:t>á</w:t>
      </w:r>
      <w:r w:rsidRPr="00EE15B6">
        <w:rPr>
          <w:rFonts w:asciiTheme="minorHAnsi" w:hAnsiTheme="minorHAnsi"/>
        </w:rPr>
        <w:t>nime de los tres únicos magistrados habilitados para resolver.</w:t>
      </w:r>
    </w:p>
    <w:p w14:paraId="6D77F132" w14:textId="77777777" w:rsidR="008B25DA" w:rsidRPr="00EE15B6" w:rsidRDefault="008B25DA" w:rsidP="00906992">
      <w:pPr>
        <w:pStyle w:val="Textodecuerpo"/>
        <w:tabs>
          <w:tab w:val="left" w:pos="1480"/>
        </w:tabs>
        <w:spacing w:line="240" w:lineRule="auto"/>
        <w:jc w:val="both"/>
        <w:rPr>
          <w:rFonts w:asciiTheme="minorHAnsi" w:hAnsiTheme="minorHAnsi"/>
        </w:rPr>
      </w:pPr>
    </w:p>
    <w:p w14:paraId="2D6CEDD9" w14:textId="77777777" w:rsidR="008B25DA" w:rsidRPr="00EE15B6" w:rsidRDefault="008B25DA" w:rsidP="00906992">
      <w:pPr>
        <w:pStyle w:val="Textodecuerpo"/>
        <w:tabs>
          <w:tab w:val="left" w:pos="1480"/>
        </w:tabs>
        <w:spacing w:line="240" w:lineRule="auto"/>
        <w:jc w:val="both"/>
        <w:rPr>
          <w:rFonts w:asciiTheme="minorHAnsi" w:hAnsiTheme="minorHAnsi"/>
        </w:rPr>
      </w:pPr>
      <w:r w:rsidRPr="00EE15B6">
        <w:rPr>
          <w:rFonts w:asciiTheme="minorHAnsi" w:hAnsiTheme="minorHAnsi"/>
        </w:rPr>
        <w:t xml:space="preserve">            Podemos verlo desde otro áng</w:t>
      </w:r>
      <w:r w:rsidRPr="00EE15B6">
        <w:rPr>
          <w:rFonts w:asciiTheme="minorHAnsi" w:hAnsiTheme="minorHAnsi"/>
        </w:rPr>
        <w:t>u</w:t>
      </w:r>
      <w:r w:rsidRPr="00EE15B6">
        <w:rPr>
          <w:rFonts w:asciiTheme="minorHAnsi" w:hAnsiTheme="minorHAnsi"/>
        </w:rPr>
        <w:t>lo. Omar Cairo, joven profesor de la Universidad  de Lima y la Universidad Católica ha planteado un ejemplo muy claro. Supongamos que el Defensor del Pueblo, que está legitimado por la Constitución para interponer la acción de inconstitucionalidad, va a presentar una demanda, y el Congreso, al que no le convenía esa demanda, le dicta una ley abiertamente inconstitucional, que le cercena esa facultad. Si la demanda llega al tribunal, ¿qué deben hacer los magistrados? Tienen dos caminos. Uno, rechazar la demanda por inadm</w:t>
      </w:r>
      <w:r w:rsidRPr="00EE15B6">
        <w:rPr>
          <w:rFonts w:asciiTheme="minorHAnsi" w:hAnsiTheme="minorHAnsi"/>
        </w:rPr>
        <w:t>i</w:t>
      </w:r>
      <w:r w:rsidRPr="00EE15B6">
        <w:rPr>
          <w:rFonts w:asciiTheme="minorHAnsi" w:hAnsiTheme="minorHAnsi"/>
        </w:rPr>
        <w:t>sible, sometiéndose a esa ley en tanto está vigente, aunque sea inconstit</w:t>
      </w:r>
      <w:r w:rsidRPr="00EE15B6">
        <w:rPr>
          <w:rFonts w:asciiTheme="minorHAnsi" w:hAnsiTheme="minorHAnsi"/>
        </w:rPr>
        <w:t>u</w:t>
      </w:r>
      <w:r w:rsidRPr="00EE15B6">
        <w:rPr>
          <w:rFonts w:asciiTheme="minorHAnsi" w:hAnsiTheme="minorHAnsi"/>
        </w:rPr>
        <w:t>cional. Así opinó un magistrado de este tribunal de la ley de seis votos: tenía que someterse a ella, aunque sea inconstitucional, como si no supiera que sólo debe someterse a la Constit</w:t>
      </w:r>
      <w:r w:rsidRPr="00EE15B6">
        <w:rPr>
          <w:rFonts w:asciiTheme="minorHAnsi" w:hAnsiTheme="minorHAnsi"/>
        </w:rPr>
        <w:t>u</w:t>
      </w:r>
      <w:r w:rsidRPr="00EE15B6">
        <w:rPr>
          <w:rFonts w:asciiTheme="minorHAnsi" w:hAnsiTheme="minorHAnsi"/>
        </w:rPr>
        <w:t>ción y no a las leyes. El otro camino, que Cairo recomienda, era aplicar el control difuso y declarar inaplicable esa ley que mutila la facultad del D</w:t>
      </w:r>
      <w:r w:rsidRPr="00EE15B6">
        <w:rPr>
          <w:rFonts w:asciiTheme="minorHAnsi" w:hAnsiTheme="minorHAnsi"/>
        </w:rPr>
        <w:t>e</w:t>
      </w:r>
      <w:r w:rsidRPr="00EE15B6">
        <w:rPr>
          <w:rFonts w:asciiTheme="minorHAnsi" w:hAnsiTheme="minorHAnsi"/>
        </w:rPr>
        <w:t>fensor del Pueblo, como preámbulo para resolver el fondo de la acción presentada por este importante fu</w:t>
      </w:r>
      <w:r w:rsidRPr="00EE15B6">
        <w:rPr>
          <w:rFonts w:asciiTheme="minorHAnsi" w:hAnsiTheme="minorHAnsi"/>
        </w:rPr>
        <w:t>n</w:t>
      </w:r>
      <w:r w:rsidRPr="00EE15B6">
        <w:rPr>
          <w:rFonts w:asciiTheme="minorHAnsi" w:hAnsiTheme="minorHAnsi"/>
        </w:rPr>
        <w:t>cionario público. Veo, por la forma como mueven sus cabezas, que están plenamente de acuerdo con esta pos</w:t>
      </w:r>
      <w:r w:rsidRPr="00EE15B6">
        <w:rPr>
          <w:rFonts w:asciiTheme="minorHAnsi" w:hAnsiTheme="minorHAnsi"/>
        </w:rPr>
        <w:t>i</w:t>
      </w:r>
      <w:r w:rsidRPr="00EE15B6">
        <w:rPr>
          <w:rFonts w:asciiTheme="minorHAnsi" w:hAnsiTheme="minorHAnsi"/>
        </w:rPr>
        <w:t>ción.</w:t>
      </w:r>
    </w:p>
    <w:p w14:paraId="46ED59D9" w14:textId="77777777" w:rsidR="008B25DA" w:rsidRPr="00EE15B6" w:rsidRDefault="008B25DA" w:rsidP="00906992">
      <w:pPr>
        <w:pStyle w:val="Textodecuerpo"/>
        <w:tabs>
          <w:tab w:val="left" w:pos="1480"/>
        </w:tabs>
        <w:spacing w:line="240" w:lineRule="auto"/>
        <w:jc w:val="both"/>
        <w:rPr>
          <w:rFonts w:asciiTheme="minorHAnsi" w:hAnsiTheme="minorHAnsi"/>
        </w:rPr>
      </w:pPr>
    </w:p>
    <w:p w14:paraId="1A9CC6A1" w14:textId="77777777" w:rsidR="008B25DA" w:rsidRPr="00EE15B6" w:rsidRDefault="008B25DA" w:rsidP="00AC5A54">
      <w:pPr>
        <w:spacing w:after="0" w:line="240" w:lineRule="auto"/>
        <w:ind w:firstLine="708"/>
        <w:jc w:val="both"/>
        <w:rPr>
          <w:color w:val="000000" w:themeColor="text1"/>
          <w:sz w:val="24"/>
          <w:szCs w:val="24"/>
          <w:lang w:val="es-ES_tradnl"/>
        </w:rPr>
      </w:pPr>
      <w:r w:rsidRPr="00EE15B6">
        <w:rPr>
          <w:sz w:val="24"/>
          <w:szCs w:val="24"/>
          <w:lang w:val="es-ES_tradnl"/>
        </w:rPr>
        <w:t>Al comenzar esta conferencia, elaborada sobre la marcha por la a</w:t>
      </w:r>
      <w:r w:rsidRPr="00EE15B6">
        <w:rPr>
          <w:sz w:val="24"/>
          <w:szCs w:val="24"/>
          <w:lang w:val="es-ES_tradnl"/>
        </w:rPr>
        <w:t>u</w:t>
      </w:r>
      <w:r w:rsidRPr="00EE15B6">
        <w:rPr>
          <w:sz w:val="24"/>
          <w:szCs w:val="24"/>
          <w:lang w:val="es-ES_tradnl"/>
        </w:rPr>
        <w:t>sencia del profesor Landa, hablamos sobre la actitud valerosa de los jueces peruanos frente a los regímenes aut</w:t>
      </w:r>
      <w:r w:rsidRPr="00EE15B6">
        <w:rPr>
          <w:sz w:val="24"/>
          <w:szCs w:val="24"/>
          <w:lang w:val="es-ES_tradnl"/>
        </w:rPr>
        <w:t>o</w:t>
      </w:r>
      <w:r w:rsidRPr="00EE15B6">
        <w:rPr>
          <w:sz w:val="24"/>
          <w:szCs w:val="24"/>
          <w:lang w:val="es-ES_tradnl"/>
        </w:rPr>
        <w:t>ritarios de Leguía y Benavides. De igual forma hay que considerar, al término de esta charla, la actitud r</w:t>
      </w:r>
      <w:r w:rsidRPr="00EE15B6">
        <w:rPr>
          <w:sz w:val="24"/>
          <w:szCs w:val="24"/>
          <w:lang w:val="es-ES_tradnl"/>
        </w:rPr>
        <w:t>e</w:t>
      </w:r>
      <w:r w:rsidRPr="00EE15B6">
        <w:rPr>
          <w:sz w:val="24"/>
          <w:szCs w:val="24"/>
          <w:lang w:val="es-ES_tradnl"/>
        </w:rPr>
        <w:t xml:space="preserve">suelta del Tribunal de Garantías en su segunda etapa, breve pero muy activa, entre 1990 y 1992, como la agonizante lucha asumida por los tres valerosos magistrados del Tribunal, pese a la trampa legal de los seis votos y pese al amenazante contexto autoritario que vivimos.    </w:t>
      </w:r>
    </w:p>
    <w:p w14:paraId="0B7CDE71" w14:textId="77777777" w:rsidR="008B25DA" w:rsidRPr="00EE15B6" w:rsidRDefault="008B25DA" w:rsidP="00906992">
      <w:pPr>
        <w:spacing w:after="0" w:line="240" w:lineRule="auto"/>
        <w:rPr>
          <w:color w:val="000000" w:themeColor="text1"/>
          <w:sz w:val="24"/>
          <w:szCs w:val="24"/>
          <w:lang w:val="es-ES_tradnl"/>
        </w:rPr>
        <w:sectPr w:rsidR="008B25DA" w:rsidRPr="00EE15B6" w:rsidSect="00D4590C">
          <w:type w:val="continuous"/>
          <w:pgSz w:w="11900" w:h="16840"/>
          <w:pgMar w:top="1251" w:right="1440" w:bottom="1701" w:left="1797" w:header="709" w:footer="709" w:gutter="0"/>
          <w:cols w:num="2" w:space="708"/>
          <w:docGrid w:linePitch="360"/>
        </w:sectPr>
      </w:pPr>
    </w:p>
    <w:p w14:paraId="56CF9BE7" w14:textId="77777777" w:rsidR="008B25DA" w:rsidRPr="00EE15B6" w:rsidRDefault="008B25DA" w:rsidP="00906992">
      <w:pPr>
        <w:spacing w:after="0" w:line="240" w:lineRule="auto"/>
        <w:jc w:val="both"/>
        <w:rPr>
          <w:color w:val="000000" w:themeColor="text1"/>
          <w:sz w:val="24"/>
          <w:szCs w:val="24"/>
          <w:lang w:val="es-ES_tradnl"/>
        </w:rPr>
      </w:pPr>
    </w:p>
    <w:p w14:paraId="759CE301" w14:textId="77777777" w:rsidR="008B25DA" w:rsidRPr="00EE15B6" w:rsidRDefault="008B25DA" w:rsidP="00906992">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1EBD8165" w14:textId="77777777" w:rsidR="008B25DA" w:rsidRPr="00EE15B6" w:rsidRDefault="008B25DA" w:rsidP="00906992">
      <w:pPr>
        <w:spacing w:after="0" w:line="240" w:lineRule="auto"/>
        <w:jc w:val="both"/>
        <w:rPr>
          <w:color w:val="000000" w:themeColor="text1"/>
          <w:sz w:val="24"/>
          <w:szCs w:val="24"/>
          <w:lang w:val="es-ES_tradnl"/>
        </w:rPr>
      </w:pPr>
    </w:p>
    <w:p w14:paraId="6719C60C" w14:textId="77777777" w:rsidR="008B25DA" w:rsidRPr="00EE15B6" w:rsidRDefault="008B25DA" w:rsidP="00906992">
      <w:pPr>
        <w:spacing w:after="0" w:line="240" w:lineRule="auto"/>
        <w:jc w:val="both"/>
        <w:rPr>
          <w:color w:val="000000" w:themeColor="text1"/>
          <w:sz w:val="24"/>
          <w:szCs w:val="24"/>
          <w:lang w:val="es-ES_tradnl"/>
        </w:rPr>
      </w:pPr>
    </w:p>
    <w:p w14:paraId="62CFA9B3" w14:textId="77777777" w:rsidR="008B25DA" w:rsidRPr="00EE15B6" w:rsidRDefault="008B25DA" w:rsidP="00906992">
      <w:pPr>
        <w:spacing w:after="0" w:line="240" w:lineRule="auto"/>
        <w:jc w:val="both"/>
        <w:rPr>
          <w:color w:val="000000" w:themeColor="text1"/>
          <w:sz w:val="24"/>
          <w:szCs w:val="24"/>
          <w:lang w:val="es-ES_tradnl"/>
        </w:rPr>
      </w:pPr>
    </w:p>
    <w:p w14:paraId="53AE3515" w14:textId="77777777" w:rsidR="008B25DA" w:rsidRPr="00EE15B6" w:rsidRDefault="008B25DA" w:rsidP="00906992">
      <w:pPr>
        <w:spacing w:after="0" w:line="240" w:lineRule="auto"/>
        <w:jc w:val="both"/>
        <w:rPr>
          <w:color w:val="000000" w:themeColor="text1"/>
          <w:sz w:val="24"/>
          <w:szCs w:val="24"/>
          <w:lang w:val="es-ES_tradnl"/>
        </w:rPr>
      </w:pPr>
    </w:p>
    <w:p w14:paraId="5D374689" w14:textId="77777777" w:rsidR="008B25DA" w:rsidRPr="00EE15B6" w:rsidRDefault="008B25DA" w:rsidP="00906992">
      <w:pPr>
        <w:spacing w:after="0" w:line="240" w:lineRule="auto"/>
        <w:jc w:val="both"/>
        <w:rPr>
          <w:color w:val="000000" w:themeColor="text1"/>
          <w:sz w:val="24"/>
          <w:szCs w:val="24"/>
          <w:lang w:val="es-ES_tradnl"/>
        </w:rPr>
      </w:pPr>
    </w:p>
    <w:p w14:paraId="2C99E2CB" w14:textId="77777777" w:rsidR="008B25DA" w:rsidRPr="00EE15B6" w:rsidRDefault="008B25DA" w:rsidP="00906992">
      <w:pPr>
        <w:spacing w:after="0" w:line="240" w:lineRule="auto"/>
        <w:jc w:val="both"/>
        <w:rPr>
          <w:color w:val="000000" w:themeColor="text1"/>
          <w:sz w:val="24"/>
          <w:szCs w:val="24"/>
          <w:lang w:val="es-ES_tradnl"/>
        </w:rPr>
      </w:pPr>
    </w:p>
    <w:p w14:paraId="05BA598F" w14:textId="77777777" w:rsidR="008B25DA" w:rsidRPr="00EE15B6" w:rsidRDefault="008B25DA" w:rsidP="00906992">
      <w:pPr>
        <w:spacing w:after="0" w:line="240" w:lineRule="auto"/>
        <w:jc w:val="both"/>
        <w:rPr>
          <w:color w:val="000000" w:themeColor="text1"/>
          <w:sz w:val="24"/>
          <w:szCs w:val="24"/>
          <w:lang w:val="es-ES_tradnl"/>
        </w:rPr>
      </w:pPr>
    </w:p>
    <w:p w14:paraId="269E443D" w14:textId="77777777" w:rsidR="008B25DA" w:rsidRPr="00EE15B6" w:rsidRDefault="008B25DA" w:rsidP="00906992">
      <w:pPr>
        <w:spacing w:after="0" w:line="240" w:lineRule="auto"/>
        <w:jc w:val="both"/>
        <w:rPr>
          <w:color w:val="000000" w:themeColor="text1"/>
          <w:sz w:val="24"/>
          <w:szCs w:val="24"/>
          <w:lang w:val="es-ES_tradnl"/>
        </w:rPr>
      </w:pPr>
    </w:p>
    <w:p w14:paraId="20AC9E5F" w14:textId="77777777" w:rsidR="008B25DA" w:rsidRPr="00EE15B6" w:rsidRDefault="008B25DA" w:rsidP="00906992">
      <w:pPr>
        <w:spacing w:after="0" w:line="240" w:lineRule="auto"/>
        <w:jc w:val="both"/>
        <w:rPr>
          <w:color w:val="000000" w:themeColor="text1"/>
          <w:sz w:val="24"/>
          <w:szCs w:val="24"/>
          <w:lang w:val="es-ES_tradnl"/>
        </w:rPr>
      </w:pPr>
    </w:p>
    <w:p w14:paraId="56DFE73E" w14:textId="77777777" w:rsidR="008B25DA" w:rsidRPr="00EE15B6" w:rsidRDefault="008B25DA" w:rsidP="00227350">
      <w:pPr>
        <w:spacing w:after="0" w:line="240" w:lineRule="auto"/>
        <w:jc w:val="both"/>
        <w:rPr>
          <w:color w:val="000000" w:themeColor="text1"/>
          <w:sz w:val="24"/>
          <w:szCs w:val="24"/>
          <w:lang w:val="es-ES_tradnl"/>
        </w:rPr>
      </w:pPr>
    </w:p>
    <w:p w14:paraId="19445D8F" w14:textId="77777777" w:rsidR="008B25DA" w:rsidRPr="00EE15B6" w:rsidRDefault="008B25DA" w:rsidP="00227350">
      <w:pPr>
        <w:spacing w:after="0" w:line="240" w:lineRule="auto"/>
        <w:jc w:val="both"/>
        <w:rPr>
          <w:color w:val="000000" w:themeColor="text1"/>
          <w:sz w:val="24"/>
          <w:szCs w:val="24"/>
          <w:lang w:val="es-ES_tradnl"/>
        </w:rPr>
      </w:pPr>
    </w:p>
    <w:p w14:paraId="3A82A07A" w14:textId="437D8D4E" w:rsidR="008B25DA" w:rsidRPr="00871F00" w:rsidRDefault="008B25DA" w:rsidP="00227350">
      <w:pPr>
        <w:pStyle w:val="Ttul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line="240" w:lineRule="auto"/>
        <w:jc w:val="center"/>
        <w:rPr>
          <w:color w:val="auto"/>
          <w:sz w:val="40"/>
          <w:szCs w:val="40"/>
          <w:lang w:val="es-ES_tradnl"/>
        </w:rPr>
      </w:pPr>
      <w:bookmarkStart w:id="135" w:name="_Toc342693606"/>
      <w:r w:rsidRPr="00871F00">
        <w:rPr>
          <w:color w:val="auto"/>
          <w:sz w:val="40"/>
          <w:szCs w:val="40"/>
          <w:u w:val="single"/>
          <w:lang w:val="es-ES_tradnl"/>
        </w:rPr>
        <w:t xml:space="preserve">EL TRIBUNAL CONSTITUCIONAL ANTE LOS </w:t>
      </w:r>
      <w:r w:rsidRPr="00871F00">
        <w:rPr>
          <w:color w:val="auto"/>
          <w:sz w:val="40"/>
          <w:szCs w:val="40"/>
          <w:lang w:val="es-ES_tradnl"/>
        </w:rPr>
        <w:t>CONFLICTOS DE COMPETENCIA Y EL ANTEJUICIO</w:t>
      </w:r>
      <w:bookmarkEnd w:id="135"/>
    </w:p>
    <w:p w14:paraId="4053362C" w14:textId="77777777" w:rsidR="008B25DA" w:rsidRPr="00EE15B6" w:rsidRDefault="008B25DA" w:rsidP="002273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center"/>
        <w:rPr>
          <w:sz w:val="28"/>
          <w:szCs w:val="24"/>
          <w:lang w:val="es-ES_tradnl"/>
        </w:rPr>
      </w:pPr>
    </w:p>
    <w:p w14:paraId="53520542" w14:textId="77777777" w:rsidR="008B25DA" w:rsidRPr="00EE15B6" w:rsidRDefault="008B25DA" w:rsidP="00227350">
      <w:pPr>
        <w:pStyle w:val="Ttulo1"/>
        <w:spacing w:before="0" w:line="240" w:lineRule="auto"/>
        <w:jc w:val="center"/>
        <w:rPr>
          <w:color w:val="000000" w:themeColor="text1"/>
          <w:sz w:val="24"/>
          <w:szCs w:val="24"/>
          <w:lang w:val="es-ES_tradnl"/>
        </w:rPr>
      </w:pPr>
      <w:bookmarkStart w:id="136" w:name="_Toc342693607"/>
      <w:r w:rsidRPr="00EE15B6">
        <w:rPr>
          <w:b w:val="0"/>
          <w:i/>
          <w:color w:val="000000" w:themeColor="text1"/>
          <w:sz w:val="24"/>
          <w:szCs w:val="24"/>
          <w:lang w:val="es-ES_tradnl"/>
        </w:rPr>
        <w:t>Dr. Valentín Paniagua Corazao</w:t>
      </w:r>
      <w:bookmarkEnd w:id="136"/>
    </w:p>
    <w:p w14:paraId="0CA09590" w14:textId="77777777" w:rsidR="008B25DA" w:rsidRPr="00EE15B6" w:rsidRDefault="008B25DA" w:rsidP="002273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07966DF6" w14:textId="33E828F0" w:rsidR="008B25DA" w:rsidRPr="00EE15B6" w:rsidRDefault="008B25DA" w:rsidP="00DC34A0">
      <w:pPr>
        <w:spacing w:after="0" w:line="240" w:lineRule="auto"/>
        <w:ind w:left="1134" w:right="725"/>
        <w:jc w:val="both"/>
        <w:rPr>
          <w:rFonts w:cs="Arial"/>
          <w:color w:val="000000"/>
          <w:sz w:val="24"/>
          <w:szCs w:val="24"/>
          <w:lang w:val="es-ES_tradnl"/>
        </w:rPr>
      </w:pPr>
      <w:r w:rsidRPr="00EE15B6">
        <w:rPr>
          <w:rFonts w:cs="Arial"/>
          <w:color w:val="000000"/>
          <w:sz w:val="24"/>
          <w:szCs w:val="24"/>
          <w:lang w:val="es-ES_tradnl"/>
        </w:rPr>
        <w:t xml:space="preserve">[Este </w:t>
      </w:r>
      <w:r>
        <w:rPr>
          <w:rFonts w:cs="Arial"/>
          <w:color w:val="000000"/>
          <w:sz w:val="24"/>
          <w:szCs w:val="24"/>
          <w:lang w:val="es-ES_tradnl"/>
        </w:rPr>
        <w:t xml:space="preserve">texto  es </w:t>
      </w:r>
      <w:r w:rsidRPr="00EE15B6">
        <w:rPr>
          <w:rFonts w:cs="Arial"/>
          <w:color w:val="000000"/>
          <w:sz w:val="24"/>
          <w:szCs w:val="24"/>
          <w:lang w:val="es-ES_tradnl"/>
        </w:rPr>
        <w:t>un</w:t>
      </w:r>
      <w:r>
        <w:rPr>
          <w:rFonts w:cs="Arial"/>
          <w:color w:val="000000"/>
          <w:sz w:val="24"/>
          <w:szCs w:val="24"/>
          <w:lang w:val="es-ES_tradnl"/>
        </w:rPr>
        <w:t>a</w:t>
      </w:r>
      <w:r w:rsidRPr="00EE15B6">
        <w:rPr>
          <w:rFonts w:cs="Arial"/>
          <w:color w:val="000000"/>
          <w:sz w:val="24"/>
          <w:szCs w:val="24"/>
          <w:lang w:val="es-ES_tradnl"/>
        </w:rPr>
        <w:t xml:space="preserve"> aproximación a la necesidad de una Reforma Constitucional. Discurso a cargo de </w:t>
      </w:r>
      <w:r>
        <w:rPr>
          <w:rFonts w:cs="Arial"/>
          <w:color w:val="000000"/>
          <w:sz w:val="24"/>
          <w:szCs w:val="24"/>
          <w:lang w:val="es-ES_tradnl"/>
        </w:rPr>
        <w:t xml:space="preserve">quien fuera </w:t>
      </w:r>
      <w:r w:rsidRPr="00EE15B6">
        <w:rPr>
          <w:rFonts w:cs="Arial"/>
          <w:color w:val="000000"/>
          <w:sz w:val="24"/>
          <w:szCs w:val="24"/>
          <w:lang w:val="es-ES_tradnl"/>
        </w:rPr>
        <w:t>un lúcido y claro jurista: Valentín Paniagua, que rehace y explica con maniobra de artista un fenómeno tan actual como importante: la </w:t>
      </w:r>
      <w:r w:rsidRPr="00EE15B6">
        <w:rPr>
          <w:rFonts w:cs="Arial"/>
          <w:i/>
          <w:iCs/>
          <w:color w:val="000000"/>
          <w:sz w:val="24"/>
          <w:szCs w:val="24"/>
          <w:lang w:val="es-ES_tradnl"/>
        </w:rPr>
        <w:t>honestidad p</w:t>
      </w:r>
      <w:r w:rsidRPr="00EE15B6">
        <w:rPr>
          <w:rFonts w:cs="Arial"/>
          <w:i/>
          <w:iCs/>
          <w:color w:val="000000"/>
          <w:sz w:val="24"/>
          <w:szCs w:val="24"/>
          <w:lang w:val="es-ES_tradnl"/>
        </w:rPr>
        <w:t>o</w:t>
      </w:r>
      <w:r w:rsidRPr="00EE15B6">
        <w:rPr>
          <w:rFonts w:cs="Arial"/>
          <w:i/>
          <w:iCs/>
          <w:color w:val="000000"/>
          <w:sz w:val="24"/>
          <w:szCs w:val="24"/>
          <w:lang w:val="es-ES_tradnl"/>
        </w:rPr>
        <w:t>lítica</w:t>
      </w:r>
      <w:r w:rsidRPr="00EE15B6">
        <w:rPr>
          <w:rFonts w:cs="Arial"/>
          <w:color w:val="000000"/>
          <w:sz w:val="24"/>
          <w:szCs w:val="24"/>
          <w:lang w:val="es-ES_tradnl"/>
        </w:rPr>
        <w:t>, y las formas de su </w:t>
      </w:r>
      <w:r w:rsidRPr="00EE15B6">
        <w:rPr>
          <w:rFonts w:cs="Arial"/>
          <w:i/>
          <w:iCs/>
          <w:color w:val="000000"/>
          <w:sz w:val="24"/>
          <w:szCs w:val="24"/>
          <w:lang w:val="es-ES_tradnl"/>
        </w:rPr>
        <w:t>exigibilidad jurídica,</w:t>
      </w:r>
      <w:r w:rsidRPr="00EE15B6">
        <w:rPr>
          <w:rFonts w:cs="Arial"/>
          <w:color w:val="000000"/>
          <w:sz w:val="24"/>
          <w:szCs w:val="24"/>
          <w:lang w:val="es-ES_tradnl"/>
        </w:rPr>
        <w:t> en los dos tipos de sistema occidental: el mundo del Derecho Civil, y el mundo del D</w:t>
      </w:r>
      <w:r w:rsidRPr="00EE15B6">
        <w:rPr>
          <w:rFonts w:cs="Arial"/>
          <w:color w:val="000000"/>
          <w:sz w:val="24"/>
          <w:szCs w:val="24"/>
          <w:lang w:val="es-ES_tradnl"/>
        </w:rPr>
        <w:t>e</w:t>
      </w:r>
      <w:r w:rsidRPr="00EE15B6">
        <w:rPr>
          <w:rFonts w:cs="Arial"/>
          <w:color w:val="000000"/>
          <w:sz w:val="24"/>
          <w:szCs w:val="24"/>
          <w:lang w:val="es-ES_tradnl"/>
        </w:rPr>
        <w:t>recho Común.</w:t>
      </w:r>
    </w:p>
    <w:p w14:paraId="31053622" w14:textId="77777777" w:rsidR="008B25DA" w:rsidRPr="00EE15B6" w:rsidRDefault="008B25DA" w:rsidP="00DC34A0">
      <w:pPr>
        <w:spacing w:after="0" w:line="240" w:lineRule="auto"/>
        <w:ind w:left="1134" w:right="725"/>
        <w:jc w:val="both"/>
        <w:rPr>
          <w:rFonts w:cs="Arial"/>
          <w:color w:val="000000"/>
          <w:sz w:val="24"/>
          <w:szCs w:val="24"/>
          <w:lang w:val="es-ES_tradnl"/>
        </w:rPr>
      </w:pPr>
    </w:p>
    <w:p w14:paraId="2FFA7FEF" w14:textId="77777777" w:rsidR="008B25DA" w:rsidRPr="00EE15B6" w:rsidRDefault="008B25DA" w:rsidP="00DC34A0">
      <w:pPr>
        <w:spacing w:after="0" w:line="240" w:lineRule="auto"/>
        <w:ind w:left="1134" w:right="725"/>
        <w:jc w:val="both"/>
        <w:rPr>
          <w:rFonts w:cs="Arial"/>
          <w:color w:val="000000"/>
          <w:sz w:val="24"/>
          <w:szCs w:val="24"/>
          <w:lang w:val="es-ES_tradnl"/>
        </w:rPr>
      </w:pPr>
      <w:r w:rsidRPr="00EE15B6">
        <w:rPr>
          <w:rFonts w:cs="Arial"/>
          <w:color w:val="000000"/>
          <w:sz w:val="24"/>
          <w:szCs w:val="24"/>
          <w:lang w:val="es-ES_tradnl"/>
        </w:rPr>
        <w:t>El proceso de honestidad política -explica nuestro jurista- se da en el Derecho Civil bajo la institución del Antejuicio, que “a diferencia del “Impeachment” americano, que es un medio para sancionar faltas y no delitos, el Antejuicio es un juicio previo que sirve para expedir la competencia de los órganos jurisdiccionales a fin de poder procesar a los altos funcionarios del Estado…”.</w:t>
      </w:r>
    </w:p>
    <w:p w14:paraId="380AB58A" w14:textId="77777777" w:rsidR="008B25DA" w:rsidRPr="00EE15B6" w:rsidRDefault="008B25DA" w:rsidP="00DC34A0">
      <w:pPr>
        <w:spacing w:after="0" w:line="240" w:lineRule="auto"/>
        <w:ind w:left="1134" w:right="725"/>
        <w:jc w:val="both"/>
        <w:rPr>
          <w:rFonts w:cs="Arial"/>
          <w:color w:val="000000"/>
          <w:sz w:val="24"/>
          <w:szCs w:val="24"/>
          <w:lang w:val="es-ES_tradnl"/>
        </w:rPr>
      </w:pPr>
    </w:p>
    <w:p w14:paraId="0DE32E13" w14:textId="77777777" w:rsidR="008B25DA" w:rsidRPr="00EE15B6" w:rsidRDefault="008B25DA" w:rsidP="00DC34A0">
      <w:pPr>
        <w:spacing w:after="0" w:line="240" w:lineRule="auto"/>
        <w:ind w:left="1134" w:right="725"/>
        <w:jc w:val="both"/>
        <w:rPr>
          <w:rFonts w:cs="Arial"/>
          <w:color w:val="000000"/>
          <w:sz w:val="24"/>
          <w:szCs w:val="24"/>
          <w:lang w:val="es-ES_tradnl"/>
        </w:rPr>
      </w:pPr>
      <w:r w:rsidRPr="00EE15B6">
        <w:rPr>
          <w:rFonts w:cs="Arial"/>
          <w:color w:val="000000"/>
          <w:sz w:val="24"/>
          <w:szCs w:val="24"/>
          <w:lang w:val="es-ES_tradnl"/>
        </w:rPr>
        <w:t>En el mundo del Derecho Común (Common Law) -continúa expl</w:t>
      </w:r>
      <w:r w:rsidRPr="00EE15B6">
        <w:rPr>
          <w:rFonts w:cs="Arial"/>
          <w:color w:val="000000"/>
          <w:sz w:val="24"/>
          <w:szCs w:val="24"/>
          <w:lang w:val="es-ES_tradnl"/>
        </w:rPr>
        <w:t>i</w:t>
      </w:r>
      <w:r w:rsidRPr="00EE15B6">
        <w:rPr>
          <w:rFonts w:cs="Arial"/>
          <w:color w:val="000000"/>
          <w:sz w:val="24"/>
          <w:szCs w:val="24"/>
          <w:lang w:val="es-ES_tradnl"/>
        </w:rPr>
        <w:t>cando- la institución usada es el Impeachment. Del cual define su propósito y delimita su acción o fuerza: “arrojar de la función p</w:t>
      </w:r>
      <w:r w:rsidRPr="00EE15B6">
        <w:rPr>
          <w:rFonts w:cs="Arial"/>
          <w:color w:val="000000"/>
          <w:sz w:val="24"/>
          <w:szCs w:val="24"/>
          <w:lang w:val="es-ES_tradnl"/>
        </w:rPr>
        <w:t>ú</w:t>
      </w:r>
      <w:r w:rsidRPr="00EE15B6">
        <w:rPr>
          <w:rFonts w:cs="Arial"/>
          <w:color w:val="000000"/>
          <w:sz w:val="24"/>
          <w:szCs w:val="24"/>
          <w:lang w:val="es-ES_tradnl"/>
        </w:rPr>
        <w:t>blica al funcionario indigno (…). El “Impeachment” no es un in</w:t>
      </w:r>
      <w:r w:rsidRPr="00EE15B6">
        <w:rPr>
          <w:rFonts w:cs="Arial"/>
          <w:color w:val="000000"/>
          <w:sz w:val="24"/>
          <w:szCs w:val="24"/>
          <w:lang w:val="es-ES_tradnl"/>
        </w:rPr>
        <w:t>s</w:t>
      </w:r>
      <w:r w:rsidRPr="00EE15B6">
        <w:rPr>
          <w:rFonts w:cs="Arial"/>
          <w:color w:val="000000"/>
          <w:sz w:val="24"/>
          <w:szCs w:val="24"/>
          <w:lang w:val="es-ES_tradnl"/>
        </w:rPr>
        <w:t>trumento de venganza política, sino de moralización política”.</w:t>
      </w:r>
    </w:p>
    <w:p w14:paraId="5F6B588E" w14:textId="77777777" w:rsidR="008B25DA" w:rsidRPr="00EE15B6" w:rsidRDefault="008B25DA" w:rsidP="00DC34A0">
      <w:pPr>
        <w:spacing w:after="0" w:line="240" w:lineRule="auto"/>
        <w:ind w:left="1134" w:right="725"/>
        <w:jc w:val="both"/>
        <w:rPr>
          <w:rFonts w:cs="Arial"/>
          <w:color w:val="000000"/>
          <w:sz w:val="24"/>
          <w:szCs w:val="24"/>
          <w:lang w:val="es-ES_tradnl"/>
        </w:rPr>
      </w:pPr>
    </w:p>
    <w:p w14:paraId="11510B84" w14:textId="52FBCD14" w:rsidR="008B25DA" w:rsidRPr="00EE15B6" w:rsidRDefault="008B25DA" w:rsidP="00DC34A0">
      <w:pPr>
        <w:spacing w:after="0" w:line="240" w:lineRule="auto"/>
        <w:ind w:left="1134" w:right="725"/>
        <w:jc w:val="both"/>
        <w:rPr>
          <w:rFonts w:cs="Arial"/>
          <w:color w:val="000000"/>
          <w:sz w:val="24"/>
          <w:szCs w:val="24"/>
          <w:lang w:val="es-ES_tradnl"/>
        </w:rPr>
      </w:pPr>
      <w:r w:rsidRPr="00EE15B6">
        <w:rPr>
          <w:rFonts w:cs="Arial"/>
          <w:color w:val="000000"/>
          <w:sz w:val="24"/>
          <w:szCs w:val="24"/>
          <w:lang w:val="es-ES_tradnl"/>
        </w:rPr>
        <w:t>El título del discurso analítico expuesto por don Valentín Pani</w:t>
      </w:r>
      <w:r w:rsidRPr="00EE15B6">
        <w:rPr>
          <w:rFonts w:cs="Arial"/>
          <w:color w:val="000000"/>
          <w:sz w:val="24"/>
          <w:szCs w:val="24"/>
          <w:lang w:val="es-ES_tradnl"/>
        </w:rPr>
        <w:t>a</w:t>
      </w:r>
      <w:r w:rsidRPr="00EE15B6">
        <w:rPr>
          <w:rFonts w:cs="Arial"/>
          <w:color w:val="000000"/>
          <w:sz w:val="24"/>
          <w:szCs w:val="24"/>
          <w:lang w:val="es-ES_tradnl"/>
        </w:rPr>
        <w:t>gua es: </w:t>
      </w:r>
      <w:r w:rsidRPr="00EE15B6">
        <w:rPr>
          <w:rFonts w:cs="Arial"/>
          <w:i/>
          <w:iCs/>
          <w:color w:val="000000"/>
          <w:sz w:val="24"/>
          <w:szCs w:val="24"/>
          <w:lang w:val="es-ES_tradnl"/>
        </w:rPr>
        <w:t>El Tribunal Constitucional ante los conflictos de compete</w:t>
      </w:r>
      <w:r w:rsidRPr="00EE15B6">
        <w:rPr>
          <w:rFonts w:cs="Arial"/>
          <w:i/>
          <w:iCs/>
          <w:color w:val="000000"/>
          <w:sz w:val="24"/>
          <w:szCs w:val="24"/>
          <w:lang w:val="es-ES_tradnl"/>
        </w:rPr>
        <w:t>n</w:t>
      </w:r>
      <w:r w:rsidRPr="00EE15B6">
        <w:rPr>
          <w:rFonts w:cs="Arial"/>
          <w:i/>
          <w:iCs/>
          <w:color w:val="000000"/>
          <w:sz w:val="24"/>
          <w:szCs w:val="24"/>
          <w:lang w:val="es-ES_tradnl"/>
        </w:rPr>
        <w:t>cia</w:t>
      </w:r>
      <w:r w:rsidRPr="00EE15B6">
        <w:rPr>
          <w:rFonts w:cs="Arial"/>
          <w:color w:val="000000"/>
          <w:sz w:val="24"/>
          <w:szCs w:val="24"/>
          <w:lang w:val="es-ES_tradnl"/>
        </w:rPr>
        <w:t>.</w:t>
      </w:r>
      <w:r>
        <w:rPr>
          <w:rFonts w:cs="Arial"/>
          <w:color w:val="000000"/>
          <w:sz w:val="24"/>
          <w:szCs w:val="24"/>
          <w:lang w:val="es-ES_tradnl"/>
        </w:rPr>
        <w:t xml:space="preserve"> </w:t>
      </w:r>
      <w:r w:rsidRPr="00EE15B6">
        <w:rPr>
          <w:rFonts w:cs="Arial"/>
          <w:color w:val="000000"/>
          <w:sz w:val="24"/>
          <w:szCs w:val="24"/>
          <w:lang w:val="es-ES_tradnl"/>
        </w:rPr>
        <w:t>Allí propone, desde el inicio, la Reforma de la Constitución P</w:t>
      </w:r>
      <w:r w:rsidRPr="00EE15B6">
        <w:rPr>
          <w:rFonts w:cs="Arial"/>
          <w:color w:val="000000"/>
          <w:sz w:val="24"/>
          <w:szCs w:val="24"/>
          <w:lang w:val="es-ES_tradnl"/>
        </w:rPr>
        <w:t>o</w:t>
      </w:r>
      <w:r w:rsidRPr="00EE15B6">
        <w:rPr>
          <w:rFonts w:cs="Arial"/>
          <w:color w:val="000000"/>
          <w:sz w:val="24"/>
          <w:szCs w:val="24"/>
          <w:lang w:val="es-ES_tradnl"/>
        </w:rPr>
        <w:t>lítica del Perú de 1993, ya que, a «vista de águila», ha encontrado “gravísimos defectos”, que lesionan o dejan de lado derechos tan fundamentales y trascendentales como, por ejemplo, “haber m</w:t>
      </w:r>
      <w:r w:rsidRPr="00EE15B6">
        <w:rPr>
          <w:rFonts w:cs="Arial"/>
          <w:color w:val="000000"/>
          <w:sz w:val="24"/>
          <w:szCs w:val="24"/>
          <w:lang w:val="es-ES_tradnl"/>
        </w:rPr>
        <w:t>e</w:t>
      </w:r>
      <w:r w:rsidRPr="00EE15B6">
        <w:rPr>
          <w:rFonts w:cs="Arial"/>
          <w:color w:val="000000"/>
          <w:sz w:val="24"/>
          <w:szCs w:val="24"/>
          <w:lang w:val="es-ES_tradnl"/>
        </w:rPr>
        <w:t>noscabado la defensa de los derechos humanos.” . No obstante, no se detiene allí, además describe nuestro estado jurídico político actual y dice: “vivimos en lo que algunos denominan el Estado Constitucional de Derecho”. Por eso su preocupación por retr</w:t>
      </w:r>
      <w:r w:rsidRPr="00EE15B6">
        <w:rPr>
          <w:rFonts w:cs="Arial"/>
          <w:color w:val="000000"/>
          <w:sz w:val="24"/>
          <w:szCs w:val="24"/>
          <w:lang w:val="es-ES_tradnl"/>
        </w:rPr>
        <w:t>o</w:t>
      </w:r>
      <w:r w:rsidRPr="00EE15B6">
        <w:rPr>
          <w:rFonts w:cs="Arial"/>
          <w:color w:val="000000"/>
          <w:sz w:val="24"/>
          <w:szCs w:val="24"/>
          <w:lang w:val="es-ES_tradnl"/>
        </w:rPr>
        <w:t>traer, traer de nuevo, los derechos fundamentales habidos en la Constitución del 79, y olvidados por la Constitución del 93.</w:t>
      </w:r>
    </w:p>
    <w:p w14:paraId="6D338C1C" w14:textId="77777777" w:rsidR="008B25DA" w:rsidRPr="00EE15B6" w:rsidRDefault="008B25DA" w:rsidP="00DC34A0">
      <w:pPr>
        <w:spacing w:after="0" w:line="240" w:lineRule="auto"/>
        <w:ind w:left="1134" w:right="725"/>
        <w:jc w:val="both"/>
        <w:rPr>
          <w:rFonts w:cs="Arial"/>
          <w:color w:val="000000"/>
          <w:sz w:val="24"/>
          <w:szCs w:val="24"/>
          <w:lang w:val="es-ES_tradnl"/>
        </w:rPr>
      </w:pPr>
    </w:p>
    <w:p w14:paraId="6D93011C" w14:textId="77777777" w:rsidR="008B25DA" w:rsidRPr="00EE15B6" w:rsidRDefault="008B25DA" w:rsidP="00DC34A0">
      <w:pPr>
        <w:spacing w:after="0" w:line="240" w:lineRule="auto"/>
        <w:ind w:left="1134" w:right="725"/>
        <w:jc w:val="both"/>
        <w:rPr>
          <w:rFonts w:cs="Arial"/>
          <w:color w:val="000000"/>
          <w:sz w:val="24"/>
          <w:szCs w:val="24"/>
          <w:lang w:val="es-ES_tradnl"/>
        </w:rPr>
      </w:pPr>
      <w:r w:rsidRPr="00EE15B6">
        <w:rPr>
          <w:rFonts w:cs="Arial"/>
          <w:color w:val="000000"/>
          <w:sz w:val="24"/>
          <w:szCs w:val="24"/>
          <w:lang w:val="es-ES_tradnl"/>
        </w:rPr>
        <w:t>Dando un “gran salto mortal” -como diría él- hace una inteligente aseveración antipositivista (que revela su concordancia con las necesidades actuales y su mentalidad moderna), y dice: “No es norma constitucional aquella cuyo cumplimiento no puede exigi</w:t>
      </w:r>
      <w:r w:rsidRPr="00EE15B6">
        <w:rPr>
          <w:rFonts w:cs="Arial"/>
          <w:color w:val="000000"/>
          <w:sz w:val="24"/>
          <w:szCs w:val="24"/>
          <w:lang w:val="es-ES_tradnl"/>
        </w:rPr>
        <w:t>r</w:t>
      </w:r>
      <w:r w:rsidRPr="00EE15B6">
        <w:rPr>
          <w:rFonts w:cs="Arial"/>
          <w:color w:val="000000"/>
          <w:sz w:val="24"/>
          <w:szCs w:val="24"/>
          <w:lang w:val="es-ES_tradnl"/>
        </w:rPr>
        <w:t>se”. Esto significaría que evidentemente una norma jurídica no es tal si no es </w:t>
      </w:r>
      <w:r w:rsidRPr="00EE15B6">
        <w:rPr>
          <w:rFonts w:cs="Arial"/>
          <w:i/>
          <w:iCs/>
          <w:color w:val="000000"/>
          <w:sz w:val="24"/>
          <w:szCs w:val="24"/>
          <w:lang w:val="es-ES_tradnl"/>
        </w:rPr>
        <w:t>exigible</w:t>
      </w:r>
      <w:r w:rsidRPr="00EE15B6">
        <w:rPr>
          <w:rFonts w:cs="Arial"/>
          <w:color w:val="000000"/>
          <w:sz w:val="24"/>
          <w:szCs w:val="24"/>
          <w:lang w:val="es-ES_tradnl"/>
        </w:rPr>
        <w:t>, es decir, si no estuviera investida del elemento coacción (posibilidad legítima del uso de la fuerza), pero coacción legitimada por la voluntad colectiva.</w:t>
      </w:r>
    </w:p>
    <w:p w14:paraId="3B9E8197" w14:textId="77777777" w:rsidR="008B25DA" w:rsidRPr="00EE15B6" w:rsidRDefault="008B25DA" w:rsidP="00DC34A0">
      <w:pPr>
        <w:spacing w:after="0" w:line="240" w:lineRule="auto"/>
        <w:ind w:left="1134" w:right="725"/>
        <w:jc w:val="both"/>
        <w:rPr>
          <w:rFonts w:cs="Arial"/>
          <w:color w:val="000000"/>
          <w:sz w:val="24"/>
          <w:szCs w:val="24"/>
          <w:lang w:val="es-ES_tradnl"/>
        </w:rPr>
      </w:pPr>
    </w:p>
    <w:p w14:paraId="20F76450" w14:textId="77777777" w:rsidR="008B25DA" w:rsidRDefault="008B25DA" w:rsidP="00DC34A0">
      <w:pPr>
        <w:spacing w:after="0" w:line="240" w:lineRule="auto"/>
        <w:ind w:left="1134" w:right="725"/>
        <w:jc w:val="both"/>
        <w:rPr>
          <w:rFonts w:cs="Arial"/>
          <w:color w:val="000000"/>
          <w:sz w:val="24"/>
          <w:szCs w:val="24"/>
          <w:lang w:val="es-ES_tradnl"/>
        </w:rPr>
      </w:pPr>
      <w:r w:rsidRPr="00EE15B6">
        <w:rPr>
          <w:rFonts w:cs="Arial"/>
          <w:color w:val="000000"/>
          <w:sz w:val="24"/>
          <w:szCs w:val="24"/>
          <w:lang w:val="es-ES_tradnl"/>
        </w:rPr>
        <w:t>Bastaría lo dicho para dejar muy claro la visibilidad extraordinaria de este jurista, pero él, no contento con ello, derrama más eleme</w:t>
      </w:r>
      <w:r w:rsidRPr="00EE15B6">
        <w:rPr>
          <w:rFonts w:cs="Arial"/>
          <w:color w:val="000000"/>
          <w:sz w:val="24"/>
          <w:szCs w:val="24"/>
          <w:lang w:val="es-ES_tradnl"/>
        </w:rPr>
        <w:t>n</w:t>
      </w:r>
      <w:r w:rsidRPr="00EE15B6">
        <w:rPr>
          <w:rFonts w:cs="Arial"/>
          <w:color w:val="000000"/>
          <w:sz w:val="24"/>
          <w:szCs w:val="24"/>
          <w:lang w:val="es-ES_tradnl"/>
        </w:rPr>
        <w:t>tos de juicio y razonabilidad; y termina advirtiendo que su interés es: “suscitar inquietud, no predicar dogmas», con el fin de que «consigamos coexistir todos”</w:t>
      </w:r>
      <w:r>
        <w:rPr>
          <w:rFonts w:cs="Arial"/>
          <w:color w:val="000000"/>
          <w:sz w:val="24"/>
          <w:szCs w:val="24"/>
          <w:lang w:val="es-ES_tradnl"/>
        </w:rPr>
        <w:t xml:space="preserve"> </w:t>
      </w:r>
    </w:p>
    <w:p w14:paraId="459D7681" w14:textId="77777777" w:rsidR="008B25DA" w:rsidRDefault="008B25DA" w:rsidP="00DC34A0">
      <w:pPr>
        <w:spacing w:after="0" w:line="240" w:lineRule="auto"/>
        <w:ind w:left="1134" w:right="725"/>
        <w:jc w:val="both"/>
        <w:rPr>
          <w:rFonts w:cs="Arial"/>
          <w:color w:val="000000"/>
          <w:sz w:val="24"/>
          <w:szCs w:val="24"/>
          <w:lang w:val="es-ES_tradnl"/>
        </w:rPr>
      </w:pPr>
    </w:p>
    <w:p w14:paraId="4B33C33D" w14:textId="67C920DD" w:rsidR="008B25DA" w:rsidRDefault="008B25DA" w:rsidP="00DC34A0">
      <w:pPr>
        <w:spacing w:after="0" w:line="240" w:lineRule="auto"/>
        <w:ind w:left="1134" w:right="725"/>
        <w:jc w:val="both"/>
        <w:rPr>
          <w:rFonts w:cs="Arial"/>
          <w:color w:val="000000"/>
          <w:sz w:val="24"/>
          <w:szCs w:val="24"/>
          <w:lang w:val="es-ES_tradnl"/>
        </w:rPr>
      </w:pPr>
      <w:r>
        <w:rPr>
          <w:rFonts w:cs="Arial"/>
          <w:color w:val="000000"/>
          <w:sz w:val="24"/>
          <w:szCs w:val="24"/>
          <w:lang w:val="es-ES_tradnl"/>
        </w:rPr>
        <w:t>El texto insertado a continuación es un reconocimiento a la cal</w:t>
      </w:r>
      <w:r>
        <w:rPr>
          <w:rFonts w:cs="Arial"/>
          <w:color w:val="000000"/>
          <w:sz w:val="24"/>
          <w:szCs w:val="24"/>
          <w:lang w:val="es-ES_tradnl"/>
        </w:rPr>
        <w:t>i</w:t>
      </w:r>
      <w:r>
        <w:rPr>
          <w:rFonts w:cs="Arial"/>
          <w:color w:val="000000"/>
          <w:sz w:val="24"/>
          <w:szCs w:val="24"/>
          <w:lang w:val="es-ES_tradnl"/>
        </w:rPr>
        <w:t>dad jurídica del autor</w:t>
      </w:r>
      <w:r w:rsidRPr="00EE15B6">
        <w:rPr>
          <w:rFonts w:cs="Arial"/>
          <w:color w:val="000000"/>
          <w:sz w:val="24"/>
          <w:szCs w:val="24"/>
          <w:lang w:val="es-ES_tradnl"/>
        </w:rPr>
        <w:t>].</w:t>
      </w:r>
    </w:p>
    <w:p w14:paraId="254E44DB" w14:textId="77777777" w:rsidR="00DA2E2A" w:rsidRPr="00DC34A0" w:rsidRDefault="00DA2E2A" w:rsidP="00DC34A0">
      <w:pPr>
        <w:spacing w:after="0" w:line="240" w:lineRule="auto"/>
        <w:ind w:left="1134" w:right="725"/>
        <w:jc w:val="both"/>
        <w:rPr>
          <w:rFonts w:cs="Arial"/>
          <w:color w:val="000000"/>
          <w:sz w:val="24"/>
          <w:szCs w:val="24"/>
          <w:lang w:val="es-ES_tradnl"/>
        </w:rPr>
      </w:pPr>
    </w:p>
    <w:p w14:paraId="1BD5CD0F"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74288061"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sectPr w:rsidR="008B25DA" w:rsidRPr="00EE15B6" w:rsidSect="00D4590C">
          <w:type w:val="continuous"/>
          <w:pgSz w:w="11900" w:h="16840"/>
          <w:pgMar w:top="1251" w:right="1440" w:bottom="1701" w:left="1797" w:header="709" w:footer="709" w:gutter="0"/>
          <w:cols w:space="708"/>
          <w:docGrid w:linePitch="360"/>
        </w:sectPr>
      </w:pPr>
    </w:p>
    <w:p w14:paraId="50D1F176"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El Estado de Derecho, cuando nace a fines del siglo XVIII, es en la práctica un Estado legal de derecho, en el que hay una proclamación formal de la supremacía de la Constitución, pero no hay mecanismos apropiados para controlar las agresiones o violaciones de los legisladores contra la Constit</w:t>
      </w:r>
      <w:r w:rsidRPr="00EE15B6">
        <w:rPr>
          <w:sz w:val="24"/>
          <w:szCs w:val="24"/>
          <w:lang w:val="es-ES_tradnl"/>
        </w:rPr>
        <w:t>u</w:t>
      </w:r>
      <w:r w:rsidRPr="00EE15B6">
        <w:rPr>
          <w:sz w:val="24"/>
          <w:szCs w:val="24"/>
          <w:lang w:val="es-ES_tradnl"/>
        </w:rPr>
        <w:t>ción. En la práctica impera en ese e</w:t>
      </w:r>
      <w:r w:rsidRPr="00EE15B6">
        <w:rPr>
          <w:sz w:val="24"/>
          <w:szCs w:val="24"/>
          <w:lang w:val="es-ES_tradnl"/>
        </w:rPr>
        <w:t>s</w:t>
      </w:r>
      <w:r w:rsidRPr="00EE15B6">
        <w:rPr>
          <w:sz w:val="24"/>
          <w:szCs w:val="24"/>
          <w:lang w:val="es-ES_tradnl"/>
        </w:rPr>
        <w:t>tado la ley. El parlamento se considera soberano. Por eso, algunos aficionados al Derecho Público en nuestro país, cuando hablan de la soberanía del Congreso, aduciendo que representan al soberano que es el pueblo, recue</w:t>
      </w:r>
      <w:r w:rsidRPr="00EE15B6">
        <w:rPr>
          <w:sz w:val="24"/>
          <w:szCs w:val="24"/>
          <w:lang w:val="es-ES_tradnl"/>
        </w:rPr>
        <w:t>r</w:t>
      </w:r>
      <w:r w:rsidRPr="00EE15B6">
        <w:rPr>
          <w:sz w:val="24"/>
          <w:szCs w:val="24"/>
          <w:lang w:val="es-ES_tradnl"/>
        </w:rPr>
        <w:t>dan aquella mentalidad según la cual el Congreso o el legislador  tenia lice</w:t>
      </w:r>
      <w:r w:rsidRPr="00EE15B6">
        <w:rPr>
          <w:sz w:val="24"/>
          <w:szCs w:val="24"/>
          <w:lang w:val="es-ES_tradnl"/>
        </w:rPr>
        <w:t>n</w:t>
      </w:r>
      <w:r w:rsidRPr="00EE15B6">
        <w:rPr>
          <w:sz w:val="24"/>
          <w:szCs w:val="24"/>
          <w:lang w:val="es-ES_tradnl"/>
        </w:rPr>
        <w:t>cia para violar impunemente la Const</w:t>
      </w:r>
      <w:r w:rsidRPr="00EE15B6">
        <w:rPr>
          <w:sz w:val="24"/>
          <w:szCs w:val="24"/>
          <w:lang w:val="es-ES_tradnl"/>
        </w:rPr>
        <w:t>i</w:t>
      </w:r>
      <w:r w:rsidRPr="00EE15B6">
        <w:rPr>
          <w:sz w:val="24"/>
          <w:szCs w:val="24"/>
          <w:lang w:val="es-ES_tradnl"/>
        </w:rPr>
        <w:t>tución.</w:t>
      </w:r>
    </w:p>
    <w:p w14:paraId="21292F2F"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4403E674" w14:textId="77777777" w:rsidR="008B25DA" w:rsidRPr="00EE15B6" w:rsidRDefault="008B25DA" w:rsidP="00DA2E2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sz w:val="24"/>
          <w:szCs w:val="24"/>
          <w:lang w:val="es-ES_tradnl"/>
        </w:rPr>
      </w:pPr>
      <w:r w:rsidRPr="00EE15B6">
        <w:rPr>
          <w:sz w:val="24"/>
          <w:szCs w:val="24"/>
          <w:lang w:val="es-ES_tradnl"/>
        </w:rPr>
        <w:t xml:space="preserve"> Para poner coto a tales excesos nacieron en el mundo los sistemas de control constitucional; pero ese nac</w:t>
      </w:r>
      <w:r w:rsidRPr="00EE15B6">
        <w:rPr>
          <w:sz w:val="24"/>
          <w:szCs w:val="24"/>
          <w:lang w:val="es-ES_tradnl"/>
        </w:rPr>
        <w:t>i</w:t>
      </w:r>
      <w:r w:rsidRPr="00EE15B6">
        <w:rPr>
          <w:sz w:val="24"/>
          <w:szCs w:val="24"/>
          <w:lang w:val="es-ES_tradnl"/>
        </w:rPr>
        <w:t>miento obedeció a una concepción diferente de la Constitución. Cuando nacen las Constituciones, en el siglo XVIII, son como proclamaciones lír</w:t>
      </w:r>
      <w:r w:rsidRPr="00EE15B6">
        <w:rPr>
          <w:sz w:val="24"/>
          <w:szCs w:val="24"/>
          <w:lang w:val="es-ES_tradnl"/>
        </w:rPr>
        <w:t>i</w:t>
      </w:r>
      <w:r w:rsidRPr="00EE15B6">
        <w:rPr>
          <w:sz w:val="24"/>
          <w:szCs w:val="24"/>
          <w:lang w:val="es-ES_tradnl"/>
        </w:rPr>
        <w:t>cas, programas políticos hacederos en el tiempo. La Constitución requiere ser una suerte de cauce por el que deben transitar los pueblos y deben ir pe</w:t>
      </w:r>
      <w:r w:rsidRPr="00EE15B6">
        <w:rPr>
          <w:sz w:val="24"/>
          <w:szCs w:val="24"/>
          <w:lang w:val="es-ES_tradnl"/>
        </w:rPr>
        <w:t>r</w:t>
      </w:r>
      <w:r w:rsidRPr="00EE15B6">
        <w:rPr>
          <w:sz w:val="24"/>
          <w:szCs w:val="24"/>
          <w:lang w:val="es-ES_tradnl"/>
        </w:rPr>
        <w:t>feccionando su conducta para ajusta</w:t>
      </w:r>
      <w:r w:rsidRPr="00EE15B6">
        <w:rPr>
          <w:sz w:val="24"/>
          <w:szCs w:val="24"/>
          <w:lang w:val="es-ES_tradnl"/>
        </w:rPr>
        <w:t>r</w:t>
      </w:r>
      <w:r w:rsidRPr="00EE15B6">
        <w:rPr>
          <w:sz w:val="24"/>
          <w:szCs w:val="24"/>
          <w:lang w:val="es-ES_tradnl"/>
        </w:rPr>
        <w:t>la paulatinamente al mandato de la Constitución. Más adelante, cuando surge el Estado Social de Derecho, c</w:t>
      </w:r>
      <w:r w:rsidRPr="00EE15B6">
        <w:rPr>
          <w:sz w:val="24"/>
          <w:szCs w:val="24"/>
          <w:lang w:val="es-ES_tradnl"/>
        </w:rPr>
        <w:t>o</w:t>
      </w:r>
      <w:r w:rsidRPr="00EE15B6">
        <w:rPr>
          <w:sz w:val="24"/>
          <w:szCs w:val="24"/>
          <w:lang w:val="es-ES_tradnl"/>
        </w:rPr>
        <w:t>bra un sentido programático. La Con</w:t>
      </w:r>
      <w:r w:rsidRPr="00EE15B6">
        <w:rPr>
          <w:sz w:val="24"/>
          <w:szCs w:val="24"/>
          <w:lang w:val="es-ES_tradnl"/>
        </w:rPr>
        <w:t>s</w:t>
      </w:r>
      <w:r w:rsidRPr="00EE15B6">
        <w:rPr>
          <w:sz w:val="24"/>
          <w:szCs w:val="24"/>
          <w:lang w:val="es-ES_tradnl"/>
        </w:rPr>
        <w:t>titución contiene normas que no son exigibles de inmediato y que igua</w:t>
      </w:r>
      <w:r w:rsidRPr="00EE15B6">
        <w:rPr>
          <w:sz w:val="24"/>
          <w:szCs w:val="24"/>
          <w:lang w:val="es-ES_tradnl"/>
        </w:rPr>
        <w:t>l</w:t>
      </w:r>
      <w:r w:rsidRPr="00EE15B6">
        <w:rPr>
          <w:sz w:val="24"/>
          <w:szCs w:val="24"/>
          <w:lang w:val="es-ES_tradnl"/>
        </w:rPr>
        <w:t>mente deben cumplirse, pero con la diferencia de que siendo normas pr</w:t>
      </w:r>
      <w:r w:rsidRPr="00EE15B6">
        <w:rPr>
          <w:sz w:val="24"/>
          <w:szCs w:val="24"/>
          <w:lang w:val="es-ES_tradnl"/>
        </w:rPr>
        <w:t>o</w:t>
      </w:r>
      <w:r w:rsidRPr="00EE15B6">
        <w:rPr>
          <w:sz w:val="24"/>
          <w:szCs w:val="24"/>
          <w:lang w:val="es-ES_tradnl"/>
        </w:rPr>
        <w:t>gramáticas resultan de imperativo cumplimiento para el legislador. Incl</w:t>
      </w:r>
      <w:r w:rsidRPr="00EE15B6">
        <w:rPr>
          <w:sz w:val="24"/>
          <w:szCs w:val="24"/>
          <w:lang w:val="es-ES_tradnl"/>
        </w:rPr>
        <w:t>u</w:t>
      </w:r>
      <w:r w:rsidRPr="00EE15B6">
        <w:rPr>
          <w:sz w:val="24"/>
          <w:szCs w:val="24"/>
          <w:lang w:val="es-ES_tradnl"/>
        </w:rPr>
        <w:t>so surge una institución como la que nos ha explicado de modo tan sugest</w:t>
      </w:r>
      <w:r w:rsidRPr="00EE15B6">
        <w:rPr>
          <w:sz w:val="24"/>
          <w:szCs w:val="24"/>
          <w:lang w:val="es-ES_tradnl"/>
        </w:rPr>
        <w:t>i</w:t>
      </w:r>
      <w:r w:rsidRPr="00EE15B6">
        <w:rPr>
          <w:sz w:val="24"/>
          <w:szCs w:val="24"/>
          <w:lang w:val="es-ES_tradnl"/>
        </w:rPr>
        <w:t>vo el Dr. García Toma, a punto que si no se regula, hay una acción por om</w:t>
      </w:r>
      <w:r w:rsidRPr="00EE15B6">
        <w:rPr>
          <w:sz w:val="24"/>
          <w:szCs w:val="24"/>
          <w:lang w:val="es-ES_tradnl"/>
        </w:rPr>
        <w:t>i</w:t>
      </w:r>
      <w:r w:rsidRPr="00EE15B6">
        <w:rPr>
          <w:sz w:val="24"/>
          <w:szCs w:val="24"/>
          <w:lang w:val="es-ES_tradnl"/>
        </w:rPr>
        <w:t>sión, una acción destinada a hacer efectivo el programa contenido en la Constitución. La Constitución ya no sería sólo una proclamación lírica, sino un programa imperativo. Hoy, a pue</w:t>
      </w:r>
      <w:r w:rsidRPr="00EE15B6">
        <w:rPr>
          <w:sz w:val="24"/>
          <w:szCs w:val="24"/>
          <w:lang w:val="es-ES_tradnl"/>
        </w:rPr>
        <w:t>r</w:t>
      </w:r>
      <w:r w:rsidRPr="00EE15B6">
        <w:rPr>
          <w:sz w:val="24"/>
          <w:szCs w:val="24"/>
          <w:lang w:val="es-ES_tradnl"/>
        </w:rPr>
        <w:t>tas del nuevo milenio, ya no vivimos sólo el Estado Social de Derecho, viv</w:t>
      </w:r>
      <w:r w:rsidRPr="00EE15B6">
        <w:rPr>
          <w:sz w:val="24"/>
          <w:szCs w:val="24"/>
          <w:lang w:val="es-ES_tradnl"/>
        </w:rPr>
        <w:t>i</w:t>
      </w:r>
      <w:r w:rsidRPr="00EE15B6">
        <w:rPr>
          <w:sz w:val="24"/>
          <w:szCs w:val="24"/>
          <w:lang w:val="es-ES_tradnl"/>
        </w:rPr>
        <w:t>mos en lo que algunos denominan el Estado Constitucional de Derecho.</w:t>
      </w:r>
    </w:p>
    <w:p w14:paraId="64ACDBD0"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56799513"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Nosotros, desde la Constitución de 1979 hemos dado a este tema el más grande énfasis y por eso hemos consagrado en nuestra Carta dos inst</w:t>
      </w:r>
      <w:r w:rsidRPr="00EE15B6">
        <w:rPr>
          <w:sz w:val="24"/>
          <w:szCs w:val="24"/>
          <w:lang w:val="es-ES_tradnl"/>
        </w:rPr>
        <w:t>i</w:t>
      </w:r>
      <w:r w:rsidRPr="00EE15B6">
        <w:rPr>
          <w:sz w:val="24"/>
          <w:szCs w:val="24"/>
          <w:lang w:val="es-ES_tradnl"/>
        </w:rPr>
        <w:t>tuciones destinadas a defender la Constitución. Una, el control difuso, instalado ahora en el numeral 138° segundo párrafo de la Constitución y el otro, el control concentrado, enc</w:t>
      </w:r>
      <w:r w:rsidRPr="00EE15B6">
        <w:rPr>
          <w:sz w:val="24"/>
          <w:szCs w:val="24"/>
          <w:lang w:val="es-ES_tradnl"/>
        </w:rPr>
        <w:t>o</w:t>
      </w:r>
      <w:r w:rsidRPr="00EE15B6">
        <w:rPr>
          <w:sz w:val="24"/>
          <w:szCs w:val="24"/>
          <w:lang w:val="es-ES_tradnl"/>
        </w:rPr>
        <w:t>mendado al Tribunal Constitucional. Desde luego, todos lo sabemos porque la experiencia que hoy estamos v</w:t>
      </w:r>
      <w:r w:rsidRPr="00EE15B6">
        <w:rPr>
          <w:sz w:val="24"/>
          <w:szCs w:val="24"/>
          <w:lang w:val="es-ES_tradnl"/>
        </w:rPr>
        <w:t>i</w:t>
      </w:r>
      <w:r w:rsidRPr="00EE15B6">
        <w:rPr>
          <w:sz w:val="24"/>
          <w:szCs w:val="24"/>
          <w:lang w:val="es-ES_tradnl"/>
        </w:rPr>
        <w:t>viendo así nos lo enseña. No basta e</w:t>
      </w:r>
      <w:r w:rsidRPr="00EE15B6">
        <w:rPr>
          <w:sz w:val="24"/>
          <w:szCs w:val="24"/>
          <w:lang w:val="es-ES_tradnl"/>
        </w:rPr>
        <w:t>s</w:t>
      </w:r>
      <w:r w:rsidRPr="00EE15B6">
        <w:rPr>
          <w:sz w:val="24"/>
          <w:szCs w:val="24"/>
          <w:lang w:val="es-ES_tradnl"/>
        </w:rPr>
        <w:t>cribir en la Constitución las ilusiones o aspiraciones de un pueblo, se necesita mucho más que eso. Se necesita dec</w:t>
      </w:r>
      <w:r w:rsidRPr="00EE15B6">
        <w:rPr>
          <w:sz w:val="24"/>
          <w:szCs w:val="24"/>
          <w:lang w:val="es-ES_tradnl"/>
        </w:rPr>
        <w:t>i</w:t>
      </w:r>
      <w:r w:rsidRPr="00EE15B6">
        <w:rPr>
          <w:sz w:val="24"/>
          <w:szCs w:val="24"/>
          <w:lang w:val="es-ES_tradnl"/>
        </w:rPr>
        <w:t>sión de hacer cumplir la Constitución, pero en fin, esa es la tarea que nos c</w:t>
      </w:r>
      <w:r w:rsidRPr="00EE15B6">
        <w:rPr>
          <w:sz w:val="24"/>
          <w:szCs w:val="24"/>
          <w:lang w:val="es-ES_tradnl"/>
        </w:rPr>
        <w:t>o</w:t>
      </w:r>
      <w:r w:rsidRPr="00EE15B6">
        <w:rPr>
          <w:sz w:val="24"/>
          <w:szCs w:val="24"/>
          <w:lang w:val="es-ES_tradnl"/>
        </w:rPr>
        <w:t>rresponde como ciudadanos y juristas: luchar para que la Constitución de verdad impere en este país, pero i</w:t>
      </w:r>
      <w:r w:rsidRPr="00EE15B6">
        <w:rPr>
          <w:sz w:val="24"/>
          <w:szCs w:val="24"/>
          <w:lang w:val="es-ES_tradnl"/>
        </w:rPr>
        <w:t>m</w:t>
      </w:r>
      <w:r w:rsidRPr="00EE15B6">
        <w:rPr>
          <w:sz w:val="24"/>
          <w:szCs w:val="24"/>
          <w:lang w:val="es-ES_tradnl"/>
        </w:rPr>
        <w:t xml:space="preserve">perará el día que haya un verdadero Tribunal Constitucional. </w:t>
      </w:r>
    </w:p>
    <w:p w14:paraId="1158E3EE"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1A2CD5C3"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Un Tribunal Constitucional ti</w:t>
      </w:r>
      <w:r w:rsidRPr="00EE15B6">
        <w:rPr>
          <w:sz w:val="24"/>
          <w:szCs w:val="24"/>
          <w:lang w:val="es-ES_tradnl"/>
        </w:rPr>
        <w:t>e</w:t>
      </w:r>
      <w:r w:rsidRPr="00EE15B6">
        <w:rPr>
          <w:sz w:val="24"/>
          <w:szCs w:val="24"/>
          <w:lang w:val="es-ES_tradnl"/>
        </w:rPr>
        <w:t>ne por objeto, como lo sabemos bien, el control constitucional. Hay una J</w:t>
      </w:r>
      <w:r w:rsidRPr="00EE15B6">
        <w:rPr>
          <w:sz w:val="24"/>
          <w:szCs w:val="24"/>
          <w:lang w:val="es-ES_tradnl"/>
        </w:rPr>
        <w:t>u</w:t>
      </w:r>
      <w:r w:rsidRPr="00EE15B6">
        <w:rPr>
          <w:sz w:val="24"/>
          <w:szCs w:val="24"/>
          <w:lang w:val="es-ES_tradnl"/>
        </w:rPr>
        <w:t>risdicción Constitucional de la Libe</w:t>
      </w:r>
      <w:r w:rsidRPr="00EE15B6">
        <w:rPr>
          <w:sz w:val="24"/>
          <w:szCs w:val="24"/>
          <w:lang w:val="es-ES_tradnl"/>
        </w:rPr>
        <w:t>r</w:t>
      </w:r>
      <w:r w:rsidRPr="00EE15B6">
        <w:rPr>
          <w:sz w:val="24"/>
          <w:szCs w:val="24"/>
          <w:lang w:val="es-ES_tradnl"/>
        </w:rPr>
        <w:t>tad. que permite que los derechos puedan hacerse valer ante los jueces a través de acciones de garantías (H</w:t>
      </w:r>
      <w:r w:rsidRPr="00EE15B6">
        <w:rPr>
          <w:sz w:val="24"/>
          <w:szCs w:val="24"/>
          <w:lang w:val="es-ES_tradnl"/>
        </w:rPr>
        <w:t>a</w:t>
      </w:r>
      <w:r w:rsidRPr="00EE15B6">
        <w:rPr>
          <w:sz w:val="24"/>
          <w:szCs w:val="24"/>
          <w:lang w:val="es-ES_tradnl"/>
        </w:rPr>
        <w:t>beas Corpus, Amparo, Habeas Data); y hay una Jurisdicción Constitucional Orgánica, que tiene por objeto contr</w:t>
      </w:r>
      <w:r w:rsidRPr="00EE15B6">
        <w:rPr>
          <w:sz w:val="24"/>
          <w:szCs w:val="24"/>
          <w:lang w:val="es-ES_tradnl"/>
        </w:rPr>
        <w:t>o</w:t>
      </w:r>
      <w:r w:rsidRPr="00EE15B6">
        <w:rPr>
          <w:sz w:val="24"/>
          <w:szCs w:val="24"/>
          <w:lang w:val="es-ES_tradnl"/>
        </w:rPr>
        <w:t>lar el ejercicio del poder y aquí se i</w:t>
      </w:r>
      <w:r w:rsidRPr="00EE15B6">
        <w:rPr>
          <w:sz w:val="24"/>
          <w:szCs w:val="24"/>
          <w:lang w:val="es-ES_tradnl"/>
        </w:rPr>
        <w:t>n</w:t>
      </w:r>
      <w:r w:rsidRPr="00EE15B6">
        <w:rPr>
          <w:sz w:val="24"/>
          <w:szCs w:val="24"/>
          <w:lang w:val="es-ES_tradnl"/>
        </w:rPr>
        <w:t>serta el tema del conflicto de comp</w:t>
      </w:r>
      <w:r w:rsidRPr="00EE15B6">
        <w:rPr>
          <w:sz w:val="24"/>
          <w:szCs w:val="24"/>
          <w:lang w:val="es-ES_tradnl"/>
        </w:rPr>
        <w:t>e</w:t>
      </w:r>
      <w:r w:rsidRPr="00EE15B6">
        <w:rPr>
          <w:sz w:val="24"/>
          <w:szCs w:val="24"/>
          <w:lang w:val="es-ES_tradnl"/>
        </w:rPr>
        <w:t>tencias y el del antejuicio. La Jurisdi</w:t>
      </w:r>
      <w:r w:rsidRPr="00EE15B6">
        <w:rPr>
          <w:sz w:val="24"/>
          <w:szCs w:val="24"/>
          <w:lang w:val="es-ES_tradnl"/>
        </w:rPr>
        <w:t>c</w:t>
      </w:r>
      <w:r w:rsidRPr="00EE15B6">
        <w:rPr>
          <w:sz w:val="24"/>
          <w:szCs w:val="24"/>
          <w:lang w:val="es-ES_tradnl"/>
        </w:rPr>
        <w:t>ción Constitucional Orgánica, por lo tanto, pretende ajusticiar a quienes, excediendo las limitaciones impuestas por la Constitución  o por la ley, exc</w:t>
      </w:r>
      <w:r w:rsidRPr="00EE15B6">
        <w:rPr>
          <w:sz w:val="24"/>
          <w:szCs w:val="24"/>
          <w:lang w:val="es-ES_tradnl"/>
        </w:rPr>
        <w:t>e</w:t>
      </w:r>
      <w:r w:rsidRPr="00EE15B6">
        <w:rPr>
          <w:sz w:val="24"/>
          <w:szCs w:val="24"/>
          <w:lang w:val="es-ES_tradnl"/>
        </w:rPr>
        <w:t>den de sus atribuciones e  invaden la esfera de competencia de otros org</w:t>
      </w:r>
      <w:r w:rsidRPr="00EE15B6">
        <w:rPr>
          <w:sz w:val="24"/>
          <w:szCs w:val="24"/>
          <w:lang w:val="es-ES_tradnl"/>
        </w:rPr>
        <w:t>a</w:t>
      </w:r>
      <w:r w:rsidRPr="00EE15B6">
        <w:rPr>
          <w:sz w:val="24"/>
          <w:szCs w:val="24"/>
          <w:lang w:val="es-ES_tradnl"/>
        </w:rPr>
        <w:t>nismos o sencillamente omiten las acciones o las funciones que por ma</w:t>
      </w:r>
      <w:r w:rsidRPr="00EE15B6">
        <w:rPr>
          <w:sz w:val="24"/>
          <w:szCs w:val="24"/>
          <w:lang w:val="es-ES_tradnl"/>
        </w:rPr>
        <w:t>n</w:t>
      </w:r>
      <w:r w:rsidRPr="00EE15B6">
        <w:rPr>
          <w:sz w:val="24"/>
          <w:szCs w:val="24"/>
          <w:lang w:val="es-ES_tradnl"/>
        </w:rPr>
        <w:t xml:space="preserve">dato de la ley o de la Constitución les corresponde. </w:t>
      </w:r>
    </w:p>
    <w:p w14:paraId="48537A1C"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Todos sabemos bien que el Tr</w:t>
      </w:r>
      <w:r w:rsidRPr="00EE15B6">
        <w:rPr>
          <w:sz w:val="24"/>
          <w:szCs w:val="24"/>
          <w:lang w:val="es-ES_tradnl"/>
        </w:rPr>
        <w:t>i</w:t>
      </w:r>
      <w:r w:rsidRPr="00EE15B6">
        <w:rPr>
          <w:sz w:val="24"/>
          <w:szCs w:val="24"/>
          <w:lang w:val="es-ES_tradnl"/>
        </w:rPr>
        <w:t>bunal Constitucional tiene la función de resolver los conflictos de comp</w:t>
      </w:r>
      <w:r w:rsidRPr="00EE15B6">
        <w:rPr>
          <w:sz w:val="24"/>
          <w:szCs w:val="24"/>
          <w:lang w:val="es-ES_tradnl"/>
        </w:rPr>
        <w:t>e</w:t>
      </w:r>
      <w:r w:rsidRPr="00EE15B6">
        <w:rPr>
          <w:sz w:val="24"/>
          <w:szCs w:val="24"/>
          <w:lang w:val="es-ES_tradnl"/>
        </w:rPr>
        <w:t>tencia que se suscitan entre los pod</w:t>
      </w:r>
      <w:r w:rsidRPr="00EE15B6">
        <w:rPr>
          <w:sz w:val="24"/>
          <w:szCs w:val="24"/>
          <w:lang w:val="es-ES_tradnl"/>
        </w:rPr>
        <w:t>e</w:t>
      </w:r>
      <w:r w:rsidRPr="00EE15B6">
        <w:rPr>
          <w:sz w:val="24"/>
          <w:szCs w:val="24"/>
          <w:lang w:val="es-ES_tradnl"/>
        </w:rPr>
        <w:t>res del Estado y, en segundo lugar, entre los poderes del Estado y los ó</w:t>
      </w:r>
      <w:r w:rsidRPr="00EE15B6">
        <w:rPr>
          <w:sz w:val="24"/>
          <w:szCs w:val="24"/>
          <w:lang w:val="es-ES_tradnl"/>
        </w:rPr>
        <w:t>r</w:t>
      </w:r>
      <w:r w:rsidRPr="00EE15B6">
        <w:rPr>
          <w:sz w:val="24"/>
          <w:szCs w:val="24"/>
          <w:lang w:val="es-ES_tradnl"/>
        </w:rPr>
        <w:t>ganos descentralizados: las regiones y la municipalidad. Al Tribunal Const</w:t>
      </w:r>
      <w:r w:rsidRPr="00EE15B6">
        <w:rPr>
          <w:sz w:val="24"/>
          <w:szCs w:val="24"/>
          <w:lang w:val="es-ES_tradnl"/>
        </w:rPr>
        <w:t>i</w:t>
      </w:r>
      <w:r w:rsidRPr="00EE15B6">
        <w:rPr>
          <w:sz w:val="24"/>
          <w:szCs w:val="24"/>
          <w:lang w:val="es-ES_tradnl"/>
        </w:rPr>
        <w:t>tucional corresponde resolver estos conflictos a través de un procedimie</w:t>
      </w:r>
      <w:r w:rsidRPr="00EE15B6">
        <w:rPr>
          <w:sz w:val="24"/>
          <w:szCs w:val="24"/>
          <w:lang w:val="es-ES_tradnl"/>
        </w:rPr>
        <w:t>n</w:t>
      </w:r>
      <w:r w:rsidRPr="00EE15B6">
        <w:rPr>
          <w:sz w:val="24"/>
          <w:szCs w:val="24"/>
          <w:lang w:val="es-ES_tradnl"/>
        </w:rPr>
        <w:t>to semejante al de un juicio común, según el cual aquel que siente agr</w:t>
      </w:r>
      <w:r w:rsidRPr="00EE15B6">
        <w:rPr>
          <w:sz w:val="24"/>
          <w:szCs w:val="24"/>
          <w:lang w:val="es-ES_tradnl"/>
        </w:rPr>
        <w:t>a</w:t>
      </w:r>
      <w:r w:rsidRPr="00EE15B6">
        <w:rPr>
          <w:sz w:val="24"/>
          <w:szCs w:val="24"/>
          <w:lang w:val="es-ES_tradnl"/>
        </w:rPr>
        <w:t>viada su atribución por otro órgano del poder plantea una demanda al tr</w:t>
      </w:r>
      <w:r w:rsidRPr="00EE15B6">
        <w:rPr>
          <w:sz w:val="24"/>
          <w:szCs w:val="24"/>
          <w:lang w:val="es-ES_tradnl"/>
        </w:rPr>
        <w:t>i</w:t>
      </w:r>
      <w:r w:rsidRPr="00EE15B6">
        <w:rPr>
          <w:sz w:val="24"/>
          <w:szCs w:val="24"/>
          <w:lang w:val="es-ES_tradnl"/>
        </w:rPr>
        <w:t>bunal, se corre traslado de ella al ó</w:t>
      </w:r>
      <w:r w:rsidRPr="00EE15B6">
        <w:rPr>
          <w:sz w:val="24"/>
          <w:szCs w:val="24"/>
          <w:lang w:val="es-ES_tradnl"/>
        </w:rPr>
        <w:t>r</w:t>
      </w:r>
      <w:r w:rsidRPr="00EE15B6">
        <w:rPr>
          <w:sz w:val="24"/>
          <w:szCs w:val="24"/>
          <w:lang w:val="es-ES_tradnl"/>
        </w:rPr>
        <w:t>gano presuntamente agresor, hace la defensa cada quien de sus posiciones y el Tribunal expide una sentencia r</w:t>
      </w:r>
      <w:r w:rsidRPr="00EE15B6">
        <w:rPr>
          <w:sz w:val="24"/>
          <w:szCs w:val="24"/>
          <w:lang w:val="es-ES_tradnl"/>
        </w:rPr>
        <w:t>e</w:t>
      </w:r>
      <w:r w:rsidRPr="00EE15B6">
        <w:rPr>
          <w:sz w:val="24"/>
          <w:szCs w:val="24"/>
          <w:lang w:val="es-ES_tradnl"/>
        </w:rPr>
        <w:t xml:space="preserve">solviendo el conflicto y estableciendo a quien compete ejercer la función. </w:t>
      </w:r>
    </w:p>
    <w:p w14:paraId="45805685"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6783F7B1"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Esta acción esta abierta ta</w:t>
      </w:r>
      <w:r w:rsidRPr="00EE15B6">
        <w:rPr>
          <w:sz w:val="24"/>
          <w:szCs w:val="24"/>
          <w:lang w:val="es-ES_tradnl"/>
        </w:rPr>
        <w:t>m</w:t>
      </w:r>
      <w:r w:rsidRPr="00EE15B6">
        <w:rPr>
          <w:sz w:val="24"/>
          <w:szCs w:val="24"/>
          <w:lang w:val="es-ES_tradnl"/>
        </w:rPr>
        <w:t>bién, o dicho técnicamente, están ta</w:t>
      </w:r>
      <w:r w:rsidRPr="00EE15B6">
        <w:rPr>
          <w:sz w:val="24"/>
          <w:szCs w:val="24"/>
          <w:lang w:val="es-ES_tradnl"/>
        </w:rPr>
        <w:t>m</w:t>
      </w:r>
      <w:r w:rsidRPr="00EE15B6">
        <w:rPr>
          <w:sz w:val="24"/>
          <w:szCs w:val="24"/>
          <w:lang w:val="es-ES_tradnl"/>
        </w:rPr>
        <w:t>bién legitimados para interponer la acción en el conflicto de competencia los ciudadanos comunes. El conflicto de competencia puede ser positivo o negativo. Positivo, si dos instituciones investidas de poder constitucional pretenden ejercer la misma función; y negativa, si una o más instituciones rehusan ejercer una función que a ju</w:t>
      </w:r>
      <w:r w:rsidRPr="00EE15B6">
        <w:rPr>
          <w:sz w:val="24"/>
          <w:szCs w:val="24"/>
          <w:lang w:val="es-ES_tradnl"/>
        </w:rPr>
        <w:t>i</w:t>
      </w:r>
      <w:r w:rsidRPr="00EE15B6">
        <w:rPr>
          <w:sz w:val="24"/>
          <w:szCs w:val="24"/>
          <w:lang w:val="es-ES_tradnl"/>
        </w:rPr>
        <w:t>cio del interesado debe ejercitarse para satisfacer un derecho o defender un interés. En cualquiera de estos s</w:t>
      </w:r>
      <w:r w:rsidRPr="00EE15B6">
        <w:rPr>
          <w:sz w:val="24"/>
          <w:szCs w:val="24"/>
          <w:lang w:val="es-ES_tradnl"/>
        </w:rPr>
        <w:t>u</w:t>
      </w:r>
      <w:r w:rsidRPr="00EE15B6">
        <w:rPr>
          <w:sz w:val="24"/>
          <w:szCs w:val="24"/>
          <w:lang w:val="es-ES_tradnl"/>
        </w:rPr>
        <w:t>puestos, cualquier persona legitimada material o moralmente puede recurrir al Tribunal Constitucional y solicitar la solución del conflicto de competencia por omisión, caso en el que el Tribunal sigue el procedimiento mencionado, citando al organismo presuntamente desertor de sus responsabilidades.</w:t>
      </w:r>
    </w:p>
    <w:p w14:paraId="4CC2372A"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51CB1562"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Esta institución, aparentemente tiene poca importancia. Sin embargo, quisiera llamar la atención de ustedes respecto de la enorme trascendencia que la solución de conflictos de co</w:t>
      </w:r>
      <w:r w:rsidRPr="00EE15B6">
        <w:rPr>
          <w:sz w:val="24"/>
          <w:szCs w:val="24"/>
          <w:lang w:val="es-ES_tradnl"/>
        </w:rPr>
        <w:t>m</w:t>
      </w:r>
      <w:r w:rsidRPr="00EE15B6">
        <w:rPr>
          <w:sz w:val="24"/>
          <w:szCs w:val="24"/>
          <w:lang w:val="es-ES_tradnl"/>
        </w:rPr>
        <w:t>petencia ha tenido en el mundo occ</w:t>
      </w:r>
      <w:r w:rsidRPr="00EE15B6">
        <w:rPr>
          <w:sz w:val="24"/>
          <w:szCs w:val="24"/>
          <w:lang w:val="es-ES_tradnl"/>
        </w:rPr>
        <w:t>i</w:t>
      </w:r>
      <w:r w:rsidRPr="00EE15B6">
        <w:rPr>
          <w:sz w:val="24"/>
          <w:szCs w:val="24"/>
          <w:lang w:val="es-ES_tradnl"/>
        </w:rPr>
        <w:t>dental para construir una de las inst</w:t>
      </w:r>
      <w:r w:rsidRPr="00EE15B6">
        <w:rPr>
          <w:sz w:val="24"/>
          <w:szCs w:val="24"/>
          <w:lang w:val="es-ES_tradnl"/>
        </w:rPr>
        <w:t>i</w:t>
      </w:r>
      <w:r w:rsidRPr="00EE15B6">
        <w:rPr>
          <w:sz w:val="24"/>
          <w:szCs w:val="24"/>
          <w:lang w:val="es-ES_tradnl"/>
        </w:rPr>
        <w:t>tuciones fundamentales para dem</w:t>
      </w:r>
      <w:r w:rsidRPr="00EE15B6">
        <w:rPr>
          <w:sz w:val="24"/>
          <w:szCs w:val="24"/>
          <w:lang w:val="es-ES_tradnl"/>
        </w:rPr>
        <w:t>o</w:t>
      </w:r>
      <w:r w:rsidRPr="00EE15B6">
        <w:rPr>
          <w:sz w:val="24"/>
          <w:szCs w:val="24"/>
          <w:lang w:val="es-ES_tradnl"/>
        </w:rPr>
        <w:t>cratizar todas las sociedades, sean e</w:t>
      </w:r>
      <w:r w:rsidRPr="00EE15B6">
        <w:rPr>
          <w:sz w:val="24"/>
          <w:szCs w:val="24"/>
          <w:lang w:val="es-ES_tradnl"/>
        </w:rPr>
        <w:t>s</w:t>
      </w:r>
      <w:r w:rsidRPr="00EE15B6">
        <w:rPr>
          <w:sz w:val="24"/>
          <w:szCs w:val="24"/>
          <w:lang w:val="es-ES_tradnl"/>
        </w:rPr>
        <w:t>tados federales o unitarios. Si no h</w:t>
      </w:r>
      <w:r w:rsidRPr="00EE15B6">
        <w:rPr>
          <w:sz w:val="24"/>
          <w:szCs w:val="24"/>
          <w:lang w:val="es-ES_tradnl"/>
        </w:rPr>
        <w:t>u</w:t>
      </w:r>
      <w:r w:rsidRPr="00EE15B6">
        <w:rPr>
          <w:sz w:val="24"/>
          <w:szCs w:val="24"/>
          <w:lang w:val="es-ES_tradnl"/>
        </w:rPr>
        <w:t>biera existido una Suprema Corte c</w:t>
      </w:r>
      <w:r w:rsidRPr="00EE15B6">
        <w:rPr>
          <w:sz w:val="24"/>
          <w:szCs w:val="24"/>
          <w:lang w:val="es-ES_tradnl"/>
        </w:rPr>
        <w:t>o</w:t>
      </w:r>
      <w:r w:rsidRPr="00EE15B6">
        <w:rPr>
          <w:sz w:val="24"/>
          <w:szCs w:val="24"/>
          <w:lang w:val="es-ES_tradnl"/>
        </w:rPr>
        <w:t>mo la de Estados Unidos, que desde el inicio de la Unión resolvió los confli</w:t>
      </w:r>
      <w:r w:rsidRPr="00EE15B6">
        <w:rPr>
          <w:sz w:val="24"/>
          <w:szCs w:val="24"/>
          <w:lang w:val="es-ES_tradnl"/>
        </w:rPr>
        <w:t>c</w:t>
      </w:r>
      <w:r w:rsidRPr="00EE15B6">
        <w:rPr>
          <w:sz w:val="24"/>
          <w:szCs w:val="24"/>
          <w:lang w:val="es-ES_tradnl"/>
        </w:rPr>
        <w:t>tos entre el Estado federal y los est</w:t>
      </w:r>
      <w:r w:rsidRPr="00EE15B6">
        <w:rPr>
          <w:sz w:val="24"/>
          <w:szCs w:val="24"/>
          <w:lang w:val="es-ES_tradnl"/>
        </w:rPr>
        <w:t>a</w:t>
      </w:r>
      <w:r w:rsidRPr="00EE15B6">
        <w:rPr>
          <w:sz w:val="24"/>
          <w:szCs w:val="24"/>
          <w:lang w:val="es-ES_tradnl"/>
        </w:rPr>
        <w:t>dos federados podría decirse, en la práctica, que Estados Unidos habría desaparecido y que la guerra de Sec</w:t>
      </w:r>
      <w:r w:rsidRPr="00EE15B6">
        <w:rPr>
          <w:sz w:val="24"/>
          <w:szCs w:val="24"/>
          <w:lang w:val="es-ES_tradnl"/>
        </w:rPr>
        <w:t>e</w:t>
      </w:r>
      <w:r w:rsidRPr="00EE15B6">
        <w:rPr>
          <w:sz w:val="24"/>
          <w:szCs w:val="24"/>
          <w:lang w:val="es-ES_tradnl"/>
        </w:rPr>
        <w:t>sión podría haberse producido o r</w:t>
      </w:r>
      <w:r w:rsidRPr="00EE15B6">
        <w:rPr>
          <w:sz w:val="24"/>
          <w:szCs w:val="24"/>
          <w:lang w:val="es-ES_tradnl"/>
        </w:rPr>
        <w:t>e</w:t>
      </w:r>
      <w:r w:rsidRPr="00EE15B6">
        <w:rPr>
          <w:sz w:val="24"/>
          <w:szCs w:val="24"/>
          <w:lang w:val="es-ES_tradnl"/>
        </w:rPr>
        <w:t>producido varias veces, de no haber tenido una Suprema Corte con autor</w:t>
      </w:r>
      <w:r w:rsidRPr="00EE15B6">
        <w:rPr>
          <w:sz w:val="24"/>
          <w:szCs w:val="24"/>
          <w:lang w:val="es-ES_tradnl"/>
        </w:rPr>
        <w:t>i</w:t>
      </w:r>
      <w:r w:rsidRPr="00EE15B6">
        <w:rPr>
          <w:sz w:val="24"/>
          <w:szCs w:val="24"/>
          <w:lang w:val="es-ES_tradnl"/>
        </w:rPr>
        <w:t>dad suficiente para resolver los ag</w:t>
      </w:r>
      <w:r w:rsidRPr="00EE15B6">
        <w:rPr>
          <w:sz w:val="24"/>
          <w:szCs w:val="24"/>
          <w:lang w:val="es-ES_tradnl"/>
        </w:rPr>
        <w:t>u</w:t>
      </w:r>
      <w:r w:rsidRPr="00EE15B6">
        <w:rPr>
          <w:sz w:val="24"/>
          <w:szCs w:val="24"/>
          <w:lang w:val="es-ES_tradnl"/>
        </w:rPr>
        <w:t>dos conflictos que se suscitaban en el siglo pasado entre el estado federal y los estados federados. Este mecanismo hizo posible distinguir con nitidez el poder federal y el poder estadual y se construir un apropiado control del poder, merced a esa distribución terr</w:t>
      </w:r>
      <w:r w:rsidRPr="00EE15B6">
        <w:rPr>
          <w:sz w:val="24"/>
          <w:szCs w:val="24"/>
          <w:lang w:val="es-ES_tradnl"/>
        </w:rPr>
        <w:t>i</w:t>
      </w:r>
      <w:r w:rsidRPr="00EE15B6">
        <w:rPr>
          <w:sz w:val="24"/>
          <w:szCs w:val="24"/>
          <w:lang w:val="es-ES_tradnl"/>
        </w:rPr>
        <w:t xml:space="preserve">torial de poder entre el estado federal y los estados federados. </w:t>
      </w:r>
    </w:p>
    <w:p w14:paraId="7700233F"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5B550F23"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Esa experiencia, por ser impo</w:t>
      </w:r>
      <w:r w:rsidRPr="00EE15B6">
        <w:rPr>
          <w:sz w:val="24"/>
          <w:szCs w:val="24"/>
          <w:lang w:val="es-ES_tradnl"/>
        </w:rPr>
        <w:t>r</w:t>
      </w:r>
      <w:r w:rsidRPr="00EE15B6">
        <w:rPr>
          <w:sz w:val="24"/>
          <w:szCs w:val="24"/>
          <w:lang w:val="es-ES_tradnl"/>
        </w:rPr>
        <w:t>tantísima, es poca comparada con la que han logrado naciones, como Esp</w:t>
      </w:r>
      <w:r w:rsidRPr="00EE15B6">
        <w:rPr>
          <w:sz w:val="24"/>
          <w:szCs w:val="24"/>
          <w:lang w:val="es-ES_tradnl"/>
        </w:rPr>
        <w:t>a</w:t>
      </w:r>
      <w:r w:rsidRPr="00EE15B6">
        <w:rPr>
          <w:sz w:val="24"/>
          <w:szCs w:val="24"/>
          <w:lang w:val="es-ES_tradnl"/>
        </w:rPr>
        <w:t>ña, que es una monarquía dentro de un estado unitario dividido en aut</w:t>
      </w:r>
      <w:r w:rsidRPr="00EE15B6">
        <w:rPr>
          <w:sz w:val="24"/>
          <w:szCs w:val="24"/>
          <w:lang w:val="es-ES_tradnl"/>
        </w:rPr>
        <w:t>o</w:t>
      </w:r>
      <w:r w:rsidRPr="00EE15B6">
        <w:rPr>
          <w:sz w:val="24"/>
          <w:szCs w:val="24"/>
          <w:lang w:val="es-ES_tradnl"/>
        </w:rPr>
        <w:t>nomías. Podríamos decir, aunque a los españoles no les guste el término, que se ha descentralizado a través de a</w:t>
      </w:r>
      <w:r w:rsidRPr="00EE15B6">
        <w:rPr>
          <w:sz w:val="24"/>
          <w:szCs w:val="24"/>
          <w:lang w:val="es-ES_tradnl"/>
        </w:rPr>
        <w:t>u</w:t>
      </w:r>
      <w:r w:rsidRPr="00EE15B6">
        <w:rPr>
          <w:sz w:val="24"/>
          <w:szCs w:val="24"/>
          <w:lang w:val="es-ES_tradnl"/>
        </w:rPr>
        <w:t>tonomías. Desde 1978 en que se dictó la Constitución española hasta ahora el régimen autonómico español ha podido cobrar el enorme vigor que hoy tiene, a punto que Manuel Fraga Iribarne a escrito una obra muy suge</w:t>
      </w:r>
      <w:r w:rsidRPr="00EE15B6">
        <w:rPr>
          <w:sz w:val="24"/>
          <w:szCs w:val="24"/>
          <w:lang w:val="es-ES_tradnl"/>
        </w:rPr>
        <w:t>s</w:t>
      </w:r>
      <w:r w:rsidRPr="00EE15B6">
        <w:rPr>
          <w:sz w:val="24"/>
          <w:szCs w:val="24"/>
          <w:lang w:val="es-ES_tradnl"/>
        </w:rPr>
        <w:t>tiva e interesante, titulada “El Impulso Autonómico”, para describir el enorme vigor político económico y cultural que tiene las autonomías españolas dentro de un sistema de distribución racional del poder. Pero ese resultado es consecuencia de una labor paciente, seria y reflexiva del Tribunal Constit</w:t>
      </w:r>
      <w:r w:rsidRPr="00EE15B6">
        <w:rPr>
          <w:sz w:val="24"/>
          <w:szCs w:val="24"/>
          <w:lang w:val="es-ES_tradnl"/>
        </w:rPr>
        <w:t>u</w:t>
      </w:r>
      <w:r w:rsidRPr="00EE15B6">
        <w:rPr>
          <w:sz w:val="24"/>
          <w:szCs w:val="24"/>
          <w:lang w:val="es-ES_tradnl"/>
        </w:rPr>
        <w:t xml:space="preserve">cional español, a semejanza de lo que aconteció en los Estados Unidos con la Corte Suprema. </w:t>
      </w:r>
    </w:p>
    <w:p w14:paraId="6932973E"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54E10415"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Creo que hoy no tiene ningún interés el “Impeachment” inglés po</w:t>
      </w:r>
      <w:r w:rsidRPr="00EE15B6">
        <w:rPr>
          <w:sz w:val="24"/>
          <w:szCs w:val="24"/>
          <w:lang w:val="es-ES_tradnl"/>
        </w:rPr>
        <w:t>r</w:t>
      </w:r>
      <w:r w:rsidRPr="00EE15B6">
        <w:rPr>
          <w:sz w:val="24"/>
          <w:szCs w:val="24"/>
          <w:lang w:val="es-ES_tradnl"/>
        </w:rPr>
        <w:t>que la institución cayó en desuso: se utilizó en Inglaterra por última vez en 1812 contra Lord Hackins. En cambio, el “Impeachment” norteamericano es una institución interesantísima y su interés radica en que sólo ha sido us</w:t>
      </w:r>
      <w:r w:rsidRPr="00EE15B6">
        <w:rPr>
          <w:sz w:val="24"/>
          <w:szCs w:val="24"/>
          <w:lang w:val="es-ES_tradnl"/>
        </w:rPr>
        <w:t>a</w:t>
      </w:r>
      <w:r w:rsidRPr="00EE15B6">
        <w:rPr>
          <w:sz w:val="24"/>
          <w:szCs w:val="24"/>
          <w:lang w:val="es-ES_tradnl"/>
        </w:rPr>
        <w:t>da pocas veces. Su eficacia radica pr</w:t>
      </w:r>
      <w:r w:rsidRPr="00EE15B6">
        <w:rPr>
          <w:sz w:val="24"/>
          <w:szCs w:val="24"/>
          <w:lang w:val="es-ES_tradnl"/>
        </w:rPr>
        <w:t>e</w:t>
      </w:r>
      <w:r w:rsidRPr="00EE15B6">
        <w:rPr>
          <w:sz w:val="24"/>
          <w:szCs w:val="24"/>
          <w:lang w:val="es-ES_tradnl"/>
        </w:rPr>
        <w:t>cisamente en su fuerza disuasiva, po</w:t>
      </w:r>
      <w:r w:rsidRPr="00EE15B6">
        <w:rPr>
          <w:sz w:val="24"/>
          <w:szCs w:val="24"/>
          <w:lang w:val="es-ES_tradnl"/>
        </w:rPr>
        <w:t>r</w:t>
      </w:r>
      <w:r w:rsidRPr="00EE15B6">
        <w:rPr>
          <w:sz w:val="24"/>
          <w:szCs w:val="24"/>
          <w:lang w:val="es-ES_tradnl"/>
        </w:rPr>
        <w:t>que es bueno recordar que en Estados Unidos se han procesado a través del “Impeachment” a doce altos funcion</w:t>
      </w:r>
      <w:r w:rsidRPr="00EE15B6">
        <w:rPr>
          <w:sz w:val="24"/>
          <w:szCs w:val="24"/>
          <w:lang w:val="es-ES_tradnl"/>
        </w:rPr>
        <w:t>a</w:t>
      </w:r>
      <w:r w:rsidRPr="00EE15B6">
        <w:rPr>
          <w:sz w:val="24"/>
          <w:szCs w:val="24"/>
          <w:lang w:val="es-ES_tradnl"/>
        </w:rPr>
        <w:t>rios de los cuales sólo ocho fueron condenados, todos ellos jueces. El ún</w:t>
      </w:r>
      <w:r w:rsidRPr="00EE15B6">
        <w:rPr>
          <w:sz w:val="24"/>
          <w:szCs w:val="24"/>
          <w:lang w:val="es-ES_tradnl"/>
        </w:rPr>
        <w:t>i</w:t>
      </w:r>
      <w:r w:rsidRPr="00EE15B6">
        <w:rPr>
          <w:sz w:val="24"/>
          <w:szCs w:val="24"/>
          <w:lang w:val="es-ES_tradnl"/>
        </w:rPr>
        <w:t>co funcionario de alto rango del Poder Ejecutivo que fue procesado fue un Secretario de estado del siglo pasado y un senador al comenzar casi la vida constitucional norteamericana; pero, eso no quiere decir que el “Impeac</w:t>
      </w:r>
      <w:r w:rsidRPr="00EE15B6">
        <w:rPr>
          <w:sz w:val="24"/>
          <w:szCs w:val="24"/>
          <w:lang w:val="es-ES_tradnl"/>
        </w:rPr>
        <w:t>h</w:t>
      </w:r>
      <w:r w:rsidRPr="00EE15B6">
        <w:rPr>
          <w:sz w:val="24"/>
          <w:szCs w:val="24"/>
          <w:lang w:val="es-ES_tradnl"/>
        </w:rPr>
        <w:t>ment” no haya sido utilizado en inn</w:t>
      </w:r>
      <w:r w:rsidRPr="00EE15B6">
        <w:rPr>
          <w:sz w:val="24"/>
          <w:szCs w:val="24"/>
          <w:lang w:val="es-ES_tradnl"/>
        </w:rPr>
        <w:t>u</w:t>
      </w:r>
      <w:r w:rsidRPr="00EE15B6">
        <w:rPr>
          <w:sz w:val="24"/>
          <w:szCs w:val="24"/>
          <w:lang w:val="es-ES_tradnl"/>
        </w:rPr>
        <w:t>merables oportunidades en Estados Unidos y por eso ha demostrado su eficacia</w:t>
      </w:r>
    </w:p>
    <w:p w14:paraId="57667C4F"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11BBC502"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El “Impeachment” norteamer</w:t>
      </w:r>
      <w:r w:rsidRPr="00EE15B6">
        <w:rPr>
          <w:sz w:val="24"/>
          <w:szCs w:val="24"/>
          <w:lang w:val="es-ES_tradnl"/>
        </w:rPr>
        <w:t>i</w:t>
      </w:r>
      <w:r w:rsidRPr="00EE15B6">
        <w:rPr>
          <w:sz w:val="24"/>
          <w:szCs w:val="24"/>
          <w:lang w:val="es-ES_tradnl"/>
        </w:rPr>
        <w:t>cano tiene por objeto sancionar a los altos funcionarios que incurren en inconductas de carácter personal que lastiman o hieren la dignidad y la re</w:t>
      </w:r>
      <w:r w:rsidRPr="00EE15B6">
        <w:rPr>
          <w:sz w:val="24"/>
          <w:szCs w:val="24"/>
          <w:lang w:val="es-ES_tradnl"/>
        </w:rPr>
        <w:t>s</w:t>
      </w:r>
      <w:r w:rsidRPr="00EE15B6">
        <w:rPr>
          <w:sz w:val="24"/>
          <w:szCs w:val="24"/>
          <w:lang w:val="es-ES_tradnl"/>
        </w:rPr>
        <w:t>petabilidad de la función. No tiene por objeto, como en el Perú, expeditar la jurisdicción ordinaria. En Estados Unidos, todos los altos funcionarios, inclusive el Presidente de la República, no tienen fuero especial. El presidente de la República, los Ministros, los miembros del Congreso y los mie</w:t>
      </w:r>
      <w:r w:rsidRPr="00EE15B6">
        <w:rPr>
          <w:sz w:val="24"/>
          <w:szCs w:val="24"/>
          <w:lang w:val="es-ES_tradnl"/>
        </w:rPr>
        <w:t>m</w:t>
      </w:r>
      <w:r w:rsidRPr="00EE15B6">
        <w:rPr>
          <w:sz w:val="24"/>
          <w:szCs w:val="24"/>
          <w:lang w:val="es-ES_tradnl"/>
        </w:rPr>
        <w:t>bros de la Suprema Corte son juzgados por el juez ordinario, igual que cua</w:t>
      </w:r>
      <w:r w:rsidRPr="00EE15B6">
        <w:rPr>
          <w:sz w:val="24"/>
          <w:szCs w:val="24"/>
          <w:lang w:val="es-ES_tradnl"/>
        </w:rPr>
        <w:t>l</w:t>
      </w:r>
      <w:r w:rsidRPr="00EE15B6">
        <w:rPr>
          <w:sz w:val="24"/>
          <w:szCs w:val="24"/>
          <w:lang w:val="es-ES_tradnl"/>
        </w:rPr>
        <w:t>quier ciudadano, pero a diferencia de cualquier ciudadano los altos funci</w:t>
      </w:r>
      <w:r w:rsidRPr="00EE15B6">
        <w:rPr>
          <w:sz w:val="24"/>
          <w:szCs w:val="24"/>
          <w:lang w:val="es-ES_tradnl"/>
        </w:rPr>
        <w:t>o</w:t>
      </w:r>
      <w:r w:rsidRPr="00EE15B6">
        <w:rPr>
          <w:sz w:val="24"/>
          <w:szCs w:val="24"/>
          <w:lang w:val="es-ES_tradnl"/>
        </w:rPr>
        <w:t>narios pueden ser destituidos de sus cargos cuando cometen un acto que lastima la dignidad de la función que el pueblo norteamericano  le encome</w:t>
      </w:r>
      <w:r w:rsidRPr="00EE15B6">
        <w:rPr>
          <w:sz w:val="24"/>
          <w:szCs w:val="24"/>
          <w:lang w:val="es-ES_tradnl"/>
        </w:rPr>
        <w:t>n</w:t>
      </w:r>
      <w:r w:rsidRPr="00EE15B6">
        <w:rPr>
          <w:sz w:val="24"/>
          <w:szCs w:val="24"/>
          <w:lang w:val="es-ES_tradnl"/>
        </w:rPr>
        <w:t>dó. El Dr. Clinton, desde luego pudo haber sido destituido, pero no porque cometió un delito, sino algún acto de indecoro, de carácter personal, de</w:t>
      </w:r>
      <w:r w:rsidRPr="00EE15B6">
        <w:rPr>
          <w:sz w:val="24"/>
          <w:szCs w:val="24"/>
          <w:lang w:val="es-ES_tradnl"/>
        </w:rPr>
        <w:t>s</w:t>
      </w:r>
      <w:r w:rsidRPr="00EE15B6">
        <w:rPr>
          <w:sz w:val="24"/>
          <w:szCs w:val="24"/>
          <w:lang w:val="es-ES_tradnl"/>
        </w:rPr>
        <w:t>honroso para su alta función. Es pr</w:t>
      </w:r>
      <w:r w:rsidRPr="00EE15B6">
        <w:rPr>
          <w:sz w:val="24"/>
          <w:szCs w:val="24"/>
          <w:lang w:val="es-ES_tradnl"/>
        </w:rPr>
        <w:t>o</w:t>
      </w:r>
      <w:r w:rsidRPr="00EE15B6">
        <w:rPr>
          <w:sz w:val="24"/>
          <w:szCs w:val="24"/>
          <w:lang w:val="es-ES_tradnl"/>
        </w:rPr>
        <w:t>pósito del “Impeachment” arrojar de la función pública al funcionario indigno, pero si renuncia, no es posible ya usa</w:t>
      </w:r>
      <w:r w:rsidRPr="00EE15B6">
        <w:rPr>
          <w:sz w:val="24"/>
          <w:szCs w:val="24"/>
          <w:lang w:val="es-ES_tradnl"/>
        </w:rPr>
        <w:t>r</w:t>
      </w:r>
      <w:r w:rsidRPr="00EE15B6">
        <w:rPr>
          <w:sz w:val="24"/>
          <w:szCs w:val="24"/>
          <w:lang w:val="es-ES_tradnl"/>
        </w:rPr>
        <w:t>lo. El “Impeachment” no es un instr</w:t>
      </w:r>
      <w:r w:rsidRPr="00EE15B6">
        <w:rPr>
          <w:sz w:val="24"/>
          <w:szCs w:val="24"/>
          <w:lang w:val="es-ES_tradnl"/>
        </w:rPr>
        <w:t>u</w:t>
      </w:r>
      <w:r w:rsidRPr="00EE15B6">
        <w:rPr>
          <w:sz w:val="24"/>
          <w:szCs w:val="24"/>
          <w:lang w:val="es-ES_tradnl"/>
        </w:rPr>
        <w:t>mento de venganza política, sino de moralización política. Merced a este carácter, el presidente Nixon, que h</w:t>
      </w:r>
      <w:r w:rsidRPr="00EE15B6">
        <w:rPr>
          <w:sz w:val="24"/>
          <w:szCs w:val="24"/>
          <w:lang w:val="es-ES_tradnl"/>
        </w:rPr>
        <w:t>a</w:t>
      </w:r>
      <w:r w:rsidRPr="00EE15B6">
        <w:rPr>
          <w:sz w:val="24"/>
          <w:szCs w:val="24"/>
          <w:lang w:val="es-ES_tradnl"/>
        </w:rPr>
        <w:t>bía incurrido en un delito por el cual, desde luego, era procesado ordin</w:t>
      </w:r>
      <w:r w:rsidRPr="00EE15B6">
        <w:rPr>
          <w:sz w:val="24"/>
          <w:szCs w:val="24"/>
          <w:lang w:val="es-ES_tradnl"/>
        </w:rPr>
        <w:t>a</w:t>
      </w:r>
      <w:r w:rsidRPr="00EE15B6">
        <w:rPr>
          <w:sz w:val="24"/>
          <w:szCs w:val="24"/>
          <w:lang w:val="es-ES_tradnl"/>
        </w:rPr>
        <w:t>riamente, renunció y se libró del tr</w:t>
      </w:r>
      <w:r w:rsidRPr="00EE15B6">
        <w:rPr>
          <w:sz w:val="24"/>
          <w:szCs w:val="24"/>
          <w:lang w:val="es-ES_tradnl"/>
        </w:rPr>
        <w:t>e</w:t>
      </w:r>
      <w:r w:rsidRPr="00EE15B6">
        <w:rPr>
          <w:sz w:val="24"/>
          <w:szCs w:val="24"/>
          <w:lang w:val="es-ES_tradnl"/>
        </w:rPr>
        <w:t>mendo riesgo de una destitución. Y recordarán ustedes recientemente que mucha gente sugería al presidente Clinton que renuncie a sus funciones para librarse del riesgo de un “I</w:t>
      </w:r>
      <w:r w:rsidRPr="00EE15B6">
        <w:rPr>
          <w:sz w:val="24"/>
          <w:szCs w:val="24"/>
          <w:lang w:val="es-ES_tradnl"/>
        </w:rPr>
        <w:t>m</w:t>
      </w:r>
      <w:r w:rsidRPr="00EE15B6">
        <w:rPr>
          <w:sz w:val="24"/>
          <w:szCs w:val="24"/>
          <w:lang w:val="es-ES_tradnl"/>
        </w:rPr>
        <w:t>peachment”, que habría acabado en su destitución.</w:t>
      </w:r>
    </w:p>
    <w:p w14:paraId="6B819D30"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667834DE"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En el Perú recogimos esta inst</w:t>
      </w:r>
      <w:r w:rsidRPr="00EE15B6">
        <w:rPr>
          <w:sz w:val="24"/>
          <w:szCs w:val="24"/>
          <w:lang w:val="es-ES_tradnl"/>
        </w:rPr>
        <w:t>i</w:t>
      </w:r>
      <w:r w:rsidRPr="00EE15B6">
        <w:rPr>
          <w:sz w:val="24"/>
          <w:szCs w:val="24"/>
          <w:lang w:val="es-ES_tradnl"/>
        </w:rPr>
        <w:t>tución, en sus rasgos fundamentales, en nuestra Carta de 1828 y por eso hay quienes dicen que el Perú tomó el “Impeachment” de la Constitución americana y lo incorporó en su trad</w:t>
      </w:r>
      <w:r w:rsidRPr="00EE15B6">
        <w:rPr>
          <w:sz w:val="24"/>
          <w:szCs w:val="24"/>
          <w:lang w:val="es-ES_tradnl"/>
        </w:rPr>
        <w:t>i</w:t>
      </w:r>
      <w:r w:rsidRPr="00EE15B6">
        <w:rPr>
          <w:sz w:val="24"/>
          <w:szCs w:val="24"/>
          <w:lang w:val="es-ES_tradnl"/>
        </w:rPr>
        <w:t>ción Constitucional. No es así. Roberto Ramírez del Villar sostuvo con acierto hace muchos años, en un dictamen que fue fundamental para orientar la act</w:t>
      </w:r>
      <w:r w:rsidRPr="00EE15B6">
        <w:rPr>
          <w:sz w:val="24"/>
          <w:szCs w:val="24"/>
          <w:lang w:val="es-ES_tradnl"/>
        </w:rPr>
        <w:t>i</w:t>
      </w:r>
      <w:r w:rsidRPr="00EE15B6">
        <w:rPr>
          <w:sz w:val="24"/>
          <w:szCs w:val="24"/>
          <w:lang w:val="es-ES_tradnl"/>
        </w:rPr>
        <w:t>vidad de la Cámara de Diputados en 1980, que el antejuicio peruano es de origen gaditano; es decir, que no la trajimos de Estados Unidos, sino de la Carta de Cádiz, como de la Constit</w:t>
      </w:r>
      <w:r w:rsidRPr="00EE15B6">
        <w:rPr>
          <w:sz w:val="24"/>
          <w:szCs w:val="24"/>
          <w:lang w:val="es-ES_tradnl"/>
        </w:rPr>
        <w:t>u</w:t>
      </w:r>
      <w:r w:rsidRPr="00EE15B6">
        <w:rPr>
          <w:sz w:val="24"/>
          <w:szCs w:val="24"/>
          <w:lang w:val="es-ES_tradnl"/>
        </w:rPr>
        <w:t>ción convencional francesa de 1791. ¿Por qué? Porque, a diferencia del “Impeachement” americano, que es un medio para sancionar faltas y no del</w:t>
      </w:r>
      <w:r w:rsidRPr="00EE15B6">
        <w:rPr>
          <w:sz w:val="24"/>
          <w:szCs w:val="24"/>
          <w:lang w:val="es-ES_tradnl"/>
        </w:rPr>
        <w:t>i</w:t>
      </w:r>
      <w:r w:rsidRPr="00EE15B6">
        <w:rPr>
          <w:sz w:val="24"/>
          <w:szCs w:val="24"/>
          <w:lang w:val="es-ES_tradnl"/>
        </w:rPr>
        <w:t>tos, el antejucio es un juicio previo que sirve para expedir la competencia de los órganos jurisdiccionales a fin de poder procesar a los altos funcionarios del Estado. Si el Congreso no declara haber lugar de formación de causa, el funcionario acusado de la comisión de un delito no puede ser sujeto a juicio.</w:t>
      </w:r>
    </w:p>
    <w:p w14:paraId="2C91215C"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56B991CC"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Esta fue la institución que t</w:t>
      </w:r>
      <w:r w:rsidRPr="00EE15B6">
        <w:rPr>
          <w:sz w:val="24"/>
          <w:szCs w:val="24"/>
          <w:lang w:val="es-ES_tradnl"/>
        </w:rPr>
        <w:t>u</w:t>
      </w:r>
      <w:r w:rsidRPr="00EE15B6">
        <w:rPr>
          <w:sz w:val="24"/>
          <w:szCs w:val="24"/>
          <w:lang w:val="es-ES_tradnl"/>
        </w:rPr>
        <w:t>vimos en el Perú desde 1828 hasta 1993. A raíz del procesamiento del ex presidente Alan García esta institución sufrió una serie de modificaciones que se han introducido en la Constitución actual y que aparecen en los artículos 99° y 100°. La institución ha sido rad</w:t>
      </w:r>
      <w:r w:rsidRPr="00EE15B6">
        <w:rPr>
          <w:sz w:val="24"/>
          <w:szCs w:val="24"/>
          <w:lang w:val="es-ES_tradnl"/>
        </w:rPr>
        <w:t>i</w:t>
      </w:r>
      <w:r w:rsidRPr="00EE15B6">
        <w:rPr>
          <w:sz w:val="24"/>
          <w:szCs w:val="24"/>
          <w:lang w:val="es-ES_tradnl"/>
        </w:rPr>
        <w:t>calmente desnaturalizada. Por un lado, es un antejuicio tradicional, un proc</w:t>
      </w:r>
      <w:r w:rsidRPr="00EE15B6">
        <w:rPr>
          <w:sz w:val="24"/>
          <w:szCs w:val="24"/>
          <w:lang w:val="es-ES_tradnl"/>
        </w:rPr>
        <w:t>e</w:t>
      </w:r>
      <w:r w:rsidRPr="00EE15B6">
        <w:rPr>
          <w:sz w:val="24"/>
          <w:szCs w:val="24"/>
          <w:lang w:val="es-ES_tradnl"/>
        </w:rPr>
        <w:t>dimiento previo en el que el Congreso determina y establece la procedibil</w:t>
      </w:r>
      <w:r w:rsidRPr="00EE15B6">
        <w:rPr>
          <w:sz w:val="24"/>
          <w:szCs w:val="24"/>
          <w:lang w:val="es-ES_tradnl"/>
        </w:rPr>
        <w:t>i</w:t>
      </w:r>
      <w:r w:rsidRPr="00EE15B6">
        <w:rPr>
          <w:sz w:val="24"/>
          <w:szCs w:val="24"/>
          <w:lang w:val="es-ES_tradnl"/>
        </w:rPr>
        <w:t>dad de una acusación, determinando si hay indicios de la comisión de un del</w:t>
      </w:r>
      <w:r w:rsidRPr="00EE15B6">
        <w:rPr>
          <w:sz w:val="24"/>
          <w:szCs w:val="24"/>
          <w:lang w:val="es-ES_tradnl"/>
        </w:rPr>
        <w:t>i</w:t>
      </w:r>
      <w:r w:rsidRPr="00EE15B6">
        <w:rPr>
          <w:sz w:val="24"/>
          <w:szCs w:val="24"/>
          <w:lang w:val="es-ES_tradnl"/>
        </w:rPr>
        <w:t>to y luego, declara la cuestión de re</w:t>
      </w:r>
      <w:r w:rsidRPr="00EE15B6">
        <w:rPr>
          <w:sz w:val="24"/>
          <w:szCs w:val="24"/>
          <w:lang w:val="es-ES_tradnl"/>
        </w:rPr>
        <w:t>s</w:t>
      </w:r>
      <w:r w:rsidRPr="00EE15B6">
        <w:rPr>
          <w:sz w:val="24"/>
          <w:szCs w:val="24"/>
          <w:lang w:val="es-ES_tradnl"/>
        </w:rPr>
        <w:t>ponsabilidad que hay lugar a form</w:t>
      </w:r>
      <w:r w:rsidRPr="00EE15B6">
        <w:rPr>
          <w:sz w:val="24"/>
          <w:szCs w:val="24"/>
          <w:lang w:val="es-ES_tradnl"/>
        </w:rPr>
        <w:t>a</w:t>
      </w:r>
      <w:r w:rsidRPr="00EE15B6">
        <w:rPr>
          <w:sz w:val="24"/>
          <w:szCs w:val="24"/>
          <w:lang w:val="es-ES_tradnl"/>
        </w:rPr>
        <w:t>ción de causa y cuando tal declara el funcionario así acusado pasa así a ser juzgado por la Corte Suprema a través del procedimiento que describe cl</w:t>
      </w:r>
      <w:r w:rsidRPr="00EE15B6">
        <w:rPr>
          <w:sz w:val="24"/>
          <w:szCs w:val="24"/>
          <w:lang w:val="es-ES_tradnl"/>
        </w:rPr>
        <w:t>a</w:t>
      </w:r>
      <w:r w:rsidRPr="00EE15B6">
        <w:rPr>
          <w:sz w:val="24"/>
          <w:szCs w:val="24"/>
          <w:lang w:val="es-ES_tradnl"/>
        </w:rPr>
        <w:t>ramente el artículo 100°. Pero al mod</w:t>
      </w:r>
      <w:r w:rsidRPr="00EE15B6">
        <w:rPr>
          <w:sz w:val="24"/>
          <w:szCs w:val="24"/>
          <w:lang w:val="es-ES_tradnl"/>
        </w:rPr>
        <w:t>i</w:t>
      </w:r>
      <w:r w:rsidRPr="00EE15B6">
        <w:rPr>
          <w:sz w:val="24"/>
          <w:szCs w:val="24"/>
          <w:lang w:val="es-ES_tradnl"/>
        </w:rPr>
        <w:t>ficarse la Constitución se le introduj</w:t>
      </w:r>
      <w:r w:rsidRPr="00EE15B6">
        <w:rPr>
          <w:sz w:val="24"/>
          <w:szCs w:val="24"/>
          <w:lang w:val="es-ES_tradnl"/>
        </w:rPr>
        <w:t>e</w:t>
      </w:r>
      <w:r w:rsidRPr="00EE15B6">
        <w:rPr>
          <w:sz w:val="24"/>
          <w:szCs w:val="24"/>
          <w:lang w:val="es-ES_tradnl"/>
        </w:rPr>
        <w:t>ron pequeños detalles y una frase que ha configurado en el Perú una instit</w:t>
      </w:r>
      <w:r w:rsidRPr="00EE15B6">
        <w:rPr>
          <w:sz w:val="24"/>
          <w:szCs w:val="24"/>
          <w:lang w:val="es-ES_tradnl"/>
        </w:rPr>
        <w:t>u</w:t>
      </w:r>
      <w:r w:rsidRPr="00EE15B6">
        <w:rPr>
          <w:sz w:val="24"/>
          <w:szCs w:val="24"/>
          <w:lang w:val="es-ES_tradnl"/>
        </w:rPr>
        <w:t>ción monstruosa.</w:t>
      </w:r>
    </w:p>
    <w:p w14:paraId="281B34F9"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p>
    <w:p w14:paraId="36CC0395"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szCs w:val="24"/>
          <w:lang w:val="es-ES_tradnl"/>
        </w:rPr>
      </w:pPr>
      <w:r w:rsidRPr="00EE15B6">
        <w:rPr>
          <w:sz w:val="24"/>
          <w:szCs w:val="24"/>
          <w:lang w:val="es-ES_tradnl"/>
        </w:rPr>
        <w:t>Dice la Constitución que el Co</w:t>
      </w:r>
      <w:r w:rsidRPr="00EE15B6">
        <w:rPr>
          <w:sz w:val="24"/>
          <w:szCs w:val="24"/>
          <w:lang w:val="es-ES_tradnl"/>
        </w:rPr>
        <w:t>n</w:t>
      </w:r>
      <w:r w:rsidRPr="00EE15B6">
        <w:rPr>
          <w:sz w:val="24"/>
          <w:szCs w:val="24"/>
          <w:lang w:val="es-ES_tradnl"/>
        </w:rPr>
        <w:t>greso puede destituir e inhabilitar a altos funcionarios e inhabilitarlos ha</w:t>
      </w:r>
      <w:r w:rsidRPr="00EE15B6">
        <w:rPr>
          <w:sz w:val="24"/>
          <w:szCs w:val="24"/>
          <w:lang w:val="es-ES_tradnl"/>
        </w:rPr>
        <w:t>s</w:t>
      </w:r>
      <w:r w:rsidRPr="00EE15B6">
        <w:rPr>
          <w:sz w:val="24"/>
          <w:szCs w:val="24"/>
          <w:lang w:val="es-ES_tradnl"/>
        </w:rPr>
        <w:t>ta por diez años. Hay quienes han i</w:t>
      </w:r>
      <w:r w:rsidRPr="00EE15B6">
        <w:rPr>
          <w:sz w:val="24"/>
          <w:szCs w:val="24"/>
          <w:lang w:val="es-ES_tradnl"/>
        </w:rPr>
        <w:t>n</w:t>
      </w:r>
      <w:r w:rsidRPr="00EE15B6">
        <w:rPr>
          <w:sz w:val="24"/>
          <w:szCs w:val="24"/>
          <w:lang w:val="es-ES_tradnl"/>
        </w:rPr>
        <w:t>terpretado que en el Perú hay dos d</w:t>
      </w:r>
      <w:r w:rsidRPr="00EE15B6">
        <w:rPr>
          <w:sz w:val="24"/>
          <w:szCs w:val="24"/>
          <w:lang w:val="es-ES_tradnl"/>
        </w:rPr>
        <w:t>i</w:t>
      </w:r>
      <w:r w:rsidRPr="00EE15B6">
        <w:rPr>
          <w:sz w:val="24"/>
          <w:szCs w:val="24"/>
          <w:lang w:val="es-ES_tradnl"/>
        </w:rPr>
        <w:t>ferentes instituciones: el antejuicio, por cuya virtud se declara expedita la jurisdicción de la Corte Suprema para el juzgamiento de los delitos del alto funcionario, y una suerte de juicio p</w:t>
      </w:r>
      <w:r w:rsidRPr="00EE15B6">
        <w:rPr>
          <w:sz w:val="24"/>
          <w:szCs w:val="24"/>
          <w:lang w:val="es-ES_tradnl"/>
        </w:rPr>
        <w:t>o</w:t>
      </w:r>
      <w:r w:rsidRPr="00EE15B6">
        <w:rPr>
          <w:sz w:val="24"/>
          <w:szCs w:val="24"/>
          <w:lang w:val="es-ES_tradnl"/>
        </w:rPr>
        <w:t>lítico, semejante al de Estados Unidos, con la diferencia de que en el Perú el alto funcionario no se salvará de la sanción del Congreso renunciando, porque en nuestro caso no solo puede seguirse al funcionario en actividad sino también a funcionarios que han cesado en el cargo hasta cinco años después. Esto no es un juicio político, sino una institución monstruosa, un arma de descalificación política, que ha servido para consumar, como h</w:t>
      </w:r>
      <w:r w:rsidRPr="00EE15B6">
        <w:rPr>
          <w:sz w:val="24"/>
          <w:szCs w:val="24"/>
          <w:lang w:val="es-ES_tradnl"/>
        </w:rPr>
        <w:t>e</w:t>
      </w:r>
      <w:r w:rsidRPr="00EE15B6">
        <w:rPr>
          <w:sz w:val="24"/>
          <w:szCs w:val="24"/>
          <w:lang w:val="es-ES_tradnl"/>
        </w:rPr>
        <w:t>mos sido testigos, un acto de nefasta arbitrariedad al destituir a tres magi</w:t>
      </w:r>
      <w:r w:rsidRPr="00EE15B6">
        <w:rPr>
          <w:sz w:val="24"/>
          <w:szCs w:val="24"/>
          <w:lang w:val="es-ES_tradnl"/>
        </w:rPr>
        <w:t>s</w:t>
      </w:r>
      <w:r w:rsidRPr="00EE15B6">
        <w:rPr>
          <w:sz w:val="24"/>
          <w:szCs w:val="24"/>
          <w:lang w:val="es-ES_tradnl"/>
        </w:rPr>
        <w:t>trados del Tribunal Constitucional.</w:t>
      </w:r>
    </w:p>
    <w:p w14:paraId="4BB23DC6" w14:textId="77777777" w:rsidR="008B25DA" w:rsidRPr="00EE15B6"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FF8BC2F" w14:textId="77777777" w:rsidR="008B25DA" w:rsidRDefault="008B25DA"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Si en el Perú queremos establ</w:t>
      </w:r>
      <w:r w:rsidRPr="00EE15B6">
        <w:rPr>
          <w:sz w:val="24"/>
          <w:szCs w:val="24"/>
          <w:lang w:val="es-ES_tradnl"/>
        </w:rPr>
        <w:t>e</w:t>
      </w:r>
      <w:r w:rsidRPr="00EE15B6">
        <w:rPr>
          <w:sz w:val="24"/>
          <w:szCs w:val="24"/>
          <w:lang w:val="es-ES_tradnl"/>
        </w:rPr>
        <w:t>cer una institución semejante al juicio político norteamericano, para alejar de la función al funcionario que lastima la dignidad de la función sin incurrir en delitos, pues establezcamos el Juicio por Responsabilidades Oficiales. En mi opinión muy modesta, creo que luego del pronunciamiento del Congreso debía encomendarse al Tribunal Con</w:t>
      </w:r>
      <w:r w:rsidRPr="00EE15B6">
        <w:rPr>
          <w:sz w:val="24"/>
          <w:szCs w:val="24"/>
          <w:lang w:val="es-ES_tradnl"/>
        </w:rPr>
        <w:t>s</w:t>
      </w:r>
      <w:r w:rsidRPr="00EE15B6">
        <w:rPr>
          <w:sz w:val="24"/>
          <w:szCs w:val="24"/>
          <w:lang w:val="es-ES_tradnl"/>
        </w:rPr>
        <w:t>titucional o a la Corte Suprema dete</w:t>
      </w:r>
      <w:r w:rsidRPr="00EE15B6">
        <w:rPr>
          <w:sz w:val="24"/>
          <w:szCs w:val="24"/>
          <w:lang w:val="es-ES_tradnl"/>
        </w:rPr>
        <w:t>r</w:t>
      </w:r>
      <w:r w:rsidRPr="00EE15B6">
        <w:rPr>
          <w:sz w:val="24"/>
          <w:szCs w:val="24"/>
          <w:lang w:val="es-ES_tradnl"/>
        </w:rPr>
        <w:t>minar si la sanción que propone el Congreso es no apropiada y por qué razón. Porque en el Estado Constit</w:t>
      </w:r>
      <w:r w:rsidRPr="00EE15B6">
        <w:rPr>
          <w:sz w:val="24"/>
          <w:szCs w:val="24"/>
          <w:lang w:val="es-ES_tradnl"/>
        </w:rPr>
        <w:t>u</w:t>
      </w:r>
      <w:r w:rsidRPr="00EE15B6">
        <w:rPr>
          <w:sz w:val="24"/>
          <w:szCs w:val="24"/>
          <w:lang w:val="es-ES_tradnl"/>
        </w:rPr>
        <w:t>cional de Derecho no caben ya sanci</w:t>
      </w:r>
      <w:r w:rsidRPr="00EE15B6">
        <w:rPr>
          <w:sz w:val="24"/>
          <w:szCs w:val="24"/>
          <w:lang w:val="es-ES_tradnl"/>
        </w:rPr>
        <w:t>o</w:t>
      </w:r>
      <w:r w:rsidRPr="00EE15B6">
        <w:rPr>
          <w:sz w:val="24"/>
          <w:szCs w:val="24"/>
          <w:lang w:val="es-ES_tradnl"/>
        </w:rPr>
        <w:t>nes políticas y nada puede ser dejar de ser justiciable. Por eso otra reforma tiene que ser aquella que modifique el articulo 200° y establezca que no  pr</w:t>
      </w:r>
      <w:r w:rsidRPr="00EE15B6">
        <w:rPr>
          <w:sz w:val="24"/>
          <w:szCs w:val="24"/>
          <w:lang w:val="es-ES_tradnl"/>
        </w:rPr>
        <w:t>o</w:t>
      </w:r>
      <w:r w:rsidRPr="00EE15B6">
        <w:rPr>
          <w:sz w:val="24"/>
          <w:szCs w:val="24"/>
          <w:lang w:val="es-ES_tradnl"/>
        </w:rPr>
        <w:t>cede el amparo contra las sentencias judiciales, como si en materia de i</w:t>
      </w:r>
      <w:r w:rsidRPr="00EE15B6">
        <w:rPr>
          <w:sz w:val="24"/>
          <w:szCs w:val="24"/>
          <w:lang w:val="es-ES_tradnl"/>
        </w:rPr>
        <w:t>n</w:t>
      </w:r>
      <w:r w:rsidRPr="00EE15B6">
        <w:rPr>
          <w:sz w:val="24"/>
          <w:szCs w:val="24"/>
          <w:lang w:val="es-ES_tradnl"/>
        </w:rPr>
        <w:t>constitucionalidad pudiera haber áreas o zonas de inmunidad o impun</w:t>
      </w:r>
      <w:r w:rsidRPr="00EE15B6">
        <w:rPr>
          <w:sz w:val="24"/>
          <w:szCs w:val="24"/>
          <w:lang w:val="es-ES_tradnl"/>
        </w:rPr>
        <w:t>i</w:t>
      </w:r>
      <w:r w:rsidRPr="00EE15B6">
        <w:rPr>
          <w:sz w:val="24"/>
          <w:szCs w:val="24"/>
          <w:lang w:val="es-ES_tradnl"/>
        </w:rPr>
        <w:t>dad. En materia constitucional nadie está dispensado de cumplir la Const</w:t>
      </w:r>
      <w:r w:rsidRPr="00EE15B6">
        <w:rPr>
          <w:sz w:val="24"/>
          <w:szCs w:val="24"/>
          <w:lang w:val="es-ES_tradnl"/>
        </w:rPr>
        <w:t>i</w:t>
      </w:r>
      <w:r w:rsidRPr="00EE15B6">
        <w:rPr>
          <w:sz w:val="24"/>
          <w:szCs w:val="24"/>
          <w:lang w:val="es-ES_tradnl"/>
        </w:rPr>
        <w:t>tución. Tampoco los jueces cuando dictan sentencias y cuando violan la Constitución en sus sentencias, lo mismo que el Congreso, deben poder ser llevados al banquillo de los acus</w:t>
      </w:r>
      <w:r w:rsidRPr="00EE15B6">
        <w:rPr>
          <w:sz w:val="24"/>
          <w:szCs w:val="24"/>
          <w:lang w:val="es-ES_tradnl"/>
        </w:rPr>
        <w:t>a</w:t>
      </w:r>
      <w:r w:rsidRPr="00EE15B6">
        <w:rPr>
          <w:sz w:val="24"/>
          <w:szCs w:val="24"/>
          <w:lang w:val="es-ES_tradnl"/>
        </w:rPr>
        <w:t>dos en Tribunal Constitucional.</w:t>
      </w:r>
    </w:p>
    <w:p w14:paraId="07B8B950" w14:textId="54A9DE92" w:rsidR="00AC5A54" w:rsidRPr="00EE15B6" w:rsidRDefault="00AC5A54"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Pr>
          <w:sz w:val="24"/>
          <w:szCs w:val="24"/>
          <w:lang w:val="es-ES_tradnl"/>
        </w:rPr>
        <w:t>____________________________________________</w:t>
      </w:r>
    </w:p>
    <w:p w14:paraId="54581617" w14:textId="77777777" w:rsidR="008B25DA" w:rsidRPr="00EE15B6" w:rsidRDefault="008B25DA" w:rsidP="00906992">
      <w:pPr>
        <w:spacing w:after="0" w:line="240" w:lineRule="auto"/>
        <w:rPr>
          <w:color w:val="000000" w:themeColor="text1"/>
          <w:sz w:val="24"/>
          <w:szCs w:val="24"/>
          <w:lang w:val="es-ES_tradnl"/>
        </w:rPr>
        <w:sectPr w:rsidR="008B25DA" w:rsidRPr="00EE15B6" w:rsidSect="00290CEB">
          <w:type w:val="continuous"/>
          <w:pgSz w:w="11900" w:h="16840"/>
          <w:pgMar w:top="1251" w:right="1440" w:bottom="1701" w:left="1797" w:header="709" w:footer="709" w:gutter="0"/>
          <w:cols w:num="2" w:space="708"/>
          <w:docGrid w:linePitch="360"/>
        </w:sectPr>
      </w:pPr>
    </w:p>
    <w:p w14:paraId="525440FA" w14:textId="77777777" w:rsidR="008B25DA" w:rsidRPr="00EE15B6" w:rsidRDefault="008B25DA" w:rsidP="00906992">
      <w:pPr>
        <w:spacing w:after="0" w:line="240" w:lineRule="auto"/>
        <w:rPr>
          <w:color w:val="000000" w:themeColor="text1"/>
          <w:sz w:val="24"/>
          <w:szCs w:val="24"/>
          <w:lang w:val="es-ES_tradnl"/>
        </w:rPr>
      </w:pPr>
    </w:p>
    <w:p w14:paraId="054DA1BF" w14:textId="77777777" w:rsidR="008B25DA" w:rsidRPr="00EE15B6" w:rsidRDefault="008B25DA" w:rsidP="00906992">
      <w:pPr>
        <w:spacing w:after="0" w:line="240" w:lineRule="auto"/>
        <w:rPr>
          <w:color w:val="000000" w:themeColor="text1"/>
          <w:sz w:val="24"/>
          <w:szCs w:val="24"/>
          <w:lang w:val="es-ES_tradnl"/>
        </w:rPr>
      </w:pPr>
    </w:p>
    <w:p w14:paraId="0E42D795" w14:textId="77777777" w:rsidR="008B25DA" w:rsidRPr="00EE15B6" w:rsidRDefault="008B25DA" w:rsidP="00906992">
      <w:pPr>
        <w:spacing w:after="0" w:line="240" w:lineRule="auto"/>
        <w:rPr>
          <w:color w:val="000000" w:themeColor="text1"/>
          <w:sz w:val="24"/>
          <w:szCs w:val="24"/>
          <w:lang w:val="es-ES_tradnl"/>
        </w:rPr>
      </w:pPr>
    </w:p>
    <w:p w14:paraId="355535A3" w14:textId="77777777" w:rsidR="008B25DA" w:rsidRPr="00EE15B6" w:rsidRDefault="008B25DA" w:rsidP="00906992">
      <w:pPr>
        <w:spacing w:after="0" w:line="240" w:lineRule="auto"/>
        <w:rPr>
          <w:color w:val="000000" w:themeColor="text1"/>
          <w:sz w:val="24"/>
          <w:szCs w:val="24"/>
          <w:lang w:val="es-ES_tradnl"/>
        </w:rPr>
      </w:pPr>
    </w:p>
    <w:p w14:paraId="20F78522" w14:textId="77777777" w:rsidR="008B25DA" w:rsidRPr="00EE15B6" w:rsidRDefault="008B25DA" w:rsidP="00906992">
      <w:pPr>
        <w:spacing w:after="0" w:line="240" w:lineRule="auto"/>
        <w:rPr>
          <w:color w:val="000000" w:themeColor="text1"/>
          <w:sz w:val="24"/>
          <w:szCs w:val="24"/>
          <w:lang w:val="es-ES_tradnl"/>
        </w:rPr>
      </w:pPr>
    </w:p>
    <w:p w14:paraId="52BB37CD" w14:textId="77777777" w:rsidR="008B25DA" w:rsidRPr="00EE15B6" w:rsidRDefault="008B25DA" w:rsidP="00906992">
      <w:pPr>
        <w:spacing w:after="0" w:line="240" w:lineRule="auto"/>
        <w:rPr>
          <w:color w:val="000000" w:themeColor="text1"/>
          <w:sz w:val="24"/>
          <w:szCs w:val="24"/>
          <w:lang w:val="es-ES_tradnl"/>
        </w:rPr>
      </w:pPr>
    </w:p>
    <w:p w14:paraId="73589421" w14:textId="77777777" w:rsidR="008B25DA" w:rsidRPr="00EE15B6" w:rsidRDefault="008B25DA" w:rsidP="00906992">
      <w:pPr>
        <w:spacing w:after="0" w:line="240" w:lineRule="auto"/>
        <w:rPr>
          <w:color w:val="000000" w:themeColor="text1"/>
          <w:sz w:val="24"/>
          <w:szCs w:val="24"/>
          <w:lang w:val="es-ES_tradnl"/>
        </w:rPr>
      </w:pPr>
    </w:p>
    <w:p w14:paraId="2C028A84" w14:textId="77777777" w:rsidR="008B25DA" w:rsidRPr="00EE15B6" w:rsidRDefault="008B25DA" w:rsidP="003807A4">
      <w:pPr>
        <w:spacing w:after="0" w:line="240" w:lineRule="auto"/>
        <w:rPr>
          <w:color w:val="000000" w:themeColor="text1"/>
          <w:sz w:val="24"/>
          <w:szCs w:val="24"/>
          <w:lang w:val="es-ES_tradnl"/>
        </w:rPr>
      </w:pPr>
    </w:p>
    <w:p w14:paraId="13C0DCDF" w14:textId="276F5F24" w:rsidR="008B25DA" w:rsidRPr="00EE15B6" w:rsidRDefault="008B25DA">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76A1C1FD" w14:textId="77777777" w:rsidR="008B25DA" w:rsidRPr="00EE15B6" w:rsidRDefault="008B25DA" w:rsidP="003807A4">
      <w:pPr>
        <w:spacing w:after="0" w:line="240" w:lineRule="auto"/>
        <w:rPr>
          <w:color w:val="000000" w:themeColor="text1"/>
          <w:sz w:val="24"/>
          <w:szCs w:val="24"/>
          <w:lang w:val="es-ES_tradnl"/>
        </w:rPr>
      </w:pPr>
    </w:p>
    <w:p w14:paraId="16B7201E" w14:textId="77777777" w:rsidR="008B25DA" w:rsidRPr="00EE15B6" w:rsidRDefault="008B25DA" w:rsidP="003807A4">
      <w:pPr>
        <w:spacing w:after="0" w:line="240" w:lineRule="auto"/>
        <w:rPr>
          <w:color w:val="000000" w:themeColor="text1"/>
          <w:sz w:val="24"/>
          <w:szCs w:val="24"/>
          <w:lang w:val="es-ES_tradnl"/>
        </w:rPr>
      </w:pPr>
    </w:p>
    <w:p w14:paraId="0A57E45C" w14:textId="77777777" w:rsidR="008B25DA" w:rsidRPr="00EE15B6" w:rsidRDefault="008B25DA" w:rsidP="003807A4">
      <w:pPr>
        <w:spacing w:after="0" w:line="240" w:lineRule="auto"/>
        <w:rPr>
          <w:color w:val="000000" w:themeColor="text1"/>
          <w:sz w:val="24"/>
          <w:szCs w:val="24"/>
          <w:lang w:val="es-ES_tradnl"/>
        </w:rPr>
      </w:pPr>
    </w:p>
    <w:p w14:paraId="68E05F82" w14:textId="77777777" w:rsidR="008B25DA" w:rsidRPr="00EE15B6" w:rsidRDefault="008B25DA" w:rsidP="003807A4">
      <w:pPr>
        <w:spacing w:after="0" w:line="240" w:lineRule="auto"/>
        <w:rPr>
          <w:color w:val="000000" w:themeColor="text1"/>
          <w:sz w:val="24"/>
          <w:szCs w:val="24"/>
          <w:lang w:val="es-ES_tradnl"/>
        </w:rPr>
      </w:pPr>
    </w:p>
    <w:p w14:paraId="682B8ABA" w14:textId="77777777" w:rsidR="008B25DA" w:rsidRPr="00EE15B6" w:rsidRDefault="008B25DA" w:rsidP="003807A4">
      <w:pPr>
        <w:spacing w:after="0" w:line="240" w:lineRule="auto"/>
        <w:rPr>
          <w:color w:val="000000" w:themeColor="text1"/>
          <w:sz w:val="24"/>
          <w:szCs w:val="24"/>
          <w:lang w:val="es-ES_tradnl"/>
        </w:rPr>
      </w:pPr>
    </w:p>
    <w:p w14:paraId="6975ED3D" w14:textId="77777777" w:rsidR="008B25DA" w:rsidRPr="00EE15B6" w:rsidRDefault="008B25DA" w:rsidP="003807A4">
      <w:pPr>
        <w:spacing w:after="0" w:line="240" w:lineRule="auto"/>
        <w:rPr>
          <w:color w:val="000000" w:themeColor="text1"/>
          <w:sz w:val="24"/>
          <w:szCs w:val="24"/>
          <w:lang w:val="es-ES_tradnl"/>
        </w:rPr>
      </w:pPr>
    </w:p>
    <w:p w14:paraId="6C1B3E09" w14:textId="77777777" w:rsidR="008B25DA" w:rsidRPr="00EE15B6" w:rsidRDefault="008B25DA" w:rsidP="003807A4">
      <w:pPr>
        <w:spacing w:after="0" w:line="240" w:lineRule="auto"/>
        <w:rPr>
          <w:color w:val="000000" w:themeColor="text1"/>
          <w:sz w:val="24"/>
          <w:szCs w:val="24"/>
          <w:lang w:val="es-ES_tradnl"/>
        </w:rPr>
      </w:pPr>
    </w:p>
    <w:p w14:paraId="02BCE003" w14:textId="77777777" w:rsidR="008B25DA" w:rsidRDefault="008B25DA" w:rsidP="003807A4">
      <w:pPr>
        <w:spacing w:after="0" w:line="240" w:lineRule="auto"/>
        <w:rPr>
          <w:color w:val="000000" w:themeColor="text1"/>
          <w:sz w:val="24"/>
          <w:szCs w:val="24"/>
          <w:lang w:val="es-ES_tradnl"/>
        </w:rPr>
      </w:pPr>
    </w:p>
    <w:p w14:paraId="35C0BA2D" w14:textId="77777777" w:rsidR="00DA2E2A" w:rsidRPr="00EE15B6" w:rsidRDefault="00DA2E2A" w:rsidP="003807A4">
      <w:pPr>
        <w:spacing w:after="0" w:line="240" w:lineRule="auto"/>
        <w:rPr>
          <w:color w:val="000000" w:themeColor="text1"/>
          <w:sz w:val="24"/>
          <w:szCs w:val="24"/>
          <w:lang w:val="es-ES_tradnl"/>
        </w:rPr>
      </w:pPr>
    </w:p>
    <w:p w14:paraId="1239FDEC" w14:textId="6C27C94A" w:rsidR="008B25DA" w:rsidRPr="00351E0D" w:rsidRDefault="008B25DA" w:rsidP="00E741DE">
      <w:pPr>
        <w:pStyle w:val="Ttulo1"/>
        <w:jc w:val="center"/>
        <w:rPr>
          <w:rFonts w:cs="Arial"/>
          <w:color w:val="000000" w:themeColor="text1"/>
          <w:sz w:val="40"/>
          <w:szCs w:val="40"/>
          <w:lang w:val="es-ES_tradnl"/>
        </w:rPr>
      </w:pPr>
      <w:bookmarkStart w:id="137" w:name="_Toc342693608"/>
      <w:bookmarkStart w:id="138" w:name="_Toc312148757"/>
      <w:bookmarkStart w:id="139" w:name="_Toc312149086"/>
      <w:bookmarkStart w:id="140" w:name="_Toc312149415"/>
      <w:bookmarkStart w:id="141" w:name="_Toc319670991"/>
      <w:bookmarkStart w:id="142" w:name="_Toc337282497"/>
      <w:r w:rsidRPr="00351E0D">
        <w:rPr>
          <w:rFonts w:cs="Arial"/>
          <w:color w:val="000000" w:themeColor="text1"/>
          <w:sz w:val="40"/>
          <w:szCs w:val="40"/>
          <w:u w:val="single"/>
          <w:lang w:val="es-ES_tradnl"/>
        </w:rPr>
        <w:t>EL AMOR QUE MATA: FEMINICIDIO</w:t>
      </w:r>
      <w:bookmarkEnd w:id="137"/>
    </w:p>
    <w:p w14:paraId="55CEFE08" w14:textId="137C799E" w:rsidR="008B25DA" w:rsidRPr="00351E0D" w:rsidRDefault="008B25DA" w:rsidP="00E741DE">
      <w:pPr>
        <w:spacing w:after="0" w:line="240" w:lineRule="auto"/>
        <w:jc w:val="center"/>
        <w:rPr>
          <w:rFonts w:asciiTheme="majorHAnsi" w:hAnsiTheme="majorHAnsi" w:cs="Arial"/>
          <w:b/>
          <w:color w:val="000000" w:themeColor="text1"/>
          <w:sz w:val="40"/>
          <w:szCs w:val="40"/>
          <w:lang w:val="es-ES_tradnl"/>
        </w:rPr>
      </w:pPr>
      <w:r w:rsidRPr="00351E0D">
        <w:rPr>
          <w:rFonts w:asciiTheme="majorHAnsi" w:hAnsiTheme="majorHAnsi" w:cs="Arial"/>
          <w:b/>
          <w:color w:val="000000" w:themeColor="text1"/>
          <w:sz w:val="40"/>
          <w:szCs w:val="40"/>
          <w:lang w:val="es-ES_tradnl"/>
        </w:rPr>
        <w:t>Ni una más</w:t>
      </w:r>
    </w:p>
    <w:p w14:paraId="00F454B3" w14:textId="6706B9CA" w:rsidR="008B25DA" w:rsidRPr="00EE15B6" w:rsidRDefault="008B25DA" w:rsidP="00A71B60">
      <w:pPr>
        <w:spacing w:after="0" w:line="240" w:lineRule="auto"/>
        <w:jc w:val="center"/>
        <w:rPr>
          <w:color w:val="000000" w:themeColor="text1"/>
          <w:sz w:val="24"/>
          <w:szCs w:val="24"/>
          <w:lang w:val="es-ES_tradnl"/>
        </w:rPr>
      </w:pPr>
      <w:r w:rsidRPr="00EE15B6">
        <w:rPr>
          <w:color w:val="000000" w:themeColor="text1"/>
          <w:sz w:val="24"/>
          <w:szCs w:val="24"/>
          <w:lang w:val="es-ES_tradnl"/>
        </w:rPr>
        <w:t>Al Rizato</w:t>
      </w:r>
    </w:p>
    <w:p w14:paraId="12969437" w14:textId="77777777" w:rsidR="00DA2E2A" w:rsidRPr="00EE15B6" w:rsidRDefault="00DA2E2A" w:rsidP="00E741DE">
      <w:pPr>
        <w:spacing w:after="0" w:line="240" w:lineRule="auto"/>
        <w:jc w:val="both"/>
        <w:rPr>
          <w:color w:val="000000" w:themeColor="text1"/>
          <w:sz w:val="24"/>
          <w:szCs w:val="24"/>
          <w:lang w:val="es-ES_tradnl"/>
        </w:rPr>
      </w:pPr>
    </w:p>
    <w:p w14:paraId="21684900" w14:textId="77777777" w:rsidR="008B25DA" w:rsidRPr="00EE15B6" w:rsidRDefault="008B25DA" w:rsidP="00E741DE">
      <w:pPr>
        <w:spacing w:after="0" w:line="240" w:lineRule="auto"/>
        <w:jc w:val="both"/>
        <w:rPr>
          <w:color w:val="000000" w:themeColor="text1"/>
          <w:sz w:val="24"/>
          <w:szCs w:val="24"/>
          <w:lang w:val="es-ES_tradnl"/>
        </w:rPr>
      </w:pPr>
    </w:p>
    <w:p w14:paraId="5D526A76" w14:textId="77777777" w:rsidR="008B25DA" w:rsidRPr="00EE15B6" w:rsidRDefault="008B25DA" w:rsidP="00E741DE">
      <w:pPr>
        <w:spacing w:after="0" w:line="240" w:lineRule="auto"/>
        <w:jc w:val="both"/>
        <w:rPr>
          <w:color w:val="000000" w:themeColor="text1"/>
          <w:sz w:val="24"/>
          <w:szCs w:val="24"/>
          <w:lang w:val="es-ES_tradnl"/>
        </w:rPr>
        <w:sectPr w:rsidR="008B25DA" w:rsidRPr="00EE15B6" w:rsidSect="00290CEB">
          <w:type w:val="continuous"/>
          <w:pgSz w:w="11900" w:h="16840"/>
          <w:pgMar w:top="1251" w:right="1440" w:bottom="1701" w:left="1797" w:header="709" w:footer="709" w:gutter="0"/>
          <w:cols w:space="708"/>
          <w:docGrid w:linePitch="360"/>
        </w:sectPr>
      </w:pPr>
    </w:p>
    <w:p w14:paraId="38C54211" w14:textId="75C22E4D"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Un video escalofriante en YouTube es la entrevista a “Popeye” –no es el dib</w:t>
      </w:r>
      <w:r w:rsidRPr="00EE15B6">
        <w:rPr>
          <w:color w:val="000000" w:themeColor="text1"/>
          <w:sz w:val="24"/>
          <w:szCs w:val="24"/>
          <w:lang w:val="es-ES_tradnl"/>
        </w:rPr>
        <w:t>u</w:t>
      </w:r>
      <w:r w:rsidRPr="00EE15B6">
        <w:rPr>
          <w:color w:val="000000" w:themeColor="text1"/>
          <w:sz w:val="24"/>
          <w:szCs w:val="24"/>
          <w:lang w:val="es-ES_tradnl"/>
        </w:rPr>
        <w:t>jito animado-, John Jairo Velásquez, apodado como el dibujito, sicario del narcotraficante mafioso Pablo Esc</w:t>
      </w:r>
      <w:r w:rsidRPr="00EE15B6">
        <w:rPr>
          <w:color w:val="000000" w:themeColor="text1"/>
          <w:sz w:val="24"/>
          <w:szCs w:val="24"/>
          <w:lang w:val="es-ES_tradnl"/>
        </w:rPr>
        <w:t>o</w:t>
      </w:r>
      <w:r w:rsidRPr="00EE15B6">
        <w:rPr>
          <w:color w:val="000000" w:themeColor="text1"/>
          <w:sz w:val="24"/>
          <w:szCs w:val="24"/>
          <w:lang w:val="es-ES_tradnl"/>
        </w:rPr>
        <w:t>bar. “Popeye”, según los diarios, es el único sicario vivo de dicha narcomafia. Después de la muerte de Pablo Esc</w:t>
      </w:r>
      <w:r w:rsidRPr="00EE15B6">
        <w:rPr>
          <w:color w:val="000000" w:themeColor="text1"/>
          <w:sz w:val="24"/>
          <w:szCs w:val="24"/>
          <w:lang w:val="es-ES_tradnl"/>
        </w:rPr>
        <w:t>o</w:t>
      </w:r>
      <w:r w:rsidRPr="00EE15B6">
        <w:rPr>
          <w:color w:val="000000" w:themeColor="text1"/>
          <w:sz w:val="24"/>
          <w:szCs w:val="24"/>
          <w:lang w:val="es-ES_tradnl"/>
        </w:rPr>
        <w:t>bar fue encarcelado veintitrés años y tres meses. Se le imputó la muerte de trescientas personas y la coordinación del asesinato de tres mil más. Actua</w:t>
      </w:r>
      <w:r w:rsidRPr="00EE15B6">
        <w:rPr>
          <w:color w:val="000000" w:themeColor="text1"/>
          <w:sz w:val="24"/>
          <w:szCs w:val="24"/>
          <w:lang w:val="es-ES_tradnl"/>
        </w:rPr>
        <w:t>l</w:t>
      </w:r>
      <w:r w:rsidRPr="00EE15B6">
        <w:rPr>
          <w:color w:val="000000" w:themeColor="text1"/>
          <w:sz w:val="24"/>
          <w:szCs w:val="24"/>
          <w:lang w:val="es-ES_tradnl"/>
        </w:rPr>
        <w:t>mente “Popeye” ha recobrado su libe</w:t>
      </w:r>
      <w:r w:rsidRPr="00EE15B6">
        <w:rPr>
          <w:color w:val="000000" w:themeColor="text1"/>
          <w:sz w:val="24"/>
          <w:szCs w:val="24"/>
          <w:lang w:val="es-ES_tradnl"/>
        </w:rPr>
        <w:t>r</w:t>
      </w:r>
      <w:r w:rsidRPr="00EE15B6">
        <w:rPr>
          <w:color w:val="000000" w:themeColor="text1"/>
          <w:sz w:val="24"/>
          <w:szCs w:val="24"/>
          <w:lang w:val="es-ES_tradnl"/>
        </w:rPr>
        <w:t>tad (cosa inconcebible e ilegítima), ha publicado el libro: “</w:t>
      </w:r>
      <w:r w:rsidRPr="00EE15B6">
        <w:rPr>
          <w:i/>
          <w:color w:val="000000" w:themeColor="text1"/>
          <w:sz w:val="24"/>
          <w:szCs w:val="24"/>
          <w:lang w:val="es-ES_tradnl"/>
        </w:rPr>
        <w:t>Sobreviviendo a Pablo Escobar</w:t>
      </w:r>
      <w:r w:rsidRPr="00EE15B6">
        <w:rPr>
          <w:color w:val="000000" w:themeColor="text1"/>
          <w:sz w:val="24"/>
          <w:szCs w:val="24"/>
          <w:lang w:val="es-ES_tradnl"/>
        </w:rPr>
        <w:t>”, reconoce sus delitos, es famoso, sale en entrevistas peri</w:t>
      </w:r>
      <w:r w:rsidRPr="00EE15B6">
        <w:rPr>
          <w:color w:val="000000" w:themeColor="text1"/>
          <w:sz w:val="24"/>
          <w:szCs w:val="24"/>
          <w:lang w:val="es-ES_tradnl"/>
        </w:rPr>
        <w:t>o</w:t>
      </w:r>
      <w:r w:rsidRPr="00EE15B6">
        <w:rPr>
          <w:color w:val="000000" w:themeColor="text1"/>
          <w:sz w:val="24"/>
          <w:szCs w:val="24"/>
          <w:lang w:val="es-ES_tradnl"/>
        </w:rPr>
        <w:t>dísticas de prensa escrita y televisiva, en YouTube, donde muestra un di</w:t>
      </w:r>
      <w:r w:rsidRPr="00EE15B6">
        <w:rPr>
          <w:color w:val="000000" w:themeColor="text1"/>
          <w:sz w:val="24"/>
          <w:szCs w:val="24"/>
          <w:lang w:val="es-ES_tradnl"/>
        </w:rPr>
        <w:t>s</w:t>
      </w:r>
      <w:r w:rsidRPr="00EE15B6">
        <w:rPr>
          <w:color w:val="000000" w:themeColor="text1"/>
          <w:sz w:val="24"/>
          <w:szCs w:val="24"/>
          <w:lang w:val="es-ES_tradnl"/>
        </w:rPr>
        <w:t>curso amigable, versátil, autobiográf</w:t>
      </w:r>
      <w:r w:rsidRPr="00EE15B6">
        <w:rPr>
          <w:color w:val="000000" w:themeColor="text1"/>
          <w:sz w:val="24"/>
          <w:szCs w:val="24"/>
          <w:lang w:val="es-ES_tradnl"/>
        </w:rPr>
        <w:t>i</w:t>
      </w:r>
      <w:r w:rsidRPr="00EE15B6">
        <w:rPr>
          <w:color w:val="000000" w:themeColor="text1"/>
          <w:sz w:val="24"/>
          <w:szCs w:val="24"/>
          <w:lang w:val="es-ES_tradnl"/>
        </w:rPr>
        <w:t>co e informativo sobre su vida de sic</w:t>
      </w:r>
      <w:r w:rsidRPr="00EE15B6">
        <w:rPr>
          <w:color w:val="000000" w:themeColor="text1"/>
          <w:sz w:val="24"/>
          <w:szCs w:val="24"/>
          <w:lang w:val="es-ES_tradnl"/>
        </w:rPr>
        <w:t>a</w:t>
      </w:r>
      <w:r w:rsidRPr="00EE15B6">
        <w:rPr>
          <w:color w:val="000000" w:themeColor="text1"/>
          <w:sz w:val="24"/>
          <w:szCs w:val="24"/>
          <w:lang w:val="es-ES_tradnl"/>
        </w:rPr>
        <w:t xml:space="preserve">rio al mando de su jefe Pablo Escobar. “Popeye”, el sicario, también parece haberse enamorado, y cosa común para él, al parecer mató en aquel tiempo a su mujer por orden de Pablo Escobar, o dicho en términos jurídicos: cometió “feminicidio”. </w:t>
      </w:r>
    </w:p>
    <w:p w14:paraId="02846171" w14:textId="77777777" w:rsidR="008B25DA" w:rsidRPr="00EE15B6" w:rsidRDefault="008B25DA" w:rsidP="00E741DE">
      <w:pPr>
        <w:spacing w:after="0" w:line="240" w:lineRule="auto"/>
        <w:jc w:val="both"/>
        <w:rPr>
          <w:color w:val="000000" w:themeColor="text1"/>
          <w:sz w:val="24"/>
          <w:szCs w:val="24"/>
          <w:lang w:val="es-ES_tradnl"/>
        </w:rPr>
      </w:pPr>
    </w:p>
    <w:p w14:paraId="2B9AE8AB" w14:textId="3A24DF52"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En nuestro país, un reporte periodíst</w:t>
      </w:r>
      <w:r w:rsidRPr="00EE15B6">
        <w:rPr>
          <w:color w:val="000000" w:themeColor="text1"/>
          <w:sz w:val="24"/>
          <w:szCs w:val="24"/>
          <w:lang w:val="es-ES_tradnl"/>
        </w:rPr>
        <w:t>i</w:t>
      </w:r>
      <w:r w:rsidRPr="00EE15B6">
        <w:rPr>
          <w:color w:val="000000" w:themeColor="text1"/>
          <w:sz w:val="24"/>
          <w:szCs w:val="24"/>
          <w:lang w:val="es-ES_tradnl"/>
        </w:rPr>
        <w:t>co de La República señala que ha h</w:t>
      </w:r>
      <w:r w:rsidRPr="00EE15B6">
        <w:rPr>
          <w:color w:val="000000" w:themeColor="text1"/>
          <w:sz w:val="24"/>
          <w:szCs w:val="24"/>
          <w:lang w:val="es-ES_tradnl"/>
        </w:rPr>
        <w:t>a</w:t>
      </w:r>
      <w:r w:rsidRPr="00EE15B6">
        <w:rPr>
          <w:color w:val="000000" w:themeColor="text1"/>
          <w:sz w:val="24"/>
          <w:szCs w:val="24"/>
          <w:lang w:val="es-ES_tradnl"/>
        </w:rPr>
        <w:t>bido 800 muertes por motivos del d</w:t>
      </w:r>
      <w:r w:rsidRPr="00EE15B6">
        <w:rPr>
          <w:color w:val="000000" w:themeColor="text1"/>
          <w:sz w:val="24"/>
          <w:szCs w:val="24"/>
          <w:lang w:val="es-ES_tradnl"/>
        </w:rPr>
        <w:t>e</w:t>
      </w:r>
      <w:r w:rsidRPr="00EE15B6">
        <w:rPr>
          <w:color w:val="000000" w:themeColor="text1"/>
          <w:sz w:val="24"/>
          <w:szCs w:val="24"/>
          <w:lang w:val="es-ES_tradnl"/>
        </w:rPr>
        <w:t>lito de Feminicidio, y que el Poder J</w:t>
      </w:r>
      <w:r w:rsidRPr="00EE15B6">
        <w:rPr>
          <w:color w:val="000000" w:themeColor="text1"/>
          <w:sz w:val="24"/>
          <w:szCs w:val="24"/>
          <w:lang w:val="es-ES_tradnl"/>
        </w:rPr>
        <w:t>u</w:t>
      </w:r>
      <w:r w:rsidRPr="00EE15B6">
        <w:rPr>
          <w:color w:val="000000" w:themeColor="text1"/>
          <w:sz w:val="24"/>
          <w:szCs w:val="24"/>
          <w:lang w:val="es-ES_tradnl"/>
        </w:rPr>
        <w:t>dicial habría impuesto, entre el año 2015 y el primer semestre del 2016, 100 sentencias condenatorias por este delito. La información habría sido e</w:t>
      </w:r>
      <w:r w:rsidRPr="00EE15B6">
        <w:rPr>
          <w:color w:val="000000" w:themeColor="text1"/>
          <w:sz w:val="24"/>
          <w:szCs w:val="24"/>
          <w:lang w:val="es-ES_tradnl"/>
        </w:rPr>
        <w:t>x</w:t>
      </w:r>
      <w:r w:rsidRPr="00EE15B6">
        <w:rPr>
          <w:color w:val="000000" w:themeColor="text1"/>
          <w:sz w:val="24"/>
          <w:szCs w:val="24"/>
          <w:lang w:val="es-ES_tradnl"/>
        </w:rPr>
        <w:t>traída del Registro Nacional de Co</w:t>
      </w:r>
      <w:r w:rsidRPr="00EE15B6">
        <w:rPr>
          <w:color w:val="000000" w:themeColor="text1"/>
          <w:sz w:val="24"/>
          <w:szCs w:val="24"/>
          <w:lang w:val="es-ES_tradnl"/>
        </w:rPr>
        <w:t>n</w:t>
      </w:r>
      <w:r w:rsidRPr="00EE15B6">
        <w:rPr>
          <w:color w:val="000000" w:themeColor="text1"/>
          <w:sz w:val="24"/>
          <w:szCs w:val="24"/>
          <w:lang w:val="es-ES_tradnl"/>
        </w:rPr>
        <w:t xml:space="preserve">denas del Poder Judicial. </w:t>
      </w:r>
    </w:p>
    <w:p w14:paraId="70DCBFF0" w14:textId="77777777" w:rsidR="008B25DA" w:rsidRPr="00EE15B6" w:rsidRDefault="008B25DA" w:rsidP="00E741DE">
      <w:pPr>
        <w:spacing w:after="0" w:line="240" w:lineRule="auto"/>
        <w:jc w:val="both"/>
        <w:rPr>
          <w:color w:val="000000" w:themeColor="text1"/>
          <w:sz w:val="24"/>
          <w:szCs w:val="24"/>
          <w:lang w:val="es-ES_tradnl"/>
        </w:rPr>
      </w:pPr>
    </w:p>
    <w:p w14:paraId="5FBC4688" w14:textId="39E75B23" w:rsidR="008B25DA" w:rsidRPr="00EE15B6" w:rsidRDefault="008B25DA" w:rsidP="00E741DE">
      <w:pPr>
        <w:spacing w:after="0" w:line="240" w:lineRule="auto"/>
        <w:jc w:val="both"/>
        <w:rPr>
          <w:rFonts w:cs="Arial"/>
          <w:color w:val="000000" w:themeColor="text1"/>
          <w:sz w:val="24"/>
          <w:szCs w:val="24"/>
          <w:lang w:val="es-ES_tradnl"/>
        </w:rPr>
      </w:pPr>
      <w:r w:rsidRPr="00EE15B6">
        <w:rPr>
          <w:color w:val="000000" w:themeColor="text1"/>
          <w:sz w:val="24"/>
          <w:szCs w:val="24"/>
          <w:lang w:val="es-ES_tradnl"/>
        </w:rPr>
        <w:t>El Feminicidio en nuestro país, la muerte de una mujer, es un concepto jurídico reciente, aunque el hecho es de larga ancestral. “Feminicidio” par</w:t>
      </w:r>
      <w:r w:rsidRPr="00EE15B6">
        <w:rPr>
          <w:color w:val="000000" w:themeColor="text1"/>
          <w:sz w:val="24"/>
          <w:szCs w:val="24"/>
          <w:lang w:val="es-ES_tradnl"/>
        </w:rPr>
        <w:t>e</w:t>
      </w:r>
      <w:r w:rsidRPr="00EE15B6">
        <w:rPr>
          <w:color w:val="000000" w:themeColor="text1"/>
          <w:sz w:val="24"/>
          <w:szCs w:val="24"/>
          <w:lang w:val="es-ES_tradnl"/>
        </w:rPr>
        <w:t>ce ser la palabra moda de estos tie</w:t>
      </w:r>
      <w:r w:rsidRPr="00EE15B6">
        <w:rPr>
          <w:color w:val="000000" w:themeColor="text1"/>
          <w:sz w:val="24"/>
          <w:szCs w:val="24"/>
          <w:lang w:val="es-ES_tradnl"/>
        </w:rPr>
        <w:t>m</w:t>
      </w:r>
      <w:r w:rsidRPr="00EE15B6">
        <w:rPr>
          <w:color w:val="000000" w:themeColor="text1"/>
          <w:sz w:val="24"/>
          <w:szCs w:val="24"/>
          <w:lang w:val="es-ES_tradnl"/>
        </w:rPr>
        <w:t>pos, acuñada en los siguientes artíc</w:t>
      </w:r>
      <w:r w:rsidRPr="00EE15B6">
        <w:rPr>
          <w:color w:val="000000" w:themeColor="text1"/>
          <w:sz w:val="24"/>
          <w:szCs w:val="24"/>
          <w:lang w:val="es-ES_tradnl"/>
        </w:rPr>
        <w:t>u</w:t>
      </w:r>
      <w:r w:rsidRPr="00EE15B6">
        <w:rPr>
          <w:color w:val="000000" w:themeColor="text1"/>
          <w:sz w:val="24"/>
          <w:szCs w:val="24"/>
          <w:lang w:val="es-ES_tradnl"/>
        </w:rPr>
        <w:t xml:space="preserve">los del Código Penal: </w:t>
      </w:r>
      <w:r w:rsidRPr="00EE15B6">
        <w:rPr>
          <w:rFonts w:cs="Arial"/>
          <w:b/>
          <w:bCs/>
          <w:i/>
          <w:color w:val="000000" w:themeColor="text1"/>
          <w:sz w:val="24"/>
          <w:szCs w:val="24"/>
          <w:lang w:val="es-ES_tradnl"/>
        </w:rPr>
        <w:t xml:space="preserve">“Artículo 107.- Parricidio.- </w:t>
      </w:r>
      <w:r w:rsidRPr="00EE15B6">
        <w:rPr>
          <w:rFonts w:cs="Arial"/>
          <w:i/>
          <w:color w:val="000000" w:themeColor="text1"/>
          <w:sz w:val="24"/>
          <w:szCs w:val="24"/>
          <w:lang w:val="es-ES_tradnl"/>
        </w:rPr>
        <w:t xml:space="preserve">El que, a sabiendas, mata a su ascendiente, descendiente, natural o adoptivo, o a una persona con quien sostiene o haya sostenido una </w:t>
      </w:r>
      <w:r w:rsidRPr="00EE15B6">
        <w:rPr>
          <w:rFonts w:cs="Arial"/>
          <w:i/>
          <w:color w:val="000000" w:themeColor="text1"/>
          <w:sz w:val="24"/>
          <w:szCs w:val="24"/>
          <w:u w:val="single"/>
          <w:lang w:val="es-ES_tradnl"/>
        </w:rPr>
        <w:t>relación conyugal o de convivencia</w:t>
      </w:r>
      <w:r w:rsidRPr="00EE15B6">
        <w:rPr>
          <w:rFonts w:cs="Arial"/>
          <w:i/>
          <w:color w:val="000000" w:themeColor="text1"/>
          <w:sz w:val="24"/>
          <w:szCs w:val="24"/>
          <w:lang w:val="es-ES_tradnl"/>
        </w:rPr>
        <w:t>, será repr</w:t>
      </w:r>
      <w:r w:rsidRPr="00EE15B6">
        <w:rPr>
          <w:rFonts w:cs="Arial"/>
          <w:i/>
          <w:color w:val="000000" w:themeColor="text1"/>
          <w:sz w:val="24"/>
          <w:szCs w:val="24"/>
          <w:lang w:val="es-ES_tradnl"/>
        </w:rPr>
        <w:t>i</w:t>
      </w:r>
      <w:r w:rsidRPr="00EE15B6">
        <w:rPr>
          <w:rFonts w:cs="Arial"/>
          <w:i/>
          <w:color w:val="000000" w:themeColor="text1"/>
          <w:sz w:val="24"/>
          <w:szCs w:val="24"/>
          <w:lang w:val="es-ES_tradnl"/>
        </w:rPr>
        <w:t>mido con pena privativa de libertad no menor de quince años. / La pena priv</w:t>
      </w:r>
      <w:r w:rsidRPr="00EE15B6">
        <w:rPr>
          <w:rFonts w:cs="Arial"/>
          <w:i/>
          <w:color w:val="000000" w:themeColor="text1"/>
          <w:sz w:val="24"/>
          <w:szCs w:val="24"/>
          <w:lang w:val="es-ES_tradnl"/>
        </w:rPr>
        <w:t>a</w:t>
      </w:r>
      <w:r w:rsidRPr="00EE15B6">
        <w:rPr>
          <w:rFonts w:cs="Arial"/>
          <w:i/>
          <w:color w:val="000000" w:themeColor="text1"/>
          <w:sz w:val="24"/>
          <w:szCs w:val="24"/>
          <w:lang w:val="es-ES_tradnl"/>
        </w:rPr>
        <w:t>tiva de libertad será no menor de vei</w:t>
      </w:r>
      <w:r w:rsidRPr="00EE15B6">
        <w:rPr>
          <w:rFonts w:cs="Arial"/>
          <w:i/>
          <w:color w:val="000000" w:themeColor="text1"/>
          <w:sz w:val="24"/>
          <w:szCs w:val="24"/>
          <w:lang w:val="es-ES_tradnl"/>
        </w:rPr>
        <w:t>n</w:t>
      </w:r>
      <w:r w:rsidRPr="00EE15B6">
        <w:rPr>
          <w:rFonts w:cs="Arial"/>
          <w:i/>
          <w:color w:val="000000" w:themeColor="text1"/>
          <w:sz w:val="24"/>
          <w:szCs w:val="24"/>
          <w:lang w:val="es-ES_tradnl"/>
        </w:rPr>
        <w:t>ticinco años, cuando concurra cua</w:t>
      </w:r>
      <w:r w:rsidRPr="00EE15B6">
        <w:rPr>
          <w:rFonts w:cs="Arial"/>
          <w:i/>
          <w:color w:val="000000" w:themeColor="text1"/>
          <w:sz w:val="24"/>
          <w:szCs w:val="24"/>
          <w:lang w:val="es-ES_tradnl"/>
        </w:rPr>
        <w:t>l</w:t>
      </w:r>
      <w:r w:rsidRPr="00EE15B6">
        <w:rPr>
          <w:rFonts w:cs="Arial"/>
          <w:i/>
          <w:color w:val="000000" w:themeColor="text1"/>
          <w:sz w:val="24"/>
          <w:szCs w:val="24"/>
          <w:lang w:val="es-ES_tradnl"/>
        </w:rPr>
        <w:t>quiera de las circunstancias agravantes previstas en los numerales 1, 2, 3 y 4 del artículo 108.</w:t>
      </w:r>
      <w:r w:rsidRPr="00EE15B6">
        <w:rPr>
          <w:rFonts w:cs="Arial"/>
          <w:b/>
          <w:bCs/>
          <w:i/>
          <w:color w:val="000000" w:themeColor="text1"/>
          <w:sz w:val="24"/>
          <w:szCs w:val="24"/>
          <w:lang w:val="es-ES_tradnl"/>
        </w:rPr>
        <w:t>”  / "</w:t>
      </w:r>
      <w:bookmarkStart w:id="143" w:name="JD_parrafoart107"/>
      <w:bookmarkEnd w:id="143"/>
      <w:r w:rsidRPr="00EE15B6">
        <w:rPr>
          <w:rFonts w:cs="Arial"/>
          <w:i/>
          <w:color w:val="000000" w:themeColor="text1"/>
          <w:sz w:val="24"/>
          <w:szCs w:val="24"/>
          <w:lang w:val="es-ES_tradnl"/>
        </w:rPr>
        <w:t>En caso de que el agente tenga hijos con la víctima, ad</w:t>
      </w:r>
      <w:r w:rsidRPr="00EE15B6">
        <w:rPr>
          <w:rFonts w:cs="Arial"/>
          <w:i/>
          <w:color w:val="000000" w:themeColor="text1"/>
          <w:sz w:val="24"/>
          <w:szCs w:val="24"/>
          <w:lang w:val="es-ES_tradnl"/>
        </w:rPr>
        <w:t>e</w:t>
      </w:r>
      <w:r w:rsidRPr="00EE15B6">
        <w:rPr>
          <w:rFonts w:cs="Arial"/>
          <w:i/>
          <w:color w:val="000000" w:themeColor="text1"/>
          <w:sz w:val="24"/>
          <w:szCs w:val="24"/>
          <w:lang w:val="es-ES_tradnl"/>
        </w:rPr>
        <w:t>más será reprimido con la pena de i</w:t>
      </w:r>
      <w:r w:rsidRPr="00EE15B6">
        <w:rPr>
          <w:rFonts w:cs="Arial"/>
          <w:i/>
          <w:color w:val="000000" w:themeColor="text1"/>
          <w:sz w:val="24"/>
          <w:szCs w:val="24"/>
          <w:lang w:val="es-ES_tradnl"/>
        </w:rPr>
        <w:t>n</w:t>
      </w:r>
      <w:r w:rsidRPr="00EE15B6">
        <w:rPr>
          <w:rFonts w:cs="Arial"/>
          <w:i/>
          <w:color w:val="000000" w:themeColor="text1"/>
          <w:sz w:val="24"/>
          <w:szCs w:val="24"/>
          <w:lang w:val="es-ES_tradnl"/>
        </w:rPr>
        <w:t>habilitación prevista en el inciso 5 del artículo 36</w:t>
      </w:r>
      <w:r w:rsidRPr="00EE15B6">
        <w:rPr>
          <w:rFonts w:cs="Arial"/>
          <w:color w:val="000000" w:themeColor="text1"/>
          <w:sz w:val="24"/>
          <w:szCs w:val="24"/>
          <w:lang w:val="es-ES_tradnl"/>
        </w:rPr>
        <w:t>.</w:t>
      </w:r>
      <w:r w:rsidRPr="00EE15B6">
        <w:rPr>
          <w:rFonts w:cs="Arial"/>
          <w:b/>
          <w:bCs/>
          <w:color w:val="000000" w:themeColor="text1"/>
          <w:sz w:val="24"/>
          <w:szCs w:val="24"/>
          <w:lang w:val="es-ES_tradnl"/>
        </w:rPr>
        <w:t>"(*).</w:t>
      </w:r>
      <w:r w:rsidRPr="00EE15B6">
        <w:rPr>
          <w:rFonts w:cs="Arial"/>
          <w:bCs/>
          <w:color w:val="000000" w:themeColor="text1"/>
          <w:sz w:val="24"/>
          <w:szCs w:val="24"/>
          <w:lang w:val="es-ES_tradnl"/>
        </w:rPr>
        <w:t xml:space="preserve"> Específicamente el Feminicidio se establece en la siguie</w:t>
      </w:r>
      <w:r w:rsidRPr="00EE15B6">
        <w:rPr>
          <w:rFonts w:cs="Arial"/>
          <w:bCs/>
          <w:color w:val="000000" w:themeColor="text1"/>
          <w:sz w:val="24"/>
          <w:szCs w:val="24"/>
          <w:lang w:val="es-ES_tradnl"/>
        </w:rPr>
        <w:t>n</w:t>
      </w:r>
      <w:r w:rsidRPr="00EE15B6">
        <w:rPr>
          <w:rFonts w:cs="Arial"/>
          <w:bCs/>
          <w:color w:val="000000" w:themeColor="text1"/>
          <w:sz w:val="24"/>
          <w:szCs w:val="24"/>
          <w:lang w:val="es-ES_tradnl"/>
        </w:rPr>
        <w:t>te norma jurídica:</w:t>
      </w:r>
      <w:bookmarkStart w:id="144" w:name="JD_DLEG635-ART108-B"/>
      <w:bookmarkEnd w:id="144"/>
      <w:r w:rsidRPr="00EE15B6">
        <w:rPr>
          <w:rFonts w:cs="Arial"/>
          <w:b/>
          <w:bCs/>
          <w:color w:val="000000" w:themeColor="text1"/>
          <w:sz w:val="24"/>
          <w:szCs w:val="24"/>
          <w:lang w:val="es-ES_tradnl"/>
        </w:rPr>
        <w:t xml:space="preserve"> </w:t>
      </w:r>
      <w:r w:rsidRPr="00EE15B6">
        <w:rPr>
          <w:rFonts w:cs="Arial"/>
          <w:b/>
          <w:bCs/>
          <w:i/>
          <w:color w:val="000000" w:themeColor="text1"/>
          <w:sz w:val="24"/>
          <w:szCs w:val="24"/>
          <w:lang w:val="es-ES_tradnl"/>
        </w:rPr>
        <w:t>“Artículo 108-B.- Feminicidio</w:t>
      </w:r>
      <w:r w:rsidRPr="00EE15B6">
        <w:rPr>
          <w:rFonts w:cs="Arial"/>
          <w:i/>
          <w:color w:val="000000" w:themeColor="text1"/>
          <w:sz w:val="24"/>
          <w:szCs w:val="24"/>
          <w:lang w:val="es-ES_tradnl"/>
        </w:rPr>
        <w:t>.- Será reprimido con pena privativa de libertad no menor de qui</w:t>
      </w:r>
      <w:r w:rsidRPr="00EE15B6">
        <w:rPr>
          <w:rFonts w:cs="Arial"/>
          <w:i/>
          <w:color w:val="000000" w:themeColor="text1"/>
          <w:sz w:val="24"/>
          <w:szCs w:val="24"/>
          <w:lang w:val="es-ES_tradnl"/>
        </w:rPr>
        <w:t>n</w:t>
      </w:r>
      <w:r w:rsidRPr="00EE15B6">
        <w:rPr>
          <w:rFonts w:cs="Arial"/>
          <w:i/>
          <w:color w:val="000000" w:themeColor="text1"/>
          <w:sz w:val="24"/>
          <w:szCs w:val="24"/>
          <w:lang w:val="es-ES_tradnl"/>
        </w:rPr>
        <w:t>ce años el que mata a una mujer por su condición de tal, en cualquiera de los siguientes contextos: 1. Violencia fam</w:t>
      </w:r>
      <w:r w:rsidRPr="00EE15B6">
        <w:rPr>
          <w:rFonts w:cs="Arial"/>
          <w:i/>
          <w:color w:val="000000" w:themeColor="text1"/>
          <w:sz w:val="24"/>
          <w:szCs w:val="24"/>
          <w:lang w:val="es-ES_tradnl"/>
        </w:rPr>
        <w:t>i</w:t>
      </w:r>
      <w:r w:rsidRPr="00EE15B6">
        <w:rPr>
          <w:rFonts w:cs="Arial"/>
          <w:i/>
          <w:color w:val="000000" w:themeColor="text1"/>
          <w:sz w:val="24"/>
          <w:szCs w:val="24"/>
          <w:lang w:val="es-ES_tradnl"/>
        </w:rPr>
        <w:t>liar; 2. Coacción, hostigamiento o acoso sexual; 3. Abuso de poder, confianza o de cualquier otra posición o relación que le confiera autoridad al agente; 4. Cualquier forma de discriminación co</w:t>
      </w:r>
      <w:r w:rsidRPr="00EE15B6">
        <w:rPr>
          <w:rFonts w:cs="Arial"/>
          <w:i/>
          <w:color w:val="000000" w:themeColor="text1"/>
          <w:sz w:val="24"/>
          <w:szCs w:val="24"/>
          <w:lang w:val="es-ES_tradnl"/>
        </w:rPr>
        <w:t>n</w:t>
      </w:r>
      <w:r w:rsidRPr="00EE15B6">
        <w:rPr>
          <w:rFonts w:cs="Arial"/>
          <w:i/>
          <w:color w:val="000000" w:themeColor="text1"/>
          <w:sz w:val="24"/>
          <w:szCs w:val="24"/>
          <w:lang w:val="es-ES_tradnl"/>
        </w:rPr>
        <w:t>tra la mujer, independientemente de que exista o haya existido una relación conyugal o de convivencia con el age</w:t>
      </w:r>
      <w:r w:rsidRPr="00EE15B6">
        <w:rPr>
          <w:rFonts w:cs="Arial"/>
          <w:i/>
          <w:color w:val="000000" w:themeColor="text1"/>
          <w:sz w:val="24"/>
          <w:szCs w:val="24"/>
          <w:lang w:val="es-ES_tradnl"/>
        </w:rPr>
        <w:t>n</w:t>
      </w:r>
      <w:r w:rsidRPr="00EE15B6">
        <w:rPr>
          <w:rFonts w:cs="Arial"/>
          <w:i/>
          <w:color w:val="000000" w:themeColor="text1"/>
          <w:sz w:val="24"/>
          <w:szCs w:val="24"/>
          <w:lang w:val="es-ES_tradnl"/>
        </w:rPr>
        <w:t>te. / La pena privativa de libertad será no menor de veinticinco años, cuando concurra cualquiera de las siguientes circunstancias agravantes: 1. Si la ví</w:t>
      </w:r>
      <w:r w:rsidRPr="00EE15B6">
        <w:rPr>
          <w:rFonts w:cs="Arial"/>
          <w:i/>
          <w:color w:val="000000" w:themeColor="text1"/>
          <w:sz w:val="24"/>
          <w:szCs w:val="24"/>
          <w:lang w:val="es-ES_tradnl"/>
        </w:rPr>
        <w:t>c</w:t>
      </w:r>
      <w:r w:rsidRPr="00EE15B6">
        <w:rPr>
          <w:rFonts w:cs="Arial"/>
          <w:i/>
          <w:color w:val="000000" w:themeColor="text1"/>
          <w:sz w:val="24"/>
          <w:szCs w:val="24"/>
          <w:lang w:val="es-ES_tradnl"/>
        </w:rPr>
        <w:t>tima era menor de edad; 2. Si la víctima se encontraba en estado de gestación; 3. Si la víctima se encontraba bajo cu</w:t>
      </w:r>
      <w:r w:rsidRPr="00EE15B6">
        <w:rPr>
          <w:rFonts w:cs="Arial"/>
          <w:i/>
          <w:color w:val="000000" w:themeColor="text1"/>
          <w:sz w:val="24"/>
          <w:szCs w:val="24"/>
          <w:lang w:val="es-ES_tradnl"/>
        </w:rPr>
        <w:t>i</w:t>
      </w:r>
      <w:r w:rsidRPr="00EE15B6">
        <w:rPr>
          <w:rFonts w:cs="Arial"/>
          <w:i/>
          <w:color w:val="000000" w:themeColor="text1"/>
          <w:sz w:val="24"/>
          <w:szCs w:val="24"/>
          <w:lang w:val="es-ES_tradnl"/>
        </w:rPr>
        <w:t>dado o responsabilidad del agente; 4. Si la víctima fue sometida previamente a violación sexual o actos de mutilación; 5. Si al momento de cometerse el delito, la víctima padeciera cualquier tipo de discapacidad; 6. Si la víctima fue som</w:t>
      </w:r>
      <w:r w:rsidRPr="00EE15B6">
        <w:rPr>
          <w:rFonts w:cs="Arial"/>
          <w:i/>
          <w:color w:val="000000" w:themeColor="text1"/>
          <w:sz w:val="24"/>
          <w:szCs w:val="24"/>
          <w:lang w:val="es-ES_tradnl"/>
        </w:rPr>
        <w:t>e</w:t>
      </w:r>
      <w:r w:rsidRPr="00EE15B6">
        <w:rPr>
          <w:rFonts w:cs="Arial"/>
          <w:i/>
          <w:color w:val="000000" w:themeColor="text1"/>
          <w:sz w:val="24"/>
          <w:szCs w:val="24"/>
          <w:lang w:val="es-ES_tradnl"/>
        </w:rPr>
        <w:t>tida para fines de trata de personas; 7. Cuando hubiera concurrido cualquiera de las circunstancias agravantes est</w:t>
      </w:r>
      <w:r w:rsidRPr="00EE15B6">
        <w:rPr>
          <w:rFonts w:cs="Arial"/>
          <w:i/>
          <w:color w:val="000000" w:themeColor="text1"/>
          <w:sz w:val="24"/>
          <w:szCs w:val="24"/>
          <w:lang w:val="es-ES_tradnl"/>
        </w:rPr>
        <w:t>a</w:t>
      </w:r>
      <w:r w:rsidRPr="00EE15B6">
        <w:rPr>
          <w:rFonts w:cs="Arial"/>
          <w:i/>
          <w:color w:val="000000" w:themeColor="text1"/>
          <w:sz w:val="24"/>
          <w:szCs w:val="24"/>
          <w:lang w:val="es-ES_tradnl"/>
        </w:rPr>
        <w:t>blecidas en el artículo 108. / La pena será de cadena perpetua cuando conc</w:t>
      </w:r>
      <w:r w:rsidRPr="00EE15B6">
        <w:rPr>
          <w:rFonts w:cs="Arial"/>
          <w:i/>
          <w:color w:val="000000" w:themeColor="text1"/>
          <w:sz w:val="24"/>
          <w:szCs w:val="24"/>
          <w:lang w:val="es-ES_tradnl"/>
        </w:rPr>
        <w:t>u</w:t>
      </w:r>
      <w:r w:rsidRPr="00EE15B6">
        <w:rPr>
          <w:rFonts w:cs="Arial"/>
          <w:i/>
          <w:color w:val="000000" w:themeColor="text1"/>
          <w:sz w:val="24"/>
          <w:szCs w:val="24"/>
          <w:lang w:val="es-ES_tradnl"/>
        </w:rPr>
        <w:t>rran dos o más circunstancias agrava</w:t>
      </w:r>
      <w:r w:rsidRPr="00EE15B6">
        <w:rPr>
          <w:rFonts w:cs="Arial"/>
          <w:i/>
          <w:color w:val="000000" w:themeColor="text1"/>
          <w:sz w:val="24"/>
          <w:szCs w:val="24"/>
          <w:lang w:val="es-ES_tradnl"/>
        </w:rPr>
        <w:t>n</w:t>
      </w:r>
      <w:r w:rsidRPr="00EE15B6">
        <w:rPr>
          <w:rFonts w:cs="Arial"/>
          <w:i/>
          <w:color w:val="000000" w:themeColor="text1"/>
          <w:sz w:val="24"/>
          <w:szCs w:val="24"/>
          <w:lang w:val="es-ES_tradnl"/>
        </w:rPr>
        <w:t>tes.</w:t>
      </w:r>
      <w:r w:rsidRPr="00EE15B6">
        <w:rPr>
          <w:rFonts w:cs="Arial"/>
          <w:b/>
          <w:bCs/>
          <w:i/>
          <w:color w:val="000000" w:themeColor="text1"/>
          <w:sz w:val="24"/>
          <w:szCs w:val="24"/>
          <w:lang w:val="es-ES_tradnl"/>
        </w:rPr>
        <w:t>”(1) / "</w:t>
      </w:r>
      <w:bookmarkStart w:id="145" w:name="JD_parrafo-108-b"/>
      <w:bookmarkEnd w:id="145"/>
      <w:r w:rsidRPr="00EE15B6">
        <w:rPr>
          <w:rFonts w:cs="Arial"/>
          <w:i/>
          <w:color w:val="000000" w:themeColor="text1"/>
          <w:sz w:val="24"/>
          <w:szCs w:val="24"/>
          <w:lang w:val="es-ES_tradnl"/>
        </w:rPr>
        <w:t>En caso de que el agente tenga hijos con la víctima, además será reprimido con la pena de inhabilitación prevista en el inciso 5 del artículo 36.</w:t>
      </w:r>
      <w:r w:rsidRPr="00EE15B6">
        <w:rPr>
          <w:rFonts w:cs="Arial"/>
          <w:b/>
          <w:bCs/>
          <w:i/>
          <w:color w:val="000000" w:themeColor="text1"/>
          <w:sz w:val="24"/>
          <w:szCs w:val="24"/>
          <w:lang w:val="es-ES_tradnl"/>
        </w:rPr>
        <w:t>"(</w:t>
      </w:r>
      <w:r w:rsidRPr="00EE15B6">
        <w:rPr>
          <w:rFonts w:cs="Arial"/>
          <w:b/>
          <w:bCs/>
          <w:color w:val="000000" w:themeColor="text1"/>
          <w:sz w:val="24"/>
          <w:szCs w:val="24"/>
          <w:lang w:val="es-ES_tradnl"/>
        </w:rPr>
        <w:t>2).</w:t>
      </w:r>
    </w:p>
    <w:p w14:paraId="1A1205F6" w14:textId="77777777" w:rsidR="008B25DA" w:rsidRPr="00EE15B6" w:rsidRDefault="008B25DA" w:rsidP="00E741DE">
      <w:pPr>
        <w:spacing w:after="0" w:line="240" w:lineRule="auto"/>
        <w:jc w:val="both"/>
        <w:rPr>
          <w:color w:val="000000" w:themeColor="text1"/>
          <w:sz w:val="24"/>
          <w:szCs w:val="24"/>
          <w:lang w:val="es-ES_tradnl"/>
        </w:rPr>
      </w:pPr>
    </w:p>
    <w:bookmarkEnd w:id="138"/>
    <w:bookmarkEnd w:id="139"/>
    <w:bookmarkEnd w:id="140"/>
    <w:bookmarkEnd w:id="141"/>
    <w:bookmarkEnd w:id="142"/>
    <w:p w14:paraId="407B801D" w14:textId="37265CB6" w:rsidR="008B25DA" w:rsidRPr="00EE15B6" w:rsidRDefault="008B25DA" w:rsidP="00E741DE">
      <w:pPr>
        <w:spacing w:after="0" w:line="240" w:lineRule="auto"/>
        <w:jc w:val="both"/>
        <w:rPr>
          <w:rFonts w:cs="Arial"/>
          <w:color w:val="000000" w:themeColor="text1"/>
          <w:sz w:val="24"/>
          <w:szCs w:val="24"/>
          <w:lang w:val="es-ES_tradnl"/>
        </w:rPr>
      </w:pPr>
      <w:r w:rsidRPr="00EE15B6">
        <w:rPr>
          <w:rFonts w:eastAsiaTheme="minorEastAsia" w:cs="Times"/>
          <w:color w:val="000000" w:themeColor="text1"/>
          <w:sz w:val="24"/>
          <w:szCs w:val="24"/>
          <w:lang w:val="es-ES_tradnl" w:eastAsia="es-ES"/>
        </w:rPr>
        <w:t xml:space="preserve">A pesar de la norma, en nuestro medio abundan titulares con hechos sobre feminicidio en forma constante y alarmante. Titulares como: </w:t>
      </w:r>
      <w:r w:rsidRPr="00EE15B6">
        <w:rPr>
          <w:rFonts w:eastAsiaTheme="minorEastAsia" w:cs="Times"/>
          <w:i/>
          <w:color w:val="000000" w:themeColor="text1"/>
          <w:sz w:val="24"/>
          <w:szCs w:val="24"/>
          <w:lang w:val="es-ES_tradnl" w:eastAsia="es-ES"/>
        </w:rPr>
        <w:t>“Piura: Adolescente embarazada muere por brutal golpiza que le dio su pareja</w:t>
      </w:r>
      <w:r w:rsidRPr="00EE15B6">
        <w:rPr>
          <w:rFonts w:eastAsiaTheme="minorEastAsia" w:cs="Times"/>
          <w:color w:val="000000" w:themeColor="text1"/>
          <w:sz w:val="24"/>
          <w:szCs w:val="24"/>
          <w:lang w:val="es-ES_tradnl" w:eastAsia="es-ES"/>
        </w:rPr>
        <w:t>” (</w:t>
      </w:r>
      <w:r w:rsidRPr="00EE15B6">
        <w:rPr>
          <w:rFonts w:eastAsia="Times New Roman" w:cs="Arial"/>
          <w:color w:val="000000" w:themeColor="text1"/>
          <w:sz w:val="24"/>
          <w:szCs w:val="24"/>
          <w:shd w:val="clear" w:color="auto" w:fill="FFFFFF"/>
          <w:lang w:val="es-ES_tradnl" w:eastAsia="es-ES"/>
        </w:rPr>
        <w:t>15/10/2016 </w:t>
      </w:r>
      <w:r w:rsidRPr="00EE15B6">
        <w:rPr>
          <w:rFonts w:eastAsiaTheme="minorEastAsia" w:cs="Times"/>
          <w:color w:val="000000" w:themeColor="text1"/>
          <w:sz w:val="24"/>
          <w:szCs w:val="24"/>
          <w:lang w:val="es-ES_tradnl" w:eastAsia="es-ES"/>
        </w:rPr>
        <w:t>), “</w:t>
      </w:r>
      <w:r w:rsidRPr="00EE15B6">
        <w:rPr>
          <w:rFonts w:eastAsiaTheme="minorEastAsia" w:cs="Times"/>
          <w:i/>
          <w:color w:val="000000" w:themeColor="text1"/>
          <w:sz w:val="24"/>
          <w:szCs w:val="24"/>
          <w:lang w:val="es-ES_tradnl" w:eastAsia="es-ES"/>
        </w:rPr>
        <w:t>Sólo se registraron 52 condenas por feminicidio en el 2015</w:t>
      </w:r>
      <w:r w:rsidRPr="00EE15B6">
        <w:rPr>
          <w:rFonts w:eastAsiaTheme="minorEastAsia" w:cs="Times"/>
          <w:color w:val="000000" w:themeColor="text1"/>
          <w:sz w:val="24"/>
          <w:szCs w:val="24"/>
          <w:lang w:val="es-ES_tradnl" w:eastAsia="es-ES"/>
        </w:rPr>
        <w:t>” (</w:t>
      </w:r>
      <w:r w:rsidRPr="00EE15B6">
        <w:rPr>
          <w:rFonts w:eastAsia="Times New Roman" w:cs="Arial"/>
          <w:color w:val="000000" w:themeColor="text1"/>
          <w:sz w:val="24"/>
          <w:szCs w:val="24"/>
          <w:shd w:val="clear" w:color="auto" w:fill="FFFFFF"/>
          <w:lang w:val="es-ES_tradnl" w:eastAsia="es-ES"/>
        </w:rPr>
        <w:t>12/10/2016</w:t>
      </w:r>
      <w:r w:rsidRPr="00EE15B6">
        <w:rPr>
          <w:rFonts w:eastAsiaTheme="minorEastAsia" w:cs="Times"/>
          <w:color w:val="000000" w:themeColor="text1"/>
          <w:sz w:val="24"/>
          <w:szCs w:val="24"/>
          <w:lang w:val="es-ES_tradnl" w:eastAsia="es-ES"/>
        </w:rPr>
        <w:t>), “</w:t>
      </w:r>
      <w:r w:rsidRPr="00EE15B6">
        <w:rPr>
          <w:rFonts w:eastAsiaTheme="minorEastAsia" w:cs="Times"/>
          <w:i/>
          <w:color w:val="000000" w:themeColor="text1"/>
          <w:sz w:val="24"/>
          <w:szCs w:val="24"/>
          <w:lang w:val="es-ES_tradnl" w:eastAsia="es-ES"/>
        </w:rPr>
        <w:t>Ventanilla: Sujeto d</w:t>
      </w:r>
      <w:r w:rsidRPr="00EE15B6">
        <w:rPr>
          <w:rFonts w:eastAsiaTheme="minorEastAsia" w:cs="Times"/>
          <w:i/>
          <w:color w:val="000000" w:themeColor="text1"/>
          <w:sz w:val="24"/>
          <w:szCs w:val="24"/>
          <w:lang w:val="es-ES_tradnl" w:eastAsia="es-ES"/>
        </w:rPr>
        <w:t>e</w:t>
      </w:r>
      <w:r w:rsidRPr="00EE15B6">
        <w:rPr>
          <w:rFonts w:eastAsiaTheme="minorEastAsia" w:cs="Times"/>
          <w:i/>
          <w:color w:val="000000" w:themeColor="text1"/>
          <w:sz w:val="24"/>
          <w:szCs w:val="24"/>
          <w:lang w:val="es-ES_tradnl" w:eastAsia="es-ES"/>
        </w:rPr>
        <w:t>golló a su pareja e intentó matar a su hija</w:t>
      </w:r>
      <w:r w:rsidRPr="00EE15B6">
        <w:rPr>
          <w:rFonts w:eastAsiaTheme="minorEastAsia" w:cs="Times"/>
          <w:color w:val="000000" w:themeColor="text1"/>
          <w:sz w:val="24"/>
          <w:szCs w:val="24"/>
          <w:lang w:val="es-ES_tradnl" w:eastAsia="es-ES"/>
        </w:rPr>
        <w:t>”(</w:t>
      </w:r>
      <w:r w:rsidRPr="00EE15B6">
        <w:rPr>
          <w:rFonts w:eastAsia="Times New Roman" w:cs="Arial"/>
          <w:color w:val="000000" w:themeColor="text1"/>
          <w:sz w:val="24"/>
          <w:szCs w:val="24"/>
          <w:shd w:val="clear" w:color="auto" w:fill="FFFFFF"/>
          <w:lang w:val="es-ES_tradnl"/>
        </w:rPr>
        <w:t xml:space="preserve"> </w:t>
      </w:r>
      <w:r w:rsidRPr="00EE15B6">
        <w:rPr>
          <w:rFonts w:eastAsia="Times New Roman" w:cs="Arial"/>
          <w:color w:val="000000" w:themeColor="text1"/>
          <w:sz w:val="24"/>
          <w:szCs w:val="24"/>
          <w:shd w:val="clear" w:color="auto" w:fill="FFFFFF"/>
          <w:lang w:val="es-ES_tradnl" w:eastAsia="es-ES"/>
        </w:rPr>
        <w:t>04/10/2016); “</w:t>
      </w:r>
      <w:r w:rsidRPr="00EE15B6">
        <w:rPr>
          <w:rFonts w:eastAsia="Times New Roman" w:cs="Arial"/>
          <w:i/>
          <w:color w:val="000000" w:themeColor="text1"/>
          <w:sz w:val="24"/>
          <w:szCs w:val="24"/>
          <w:shd w:val="clear" w:color="auto" w:fill="FFFFFF"/>
          <w:lang w:val="es-ES_tradnl" w:eastAsia="es-ES"/>
        </w:rPr>
        <w:t xml:space="preserve">En el mes de agosto tentativa de feminicidio creció más de 100%” </w:t>
      </w:r>
      <w:r w:rsidRPr="00EE15B6">
        <w:rPr>
          <w:rFonts w:eastAsia="Times New Roman" w:cs="Arial"/>
          <w:color w:val="000000" w:themeColor="text1"/>
          <w:sz w:val="24"/>
          <w:szCs w:val="24"/>
          <w:shd w:val="clear" w:color="auto" w:fill="FFFFFF"/>
          <w:lang w:val="es-ES_tradnl" w:eastAsia="es-ES"/>
        </w:rPr>
        <w:t>(01/10/2016 07:20); “</w:t>
      </w:r>
      <w:r w:rsidRPr="00EE15B6">
        <w:rPr>
          <w:rFonts w:eastAsia="Times New Roman" w:cs="Arial"/>
          <w:i/>
          <w:color w:val="000000" w:themeColor="text1"/>
          <w:sz w:val="24"/>
          <w:szCs w:val="24"/>
          <w:shd w:val="clear" w:color="auto" w:fill="FFFFFF"/>
          <w:lang w:val="es-ES_tradnl" w:eastAsia="es-ES"/>
        </w:rPr>
        <w:t>Dictan 9 meses de prisión preventiva a sujeto que mató esposa por no prep</w:t>
      </w:r>
      <w:r w:rsidRPr="00EE15B6">
        <w:rPr>
          <w:rFonts w:eastAsia="Times New Roman" w:cs="Arial"/>
          <w:i/>
          <w:color w:val="000000" w:themeColor="text1"/>
          <w:sz w:val="24"/>
          <w:szCs w:val="24"/>
          <w:shd w:val="clear" w:color="auto" w:fill="FFFFFF"/>
          <w:lang w:val="es-ES_tradnl" w:eastAsia="es-ES"/>
        </w:rPr>
        <w:t>a</w:t>
      </w:r>
      <w:r w:rsidRPr="00EE15B6">
        <w:rPr>
          <w:rFonts w:eastAsia="Times New Roman" w:cs="Arial"/>
          <w:i/>
          <w:color w:val="000000" w:themeColor="text1"/>
          <w:sz w:val="24"/>
          <w:szCs w:val="24"/>
          <w:shd w:val="clear" w:color="auto" w:fill="FFFFFF"/>
          <w:lang w:val="es-ES_tradnl" w:eastAsia="es-ES"/>
        </w:rPr>
        <w:t>rarle su sopa preferida</w:t>
      </w:r>
      <w:r w:rsidRPr="00EE15B6">
        <w:rPr>
          <w:rFonts w:eastAsia="Times New Roman" w:cs="Arial"/>
          <w:color w:val="000000" w:themeColor="text1"/>
          <w:sz w:val="24"/>
          <w:szCs w:val="24"/>
          <w:shd w:val="clear" w:color="auto" w:fill="FFFFFF"/>
          <w:lang w:val="es-ES_tradnl" w:eastAsia="es-ES"/>
        </w:rPr>
        <w:t>” (28/09/2016); “</w:t>
      </w:r>
      <w:r w:rsidRPr="00EE15B6">
        <w:rPr>
          <w:rFonts w:eastAsia="Times New Roman" w:cs="Arial"/>
          <w:i/>
          <w:color w:val="000000" w:themeColor="text1"/>
          <w:sz w:val="24"/>
          <w:szCs w:val="24"/>
          <w:shd w:val="clear" w:color="auto" w:fill="FFFFFF"/>
          <w:lang w:val="es-ES_tradnl" w:eastAsia="es-ES"/>
        </w:rPr>
        <w:t>Murió mujer que fue quemada por su pareja tras ataque de celos en Tumbes</w:t>
      </w:r>
      <w:r w:rsidRPr="00EE15B6">
        <w:rPr>
          <w:rFonts w:eastAsia="Times New Roman" w:cs="Arial"/>
          <w:color w:val="000000" w:themeColor="text1"/>
          <w:sz w:val="24"/>
          <w:szCs w:val="24"/>
          <w:shd w:val="clear" w:color="auto" w:fill="FFFFFF"/>
          <w:lang w:val="es-ES_tradnl" w:eastAsia="es-ES"/>
        </w:rPr>
        <w:t>” (23/09/2016); “Menor de 16 años fue asesinada por su pareja en Los Olivos</w:t>
      </w:r>
      <w:r w:rsidRPr="00EE15B6">
        <w:rPr>
          <w:rFonts w:eastAsia="Times New Roman" w:cs="Arial"/>
          <w:i/>
          <w:color w:val="000000" w:themeColor="text1"/>
          <w:sz w:val="24"/>
          <w:szCs w:val="24"/>
          <w:shd w:val="clear" w:color="auto" w:fill="FFFFFF"/>
          <w:lang w:val="es-ES_tradnl" w:eastAsia="es-ES"/>
        </w:rPr>
        <w:t>”</w:t>
      </w:r>
      <w:r w:rsidRPr="00EE15B6">
        <w:rPr>
          <w:rFonts w:eastAsia="Times New Roman" w:cs="Arial"/>
          <w:color w:val="000000" w:themeColor="text1"/>
          <w:sz w:val="24"/>
          <w:szCs w:val="24"/>
          <w:shd w:val="clear" w:color="auto" w:fill="FFFFFF"/>
          <w:lang w:val="es-ES_tradnl" w:eastAsia="es-ES"/>
        </w:rPr>
        <w:t xml:space="preserve"> (16/09/2016); “Puno: Policía busca a exfiscal acusado de intento de femin</w:t>
      </w:r>
      <w:r w:rsidRPr="00EE15B6">
        <w:rPr>
          <w:rFonts w:eastAsia="Times New Roman" w:cs="Arial"/>
          <w:color w:val="000000" w:themeColor="text1"/>
          <w:sz w:val="24"/>
          <w:szCs w:val="24"/>
          <w:shd w:val="clear" w:color="auto" w:fill="FFFFFF"/>
          <w:lang w:val="es-ES_tradnl" w:eastAsia="es-ES"/>
        </w:rPr>
        <w:t>i</w:t>
      </w:r>
      <w:r w:rsidRPr="00EE15B6">
        <w:rPr>
          <w:rFonts w:eastAsia="Times New Roman" w:cs="Arial"/>
          <w:color w:val="000000" w:themeColor="text1"/>
          <w:sz w:val="24"/>
          <w:szCs w:val="24"/>
          <w:shd w:val="clear" w:color="auto" w:fill="FFFFFF"/>
          <w:lang w:val="es-ES_tradnl" w:eastAsia="es-ES"/>
        </w:rPr>
        <w:t>cidio</w:t>
      </w:r>
      <w:r w:rsidRPr="00EE15B6">
        <w:rPr>
          <w:rFonts w:eastAsia="Times New Roman" w:cs="Arial"/>
          <w:i/>
          <w:color w:val="000000" w:themeColor="text1"/>
          <w:sz w:val="24"/>
          <w:szCs w:val="24"/>
          <w:shd w:val="clear" w:color="auto" w:fill="FFFFFF"/>
          <w:lang w:val="es-ES_tradnl" w:eastAsia="es-ES"/>
        </w:rPr>
        <w:t xml:space="preserve">” </w:t>
      </w:r>
      <w:r w:rsidRPr="00EE15B6">
        <w:rPr>
          <w:rFonts w:eastAsia="Times New Roman" w:cs="Arial"/>
          <w:color w:val="000000" w:themeColor="text1"/>
          <w:sz w:val="24"/>
          <w:szCs w:val="24"/>
          <w:shd w:val="clear" w:color="auto" w:fill="FFFFFF"/>
          <w:lang w:val="es-ES_tradnl" w:eastAsia="es-ES"/>
        </w:rPr>
        <w:t>(02/09/2016), entre otras not</w:t>
      </w:r>
      <w:r w:rsidRPr="00EE15B6">
        <w:rPr>
          <w:rFonts w:eastAsia="Times New Roman" w:cs="Arial"/>
          <w:color w:val="000000" w:themeColor="text1"/>
          <w:sz w:val="24"/>
          <w:szCs w:val="24"/>
          <w:shd w:val="clear" w:color="auto" w:fill="FFFFFF"/>
          <w:lang w:val="es-ES_tradnl" w:eastAsia="es-ES"/>
        </w:rPr>
        <w:t>i</w:t>
      </w:r>
      <w:r w:rsidRPr="00EE15B6">
        <w:rPr>
          <w:rFonts w:eastAsia="Times New Roman" w:cs="Arial"/>
          <w:color w:val="000000" w:themeColor="text1"/>
          <w:sz w:val="24"/>
          <w:szCs w:val="24"/>
          <w:shd w:val="clear" w:color="auto" w:fill="FFFFFF"/>
          <w:lang w:val="es-ES_tradnl" w:eastAsia="es-ES"/>
        </w:rPr>
        <w:t xml:space="preserve">cias similares que se publicaron en el diario “Perú21”. A su ve el diario La República tiene los siguientes datos: </w:t>
      </w:r>
      <w:r w:rsidRPr="00EE15B6">
        <w:rPr>
          <w:rFonts w:eastAsia="Times New Roman" w:cs="Times New Roman"/>
          <w:i/>
          <w:color w:val="000000" w:themeColor="text1"/>
          <w:sz w:val="24"/>
          <w:szCs w:val="24"/>
          <w:lang w:val="es-ES_tradnl"/>
        </w:rPr>
        <w:t>“</w:t>
      </w:r>
      <w:r w:rsidRPr="00EE15B6">
        <w:rPr>
          <w:rFonts w:eastAsia="Times New Roman" w:cs="Times New Roman"/>
          <w:i/>
          <w:color w:val="000000" w:themeColor="text1"/>
          <w:sz w:val="24"/>
          <w:szCs w:val="24"/>
          <w:lang w:val="es-ES_tradnl"/>
        </w:rPr>
        <w:fldChar w:fldCharType="begin"/>
      </w:r>
      <w:r w:rsidRPr="00EE15B6">
        <w:rPr>
          <w:rFonts w:eastAsia="Times New Roman" w:cs="Times New Roman"/>
          <w:i/>
          <w:color w:val="000000" w:themeColor="text1"/>
          <w:sz w:val="24"/>
          <w:szCs w:val="24"/>
          <w:lang w:val="es-ES_tradnl"/>
        </w:rPr>
        <w:instrText xml:space="preserve"> HYPERLINK "http://elcomercio.pe/sociedad/lima/detienen-militar-acusado-asesinar-sobrina-sjm-noticia-1936959" \t "_blank" </w:instrText>
      </w:r>
      <w:r w:rsidRPr="00EE15B6">
        <w:rPr>
          <w:rFonts w:eastAsia="Times New Roman" w:cs="Times New Roman"/>
          <w:i/>
          <w:color w:val="000000" w:themeColor="text1"/>
          <w:sz w:val="24"/>
          <w:szCs w:val="24"/>
          <w:lang w:val="es-ES_tradnl"/>
        </w:rPr>
        <w:fldChar w:fldCharType="separate"/>
      </w:r>
      <w:r w:rsidRPr="00EE15B6">
        <w:rPr>
          <w:rStyle w:val="Hipervnculo"/>
          <w:rFonts w:eastAsia="Times New Roman" w:cs="Times New Roman"/>
          <w:i/>
          <w:color w:val="000000" w:themeColor="text1"/>
          <w:sz w:val="24"/>
          <w:szCs w:val="24"/>
          <w:u w:val="none"/>
          <w:bdr w:val="none" w:sz="0" w:space="0" w:color="auto" w:frame="1"/>
          <w:lang w:val="es-ES_tradnl"/>
        </w:rPr>
        <w:t>Detienen a militar acusado de asesinar a sobrina en SJM</w:t>
      </w:r>
      <w:r w:rsidRPr="00EE15B6">
        <w:rPr>
          <w:rFonts w:eastAsia="Times New Roman" w:cs="Times New Roman"/>
          <w:i/>
          <w:color w:val="000000" w:themeColor="text1"/>
          <w:sz w:val="24"/>
          <w:szCs w:val="24"/>
          <w:lang w:val="es-ES_tradnl"/>
        </w:rPr>
        <w:fldChar w:fldCharType="end"/>
      </w:r>
      <w:r w:rsidRPr="00EE15B6">
        <w:rPr>
          <w:rFonts w:eastAsia="Times New Roman" w:cs="Times New Roman"/>
          <w:i/>
          <w:color w:val="000000" w:themeColor="text1"/>
          <w:sz w:val="24"/>
          <w:szCs w:val="24"/>
          <w:lang w:val="es-ES_tradnl"/>
        </w:rPr>
        <w:t>” (</w:t>
      </w:r>
      <w:r w:rsidRPr="00EE15B6">
        <w:rPr>
          <w:rFonts w:eastAsia="Times New Roman" w:cs="Arial"/>
          <w:i/>
          <w:color w:val="000000" w:themeColor="text1"/>
          <w:sz w:val="24"/>
          <w:szCs w:val="24"/>
          <w:shd w:val="clear" w:color="auto" w:fill="FFFFFF"/>
          <w:lang w:val="es-ES_tradnl" w:eastAsia="es-ES"/>
        </w:rPr>
        <w:t>06/10/2016 </w:t>
      </w:r>
      <w:r w:rsidRPr="00EE15B6">
        <w:rPr>
          <w:rFonts w:eastAsia="Times New Roman" w:cs="Times New Roman"/>
          <w:i/>
          <w:color w:val="000000" w:themeColor="text1"/>
          <w:sz w:val="24"/>
          <w:szCs w:val="24"/>
          <w:lang w:val="es-ES_tradnl"/>
        </w:rPr>
        <w:t>); “</w:t>
      </w:r>
      <w:r w:rsidRPr="00EE15B6">
        <w:rPr>
          <w:rFonts w:eastAsia="Times New Roman" w:cs="Times New Roman"/>
          <w:i/>
          <w:color w:val="000000" w:themeColor="text1"/>
          <w:sz w:val="24"/>
          <w:szCs w:val="24"/>
          <w:lang w:val="es-ES_tradnl"/>
        </w:rPr>
        <w:fldChar w:fldCharType="begin"/>
      </w:r>
      <w:r w:rsidRPr="00EE15B6">
        <w:rPr>
          <w:rFonts w:eastAsia="Times New Roman" w:cs="Times New Roman"/>
          <w:i/>
          <w:color w:val="000000" w:themeColor="text1"/>
          <w:sz w:val="24"/>
          <w:szCs w:val="24"/>
          <w:lang w:val="es-ES_tradnl"/>
        </w:rPr>
        <w:instrText xml:space="preserve"> HYPERLINK "http://elcomercio.pe/sociedad/lima/callao-sujeto-asesino-su-pareja-hirio-hija-4-anos-noticia-1936386" \t "_blank" </w:instrText>
      </w:r>
      <w:r w:rsidRPr="00EE15B6">
        <w:rPr>
          <w:rFonts w:eastAsia="Times New Roman" w:cs="Times New Roman"/>
          <w:i/>
          <w:color w:val="000000" w:themeColor="text1"/>
          <w:sz w:val="24"/>
          <w:szCs w:val="24"/>
          <w:lang w:val="es-ES_tradnl"/>
        </w:rPr>
        <w:fldChar w:fldCharType="separate"/>
      </w:r>
      <w:r w:rsidRPr="00EE15B6">
        <w:rPr>
          <w:rStyle w:val="Hipervnculo"/>
          <w:rFonts w:eastAsia="Times New Roman" w:cs="Times New Roman"/>
          <w:i/>
          <w:color w:val="000000" w:themeColor="text1"/>
          <w:sz w:val="24"/>
          <w:szCs w:val="24"/>
          <w:u w:val="none"/>
          <w:bdr w:val="none" w:sz="0" w:space="0" w:color="auto" w:frame="1"/>
          <w:lang w:val="es-ES_tradnl"/>
        </w:rPr>
        <w:t>Callao: sujeto asesinó a su pareja e hirió a hija de 4 años</w:t>
      </w:r>
      <w:r w:rsidRPr="00EE15B6">
        <w:rPr>
          <w:rFonts w:eastAsia="Times New Roman" w:cs="Times New Roman"/>
          <w:i/>
          <w:color w:val="000000" w:themeColor="text1"/>
          <w:sz w:val="24"/>
          <w:szCs w:val="24"/>
          <w:lang w:val="es-ES_tradnl"/>
        </w:rPr>
        <w:fldChar w:fldCharType="end"/>
      </w:r>
      <w:r w:rsidRPr="00EE15B6">
        <w:rPr>
          <w:rFonts w:eastAsia="Times New Roman" w:cs="Times New Roman"/>
          <w:i/>
          <w:color w:val="000000" w:themeColor="text1"/>
          <w:sz w:val="24"/>
          <w:szCs w:val="24"/>
          <w:lang w:val="es-ES_tradnl"/>
        </w:rPr>
        <w:t>” (</w:t>
      </w:r>
      <w:r w:rsidRPr="00EE15B6">
        <w:rPr>
          <w:rFonts w:eastAsia="Times New Roman" w:cs="Arial"/>
          <w:i/>
          <w:color w:val="000000" w:themeColor="text1"/>
          <w:sz w:val="24"/>
          <w:szCs w:val="24"/>
          <w:shd w:val="clear" w:color="auto" w:fill="FFFFFF"/>
          <w:lang w:val="es-ES_tradnl" w:eastAsia="es-ES"/>
        </w:rPr>
        <w:t>04/10/2016</w:t>
      </w:r>
      <w:r w:rsidRPr="00EE15B6">
        <w:rPr>
          <w:rFonts w:eastAsia="Times New Roman" w:cs="Times New Roman"/>
          <w:i/>
          <w:color w:val="000000" w:themeColor="text1"/>
          <w:sz w:val="24"/>
          <w:szCs w:val="24"/>
          <w:lang w:val="es-ES_tradnl"/>
        </w:rPr>
        <w:t>); “feminicidio en Arequipa: sujeto mató a esposa tras 58 puñaladas” (</w:t>
      </w:r>
      <w:r w:rsidRPr="00EE15B6">
        <w:rPr>
          <w:rFonts w:eastAsia="Times New Roman" w:cs="Arial"/>
          <w:i/>
          <w:color w:val="000000" w:themeColor="text1"/>
          <w:sz w:val="24"/>
          <w:szCs w:val="24"/>
          <w:shd w:val="clear" w:color="auto" w:fill="FFFFFF"/>
          <w:lang w:val="es-ES_tradnl" w:eastAsia="es-ES"/>
        </w:rPr>
        <w:t>30/09/2016</w:t>
      </w:r>
      <w:r w:rsidRPr="00EE15B6">
        <w:rPr>
          <w:rFonts w:eastAsia="Times New Roman" w:cs="Times New Roman"/>
          <w:i/>
          <w:color w:val="000000" w:themeColor="text1"/>
          <w:sz w:val="24"/>
          <w:szCs w:val="24"/>
          <w:lang w:val="es-ES_tradnl"/>
        </w:rPr>
        <w:t>); “</w:t>
      </w:r>
      <w:r w:rsidRPr="00EE15B6">
        <w:rPr>
          <w:rFonts w:eastAsia="Times New Roman" w:cs="Times New Roman"/>
          <w:i/>
          <w:color w:val="000000" w:themeColor="text1"/>
          <w:sz w:val="24"/>
          <w:szCs w:val="24"/>
          <w:lang w:val="es-ES_tradnl"/>
        </w:rPr>
        <w:fldChar w:fldCharType="begin"/>
      </w:r>
      <w:r w:rsidRPr="00EE15B6">
        <w:rPr>
          <w:rFonts w:eastAsia="Times New Roman" w:cs="Times New Roman"/>
          <w:i/>
          <w:color w:val="000000" w:themeColor="text1"/>
          <w:sz w:val="24"/>
          <w:szCs w:val="24"/>
          <w:lang w:val="es-ES_tradnl"/>
        </w:rPr>
        <w:instrText xml:space="preserve"> HYPERLINK "http://elcomercio.pe/sociedad/lima/sujeto-ebrio-acuchillo-hijastra-que-defendio-madre-agredida-noticia-1932643" \t "_blank" </w:instrText>
      </w:r>
      <w:r w:rsidRPr="00EE15B6">
        <w:rPr>
          <w:rFonts w:eastAsia="Times New Roman" w:cs="Times New Roman"/>
          <w:i/>
          <w:color w:val="000000" w:themeColor="text1"/>
          <w:sz w:val="24"/>
          <w:szCs w:val="24"/>
          <w:lang w:val="es-ES_tradnl"/>
        </w:rPr>
        <w:fldChar w:fldCharType="separate"/>
      </w:r>
      <w:r w:rsidRPr="00EE15B6">
        <w:rPr>
          <w:rStyle w:val="Hipervnculo"/>
          <w:rFonts w:eastAsia="Times New Roman" w:cs="Times New Roman"/>
          <w:i/>
          <w:color w:val="000000" w:themeColor="text1"/>
          <w:sz w:val="24"/>
          <w:szCs w:val="24"/>
          <w:u w:val="none"/>
          <w:bdr w:val="none" w:sz="0" w:space="0" w:color="auto" w:frame="1"/>
          <w:lang w:val="es-ES_tradnl"/>
        </w:rPr>
        <w:t>Sujeto ebrio acuchilló a hijastra que defendió a madre agred</w:t>
      </w:r>
      <w:r w:rsidRPr="00EE15B6">
        <w:rPr>
          <w:rStyle w:val="Hipervnculo"/>
          <w:rFonts w:eastAsia="Times New Roman" w:cs="Times New Roman"/>
          <w:i/>
          <w:color w:val="000000" w:themeColor="text1"/>
          <w:sz w:val="24"/>
          <w:szCs w:val="24"/>
          <w:u w:val="none"/>
          <w:bdr w:val="none" w:sz="0" w:space="0" w:color="auto" w:frame="1"/>
          <w:lang w:val="es-ES_tradnl"/>
        </w:rPr>
        <w:t>i</w:t>
      </w:r>
      <w:r w:rsidRPr="00EE15B6">
        <w:rPr>
          <w:rStyle w:val="Hipervnculo"/>
          <w:rFonts w:eastAsia="Times New Roman" w:cs="Times New Roman"/>
          <w:i/>
          <w:color w:val="000000" w:themeColor="text1"/>
          <w:sz w:val="24"/>
          <w:szCs w:val="24"/>
          <w:u w:val="none"/>
          <w:bdr w:val="none" w:sz="0" w:space="0" w:color="auto" w:frame="1"/>
          <w:lang w:val="es-ES_tradnl"/>
        </w:rPr>
        <w:t>da</w:t>
      </w:r>
      <w:r w:rsidRPr="00EE15B6">
        <w:rPr>
          <w:rFonts w:eastAsia="Times New Roman" w:cs="Times New Roman"/>
          <w:i/>
          <w:color w:val="000000" w:themeColor="text1"/>
          <w:sz w:val="24"/>
          <w:szCs w:val="24"/>
          <w:lang w:val="es-ES_tradnl"/>
        </w:rPr>
        <w:fldChar w:fldCharType="end"/>
      </w:r>
      <w:r w:rsidRPr="00EE15B6">
        <w:rPr>
          <w:rFonts w:eastAsia="Times New Roman" w:cs="Times New Roman"/>
          <w:i/>
          <w:color w:val="000000" w:themeColor="text1"/>
          <w:sz w:val="24"/>
          <w:szCs w:val="24"/>
          <w:lang w:val="es-ES_tradnl"/>
        </w:rPr>
        <w:t>” (</w:t>
      </w:r>
      <w:r w:rsidRPr="00EE15B6">
        <w:rPr>
          <w:rFonts w:eastAsia="Times New Roman" w:cs="Arial"/>
          <w:i/>
          <w:color w:val="000000" w:themeColor="text1"/>
          <w:sz w:val="24"/>
          <w:szCs w:val="24"/>
          <w:shd w:val="clear" w:color="auto" w:fill="FFFFFF"/>
          <w:lang w:val="es-ES_tradnl" w:eastAsia="es-ES"/>
        </w:rPr>
        <w:t>18/09/2016</w:t>
      </w:r>
      <w:r w:rsidRPr="00EE15B6">
        <w:rPr>
          <w:rFonts w:eastAsia="Times New Roman" w:cs="Times New Roman"/>
          <w:i/>
          <w:color w:val="000000" w:themeColor="text1"/>
          <w:sz w:val="24"/>
          <w:szCs w:val="24"/>
          <w:lang w:val="es-ES_tradnl"/>
        </w:rPr>
        <w:t>); “</w:t>
      </w:r>
      <w:r w:rsidRPr="00EE15B6">
        <w:rPr>
          <w:rFonts w:eastAsia="Times New Roman" w:cs="Times New Roman"/>
          <w:i/>
          <w:color w:val="000000" w:themeColor="text1"/>
          <w:sz w:val="24"/>
          <w:szCs w:val="24"/>
          <w:lang w:val="es-ES_tradnl"/>
        </w:rPr>
        <w:fldChar w:fldCharType="begin"/>
      </w:r>
      <w:r w:rsidRPr="00EE15B6">
        <w:rPr>
          <w:rFonts w:eastAsia="Times New Roman" w:cs="Times New Roman"/>
          <w:i/>
          <w:color w:val="000000" w:themeColor="text1"/>
          <w:sz w:val="24"/>
          <w:szCs w:val="24"/>
          <w:lang w:val="es-ES_tradnl"/>
        </w:rPr>
        <w:instrText xml:space="preserve"> HYPERLINK "http://elcomercio.pe/sociedad/cusco/cusco-sujeto-que-mato-cuchilladas-ex-pareja-confeso-crimen-noticia-1926343" \t "_blank" </w:instrText>
      </w:r>
      <w:r w:rsidRPr="00EE15B6">
        <w:rPr>
          <w:rFonts w:eastAsia="Times New Roman" w:cs="Times New Roman"/>
          <w:i/>
          <w:color w:val="000000" w:themeColor="text1"/>
          <w:sz w:val="24"/>
          <w:szCs w:val="24"/>
          <w:lang w:val="es-ES_tradnl"/>
        </w:rPr>
        <w:fldChar w:fldCharType="separate"/>
      </w:r>
      <w:r w:rsidRPr="00EE15B6">
        <w:rPr>
          <w:rStyle w:val="Hipervnculo"/>
          <w:rFonts w:eastAsia="Times New Roman" w:cs="Times New Roman"/>
          <w:i/>
          <w:color w:val="000000" w:themeColor="text1"/>
          <w:sz w:val="24"/>
          <w:szCs w:val="24"/>
          <w:u w:val="none"/>
          <w:bdr w:val="none" w:sz="0" w:space="0" w:color="auto" w:frame="1"/>
          <w:lang w:val="es-ES_tradnl"/>
        </w:rPr>
        <w:t>Cusco: sujeto que mató a cuchilladas a ex pareja confesó crimen</w:t>
      </w:r>
      <w:r w:rsidRPr="00EE15B6">
        <w:rPr>
          <w:rFonts w:eastAsia="Times New Roman" w:cs="Times New Roman"/>
          <w:i/>
          <w:color w:val="000000" w:themeColor="text1"/>
          <w:sz w:val="24"/>
          <w:szCs w:val="24"/>
          <w:lang w:val="es-ES_tradnl"/>
        </w:rPr>
        <w:fldChar w:fldCharType="end"/>
      </w:r>
      <w:r w:rsidRPr="00EE15B6">
        <w:rPr>
          <w:rFonts w:eastAsia="Times New Roman" w:cs="Times New Roman"/>
          <w:i/>
          <w:color w:val="000000" w:themeColor="text1"/>
          <w:sz w:val="24"/>
          <w:szCs w:val="24"/>
          <w:lang w:val="es-ES_tradnl"/>
        </w:rPr>
        <w:t>” (</w:t>
      </w:r>
      <w:r w:rsidRPr="00EE15B6">
        <w:rPr>
          <w:rFonts w:eastAsia="Times New Roman" w:cs="Arial"/>
          <w:i/>
          <w:color w:val="000000" w:themeColor="text1"/>
          <w:sz w:val="24"/>
          <w:szCs w:val="24"/>
          <w:shd w:val="clear" w:color="auto" w:fill="FFFFFF"/>
          <w:lang w:val="es-ES_tradnl" w:eastAsia="es-ES"/>
        </w:rPr>
        <w:t>23/08/2016 </w:t>
      </w:r>
      <w:r w:rsidRPr="00EE15B6">
        <w:rPr>
          <w:rFonts w:eastAsia="Times New Roman" w:cs="Times New Roman"/>
          <w:i/>
          <w:color w:val="000000" w:themeColor="text1"/>
          <w:sz w:val="24"/>
          <w:szCs w:val="24"/>
          <w:lang w:val="es-ES_tradnl"/>
        </w:rPr>
        <w:t>); “</w:t>
      </w:r>
      <w:r w:rsidRPr="00EE15B6">
        <w:rPr>
          <w:rFonts w:eastAsia="Times New Roman" w:cs="Times New Roman"/>
          <w:i/>
          <w:color w:val="000000" w:themeColor="text1"/>
          <w:sz w:val="24"/>
          <w:szCs w:val="24"/>
          <w:lang w:val="es-ES_tradnl"/>
        </w:rPr>
        <w:fldChar w:fldCharType="begin"/>
      </w:r>
      <w:r w:rsidRPr="00EE15B6">
        <w:rPr>
          <w:rFonts w:eastAsia="Times New Roman" w:cs="Times New Roman"/>
          <w:i/>
          <w:color w:val="000000" w:themeColor="text1"/>
          <w:sz w:val="24"/>
          <w:szCs w:val="24"/>
          <w:lang w:val="es-ES_tradnl"/>
        </w:rPr>
        <w:instrText xml:space="preserve"> HYPERLINK "http://elcomercio.pe/sociedad/vraem/vraem-mujer-fue-asesinada-sicario-contratado-su-esposo-noticia-1924957" \t "_blank" </w:instrText>
      </w:r>
      <w:r w:rsidRPr="00EE15B6">
        <w:rPr>
          <w:rFonts w:eastAsia="Times New Roman" w:cs="Times New Roman"/>
          <w:i/>
          <w:color w:val="000000" w:themeColor="text1"/>
          <w:sz w:val="24"/>
          <w:szCs w:val="24"/>
          <w:lang w:val="es-ES_tradnl"/>
        </w:rPr>
        <w:fldChar w:fldCharType="separate"/>
      </w:r>
      <w:r w:rsidRPr="00EE15B6">
        <w:rPr>
          <w:rStyle w:val="Hipervnculo"/>
          <w:rFonts w:eastAsia="Times New Roman" w:cs="Times New Roman"/>
          <w:i/>
          <w:color w:val="000000" w:themeColor="text1"/>
          <w:sz w:val="24"/>
          <w:szCs w:val="24"/>
          <w:u w:val="none"/>
          <w:bdr w:val="none" w:sz="0" w:space="0" w:color="auto" w:frame="1"/>
          <w:lang w:val="es-ES_tradnl"/>
        </w:rPr>
        <w:t>Vraem: mujer fue asesinada por sicario contratado por su esposo</w:t>
      </w:r>
      <w:r w:rsidRPr="00EE15B6">
        <w:rPr>
          <w:rFonts w:eastAsia="Times New Roman" w:cs="Times New Roman"/>
          <w:i/>
          <w:color w:val="000000" w:themeColor="text1"/>
          <w:sz w:val="24"/>
          <w:szCs w:val="24"/>
          <w:lang w:val="es-ES_tradnl"/>
        </w:rPr>
        <w:fldChar w:fldCharType="end"/>
      </w:r>
      <w:r w:rsidRPr="00EE15B6">
        <w:rPr>
          <w:rFonts w:eastAsia="Times New Roman" w:cs="Times New Roman"/>
          <w:i/>
          <w:color w:val="000000" w:themeColor="text1"/>
          <w:sz w:val="24"/>
          <w:szCs w:val="24"/>
          <w:lang w:val="es-ES_tradnl"/>
        </w:rPr>
        <w:t>”</w:t>
      </w:r>
      <w:r w:rsidRPr="00EE15B6">
        <w:rPr>
          <w:rFonts w:eastAsia="Times New Roman" w:cs="Times New Roman"/>
          <w:color w:val="000000" w:themeColor="text1"/>
          <w:sz w:val="24"/>
          <w:szCs w:val="24"/>
          <w:lang w:val="es-ES_tradnl"/>
        </w:rPr>
        <w:t xml:space="preserve"> (</w:t>
      </w:r>
      <w:r w:rsidRPr="00EE15B6">
        <w:rPr>
          <w:rFonts w:eastAsia="Times New Roman" w:cs="Arial"/>
          <w:color w:val="000000" w:themeColor="text1"/>
          <w:sz w:val="24"/>
          <w:szCs w:val="24"/>
          <w:shd w:val="clear" w:color="auto" w:fill="FFFFFF"/>
          <w:lang w:val="es-ES_tradnl" w:eastAsia="es-ES"/>
        </w:rPr>
        <w:t>17/08/2016</w:t>
      </w:r>
      <w:r w:rsidRPr="00EE15B6">
        <w:rPr>
          <w:rFonts w:eastAsia="Times New Roman" w:cs="Times New Roman"/>
          <w:color w:val="000000" w:themeColor="text1"/>
          <w:sz w:val="24"/>
          <w:szCs w:val="24"/>
          <w:lang w:val="es-ES_tradnl"/>
        </w:rPr>
        <w:t>). O titul</w:t>
      </w:r>
      <w:r w:rsidRPr="00EE15B6">
        <w:rPr>
          <w:rFonts w:eastAsia="Times New Roman" w:cs="Times New Roman"/>
          <w:color w:val="000000" w:themeColor="text1"/>
          <w:sz w:val="24"/>
          <w:szCs w:val="24"/>
          <w:lang w:val="es-ES_tradnl"/>
        </w:rPr>
        <w:t>a</w:t>
      </w:r>
      <w:r w:rsidRPr="00EE15B6">
        <w:rPr>
          <w:rFonts w:eastAsia="Times New Roman" w:cs="Times New Roman"/>
          <w:color w:val="000000" w:themeColor="text1"/>
          <w:sz w:val="24"/>
          <w:szCs w:val="24"/>
          <w:lang w:val="es-ES_tradnl"/>
        </w:rPr>
        <w:t>res como: “</w:t>
      </w:r>
      <w:r w:rsidRPr="00EE15B6">
        <w:rPr>
          <w:rFonts w:eastAsia="Times New Roman" w:cs="Times New Roman"/>
          <w:i/>
          <w:color w:val="000000" w:themeColor="text1"/>
          <w:sz w:val="24"/>
          <w:szCs w:val="24"/>
          <w:lang w:val="es-ES_tradnl"/>
        </w:rPr>
        <w:t>Víctimas de la indiferencia: 822 mujeres asesinadas</w:t>
      </w:r>
      <w:r w:rsidRPr="00EE15B6">
        <w:rPr>
          <w:rFonts w:eastAsia="Times New Roman" w:cs="Times New Roman"/>
          <w:color w:val="000000" w:themeColor="text1"/>
          <w:sz w:val="24"/>
          <w:szCs w:val="24"/>
          <w:lang w:val="es-ES_tradnl"/>
        </w:rPr>
        <w:t>”, de la cual se expresa que “</w:t>
      </w:r>
      <w:r w:rsidRPr="00EE15B6">
        <w:rPr>
          <w:rFonts w:eastAsia="Times New Roman" w:cs="Times New Roman"/>
          <w:i/>
          <w:color w:val="000000" w:themeColor="text1"/>
          <w:sz w:val="24"/>
          <w:szCs w:val="24"/>
          <w:lang w:val="es-ES_tradnl"/>
        </w:rPr>
        <w:t>del año 2009 al año 2016, marzo, 822 mujeres fueron asesinadas, de la cual 113 eran menores de edad, 89% las mató su pareja, su ex pareja o un familiar, y el 57% fue asesinada en su propio hogar</w:t>
      </w:r>
      <w:r w:rsidRPr="00EE15B6">
        <w:rPr>
          <w:rFonts w:eastAsia="Times New Roman" w:cs="Times New Roman"/>
          <w:color w:val="000000" w:themeColor="text1"/>
          <w:sz w:val="24"/>
          <w:szCs w:val="24"/>
          <w:lang w:val="es-ES_tradnl"/>
        </w:rPr>
        <w:t xml:space="preserve">”. En el mismo artículo periodístico del diario “La República”, se inserta un mapa del feminicidio en nuestro país: </w:t>
      </w:r>
      <w:r w:rsidRPr="00EE15B6">
        <w:rPr>
          <w:color w:val="000000" w:themeColor="text1"/>
          <w:sz w:val="24"/>
          <w:szCs w:val="24"/>
          <w:lang w:val="es-ES_tradnl"/>
        </w:rPr>
        <w:t xml:space="preserve">Lima: 257; Junín: 58; Arequipa: 45; Ancash: 38; Cajamarca: 37; Puno: 36; Cusco: 35; Ayacucho 32; Huánuco: 32; La Libertad: 26; Tacna, 25; Lambayeque: 25; Ica: 21; Piura: 20; Huancavelica 17; San Martín: 17; Paco: 16; Loreto: 14; Amazonas: 11; Ucayali: 11; Apurímac: 10; Madre de Dios: 7; Tumbes: 5; Moquegua: 4.  Y estos son sólo los datos registrados, siendo que el maltrato a las mujeres es superior y no llegan al feminicidio por diversas circunstancias. </w:t>
      </w:r>
      <w:r w:rsidRPr="00EE15B6">
        <w:rPr>
          <w:i/>
          <w:color w:val="000000" w:themeColor="text1"/>
          <w:sz w:val="24"/>
          <w:szCs w:val="24"/>
          <w:lang w:val="es-ES_tradnl"/>
        </w:rPr>
        <w:t>(</w:t>
      </w:r>
      <w:hyperlink r:id="rId19" w:history="1">
        <w:r w:rsidRPr="00EE15B6">
          <w:rPr>
            <w:rStyle w:val="Hipervnculo"/>
            <w:i/>
            <w:color w:val="000000" w:themeColor="text1"/>
            <w:sz w:val="24"/>
            <w:szCs w:val="24"/>
            <w:u w:val="none"/>
            <w:lang w:val="es-ES_tradnl"/>
          </w:rPr>
          <w:t>http://larepublica.pe/sociedad/791950-poder-judicial-impuso-100-condenas-por-el-delito-de-feminicidio</w:t>
        </w:r>
      </w:hyperlink>
      <w:r w:rsidRPr="00EE15B6">
        <w:rPr>
          <w:i/>
          <w:color w:val="000000" w:themeColor="text1"/>
          <w:sz w:val="24"/>
          <w:szCs w:val="24"/>
          <w:lang w:val="es-ES_tradnl"/>
        </w:rPr>
        <w:t>;</w:t>
      </w:r>
      <w:r w:rsidRPr="00EE15B6">
        <w:rPr>
          <w:color w:val="000000" w:themeColor="text1"/>
          <w:sz w:val="24"/>
          <w:szCs w:val="24"/>
          <w:lang w:val="es-ES_tradnl"/>
        </w:rPr>
        <w:t xml:space="preserve"> </w:t>
      </w:r>
      <w:r w:rsidRPr="00EE15B6">
        <w:rPr>
          <w:rFonts w:cs="Arial"/>
          <w:color w:val="000000" w:themeColor="text1"/>
          <w:sz w:val="24"/>
          <w:szCs w:val="24"/>
          <w:lang w:val="es-ES_tradnl"/>
        </w:rPr>
        <w:t>http://larepublica.pe/feminicidio).</w:t>
      </w:r>
    </w:p>
    <w:p w14:paraId="5CEEB8E4" w14:textId="77777777" w:rsidR="008B25DA" w:rsidRPr="00EE15B6" w:rsidRDefault="008B25DA" w:rsidP="00E741DE">
      <w:pPr>
        <w:spacing w:after="0" w:line="240" w:lineRule="auto"/>
        <w:jc w:val="both"/>
        <w:rPr>
          <w:rFonts w:cs="Arial"/>
          <w:b/>
          <w:color w:val="000000" w:themeColor="text1"/>
          <w:sz w:val="24"/>
          <w:szCs w:val="24"/>
          <w:lang w:val="es-ES_tradnl"/>
        </w:rPr>
      </w:pPr>
    </w:p>
    <w:p w14:paraId="4D37F34C" w14:textId="77777777" w:rsidR="008B25DA" w:rsidRPr="00EE15B6" w:rsidRDefault="008B25DA" w:rsidP="00E741DE">
      <w:pPr>
        <w:spacing w:after="0" w:line="240" w:lineRule="auto"/>
        <w:jc w:val="both"/>
        <w:rPr>
          <w:rFonts w:cs="Arial"/>
          <w:b/>
          <w:color w:val="000000" w:themeColor="text1"/>
          <w:sz w:val="24"/>
          <w:szCs w:val="24"/>
          <w:lang w:val="es-ES_tradnl"/>
        </w:rPr>
      </w:pPr>
      <w:r w:rsidRPr="00EE15B6">
        <w:rPr>
          <w:rFonts w:cs="Arial"/>
          <w:b/>
          <w:color w:val="000000" w:themeColor="text1"/>
          <w:sz w:val="24"/>
          <w:szCs w:val="24"/>
          <w:lang w:val="es-ES_tradnl"/>
        </w:rPr>
        <w:t>EL DELITO DE FEMINICIDIO</w:t>
      </w:r>
    </w:p>
    <w:p w14:paraId="767D76BC" w14:textId="77777777" w:rsidR="008B25DA" w:rsidRPr="00EE15B6" w:rsidRDefault="008B25DA" w:rsidP="00E741DE">
      <w:pPr>
        <w:spacing w:after="0" w:line="240" w:lineRule="auto"/>
        <w:jc w:val="both"/>
        <w:rPr>
          <w:rFonts w:cs="Arial"/>
          <w:color w:val="000000" w:themeColor="text1"/>
          <w:sz w:val="24"/>
          <w:szCs w:val="24"/>
          <w:lang w:val="es-ES_tradnl"/>
        </w:rPr>
      </w:pPr>
    </w:p>
    <w:p w14:paraId="4640F91E" w14:textId="6CFDF44B"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El delito de Feminicidio, introducido en nuestra legislación recientemente en el Perú, ha enfatizado la defensa y protección de la mujer, así como el castigo a quienes atenten contra la vida de las mismas. En la teoría, el F</w:t>
      </w:r>
      <w:r w:rsidRPr="00EE15B6">
        <w:rPr>
          <w:rFonts w:cs="Arial"/>
          <w:color w:val="000000" w:themeColor="text1"/>
          <w:sz w:val="24"/>
          <w:szCs w:val="24"/>
          <w:lang w:val="es-ES_tradnl"/>
        </w:rPr>
        <w:t>e</w:t>
      </w:r>
      <w:r w:rsidRPr="00EE15B6">
        <w:rPr>
          <w:rFonts w:cs="Arial"/>
          <w:color w:val="000000" w:themeColor="text1"/>
          <w:sz w:val="24"/>
          <w:szCs w:val="24"/>
          <w:lang w:val="es-ES_tradnl"/>
        </w:rPr>
        <w:t>minicidio es un tipo de homicidio, agregándole la condición que dicho acto ilícito se dirija contra un tipo de persona, clasificada, identificada por su género, que sea mujer. Esto si bien tiene una priorización de la mujer, por su cualidad de indefensión o de inf</w:t>
      </w:r>
      <w:r w:rsidRPr="00EE15B6">
        <w:rPr>
          <w:rFonts w:cs="Arial"/>
          <w:color w:val="000000" w:themeColor="text1"/>
          <w:sz w:val="24"/>
          <w:szCs w:val="24"/>
          <w:lang w:val="es-ES_tradnl"/>
        </w:rPr>
        <w:t>e</w:t>
      </w:r>
      <w:r w:rsidRPr="00EE15B6">
        <w:rPr>
          <w:rFonts w:cs="Arial"/>
          <w:color w:val="000000" w:themeColor="text1"/>
          <w:sz w:val="24"/>
          <w:szCs w:val="24"/>
          <w:lang w:val="es-ES_tradnl"/>
        </w:rPr>
        <w:t>rioridad física frente al hombre, no justifica su creación aislada, puesto que el ser humano debe ser protegido, -su integridad y su vida deben ser pr</w:t>
      </w:r>
      <w:r w:rsidRPr="00EE15B6">
        <w:rPr>
          <w:rFonts w:cs="Arial"/>
          <w:color w:val="000000" w:themeColor="text1"/>
          <w:sz w:val="24"/>
          <w:szCs w:val="24"/>
          <w:lang w:val="es-ES_tradnl"/>
        </w:rPr>
        <w:t>o</w:t>
      </w:r>
      <w:r w:rsidRPr="00EE15B6">
        <w:rPr>
          <w:rFonts w:cs="Arial"/>
          <w:color w:val="000000" w:themeColor="text1"/>
          <w:sz w:val="24"/>
          <w:szCs w:val="24"/>
          <w:lang w:val="es-ES_tradnl"/>
        </w:rPr>
        <w:t>tegidas-, independientemente de su condición de género. Lo que si cabría es constituirla como una agravante. No obstante la enfatización en proteger a la mujer es correcta.</w:t>
      </w:r>
    </w:p>
    <w:p w14:paraId="45A1C040" w14:textId="77777777" w:rsidR="008B25DA" w:rsidRPr="00EE15B6" w:rsidRDefault="008B25DA" w:rsidP="00E741DE">
      <w:pPr>
        <w:spacing w:after="0" w:line="240" w:lineRule="auto"/>
        <w:jc w:val="both"/>
        <w:rPr>
          <w:rFonts w:cs="Arial"/>
          <w:color w:val="000000" w:themeColor="text1"/>
          <w:sz w:val="24"/>
          <w:szCs w:val="24"/>
          <w:lang w:val="es-ES_tradnl"/>
        </w:rPr>
      </w:pPr>
    </w:p>
    <w:p w14:paraId="6959349C" w14:textId="113214E3"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Mirémoslo desde otra perspectiva. ¿Debe castigarse al homicida de una mujer sólo porque la víctima sea m</w:t>
      </w:r>
      <w:r w:rsidRPr="00EE15B6">
        <w:rPr>
          <w:rFonts w:cs="Arial"/>
          <w:color w:val="000000" w:themeColor="text1"/>
          <w:sz w:val="24"/>
          <w:szCs w:val="24"/>
          <w:lang w:val="es-ES_tradnl"/>
        </w:rPr>
        <w:t>u</w:t>
      </w:r>
      <w:r w:rsidRPr="00EE15B6">
        <w:rPr>
          <w:rFonts w:cs="Arial"/>
          <w:color w:val="000000" w:themeColor="text1"/>
          <w:sz w:val="24"/>
          <w:szCs w:val="24"/>
          <w:lang w:val="es-ES_tradnl"/>
        </w:rPr>
        <w:t>jer? ¿No se debe castigar también al homicida de hombres, bisexuales, h</w:t>
      </w:r>
      <w:r w:rsidRPr="00EE15B6">
        <w:rPr>
          <w:rFonts w:cs="Arial"/>
          <w:color w:val="000000" w:themeColor="text1"/>
          <w:sz w:val="24"/>
          <w:szCs w:val="24"/>
          <w:lang w:val="es-ES_tradnl"/>
        </w:rPr>
        <w:t>o</w:t>
      </w:r>
      <w:r w:rsidRPr="00EE15B6">
        <w:rPr>
          <w:rFonts w:cs="Arial"/>
          <w:color w:val="000000" w:themeColor="text1"/>
          <w:sz w:val="24"/>
          <w:szCs w:val="24"/>
          <w:lang w:val="es-ES_tradnl"/>
        </w:rPr>
        <w:t>mosexuales? ¿No es una especie de discriminación absurda decir que es más importante proteger la vida de la mujer que la de un hombre? Sin e</w:t>
      </w:r>
      <w:r w:rsidRPr="00EE15B6">
        <w:rPr>
          <w:rFonts w:cs="Arial"/>
          <w:color w:val="000000" w:themeColor="text1"/>
          <w:sz w:val="24"/>
          <w:szCs w:val="24"/>
          <w:lang w:val="es-ES_tradnl"/>
        </w:rPr>
        <w:t>m</w:t>
      </w:r>
      <w:r w:rsidRPr="00EE15B6">
        <w:rPr>
          <w:rFonts w:cs="Arial"/>
          <w:color w:val="000000" w:themeColor="text1"/>
          <w:sz w:val="24"/>
          <w:szCs w:val="24"/>
          <w:lang w:val="es-ES_tradnl"/>
        </w:rPr>
        <w:t>bargo, si lo que se ha querido es darle énfasis a la «protección de la mujer», aún así la diferencia es discriminat</w:t>
      </w:r>
      <w:r w:rsidRPr="00EE15B6">
        <w:rPr>
          <w:rFonts w:cs="Arial"/>
          <w:color w:val="000000" w:themeColor="text1"/>
          <w:sz w:val="24"/>
          <w:szCs w:val="24"/>
          <w:lang w:val="es-ES_tradnl"/>
        </w:rPr>
        <w:t>o</w:t>
      </w:r>
      <w:r w:rsidRPr="00EE15B6">
        <w:rPr>
          <w:rFonts w:cs="Arial"/>
          <w:color w:val="000000" w:themeColor="text1"/>
          <w:sz w:val="24"/>
          <w:szCs w:val="24"/>
          <w:lang w:val="es-ES_tradnl"/>
        </w:rPr>
        <w:t>ria. No encuentro porqué se debe pri</w:t>
      </w:r>
      <w:r w:rsidRPr="00EE15B6">
        <w:rPr>
          <w:rFonts w:cs="Arial"/>
          <w:color w:val="000000" w:themeColor="text1"/>
          <w:sz w:val="24"/>
          <w:szCs w:val="24"/>
          <w:lang w:val="es-ES_tradnl"/>
        </w:rPr>
        <w:t>o</w:t>
      </w:r>
      <w:r w:rsidRPr="00EE15B6">
        <w:rPr>
          <w:rFonts w:cs="Arial"/>
          <w:color w:val="000000" w:themeColor="text1"/>
          <w:sz w:val="24"/>
          <w:szCs w:val="24"/>
          <w:lang w:val="es-ES_tradnl"/>
        </w:rPr>
        <w:t>rizar un tipo delictivo con otro, más que para imponer una agravante, o determinar una política de protección. ¡Claro que se debe proteger a la mujer! pero a la vez no se debe discriminar la protección del hombre, del homos</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xual, bisexual, niño, etc. </w:t>
      </w:r>
    </w:p>
    <w:p w14:paraId="1E442AF4" w14:textId="77777777" w:rsidR="008B25DA" w:rsidRPr="00EE15B6" w:rsidRDefault="008B25DA" w:rsidP="00E741DE">
      <w:pPr>
        <w:spacing w:after="0" w:line="240" w:lineRule="auto"/>
        <w:jc w:val="both"/>
        <w:rPr>
          <w:rFonts w:cs="Arial"/>
          <w:color w:val="000000" w:themeColor="text1"/>
          <w:sz w:val="24"/>
          <w:szCs w:val="24"/>
          <w:lang w:val="es-ES_tradnl"/>
        </w:rPr>
      </w:pPr>
    </w:p>
    <w:p w14:paraId="383083CB" w14:textId="57F3430E"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Por otro lado, la ley de Feminicidio se aprobó y promulgó, y no por ello se pueden establecer ya disminución en los agravios o violencia contra las m</w:t>
      </w:r>
      <w:r w:rsidRPr="00EE15B6">
        <w:rPr>
          <w:rFonts w:cs="Arial"/>
          <w:color w:val="000000" w:themeColor="text1"/>
          <w:sz w:val="24"/>
          <w:szCs w:val="24"/>
          <w:lang w:val="es-ES_tradnl"/>
        </w:rPr>
        <w:t>u</w:t>
      </w:r>
      <w:r w:rsidRPr="00EE15B6">
        <w:rPr>
          <w:rFonts w:cs="Arial"/>
          <w:color w:val="000000" w:themeColor="text1"/>
          <w:sz w:val="24"/>
          <w:szCs w:val="24"/>
          <w:lang w:val="es-ES_tradnl"/>
        </w:rPr>
        <w:t>jeres. La solución aún está por con</w:t>
      </w:r>
      <w:r w:rsidRPr="00EE15B6">
        <w:rPr>
          <w:rFonts w:cs="Arial"/>
          <w:color w:val="000000" w:themeColor="text1"/>
          <w:sz w:val="24"/>
          <w:szCs w:val="24"/>
          <w:lang w:val="es-ES_tradnl"/>
        </w:rPr>
        <w:t>s</w:t>
      </w:r>
      <w:r w:rsidRPr="00EE15B6">
        <w:rPr>
          <w:rFonts w:cs="Arial"/>
          <w:color w:val="000000" w:themeColor="text1"/>
          <w:sz w:val="24"/>
          <w:szCs w:val="24"/>
          <w:lang w:val="es-ES_tradnl"/>
        </w:rPr>
        <w:t>truirse; no necesariamente con no</w:t>
      </w:r>
      <w:r w:rsidRPr="00EE15B6">
        <w:rPr>
          <w:rFonts w:cs="Arial"/>
          <w:color w:val="000000" w:themeColor="text1"/>
          <w:sz w:val="24"/>
          <w:szCs w:val="24"/>
          <w:lang w:val="es-ES_tradnl"/>
        </w:rPr>
        <w:t>r</w:t>
      </w:r>
      <w:r w:rsidRPr="00EE15B6">
        <w:rPr>
          <w:rFonts w:cs="Arial"/>
          <w:color w:val="000000" w:themeColor="text1"/>
          <w:sz w:val="24"/>
          <w:szCs w:val="24"/>
          <w:lang w:val="es-ES_tradnl"/>
        </w:rPr>
        <w:t>mas, sino con estrategias y políticas educativas, de manejo y autocontrol demográfico, de natalidad, etc. El D</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recho está precisamente creado para regular estos temas, para impedir los excesos de poder, de humillación, o para detener, castigar o reparar los daños causados ilícitamente. </w:t>
      </w:r>
    </w:p>
    <w:p w14:paraId="383CE295" w14:textId="77777777" w:rsidR="008B25DA" w:rsidRPr="00EE15B6" w:rsidRDefault="008B25DA" w:rsidP="00E741DE">
      <w:pPr>
        <w:spacing w:after="0" w:line="240" w:lineRule="auto"/>
        <w:jc w:val="both"/>
        <w:rPr>
          <w:rFonts w:cs="Arial"/>
          <w:color w:val="000000" w:themeColor="text1"/>
          <w:sz w:val="24"/>
          <w:szCs w:val="24"/>
          <w:lang w:val="es-ES_tradnl"/>
        </w:rPr>
      </w:pPr>
    </w:p>
    <w:p w14:paraId="12CD2DD2" w14:textId="77777777"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En los delitos de Feminicidio los in</w:t>
      </w:r>
      <w:r w:rsidRPr="00EE15B6">
        <w:rPr>
          <w:rFonts w:cs="Arial"/>
          <w:color w:val="000000" w:themeColor="text1"/>
          <w:sz w:val="24"/>
          <w:szCs w:val="24"/>
          <w:lang w:val="es-ES_tradnl"/>
        </w:rPr>
        <w:t>s</w:t>
      </w:r>
      <w:r w:rsidRPr="00EE15B6">
        <w:rPr>
          <w:rFonts w:cs="Arial"/>
          <w:color w:val="000000" w:themeColor="text1"/>
          <w:sz w:val="24"/>
          <w:szCs w:val="24"/>
          <w:lang w:val="es-ES_tradnl"/>
        </w:rPr>
        <w:t>trumentos o graves y fundados el</w:t>
      </w:r>
      <w:r w:rsidRPr="00EE15B6">
        <w:rPr>
          <w:rFonts w:cs="Arial"/>
          <w:color w:val="000000" w:themeColor="text1"/>
          <w:sz w:val="24"/>
          <w:szCs w:val="24"/>
          <w:lang w:val="es-ES_tradnl"/>
        </w:rPr>
        <w:t>e</w:t>
      </w:r>
      <w:r w:rsidRPr="00EE15B6">
        <w:rPr>
          <w:rFonts w:cs="Arial"/>
          <w:color w:val="000000" w:themeColor="text1"/>
          <w:sz w:val="24"/>
          <w:szCs w:val="24"/>
          <w:lang w:val="es-ES_tradnl"/>
        </w:rPr>
        <w:t>mentos de convicción juegan un papel mucho más importante, porque se tr</w:t>
      </w:r>
      <w:r w:rsidRPr="00EE15B6">
        <w:rPr>
          <w:rFonts w:cs="Arial"/>
          <w:color w:val="000000" w:themeColor="text1"/>
          <w:sz w:val="24"/>
          <w:szCs w:val="24"/>
          <w:lang w:val="es-ES_tradnl"/>
        </w:rPr>
        <w:t>a</w:t>
      </w:r>
      <w:r w:rsidRPr="00EE15B6">
        <w:rPr>
          <w:rFonts w:cs="Arial"/>
          <w:color w:val="000000" w:themeColor="text1"/>
          <w:sz w:val="24"/>
          <w:szCs w:val="24"/>
          <w:lang w:val="es-ES_tradnl"/>
        </w:rPr>
        <w:t>ta no de una persona que atenta co</w:t>
      </w:r>
      <w:r w:rsidRPr="00EE15B6">
        <w:rPr>
          <w:rFonts w:cs="Arial"/>
          <w:color w:val="000000" w:themeColor="text1"/>
          <w:sz w:val="24"/>
          <w:szCs w:val="24"/>
          <w:lang w:val="es-ES_tradnl"/>
        </w:rPr>
        <w:t>n</w:t>
      </w:r>
      <w:r w:rsidRPr="00EE15B6">
        <w:rPr>
          <w:rFonts w:cs="Arial"/>
          <w:color w:val="000000" w:themeColor="text1"/>
          <w:sz w:val="24"/>
          <w:szCs w:val="24"/>
          <w:lang w:val="es-ES_tradnl"/>
        </w:rPr>
        <w:t>tra el patrimonio de otras personas, sino contra un derecho fundamental por su naturaleza intrínseca: la vida. El riesgo es mayor, porque de dejarse libre a un culpable la vida de otros seres humanos puede correr peligro; y, por otro lado, si se encierra a un inocente la vida de éste se daña irr</w:t>
      </w:r>
      <w:r w:rsidRPr="00EE15B6">
        <w:rPr>
          <w:rFonts w:cs="Arial"/>
          <w:color w:val="000000" w:themeColor="text1"/>
          <w:sz w:val="24"/>
          <w:szCs w:val="24"/>
          <w:lang w:val="es-ES_tradnl"/>
        </w:rPr>
        <w:t>e</w:t>
      </w:r>
      <w:r w:rsidRPr="00EE15B6">
        <w:rPr>
          <w:rFonts w:cs="Arial"/>
          <w:color w:val="000000" w:themeColor="text1"/>
          <w:sz w:val="24"/>
          <w:szCs w:val="24"/>
          <w:lang w:val="es-ES_tradnl"/>
        </w:rPr>
        <w:t xml:space="preserve">parablemente. </w:t>
      </w:r>
    </w:p>
    <w:p w14:paraId="646393E6" w14:textId="77777777" w:rsidR="008B25DA" w:rsidRPr="00EE15B6" w:rsidRDefault="008B25DA" w:rsidP="00E741DE">
      <w:pPr>
        <w:spacing w:after="0" w:line="240" w:lineRule="auto"/>
        <w:jc w:val="both"/>
        <w:rPr>
          <w:rFonts w:cs="Arial"/>
          <w:color w:val="000000" w:themeColor="text1"/>
          <w:sz w:val="24"/>
          <w:szCs w:val="24"/>
          <w:lang w:val="es-ES_tradnl"/>
        </w:rPr>
      </w:pPr>
    </w:p>
    <w:p w14:paraId="5B2DCAC0" w14:textId="58AD2705"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Las razones del Feminicidio por lo general son producto de los celos, i</w:t>
      </w:r>
      <w:r w:rsidRPr="00EE15B6">
        <w:rPr>
          <w:rFonts w:cs="Arial"/>
          <w:color w:val="000000" w:themeColor="text1"/>
          <w:sz w:val="24"/>
          <w:szCs w:val="24"/>
          <w:lang w:val="es-ES_tradnl"/>
        </w:rPr>
        <w:t>m</w:t>
      </w:r>
      <w:r w:rsidRPr="00EE15B6">
        <w:rPr>
          <w:rFonts w:cs="Arial"/>
          <w:color w:val="000000" w:themeColor="text1"/>
          <w:sz w:val="24"/>
          <w:szCs w:val="24"/>
          <w:lang w:val="es-ES_tradnl"/>
        </w:rPr>
        <w:t>potencia, etc.; esto nos remite al in</w:t>
      </w:r>
      <w:r w:rsidRPr="00EE15B6">
        <w:rPr>
          <w:rFonts w:cs="Arial"/>
          <w:color w:val="000000" w:themeColor="text1"/>
          <w:sz w:val="24"/>
          <w:szCs w:val="24"/>
          <w:lang w:val="es-ES_tradnl"/>
        </w:rPr>
        <w:t>s</w:t>
      </w:r>
      <w:r w:rsidRPr="00EE15B6">
        <w:rPr>
          <w:rFonts w:cs="Arial"/>
          <w:color w:val="000000" w:themeColor="text1"/>
          <w:sz w:val="24"/>
          <w:szCs w:val="24"/>
          <w:lang w:val="es-ES_tradnl"/>
        </w:rPr>
        <w:t>tinto, a reacciones emotivas que par</w:t>
      </w:r>
      <w:r w:rsidRPr="00EE15B6">
        <w:rPr>
          <w:rFonts w:cs="Arial"/>
          <w:color w:val="000000" w:themeColor="text1"/>
          <w:sz w:val="24"/>
          <w:szCs w:val="24"/>
          <w:lang w:val="es-ES_tradnl"/>
        </w:rPr>
        <w:t>e</w:t>
      </w:r>
      <w:r w:rsidRPr="00EE15B6">
        <w:rPr>
          <w:rFonts w:cs="Arial"/>
          <w:color w:val="000000" w:themeColor="text1"/>
          <w:sz w:val="24"/>
          <w:szCs w:val="24"/>
          <w:lang w:val="es-ES_tradnl"/>
        </w:rPr>
        <w:t>ciera no se pueden controlar. Sin e</w:t>
      </w:r>
      <w:r w:rsidRPr="00EE15B6">
        <w:rPr>
          <w:rFonts w:cs="Arial"/>
          <w:color w:val="000000" w:themeColor="text1"/>
          <w:sz w:val="24"/>
          <w:szCs w:val="24"/>
          <w:lang w:val="es-ES_tradnl"/>
        </w:rPr>
        <w:t>m</w:t>
      </w:r>
      <w:r w:rsidRPr="00EE15B6">
        <w:rPr>
          <w:rFonts w:cs="Arial"/>
          <w:color w:val="000000" w:themeColor="text1"/>
          <w:sz w:val="24"/>
          <w:szCs w:val="24"/>
          <w:lang w:val="es-ES_tradnl"/>
        </w:rPr>
        <w:t>bargo, los celos nacen de condiciones sociales no naturales necesariamente. Aunque esto no esté debidamente e</w:t>
      </w:r>
      <w:r w:rsidRPr="00EE15B6">
        <w:rPr>
          <w:rFonts w:cs="Arial"/>
          <w:color w:val="000000" w:themeColor="text1"/>
          <w:sz w:val="24"/>
          <w:szCs w:val="24"/>
          <w:lang w:val="es-ES_tradnl"/>
        </w:rPr>
        <w:t>x</w:t>
      </w:r>
      <w:r w:rsidRPr="00EE15B6">
        <w:rPr>
          <w:rFonts w:cs="Arial"/>
          <w:color w:val="000000" w:themeColor="text1"/>
          <w:sz w:val="24"/>
          <w:szCs w:val="24"/>
          <w:lang w:val="es-ES_tradnl"/>
        </w:rPr>
        <w:t>plicado, puesto que incluso en la nat</w:t>
      </w:r>
      <w:r w:rsidRPr="00EE15B6">
        <w:rPr>
          <w:rFonts w:cs="Arial"/>
          <w:color w:val="000000" w:themeColor="text1"/>
          <w:sz w:val="24"/>
          <w:szCs w:val="24"/>
          <w:lang w:val="es-ES_tradnl"/>
        </w:rPr>
        <w:t>u</w:t>
      </w:r>
      <w:r w:rsidRPr="00EE15B6">
        <w:rPr>
          <w:rFonts w:cs="Arial"/>
          <w:color w:val="000000" w:themeColor="text1"/>
          <w:sz w:val="24"/>
          <w:szCs w:val="24"/>
          <w:lang w:val="es-ES_tradnl"/>
        </w:rPr>
        <w:t>raleza existen grupos de animales que pelean por su pareja animal. Los celos son un producto social, nacida de una sociedad conservadora e hipócrita que educa que una mujer sólo debe tener una pareja, que sólo puede tener rel</w:t>
      </w:r>
      <w:r w:rsidRPr="00EE15B6">
        <w:rPr>
          <w:rFonts w:cs="Arial"/>
          <w:color w:val="000000" w:themeColor="text1"/>
          <w:sz w:val="24"/>
          <w:szCs w:val="24"/>
          <w:lang w:val="es-ES_tradnl"/>
        </w:rPr>
        <w:t>a</w:t>
      </w:r>
      <w:r w:rsidRPr="00EE15B6">
        <w:rPr>
          <w:rFonts w:cs="Arial"/>
          <w:color w:val="000000" w:themeColor="text1"/>
          <w:sz w:val="24"/>
          <w:szCs w:val="24"/>
          <w:lang w:val="es-ES_tradnl"/>
        </w:rPr>
        <w:t>ciones sexuales con una persona, y que si por el contrario tiene varias parejas sentimentales o sexuales, estaría d</w:t>
      </w:r>
      <w:r w:rsidRPr="00EE15B6">
        <w:rPr>
          <w:rFonts w:cs="Arial"/>
          <w:color w:val="000000" w:themeColor="text1"/>
          <w:sz w:val="24"/>
          <w:szCs w:val="24"/>
          <w:lang w:val="es-ES_tradnl"/>
        </w:rPr>
        <w:t>a</w:t>
      </w:r>
      <w:r w:rsidRPr="00EE15B6">
        <w:rPr>
          <w:rFonts w:cs="Arial"/>
          <w:color w:val="000000" w:themeColor="text1"/>
          <w:sz w:val="24"/>
          <w:szCs w:val="24"/>
          <w:lang w:val="es-ES_tradnl"/>
        </w:rPr>
        <w:t>ñando la integridad moral del hombre, su vanidad viril; provocando este c</w:t>
      </w:r>
      <w:r w:rsidRPr="00EE15B6">
        <w:rPr>
          <w:rFonts w:cs="Arial"/>
          <w:color w:val="000000" w:themeColor="text1"/>
          <w:sz w:val="24"/>
          <w:szCs w:val="24"/>
          <w:lang w:val="es-ES_tradnl"/>
        </w:rPr>
        <w:t>o</w:t>
      </w:r>
      <w:r w:rsidRPr="00EE15B6">
        <w:rPr>
          <w:rFonts w:cs="Arial"/>
          <w:color w:val="000000" w:themeColor="text1"/>
          <w:sz w:val="24"/>
          <w:szCs w:val="24"/>
          <w:lang w:val="es-ES_tradnl"/>
        </w:rPr>
        <w:t>nocimiento conductas, tensiones, r</w:t>
      </w:r>
      <w:r w:rsidRPr="00EE15B6">
        <w:rPr>
          <w:rFonts w:cs="Arial"/>
          <w:color w:val="000000" w:themeColor="text1"/>
          <w:sz w:val="24"/>
          <w:szCs w:val="24"/>
          <w:lang w:val="es-ES_tradnl"/>
        </w:rPr>
        <w:t>e</w:t>
      </w:r>
      <w:r w:rsidRPr="00EE15B6">
        <w:rPr>
          <w:rFonts w:cs="Arial"/>
          <w:color w:val="000000" w:themeColor="text1"/>
          <w:sz w:val="24"/>
          <w:szCs w:val="24"/>
          <w:lang w:val="es-ES_tradnl"/>
        </w:rPr>
        <w:t>sistencias, según sea el grado de tol</w:t>
      </w:r>
      <w:r w:rsidRPr="00EE15B6">
        <w:rPr>
          <w:rFonts w:cs="Arial"/>
          <w:color w:val="000000" w:themeColor="text1"/>
          <w:sz w:val="24"/>
          <w:szCs w:val="24"/>
          <w:lang w:val="es-ES_tradnl"/>
        </w:rPr>
        <w:t>e</w:t>
      </w:r>
      <w:r w:rsidRPr="00EE15B6">
        <w:rPr>
          <w:rFonts w:cs="Arial"/>
          <w:color w:val="000000" w:themeColor="text1"/>
          <w:sz w:val="24"/>
          <w:szCs w:val="24"/>
          <w:lang w:val="es-ES_tradnl"/>
        </w:rPr>
        <w:t>rancia del individuo, pero en todo caso siempre produce un sentimiento a</w:t>
      </w:r>
      <w:r w:rsidRPr="00EE15B6">
        <w:rPr>
          <w:rFonts w:cs="Arial"/>
          <w:color w:val="000000" w:themeColor="text1"/>
          <w:sz w:val="24"/>
          <w:szCs w:val="24"/>
          <w:lang w:val="es-ES_tradnl"/>
        </w:rPr>
        <w:t>d</w:t>
      </w:r>
      <w:r w:rsidRPr="00EE15B6">
        <w:rPr>
          <w:rFonts w:cs="Arial"/>
          <w:color w:val="000000" w:themeColor="text1"/>
          <w:sz w:val="24"/>
          <w:szCs w:val="24"/>
          <w:lang w:val="es-ES_tradnl"/>
        </w:rPr>
        <w:t>verso, nacido o generado en la «cult</w:t>
      </w:r>
      <w:r w:rsidRPr="00EE15B6">
        <w:rPr>
          <w:rFonts w:cs="Arial"/>
          <w:color w:val="000000" w:themeColor="text1"/>
          <w:sz w:val="24"/>
          <w:szCs w:val="24"/>
          <w:lang w:val="es-ES_tradnl"/>
        </w:rPr>
        <w:t>u</w:t>
      </w:r>
      <w:r w:rsidRPr="00EE15B6">
        <w:rPr>
          <w:rFonts w:cs="Arial"/>
          <w:color w:val="000000" w:themeColor="text1"/>
          <w:sz w:val="24"/>
          <w:szCs w:val="24"/>
          <w:lang w:val="es-ES_tradnl"/>
        </w:rPr>
        <w:t>ra social».</w:t>
      </w:r>
    </w:p>
    <w:p w14:paraId="06C80CAF" w14:textId="77777777" w:rsidR="008B25DA" w:rsidRPr="00EE15B6" w:rsidRDefault="008B25DA" w:rsidP="00E741DE">
      <w:pPr>
        <w:spacing w:after="0" w:line="240" w:lineRule="auto"/>
        <w:jc w:val="both"/>
        <w:rPr>
          <w:rFonts w:cs="Arial"/>
          <w:color w:val="000000" w:themeColor="text1"/>
          <w:sz w:val="24"/>
          <w:szCs w:val="24"/>
          <w:lang w:val="es-ES_tradnl"/>
        </w:rPr>
      </w:pPr>
    </w:p>
    <w:p w14:paraId="439B3C63" w14:textId="70A62456"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Lo anteriormente reseñado nos mue</w:t>
      </w:r>
      <w:r w:rsidRPr="00EE15B6">
        <w:rPr>
          <w:rFonts w:cs="Arial"/>
          <w:color w:val="000000" w:themeColor="text1"/>
          <w:sz w:val="24"/>
          <w:szCs w:val="24"/>
          <w:lang w:val="es-ES_tradnl"/>
        </w:rPr>
        <w:t>s</w:t>
      </w:r>
      <w:r w:rsidRPr="00EE15B6">
        <w:rPr>
          <w:rFonts w:cs="Arial"/>
          <w:color w:val="000000" w:themeColor="text1"/>
          <w:sz w:val="24"/>
          <w:szCs w:val="24"/>
          <w:lang w:val="es-ES_tradnl"/>
        </w:rPr>
        <w:t>tra cómo nos encontramos con un f</w:t>
      </w:r>
      <w:r w:rsidRPr="00EE15B6">
        <w:rPr>
          <w:rFonts w:cs="Arial"/>
          <w:color w:val="000000" w:themeColor="text1"/>
          <w:sz w:val="24"/>
          <w:szCs w:val="24"/>
          <w:lang w:val="es-ES_tradnl"/>
        </w:rPr>
        <w:t>e</w:t>
      </w:r>
      <w:r w:rsidRPr="00EE15B6">
        <w:rPr>
          <w:rFonts w:cs="Arial"/>
          <w:color w:val="000000" w:themeColor="text1"/>
          <w:sz w:val="24"/>
          <w:szCs w:val="24"/>
          <w:lang w:val="es-ES_tradnl"/>
        </w:rPr>
        <w:t>nómeno muy complejo producido por un fenómeno cultural, no natural. Ev</w:t>
      </w:r>
      <w:r w:rsidRPr="00EE15B6">
        <w:rPr>
          <w:rFonts w:cs="Arial"/>
          <w:color w:val="000000" w:themeColor="text1"/>
          <w:sz w:val="24"/>
          <w:szCs w:val="24"/>
          <w:lang w:val="es-ES_tradnl"/>
        </w:rPr>
        <w:t>i</w:t>
      </w:r>
      <w:r w:rsidRPr="00EE15B6">
        <w:rPr>
          <w:rFonts w:cs="Arial"/>
          <w:color w:val="000000" w:themeColor="text1"/>
          <w:sz w:val="24"/>
          <w:szCs w:val="24"/>
          <w:lang w:val="es-ES_tradnl"/>
        </w:rPr>
        <w:t>tar los feminicidios, como ahora se denominan a los homicidios de muj</w:t>
      </w:r>
      <w:r w:rsidRPr="00EE15B6">
        <w:rPr>
          <w:rFonts w:cs="Arial"/>
          <w:color w:val="000000" w:themeColor="text1"/>
          <w:sz w:val="24"/>
          <w:szCs w:val="24"/>
          <w:lang w:val="es-ES_tradnl"/>
        </w:rPr>
        <w:t>e</w:t>
      </w:r>
      <w:r w:rsidRPr="00EE15B6">
        <w:rPr>
          <w:rFonts w:cs="Arial"/>
          <w:color w:val="000000" w:themeColor="text1"/>
          <w:sz w:val="24"/>
          <w:szCs w:val="24"/>
          <w:lang w:val="es-ES_tradnl"/>
        </w:rPr>
        <w:t>res, no se inicia con la sanción, porque este es un castigo no una solución; aunque el castigo tiene que imponerse pues debe evitarse la impunidad. La solución de este fenómeno delictivo no se encuentra en la sanción (este es posterior al hecho) sino en la preve</w:t>
      </w:r>
      <w:r w:rsidRPr="00EE15B6">
        <w:rPr>
          <w:rFonts w:cs="Arial"/>
          <w:color w:val="000000" w:themeColor="text1"/>
          <w:sz w:val="24"/>
          <w:szCs w:val="24"/>
          <w:lang w:val="es-ES_tradnl"/>
        </w:rPr>
        <w:t>n</w:t>
      </w:r>
      <w:r w:rsidRPr="00EE15B6">
        <w:rPr>
          <w:rFonts w:cs="Arial"/>
          <w:color w:val="000000" w:themeColor="text1"/>
          <w:sz w:val="24"/>
          <w:szCs w:val="24"/>
          <w:lang w:val="es-ES_tradnl"/>
        </w:rPr>
        <w:t>ción, en la cultura antes que en el D</w:t>
      </w:r>
      <w:r w:rsidRPr="00EE15B6">
        <w:rPr>
          <w:rFonts w:cs="Arial"/>
          <w:color w:val="000000" w:themeColor="text1"/>
          <w:sz w:val="24"/>
          <w:szCs w:val="24"/>
          <w:lang w:val="es-ES_tradnl"/>
        </w:rPr>
        <w:t>e</w:t>
      </w:r>
      <w:r w:rsidRPr="00EE15B6">
        <w:rPr>
          <w:rFonts w:cs="Arial"/>
          <w:color w:val="000000" w:themeColor="text1"/>
          <w:sz w:val="24"/>
          <w:szCs w:val="24"/>
          <w:lang w:val="es-ES_tradnl"/>
        </w:rPr>
        <w:t>recho. Evidentemente la mujer es g</w:t>
      </w:r>
      <w:r w:rsidRPr="00EE15B6">
        <w:rPr>
          <w:rFonts w:cs="Arial"/>
          <w:color w:val="000000" w:themeColor="text1"/>
          <w:sz w:val="24"/>
          <w:szCs w:val="24"/>
          <w:lang w:val="es-ES_tradnl"/>
        </w:rPr>
        <w:t>e</w:t>
      </w:r>
      <w:r w:rsidRPr="00EE15B6">
        <w:rPr>
          <w:rFonts w:cs="Arial"/>
          <w:color w:val="000000" w:themeColor="text1"/>
          <w:sz w:val="24"/>
          <w:szCs w:val="24"/>
          <w:lang w:val="es-ES_tradnl"/>
        </w:rPr>
        <w:t>neralmente inferior en fuerza física al hombre, por lo que una lucha entre ambos siempre será desigual. No hay equivalencias de fuerzas. Entonces, se tiene que trabajar en la mente del hombre, por un lado, y en la mente de la mujer por el otro. Lo primero sup</w:t>
      </w:r>
      <w:r w:rsidRPr="00EE15B6">
        <w:rPr>
          <w:rFonts w:cs="Arial"/>
          <w:color w:val="000000" w:themeColor="text1"/>
          <w:sz w:val="24"/>
          <w:szCs w:val="24"/>
          <w:lang w:val="es-ES_tradnl"/>
        </w:rPr>
        <w:t>o</w:t>
      </w:r>
      <w:r w:rsidRPr="00EE15B6">
        <w:rPr>
          <w:rFonts w:cs="Arial"/>
          <w:color w:val="000000" w:themeColor="text1"/>
          <w:sz w:val="24"/>
          <w:szCs w:val="24"/>
          <w:lang w:val="es-ES_tradnl"/>
        </w:rPr>
        <w:t>ne reeducar o redireccionar la cultura respecto a la sobre exposición del hombre como macho polígamo y a la mujer como hembra monógama. Esto no es fácil, porque involucra factores complejísimos como la vanidad, el ego, el amor propio, el auto reconocimie</w:t>
      </w:r>
      <w:r w:rsidRPr="00EE15B6">
        <w:rPr>
          <w:rFonts w:cs="Arial"/>
          <w:color w:val="000000" w:themeColor="text1"/>
          <w:sz w:val="24"/>
          <w:szCs w:val="24"/>
          <w:lang w:val="es-ES_tradnl"/>
        </w:rPr>
        <w:t>n</w:t>
      </w:r>
      <w:r w:rsidRPr="00EE15B6">
        <w:rPr>
          <w:rFonts w:cs="Arial"/>
          <w:color w:val="000000" w:themeColor="text1"/>
          <w:sz w:val="24"/>
          <w:szCs w:val="24"/>
          <w:lang w:val="es-ES_tradnl"/>
        </w:rPr>
        <w:t>to, etc. Si el hombre no siente que la mujer debe ser exclusiva de él, ento</w:t>
      </w:r>
      <w:r w:rsidRPr="00EE15B6">
        <w:rPr>
          <w:rFonts w:cs="Arial"/>
          <w:color w:val="000000" w:themeColor="text1"/>
          <w:sz w:val="24"/>
          <w:szCs w:val="24"/>
          <w:lang w:val="es-ES_tradnl"/>
        </w:rPr>
        <w:t>n</w:t>
      </w:r>
      <w:r w:rsidRPr="00EE15B6">
        <w:rPr>
          <w:rFonts w:cs="Arial"/>
          <w:color w:val="000000" w:themeColor="text1"/>
          <w:sz w:val="24"/>
          <w:szCs w:val="24"/>
          <w:lang w:val="es-ES_tradnl"/>
        </w:rPr>
        <w:t>ces no tendría este tipo de celos (estos -los celos- se constituyen de diversa forma; puede ser que presenten como exteriorizaciones de la vanidad -vanidad supondría que una mujer te quiera exclusiva y excluyentemente, etc.). Para poner un ejemplo que los celos -su contenido- pueden ser de diversos tipos podríamos recordar a los esquimales, experiencia narrada extraordinariamente en una película “casi documental”, titulada “</w:t>
      </w:r>
      <w:r w:rsidRPr="00EE15B6">
        <w:rPr>
          <w:rFonts w:cs="Arial"/>
          <w:i/>
          <w:color w:val="000000" w:themeColor="text1"/>
          <w:sz w:val="24"/>
          <w:szCs w:val="24"/>
          <w:lang w:val="es-ES_tradnl"/>
        </w:rPr>
        <w:t>Los die</w:t>
      </w:r>
      <w:r w:rsidRPr="00EE15B6">
        <w:rPr>
          <w:rFonts w:cs="Arial"/>
          <w:i/>
          <w:color w:val="000000" w:themeColor="text1"/>
          <w:sz w:val="24"/>
          <w:szCs w:val="24"/>
          <w:lang w:val="es-ES_tradnl"/>
        </w:rPr>
        <w:t>n</w:t>
      </w:r>
      <w:r w:rsidRPr="00EE15B6">
        <w:rPr>
          <w:rFonts w:cs="Arial"/>
          <w:i/>
          <w:color w:val="000000" w:themeColor="text1"/>
          <w:sz w:val="24"/>
          <w:szCs w:val="24"/>
          <w:lang w:val="es-ES_tradnl"/>
        </w:rPr>
        <w:t>tes del diablo</w:t>
      </w:r>
      <w:r w:rsidRPr="00EE15B6">
        <w:rPr>
          <w:rFonts w:cs="Arial"/>
          <w:color w:val="000000" w:themeColor="text1"/>
          <w:sz w:val="24"/>
          <w:szCs w:val="24"/>
          <w:lang w:val="es-ES_tradnl"/>
        </w:rPr>
        <w:t>”, protagonizada por An</w:t>
      </w:r>
      <w:r w:rsidRPr="00EE15B6">
        <w:rPr>
          <w:rFonts w:cs="Arial"/>
          <w:color w:val="000000" w:themeColor="text1"/>
          <w:sz w:val="24"/>
          <w:szCs w:val="24"/>
          <w:lang w:val="es-ES_tradnl"/>
        </w:rPr>
        <w:t>t</w:t>
      </w:r>
      <w:r w:rsidRPr="00EE15B6">
        <w:rPr>
          <w:rFonts w:cs="Arial"/>
          <w:color w:val="000000" w:themeColor="text1"/>
          <w:sz w:val="24"/>
          <w:szCs w:val="24"/>
          <w:lang w:val="es-ES_tradnl"/>
        </w:rPr>
        <w:t>hony Quinn, y basada en la novela “</w:t>
      </w:r>
      <w:r w:rsidRPr="00EE15B6">
        <w:rPr>
          <w:rFonts w:cs="Arial"/>
          <w:i/>
          <w:color w:val="000000" w:themeColor="text1"/>
          <w:sz w:val="24"/>
          <w:szCs w:val="24"/>
          <w:lang w:val="es-ES_tradnl"/>
        </w:rPr>
        <w:t>Top of the world</w:t>
      </w:r>
      <w:r w:rsidRPr="00EE15B6">
        <w:rPr>
          <w:rFonts w:cs="Arial"/>
          <w:color w:val="000000" w:themeColor="text1"/>
          <w:sz w:val="24"/>
          <w:szCs w:val="24"/>
          <w:lang w:val="es-ES_tradnl"/>
        </w:rPr>
        <w:t>” de Hans Ruesch, donde se narra que los esquimales  prestaban a sus mujeres a sus visita</w:t>
      </w:r>
      <w:r w:rsidRPr="00EE15B6">
        <w:rPr>
          <w:rFonts w:cs="Arial"/>
          <w:color w:val="000000" w:themeColor="text1"/>
          <w:sz w:val="24"/>
          <w:szCs w:val="24"/>
          <w:lang w:val="es-ES_tradnl"/>
        </w:rPr>
        <w:t>n</w:t>
      </w:r>
      <w:r w:rsidRPr="00EE15B6">
        <w:rPr>
          <w:rFonts w:cs="Arial"/>
          <w:color w:val="000000" w:themeColor="text1"/>
          <w:sz w:val="24"/>
          <w:szCs w:val="24"/>
          <w:lang w:val="es-ES_tradnl"/>
        </w:rPr>
        <w:t>tes, para que rían con ellos (reír, según se observa en la película es tener rel</w:t>
      </w:r>
      <w:r w:rsidRPr="00EE15B6">
        <w:rPr>
          <w:rFonts w:cs="Arial"/>
          <w:color w:val="000000" w:themeColor="text1"/>
          <w:sz w:val="24"/>
          <w:szCs w:val="24"/>
          <w:lang w:val="es-ES_tradnl"/>
        </w:rPr>
        <w:t>a</w:t>
      </w:r>
      <w:r w:rsidRPr="00EE15B6">
        <w:rPr>
          <w:rFonts w:cs="Arial"/>
          <w:color w:val="000000" w:themeColor="text1"/>
          <w:sz w:val="24"/>
          <w:szCs w:val="24"/>
          <w:lang w:val="es-ES_tradnl"/>
        </w:rPr>
        <w:t>ciones sexuales), siendo que allí los esquimales no tenían mayor problema que sus mujeres tuvieran sexo con sus invitados, y por el contrario son ellos quienes ofrecen como acto de cortesía a sus mujeres para tal acto, con la si</w:t>
      </w:r>
      <w:r w:rsidRPr="00EE15B6">
        <w:rPr>
          <w:rFonts w:cs="Arial"/>
          <w:color w:val="000000" w:themeColor="text1"/>
          <w:sz w:val="24"/>
          <w:szCs w:val="24"/>
          <w:lang w:val="es-ES_tradnl"/>
        </w:rPr>
        <w:t>n</w:t>
      </w:r>
      <w:r w:rsidRPr="00EE15B6">
        <w:rPr>
          <w:rFonts w:cs="Arial"/>
          <w:color w:val="000000" w:themeColor="text1"/>
          <w:sz w:val="24"/>
          <w:szCs w:val="24"/>
          <w:lang w:val="es-ES_tradnl"/>
        </w:rPr>
        <w:t>gularidad que se ofendían si sus inv</w:t>
      </w:r>
      <w:r w:rsidRPr="00EE15B6">
        <w:rPr>
          <w:rFonts w:cs="Arial"/>
          <w:color w:val="000000" w:themeColor="text1"/>
          <w:sz w:val="24"/>
          <w:szCs w:val="24"/>
          <w:lang w:val="es-ES_tradnl"/>
        </w:rPr>
        <w:t>i</w:t>
      </w:r>
      <w:r w:rsidRPr="00EE15B6">
        <w:rPr>
          <w:rFonts w:cs="Arial"/>
          <w:color w:val="000000" w:themeColor="text1"/>
          <w:sz w:val="24"/>
          <w:szCs w:val="24"/>
          <w:lang w:val="es-ES_tradnl"/>
        </w:rPr>
        <w:t>tados no aceptaban tener sexo con su mujer. Aquí la pregunta, ¿Qué tipo de celos puede existir en este tipo de s</w:t>
      </w:r>
      <w:r w:rsidRPr="00EE15B6">
        <w:rPr>
          <w:rFonts w:cs="Arial"/>
          <w:color w:val="000000" w:themeColor="text1"/>
          <w:sz w:val="24"/>
          <w:szCs w:val="24"/>
          <w:lang w:val="es-ES_tradnl"/>
        </w:rPr>
        <w:t>o</w:t>
      </w:r>
      <w:r w:rsidRPr="00EE15B6">
        <w:rPr>
          <w:rFonts w:cs="Arial"/>
          <w:color w:val="000000" w:themeColor="text1"/>
          <w:sz w:val="24"/>
          <w:szCs w:val="24"/>
          <w:lang w:val="es-ES_tradnl"/>
        </w:rPr>
        <w:t>ciedades? ¿Puede haber feminicidio, homicidio de una mujer por que ésta tuvo relaciones con otro? Como se aprecia en el ejemplo, los celos pueden derivarse de otro tipo de condicion</w:t>
      </w:r>
      <w:r w:rsidRPr="00EE15B6">
        <w:rPr>
          <w:rFonts w:cs="Arial"/>
          <w:color w:val="000000" w:themeColor="text1"/>
          <w:sz w:val="24"/>
          <w:szCs w:val="24"/>
          <w:lang w:val="es-ES_tradnl"/>
        </w:rPr>
        <w:t>a</w:t>
      </w:r>
      <w:r w:rsidRPr="00EE15B6">
        <w:rPr>
          <w:rFonts w:cs="Arial"/>
          <w:color w:val="000000" w:themeColor="text1"/>
          <w:sz w:val="24"/>
          <w:szCs w:val="24"/>
          <w:lang w:val="es-ES_tradnl"/>
        </w:rPr>
        <w:t>mientos o discursos culturales, soci</w:t>
      </w:r>
      <w:r w:rsidRPr="00EE15B6">
        <w:rPr>
          <w:rFonts w:cs="Arial"/>
          <w:color w:val="000000" w:themeColor="text1"/>
          <w:sz w:val="24"/>
          <w:szCs w:val="24"/>
          <w:lang w:val="es-ES_tradnl"/>
        </w:rPr>
        <w:t>a</w:t>
      </w:r>
      <w:r w:rsidRPr="00EE15B6">
        <w:rPr>
          <w:rFonts w:cs="Arial"/>
          <w:color w:val="000000" w:themeColor="text1"/>
          <w:sz w:val="24"/>
          <w:szCs w:val="24"/>
          <w:lang w:val="es-ES_tradnl"/>
        </w:rPr>
        <w:t>les (error de tipo culturalmente cond</w:t>
      </w:r>
      <w:r w:rsidRPr="00EE15B6">
        <w:rPr>
          <w:rFonts w:cs="Arial"/>
          <w:color w:val="000000" w:themeColor="text1"/>
          <w:sz w:val="24"/>
          <w:szCs w:val="24"/>
          <w:lang w:val="es-ES_tradnl"/>
        </w:rPr>
        <w:t>i</w:t>
      </w:r>
      <w:r w:rsidRPr="00EE15B6">
        <w:rPr>
          <w:rFonts w:cs="Arial"/>
          <w:color w:val="000000" w:themeColor="text1"/>
          <w:sz w:val="24"/>
          <w:szCs w:val="24"/>
          <w:lang w:val="es-ES_tradnl"/>
        </w:rPr>
        <w:t>cionado se señala en nuestro orden</w:t>
      </w:r>
      <w:r w:rsidRPr="00EE15B6">
        <w:rPr>
          <w:rFonts w:cs="Arial"/>
          <w:color w:val="000000" w:themeColor="text1"/>
          <w:sz w:val="24"/>
          <w:szCs w:val="24"/>
          <w:lang w:val="es-ES_tradnl"/>
        </w:rPr>
        <w:t>a</w:t>
      </w:r>
      <w:r w:rsidRPr="00EE15B6">
        <w:rPr>
          <w:rFonts w:cs="Arial"/>
          <w:color w:val="000000" w:themeColor="text1"/>
          <w:sz w:val="24"/>
          <w:szCs w:val="24"/>
          <w:lang w:val="es-ES_tradnl"/>
        </w:rPr>
        <w:t xml:space="preserve">miento jurídico). </w:t>
      </w:r>
    </w:p>
    <w:p w14:paraId="35687F40" w14:textId="77777777" w:rsidR="008B25DA" w:rsidRPr="00EE15B6" w:rsidRDefault="008B25DA" w:rsidP="00E741DE">
      <w:pPr>
        <w:spacing w:after="0" w:line="240" w:lineRule="auto"/>
        <w:jc w:val="both"/>
        <w:rPr>
          <w:rFonts w:cs="Arial"/>
          <w:color w:val="000000" w:themeColor="text1"/>
          <w:sz w:val="24"/>
          <w:szCs w:val="24"/>
          <w:lang w:val="es-ES_tradnl"/>
        </w:rPr>
      </w:pPr>
    </w:p>
    <w:p w14:paraId="04E69990" w14:textId="77777777"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La solución, lo remarcamos, puede estar en los condicionamientos cult</w:t>
      </w:r>
      <w:r w:rsidRPr="00EE15B6">
        <w:rPr>
          <w:rFonts w:cs="Arial"/>
          <w:color w:val="000000" w:themeColor="text1"/>
          <w:sz w:val="24"/>
          <w:szCs w:val="24"/>
          <w:lang w:val="es-ES_tradnl"/>
        </w:rPr>
        <w:t>u</w:t>
      </w:r>
      <w:r w:rsidRPr="00EE15B6">
        <w:rPr>
          <w:rFonts w:cs="Arial"/>
          <w:color w:val="000000" w:themeColor="text1"/>
          <w:sz w:val="24"/>
          <w:szCs w:val="24"/>
          <w:lang w:val="es-ES_tradnl"/>
        </w:rPr>
        <w:t>rales sobre las relaciones con las m</w:t>
      </w:r>
      <w:r w:rsidRPr="00EE15B6">
        <w:rPr>
          <w:rFonts w:cs="Arial"/>
          <w:color w:val="000000" w:themeColor="text1"/>
          <w:sz w:val="24"/>
          <w:szCs w:val="24"/>
          <w:lang w:val="es-ES_tradnl"/>
        </w:rPr>
        <w:t>u</w:t>
      </w:r>
      <w:r w:rsidRPr="00EE15B6">
        <w:rPr>
          <w:rFonts w:cs="Arial"/>
          <w:color w:val="000000" w:themeColor="text1"/>
          <w:sz w:val="24"/>
          <w:szCs w:val="24"/>
          <w:lang w:val="es-ES_tradnl"/>
        </w:rPr>
        <w:t>jeres. Difícil tarea pero plantea que el problema es cultural, mental, en pr</w:t>
      </w:r>
      <w:r w:rsidRPr="00EE15B6">
        <w:rPr>
          <w:rFonts w:cs="Arial"/>
          <w:color w:val="000000" w:themeColor="text1"/>
          <w:sz w:val="24"/>
          <w:szCs w:val="24"/>
          <w:lang w:val="es-ES_tradnl"/>
        </w:rPr>
        <w:t>i</w:t>
      </w:r>
      <w:r w:rsidRPr="00EE15B6">
        <w:rPr>
          <w:rFonts w:cs="Arial"/>
          <w:color w:val="000000" w:themeColor="text1"/>
          <w:sz w:val="24"/>
          <w:szCs w:val="24"/>
          <w:lang w:val="es-ES_tradnl"/>
        </w:rPr>
        <w:t>mer lugar. El ordenamiento jurídico no puede regular la mente, sólo puede sancionar los actos derivados y exte</w:t>
      </w:r>
      <w:r w:rsidRPr="00EE15B6">
        <w:rPr>
          <w:rFonts w:cs="Arial"/>
          <w:color w:val="000000" w:themeColor="text1"/>
          <w:sz w:val="24"/>
          <w:szCs w:val="24"/>
          <w:lang w:val="es-ES_tradnl"/>
        </w:rPr>
        <w:t>r</w:t>
      </w:r>
      <w:r w:rsidRPr="00EE15B6">
        <w:rPr>
          <w:rFonts w:cs="Arial"/>
          <w:color w:val="000000" w:themeColor="text1"/>
          <w:sz w:val="24"/>
          <w:szCs w:val="24"/>
          <w:lang w:val="es-ES_tradnl"/>
        </w:rPr>
        <w:t>nalizados de ella en las conductas. El problema del feminicidio -si realmente se quiere encontrar soluciones, y no sólo castigos, confundiendo estos con la solución- está en ahondar más en los condicionamientos culturales; esta se refuerza si recordamos que los in</w:t>
      </w:r>
      <w:r w:rsidRPr="00EE15B6">
        <w:rPr>
          <w:rFonts w:cs="Arial"/>
          <w:color w:val="000000" w:themeColor="text1"/>
          <w:sz w:val="24"/>
          <w:szCs w:val="24"/>
          <w:lang w:val="es-ES_tradnl"/>
        </w:rPr>
        <w:t>s</w:t>
      </w:r>
      <w:r w:rsidRPr="00EE15B6">
        <w:rPr>
          <w:rFonts w:cs="Arial"/>
          <w:color w:val="000000" w:themeColor="text1"/>
          <w:sz w:val="24"/>
          <w:szCs w:val="24"/>
          <w:lang w:val="es-ES_tradnl"/>
        </w:rPr>
        <w:t>tintos (como el autoreflejo) también son creados por la mente, y que los celos  son un reflejo instintivo creado también por nuestro condicionamie</w:t>
      </w:r>
      <w:r w:rsidRPr="00EE15B6">
        <w:rPr>
          <w:rFonts w:cs="Arial"/>
          <w:color w:val="000000" w:themeColor="text1"/>
          <w:sz w:val="24"/>
          <w:szCs w:val="24"/>
          <w:lang w:val="es-ES_tradnl"/>
        </w:rPr>
        <w:t>n</w:t>
      </w:r>
      <w:r w:rsidRPr="00EE15B6">
        <w:rPr>
          <w:rFonts w:cs="Arial"/>
          <w:color w:val="000000" w:themeColor="text1"/>
          <w:sz w:val="24"/>
          <w:szCs w:val="24"/>
          <w:lang w:val="es-ES_tradnl"/>
        </w:rPr>
        <w:t>to cultural.</w:t>
      </w:r>
    </w:p>
    <w:p w14:paraId="1D9DDE97" w14:textId="77777777" w:rsidR="008B25DA" w:rsidRPr="00EE15B6" w:rsidRDefault="008B25DA" w:rsidP="00E741DE">
      <w:pPr>
        <w:spacing w:after="0" w:line="240" w:lineRule="auto"/>
        <w:jc w:val="both"/>
        <w:rPr>
          <w:rFonts w:cs="Arial"/>
          <w:color w:val="000000" w:themeColor="text1"/>
          <w:sz w:val="24"/>
          <w:szCs w:val="24"/>
          <w:lang w:val="es-ES_tradnl"/>
        </w:rPr>
      </w:pPr>
    </w:p>
    <w:p w14:paraId="4C70FFF3" w14:textId="77777777"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Una persona que actúa por celos está condicionada por sus instintos, que luchan contra la razón, y ésta sólo ap</w:t>
      </w:r>
      <w:r w:rsidRPr="00EE15B6">
        <w:rPr>
          <w:rFonts w:cs="Arial"/>
          <w:color w:val="000000" w:themeColor="text1"/>
          <w:sz w:val="24"/>
          <w:szCs w:val="24"/>
          <w:lang w:val="es-ES_tradnl"/>
        </w:rPr>
        <w:t>a</w:t>
      </w:r>
      <w:r w:rsidRPr="00EE15B6">
        <w:rPr>
          <w:rFonts w:cs="Arial"/>
          <w:color w:val="000000" w:themeColor="text1"/>
          <w:sz w:val="24"/>
          <w:szCs w:val="24"/>
          <w:lang w:val="es-ES_tradnl"/>
        </w:rPr>
        <w:t>rece después, no es anterior sino po</w:t>
      </w:r>
      <w:r w:rsidRPr="00EE15B6">
        <w:rPr>
          <w:rFonts w:cs="Arial"/>
          <w:color w:val="000000" w:themeColor="text1"/>
          <w:sz w:val="24"/>
          <w:szCs w:val="24"/>
          <w:lang w:val="es-ES_tradnl"/>
        </w:rPr>
        <w:t>s</w:t>
      </w:r>
      <w:r w:rsidRPr="00EE15B6">
        <w:rPr>
          <w:rFonts w:cs="Arial"/>
          <w:color w:val="000000" w:themeColor="text1"/>
          <w:sz w:val="24"/>
          <w:szCs w:val="24"/>
          <w:lang w:val="es-ES_tradnl"/>
        </w:rPr>
        <w:t>terior al instinto. La rapidez en que se reacciona racionalmente es una estr</w:t>
      </w:r>
      <w:r w:rsidRPr="00EE15B6">
        <w:rPr>
          <w:rFonts w:cs="Arial"/>
          <w:color w:val="000000" w:themeColor="text1"/>
          <w:sz w:val="24"/>
          <w:szCs w:val="24"/>
          <w:lang w:val="es-ES_tradnl"/>
        </w:rPr>
        <w:t>a</w:t>
      </w:r>
      <w:r w:rsidRPr="00EE15B6">
        <w:rPr>
          <w:rFonts w:cs="Arial"/>
          <w:color w:val="000000" w:themeColor="text1"/>
          <w:sz w:val="24"/>
          <w:szCs w:val="24"/>
          <w:lang w:val="es-ES_tradnl"/>
        </w:rPr>
        <w:t>tegia que se tiene pues que cultivar, como una lucha contra los descontr</w:t>
      </w:r>
      <w:r w:rsidRPr="00EE15B6">
        <w:rPr>
          <w:rFonts w:cs="Arial"/>
          <w:color w:val="000000" w:themeColor="text1"/>
          <w:sz w:val="24"/>
          <w:szCs w:val="24"/>
          <w:lang w:val="es-ES_tradnl"/>
        </w:rPr>
        <w:t>o</w:t>
      </w:r>
      <w:r w:rsidRPr="00EE15B6">
        <w:rPr>
          <w:rFonts w:cs="Arial"/>
          <w:color w:val="000000" w:themeColor="text1"/>
          <w:sz w:val="24"/>
          <w:szCs w:val="24"/>
          <w:lang w:val="es-ES_tradnl"/>
        </w:rPr>
        <w:t xml:space="preserve">les de nuestra naturaleza, de nuestros instintos. </w:t>
      </w:r>
    </w:p>
    <w:p w14:paraId="2617F6DA" w14:textId="77777777" w:rsidR="008B25DA" w:rsidRPr="00EE15B6" w:rsidRDefault="008B25DA" w:rsidP="00E741DE">
      <w:pPr>
        <w:spacing w:after="0" w:line="240" w:lineRule="auto"/>
        <w:jc w:val="both"/>
        <w:rPr>
          <w:rFonts w:cs="Arial"/>
          <w:color w:val="000000" w:themeColor="text1"/>
          <w:sz w:val="24"/>
          <w:szCs w:val="24"/>
          <w:lang w:val="es-ES_tradnl"/>
        </w:rPr>
      </w:pPr>
    </w:p>
    <w:p w14:paraId="0065E06B" w14:textId="77777777"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El amor es otro de los factores que se involucran en este tipo de delitos. Los hombres matan por amor. El amor es también un invento social, así como la idea que tenemos de nuestra media naranja. El hombre, así como la mujer, puede amar infinidad de veces. Lo co</w:t>
      </w:r>
      <w:r w:rsidRPr="00EE15B6">
        <w:rPr>
          <w:rFonts w:cs="Arial"/>
          <w:color w:val="000000" w:themeColor="text1"/>
          <w:sz w:val="24"/>
          <w:szCs w:val="24"/>
          <w:lang w:val="es-ES_tradnl"/>
        </w:rPr>
        <w:t>n</w:t>
      </w:r>
      <w:r w:rsidRPr="00EE15B6">
        <w:rPr>
          <w:rFonts w:cs="Arial"/>
          <w:color w:val="000000" w:themeColor="text1"/>
          <w:sz w:val="24"/>
          <w:szCs w:val="24"/>
          <w:lang w:val="es-ES_tradnl"/>
        </w:rPr>
        <w:t>trario sería reducir y contradecir la propia naturaleza humana. ¿De qué dependen estos sentimientos llamados amor? Necesidad de copulación, se</w:t>
      </w:r>
      <w:r w:rsidRPr="00EE15B6">
        <w:rPr>
          <w:rFonts w:cs="Arial"/>
          <w:color w:val="000000" w:themeColor="text1"/>
          <w:sz w:val="24"/>
          <w:szCs w:val="24"/>
          <w:lang w:val="es-ES_tradnl"/>
        </w:rPr>
        <w:t>n</w:t>
      </w:r>
      <w:r w:rsidRPr="00EE15B6">
        <w:rPr>
          <w:rFonts w:cs="Arial"/>
          <w:color w:val="000000" w:themeColor="text1"/>
          <w:sz w:val="24"/>
          <w:szCs w:val="24"/>
          <w:lang w:val="es-ES_tradnl"/>
        </w:rPr>
        <w:t>timiento de felicidad, proyección de la felicidad, entre otros. En todos estos factores está la felicidad involucrada como el patrón o medida que define las posteriores conductas. De esta forma una persona infeliz siempre intentará acabar con dicho estado, se descontrola ante este sentimiento de infelicidad, y termina obnubilándose. Químicamente aquello de la felicidad o tragedia se produce por una compos</w:t>
      </w:r>
      <w:r w:rsidRPr="00EE15B6">
        <w:rPr>
          <w:rFonts w:cs="Arial"/>
          <w:color w:val="000000" w:themeColor="text1"/>
          <w:sz w:val="24"/>
          <w:szCs w:val="24"/>
          <w:lang w:val="es-ES_tradnl"/>
        </w:rPr>
        <w:t>i</w:t>
      </w:r>
      <w:r w:rsidRPr="00EE15B6">
        <w:rPr>
          <w:rFonts w:cs="Arial"/>
          <w:color w:val="000000" w:themeColor="text1"/>
          <w:sz w:val="24"/>
          <w:szCs w:val="24"/>
          <w:lang w:val="es-ES_tradnl"/>
        </w:rPr>
        <w:t>ción genética. En este contexto -como Lombroso- podría predecirse los co</w:t>
      </w:r>
      <w:r w:rsidRPr="00EE15B6">
        <w:rPr>
          <w:rFonts w:cs="Arial"/>
          <w:color w:val="000000" w:themeColor="text1"/>
          <w:sz w:val="24"/>
          <w:szCs w:val="24"/>
          <w:lang w:val="es-ES_tradnl"/>
        </w:rPr>
        <w:t>n</w:t>
      </w:r>
      <w:r w:rsidRPr="00EE15B6">
        <w:rPr>
          <w:rFonts w:cs="Arial"/>
          <w:color w:val="000000" w:themeColor="text1"/>
          <w:sz w:val="24"/>
          <w:szCs w:val="24"/>
          <w:lang w:val="es-ES_tradnl"/>
        </w:rPr>
        <w:t>dicionamientos o tendencias de las personas, pero no definirse o determ</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narse este direccionamiento, porque otros factores -sociales, culturales, biológicos-, los podrían redimensionar y redirigir. </w:t>
      </w:r>
    </w:p>
    <w:p w14:paraId="5B87F9C4" w14:textId="77777777"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Así, el problema con el amor es que tiene ciertos "condicionamientos cu</w:t>
      </w:r>
      <w:r w:rsidRPr="00EE15B6">
        <w:rPr>
          <w:rFonts w:cs="Arial"/>
          <w:color w:val="000000" w:themeColor="text1"/>
          <w:sz w:val="24"/>
          <w:szCs w:val="24"/>
          <w:lang w:val="es-ES_tradnl"/>
        </w:rPr>
        <w:t>l</w:t>
      </w:r>
      <w:r w:rsidRPr="00EE15B6">
        <w:rPr>
          <w:rFonts w:cs="Arial"/>
          <w:color w:val="000000" w:themeColor="text1"/>
          <w:sz w:val="24"/>
          <w:szCs w:val="24"/>
          <w:lang w:val="es-ES_tradnl"/>
        </w:rPr>
        <w:t>turales" que funcionan como princ</w:t>
      </w:r>
      <w:r w:rsidRPr="00EE15B6">
        <w:rPr>
          <w:rFonts w:cs="Arial"/>
          <w:color w:val="000000" w:themeColor="text1"/>
          <w:sz w:val="24"/>
          <w:szCs w:val="24"/>
          <w:lang w:val="es-ES_tradnl"/>
        </w:rPr>
        <w:t>i</w:t>
      </w:r>
      <w:r w:rsidRPr="00EE15B6">
        <w:rPr>
          <w:rFonts w:cs="Arial"/>
          <w:color w:val="000000" w:themeColor="text1"/>
          <w:sz w:val="24"/>
          <w:szCs w:val="24"/>
          <w:lang w:val="es-ES_tradnl"/>
        </w:rPr>
        <w:t>pios que activan la conducta. Por ejemplo, enunciados como los siguie</w:t>
      </w:r>
      <w:r w:rsidRPr="00EE15B6">
        <w:rPr>
          <w:rFonts w:cs="Arial"/>
          <w:color w:val="000000" w:themeColor="text1"/>
          <w:sz w:val="24"/>
          <w:szCs w:val="24"/>
          <w:lang w:val="es-ES_tradnl"/>
        </w:rPr>
        <w:t>n</w:t>
      </w:r>
      <w:r w:rsidRPr="00EE15B6">
        <w:rPr>
          <w:rFonts w:cs="Arial"/>
          <w:color w:val="000000" w:themeColor="text1"/>
          <w:sz w:val="24"/>
          <w:szCs w:val="24"/>
          <w:lang w:val="es-ES_tradnl"/>
        </w:rPr>
        <w:t>tes nos darán una noción general del condicionamiento cultural del amor: "</w:t>
      </w:r>
      <w:r w:rsidRPr="00EE15B6">
        <w:rPr>
          <w:rFonts w:cs="Arial"/>
          <w:i/>
          <w:color w:val="000000" w:themeColor="text1"/>
          <w:sz w:val="24"/>
          <w:szCs w:val="24"/>
          <w:lang w:val="es-ES_tradnl"/>
        </w:rPr>
        <w:t>El amor todo lo perdona</w:t>
      </w:r>
      <w:r w:rsidRPr="00EE15B6">
        <w:rPr>
          <w:rFonts w:cs="Arial"/>
          <w:color w:val="000000" w:themeColor="text1"/>
          <w:sz w:val="24"/>
          <w:szCs w:val="24"/>
          <w:lang w:val="es-ES_tradnl"/>
        </w:rPr>
        <w:t xml:space="preserve">", </w:t>
      </w:r>
      <w:r w:rsidRPr="00EE15B6">
        <w:rPr>
          <w:rFonts w:cs="Arial"/>
          <w:i/>
          <w:color w:val="000000" w:themeColor="text1"/>
          <w:sz w:val="24"/>
          <w:szCs w:val="24"/>
          <w:lang w:val="es-ES_tradnl"/>
        </w:rPr>
        <w:t>"Por amor lo hago todo</w:t>
      </w:r>
      <w:r w:rsidRPr="00EE15B6">
        <w:rPr>
          <w:rFonts w:cs="Arial"/>
          <w:color w:val="000000" w:themeColor="text1"/>
          <w:sz w:val="24"/>
          <w:szCs w:val="24"/>
          <w:lang w:val="es-ES_tradnl"/>
        </w:rPr>
        <w:t>", “</w:t>
      </w:r>
      <w:r w:rsidRPr="00EE15B6">
        <w:rPr>
          <w:rFonts w:cs="Arial"/>
          <w:i/>
          <w:color w:val="000000" w:themeColor="text1"/>
          <w:sz w:val="24"/>
          <w:szCs w:val="24"/>
          <w:lang w:val="es-ES_tradnl"/>
        </w:rPr>
        <w:t>Te pego porque te qui</w:t>
      </w:r>
      <w:r w:rsidRPr="00EE15B6">
        <w:rPr>
          <w:rFonts w:cs="Arial"/>
          <w:i/>
          <w:color w:val="000000" w:themeColor="text1"/>
          <w:sz w:val="24"/>
          <w:szCs w:val="24"/>
          <w:lang w:val="es-ES_tradnl"/>
        </w:rPr>
        <w:t>e</w:t>
      </w:r>
      <w:r w:rsidRPr="00EE15B6">
        <w:rPr>
          <w:rFonts w:cs="Arial"/>
          <w:i/>
          <w:color w:val="000000" w:themeColor="text1"/>
          <w:sz w:val="24"/>
          <w:szCs w:val="24"/>
          <w:lang w:val="es-ES_tradnl"/>
        </w:rPr>
        <w:t>ro</w:t>
      </w:r>
      <w:r w:rsidRPr="00EE15B6">
        <w:rPr>
          <w:rFonts w:cs="Arial"/>
          <w:color w:val="000000" w:themeColor="text1"/>
          <w:sz w:val="24"/>
          <w:szCs w:val="24"/>
          <w:lang w:val="es-ES_tradnl"/>
        </w:rPr>
        <w:t>”, “</w:t>
      </w:r>
      <w:r w:rsidRPr="00EE15B6">
        <w:rPr>
          <w:rFonts w:cs="Arial"/>
          <w:i/>
          <w:color w:val="000000" w:themeColor="text1"/>
          <w:sz w:val="24"/>
          <w:szCs w:val="24"/>
          <w:lang w:val="es-ES_tradnl"/>
        </w:rPr>
        <w:t>Más me pegas más te quiero</w:t>
      </w:r>
      <w:r w:rsidRPr="00EE15B6">
        <w:rPr>
          <w:rFonts w:cs="Arial"/>
          <w:color w:val="000000" w:themeColor="text1"/>
          <w:sz w:val="24"/>
          <w:szCs w:val="24"/>
          <w:lang w:val="es-ES_tradnl"/>
        </w:rPr>
        <w:t>”, “</w:t>
      </w:r>
      <w:r w:rsidRPr="00EE15B6">
        <w:rPr>
          <w:rFonts w:cs="Arial"/>
          <w:i/>
          <w:color w:val="000000" w:themeColor="text1"/>
          <w:sz w:val="24"/>
          <w:szCs w:val="24"/>
          <w:lang w:val="es-ES_tradnl"/>
        </w:rPr>
        <w:t>D</w:t>
      </w:r>
      <w:r w:rsidRPr="00EE15B6">
        <w:rPr>
          <w:rFonts w:cs="Arial"/>
          <w:i/>
          <w:color w:val="000000" w:themeColor="text1"/>
          <w:sz w:val="24"/>
          <w:szCs w:val="24"/>
          <w:lang w:val="es-ES_tradnl"/>
        </w:rPr>
        <w:t>é</w:t>
      </w:r>
      <w:r w:rsidRPr="00EE15B6">
        <w:rPr>
          <w:rFonts w:cs="Arial"/>
          <w:i/>
          <w:color w:val="000000" w:themeColor="text1"/>
          <w:sz w:val="24"/>
          <w:szCs w:val="24"/>
          <w:lang w:val="es-ES_tradnl"/>
        </w:rPr>
        <w:t>jalo que me pegue, es mi marido</w:t>
      </w:r>
      <w:r w:rsidRPr="00EE15B6">
        <w:rPr>
          <w:rFonts w:cs="Arial"/>
          <w:color w:val="000000" w:themeColor="text1"/>
          <w:sz w:val="24"/>
          <w:szCs w:val="24"/>
          <w:lang w:val="es-ES_tradnl"/>
        </w:rPr>
        <w:t>”, “</w:t>
      </w:r>
      <w:r w:rsidRPr="00EE15B6">
        <w:rPr>
          <w:rFonts w:cs="Arial"/>
          <w:i/>
          <w:color w:val="000000" w:themeColor="text1"/>
          <w:sz w:val="24"/>
          <w:szCs w:val="24"/>
          <w:lang w:val="es-ES_tradnl"/>
        </w:rPr>
        <w:t>Lo perdono por nuestros hijos</w:t>
      </w:r>
      <w:r w:rsidRPr="00EE15B6">
        <w:rPr>
          <w:rFonts w:cs="Arial"/>
          <w:color w:val="000000" w:themeColor="text1"/>
          <w:sz w:val="24"/>
          <w:szCs w:val="24"/>
          <w:lang w:val="es-ES_tradnl"/>
        </w:rPr>
        <w:t>”, “</w:t>
      </w:r>
      <w:r w:rsidRPr="00EE15B6">
        <w:rPr>
          <w:rFonts w:cs="Arial"/>
          <w:i/>
          <w:color w:val="000000" w:themeColor="text1"/>
          <w:sz w:val="24"/>
          <w:szCs w:val="24"/>
          <w:lang w:val="es-ES_tradnl"/>
        </w:rPr>
        <w:t>Él va a cambiar</w:t>
      </w:r>
      <w:r w:rsidRPr="00EE15B6">
        <w:rPr>
          <w:rFonts w:cs="Arial"/>
          <w:color w:val="000000" w:themeColor="text1"/>
          <w:sz w:val="24"/>
          <w:szCs w:val="24"/>
          <w:lang w:val="es-ES_tradnl"/>
        </w:rPr>
        <w:t>”, “</w:t>
      </w:r>
      <w:r w:rsidRPr="00EE15B6">
        <w:rPr>
          <w:rFonts w:cs="Arial"/>
          <w:i/>
          <w:color w:val="000000" w:themeColor="text1"/>
          <w:sz w:val="24"/>
          <w:szCs w:val="24"/>
          <w:lang w:val="es-ES_tradnl"/>
        </w:rPr>
        <w:t>Para retenerlo hazle un h</w:t>
      </w:r>
      <w:r w:rsidRPr="00EE15B6">
        <w:rPr>
          <w:rFonts w:cs="Arial"/>
          <w:i/>
          <w:color w:val="000000" w:themeColor="text1"/>
          <w:sz w:val="24"/>
          <w:szCs w:val="24"/>
          <w:lang w:val="es-ES_tradnl"/>
        </w:rPr>
        <w:t>i</w:t>
      </w:r>
      <w:r w:rsidRPr="00EE15B6">
        <w:rPr>
          <w:rFonts w:cs="Arial"/>
          <w:i/>
          <w:color w:val="000000" w:themeColor="text1"/>
          <w:sz w:val="24"/>
          <w:szCs w:val="24"/>
          <w:lang w:val="es-ES_tradnl"/>
        </w:rPr>
        <w:t>jo</w:t>
      </w:r>
      <w:r w:rsidRPr="00EE15B6">
        <w:rPr>
          <w:rFonts w:cs="Arial"/>
          <w:color w:val="000000" w:themeColor="text1"/>
          <w:sz w:val="24"/>
          <w:szCs w:val="24"/>
          <w:lang w:val="es-ES_tradnl"/>
        </w:rPr>
        <w:t>”, “</w:t>
      </w:r>
      <w:r w:rsidRPr="00EE15B6">
        <w:rPr>
          <w:rFonts w:cs="Arial"/>
          <w:i/>
          <w:color w:val="000000" w:themeColor="text1"/>
          <w:sz w:val="24"/>
          <w:szCs w:val="24"/>
          <w:lang w:val="es-ES_tradnl"/>
        </w:rPr>
        <w:t>Si te ama te querrá como eres</w:t>
      </w:r>
      <w:r w:rsidRPr="00EE15B6">
        <w:rPr>
          <w:rFonts w:cs="Arial"/>
          <w:color w:val="000000" w:themeColor="text1"/>
          <w:sz w:val="24"/>
          <w:szCs w:val="24"/>
          <w:lang w:val="es-ES_tradnl"/>
        </w:rPr>
        <w:t>”, y frases de naturaleza absoluta, incond</w:t>
      </w:r>
      <w:r w:rsidRPr="00EE15B6">
        <w:rPr>
          <w:rFonts w:cs="Arial"/>
          <w:color w:val="000000" w:themeColor="text1"/>
          <w:sz w:val="24"/>
          <w:szCs w:val="24"/>
          <w:lang w:val="es-ES_tradnl"/>
        </w:rPr>
        <w:t>i</w:t>
      </w:r>
      <w:r w:rsidRPr="00EE15B6">
        <w:rPr>
          <w:rFonts w:cs="Arial"/>
          <w:color w:val="000000" w:themeColor="text1"/>
          <w:sz w:val="24"/>
          <w:szCs w:val="24"/>
          <w:lang w:val="es-ES_tradnl"/>
        </w:rPr>
        <w:t>cional, que rompen los ordenamientos normativos sociales, morales, cultur</w:t>
      </w:r>
      <w:r w:rsidRPr="00EE15B6">
        <w:rPr>
          <w:rFonts w:cs="Arial"/>
          <w:color w:val="000000" w:themeColor="text1"/>
          <w:sz w:val="24"/>
          <w:szCs w:val="24"/>
          <w:lang w:val="es-ES_tradnl"/>
        </w:rPr>
        <w:t>a</w:t>
      </w:r>
      <w:r w:rsidRPr="00EE15B6">
        <w:rPr>
          <w:rFonts w:cs="Arial"/>
          <w:color w:val="000000" w:themeColor="text1"/>
          <w:sz w:val="24"/>
          <w:szCs w:val="24"/>
          <w:lang w:val="es-ES_tradnl"/>
        </w:rPr>
        <w:t>les y jurídicos; que son incluso inco</w:t>
      </w:r>
      <w:r w:rsidRPr="00EE15B6">
        <w:rPr>
          <w:rFonts w:cs="Arial"/>
          <w:color w:val="000000" w:themeColor="text1"/>
          <w:sz w:val="24"/>
          <w:szCs w:val="24"/>
          <w:lang w:val="es-ES_tradnl"/>
        </w:rPr>
        <w:t>r</w:t>
      </w:r>
      <w:r w:rsidRPr="00EE15B6">
        <w:rPr>
          <w:rFonts w:cs="Arial"/>
          <w:color w:val="000000" w:themeColor="text1"/>
          <w:sz w:val="24"/>
          <w:szCs w:val="24"/>
          <w:lang w:val="es-ES_tradnl"/>
        </w:rPr>
        <w:t>porados dentro de los sistemas no</w:t>
      </w:r>
      <w:r w:rsidRPr="00EE15B6">
        <w:rPr>
          <w:rFonts w:cs="Arial"/>
          <w:color w:val="000000" w:themeColor="text1"/>
          <w:sz w:val="24"/>
          <w:szCs w:val="24"/>
          <w:lang w:val="es-ES_tradnl"/>
        </w:rPr>
        <w:t>r</w:t>
      </w:r>
      <w:r w:rsidRPr="00EE15B6">
        <w:rPr>
          <w:rFonts w:cs="Arial"/>
          <w:color w:val="000000" w:themeColor="text1"/>
          <w:sz w:val="24"/>
          <w:szCs w:val="24"/>
          <w:lang w:val="es-ES_tradnl"/>
        </w:rPr>
        <w:t>mativos de aquellos que se encargan de hacer justicia</w:t>
      </w:r>
      <w:r w:rsidRPr="00EE15B6">
        <w:rPr>
          <w:rStyle w:val="Refdenotaalfinal"/>
          <w:color w:val="000000" w:themeColor="text1"/>
          <w:sz w:val="24"/>
          <w:szCs w:val="24"/>
        </w:rPr>
        <w:endnoteReference w:id="29"/>
      </w:r>
      <w:r w:rsidRPr="00EE15B6">
        <w:rPr>
          <w:rFonts w:cs="Arial"/>
          <w:color w:val="000000" w:themeColor="text1"/>
          <w:sz w:val="24"/>
          <w:szCs w:val="24"/>
          <w:lang w:val="es-ES_tradnl"/>
        </w:rPr>
        <w:t>. Y por último cabe señalar como caso a estudiar la obra del ius filósofo Fernando De Traze</w:t>
      </w:r>
      <w:r w:rsidRPr="00EE15B6">
        <w:rPr>
          <w:rFonts w:cs="Arial"/>
          <w:color w:val="000000" w:themeColor="text1"/>
          <w:sz w:val="24"/>
          <w:szCs w:val="24"/>
          <w:lang w:val="es-ES_tradnl"/>
        </w:rPr>
        <w:t>g</w:t>
      </w:r>
      <w:r w:rsidRPr="00EE15B6">
        <w:rPr>
          <w:rFonts w:cs="Arial"/>
          <w:color w:val="000000" w:themeColor="text1"/>
          <w:sz w:val="24"/>
          <w:szCs w:val="24"/>
          <w:lang w:val="es-ES_tradnl"/>
        </w:rPr>
        <w:t>nies Granda, con su obra "</w:t>
      </w:r>
      <w:r w:rsidRPr="00EE15B6">
        <w:rPr>
          <w:rFonts w:cs="Arial"/>
          <w:i/>
          <w:color w:val="000000" w:themeColor="text1"/>
          <w:sz w:val="24"/>
          <w:szCs w:val="24"/>
          <w:lang w:val="es-ES_tradnl"/>
        </w:rPr>
        <w:t>Ciriaco de Urtecho, Litigante por amor</w:t>
      </w:r>
      <w:r w:rsidRPr="00EE15B6">
        <w:rPr>
          <w:rFonts w:cs="Arial"/>
          <w:color w:val="000000" w:themeColor="text1"/>
          <w:sz w:val="24"/>
          <w:szCs w:val="24"/>
          <w:lang w:val="es-ES_tradnl"/>
        </w:rPr>
        <w:t>", o la obra de Gabriel García, con su obra "</w:t>
      </w:r>
      <w:r w:rsidRPr="00EE15B6">
        <w:rPr>
          <w:rFonts w:cs="Arial"/>
          <w:i/>
          <w:color w:val="000000" w:themeColor="text1"/>
          <w:sz w:val="24"/>
          <w:szCs w:val="24"/>
          <w:lang w:val="es-ES_tradnl"/>
        </w:rPr>
        <w:t>El amor en los tiempos del cólera</w:t>
      </w:r>
      <w:r w:rsidRPr="00EE15B6">
        <w:rPr>
          <w:rFonts w:cs="Arial"/>
          <w:color w:val="000000" w:themeColor="text1"/>
          <w:sz w:val="24"/>
          <w:szCs w:val="24"/>
          <w:lang w:val="es-ES_tradnl"/>
        </w:rPr>
        <w:t>", donde inse</w:t>
      </w:r>
      <w:r w:rsidRPr="00EE15B6">
        <w:rPr>
          <w:rFonts w:cs="Arial"/>
          <w:color w:val="000000" w:themeColor="text1"/>
          <w:sz w:val="24"/>
          <w:szCs w:val="24"/>
          <w:lang w:val="es-ES_tradnl"/>
        </w:rPr>
        <w:t>r</w:t>
      </w:r>
      <w:r w:rsidRPr="00EE15B6">
        <w:rPr>
          <w:rFonts w:cs="Arial"/>
          <w:color w:val="000000" w:themeColor="text1"/>
          <w:sz w:val="24"/>
          <w:szCs w:val="24"/>
          <w:lang w:val="es-ES_tradnl"/>
        </w:rPr>
        <w:t xml:space="preserve">ta el </w:t>
      </w:r>
      <w:r w:rsidRPr="00EE15B6">
        <w:rPr>
          <w:rFonts w:cs="Arial"/>
          <w:i/>
          <w:color w:val="000000" w:themeColor="text1"/>
          <w:sz w:val="24"/>
          <w:szCs w:val="24"/>
          <w:lang w:val="es-ES_tradnl"/>
        </w:rPr>
        <w:t xml:space="preserve">prejuicio </w:t>
      </w:r>
      <w:r w:rsidRPr="00EE15B6">
        <w:rPr>
          <w:rFonts w:cs="Arial"/>
          <w:color w:val="000000" w:themeColor="text1"/>
          <w:sz w:val="24"/>
          <w:szCs w:val="24"/>
          <w:lang w:val="es-ES_tradnl"/>
        </w:rPr>
        <w:t>que el ser humano tiene un sólo amor verdadero en toda su vida. (García Márquez revela en una especie de entrevista en la cual part</w:t>
      </w:r>
      <w:r w:rsidRPr="00EE15B6">
        <w:rPr>
          <w:rFonts w:cs="Arial"/>
          <w:color w:val="000000" w:themeColor="text1"/>
          <w:sz w:val="24"/>
          <w:szCs w:val="24"/>
          <w:lang w:val="es-ES_tradnl"/>
        </w:rPr>
        <w:t>i</w:t>
      </w:r>
      <w:r w:rsidRPr="00EE15B6">
        <w:rPr>
          <w:rFonts w:cs="Arial"/>
          <w:color w:val="000000" w:themeColor="text1"/>
          <w:sz w:val="24"/>
          <w:szCs w:val="24"/>
          <w:lang w:val="es-ES_tradnl"/>
        </w:rPr>
        <w:t>cipaban él y Pablo Neruda, que éste último había sido el propulsor de su nominación al nobel).</w:t>
      </w:r>
    </w:p>
    <w:p w14:paraId="0A85CA12" w14:textId="77777777" w:rsidR="008B25DA" w:rsidRPr="00EE15B6" w:rsidRDefault="008B25DA" w:rsidP="00E741DE">
      <w:pPr>
        <w:spacing w:after="0" w:line="240" w:lineRule="auto"/>
        <w:jc w:val="both"/>
        <w:rPr>
          <w:rFonts w:cs="Arial"/>
          <w:color w:val="000000" w:themeColor="text1"/>
          <w:sz w:val="24"/>
          <w:szCs w:val="24"/>
          <w:lang w:val="es-ES_tradnl"/>
        </w:rPr>
      </w:pPr>
    </w:p>
    <w:p w14:paraId="49A5BD4D" w14:textId="6A44BA95"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Lo que pretendo con este mínimo di</w:t>
      </w:r>
      <w:r w:rsidRPr="00EE15B6">
        <w:rPr>
          <w:rFonts w:cs="Arial"/>
          <w:color w:val="000000" w:themeColor="text1"/>
          <w:sz w:val="24"/>
          <w:szCs w:val="24"/>
          <w:lang w:val="es-ES_tradnl"/>
        </w:rPr>
        <w:t>s</w:t>
      </w:r>
      <w:r w:rsidRPr="00EE15B6">
        <w:rPr>
          <w:rFonts w:cs="Arial"/>
          <w:color w:val="000000" w:themeColor="text1"/>
          <w:sz w:val="24"/>
          <w:szCs w:val="24"/>
          <w:lang w:val="es-ES_tradnl"/>
        </w:rPr>
        <w:t>curso sobre el amor, es explicar que éste esta basado en prejuicios o cond</w:t>
      </w:r>
      <w:r w:rsidRPr="00EE15B6">
        <w:rPr>
          <w:rFonts w:cs="Arial"/>
          <w:color w:val="000000" w:themeColor="text1"/>
          <w:sz w:val="24"/>
          <w:szCs w:val="24"/>
          <w:lang w:val="es-ES_tradnl"/>
        </w:rPr>
        <w:t>i</w:t>
      </w:r>
      <w:r w:rsidRPr="00EE15B6">
        <w:rPr>
          <w:rFonts w:cs="Arial"/>
          <w:color w:val="000000" w:themeColor="text1"/>
          <w:sz w:val="24"/>
          <w:szCs w:val="24"/>
          <w:lang w:val="es-ES_tradnl"/>
        </w:rPr>
        <w:t>cionamientos culturales, alimentados por verdades a medias, de escritores, políticos, educadores, periodismo, s</w:t>
      </w:r>
      <w:r w:rsidRPr="00EE15B6">
        <w:rPr>
          <w:rFonts w:cs="Arial"/>
          <w:color w:val="000000" w:themeColor="text1"/>
          <w:sz w:val="24"/>
          <w:szCs w:val="24"/>
          <w:lang w:val="es-ES_tradnl"/>
        </w:rPr>
        <w:t>o</w:t>
      </w:r>
      <w:r w:rsidRPr="00EE15B6">
        <w:rPr>
          <w:rFonts w:cs="Arial"/>
          <w:color w:val="000000" w:themeColor="text1"/>
          <w:sz w:val="24"/>
          <w:szCs w:val="24"/>
          <w:lang w:val="es-ES_tradnl"/>
        </w:rPr>
        <w:t>ciedad, familia, etc., que esparcen d</w:t>
      </w:r>
      <w:r w:rsidRPr="00EE15B6">
        <w:rPr>
          <w:rFonts w:cs="Arial"/>
          <w:color w:val="000000" w:themeColor="text1"/>
          <w:sz w:val="24"/>
          <w:szCs w:val="24"/>
          <w:lang w:val="es-ES_tradnl"/>
        </w:rPr>
        <w:t>i</w:t>
      </w:r>
      <w:r w:rsidRPr="00EE15B6">
        <w:rPr>
          <w:rFonts w:cs="Arial"/>
          <w:color w:val="000000" w:themeColor="text1"/>
          <w:sz w:val="24"/>
          <w:szCs w:val="24"/>
          <w:lang w:val="es-ES_tradnl"/>
        </w:rPr>
        <w:t>chos conceptos y contribuyen a perm</w:t>
      </w:r>
      <w:r w:rsidRPr="00EE15B6">
        <w:rPr>
          <w:rFonts w:cs="Arial"/>
          <w:color w:val="000000" w:themeColor="text1"/>
          <w:sz w:val="24"/>
          <w:szCs w:val="24"/>
          <w:lang w:val="es-ES_tradnl"/>
        </w:rPr>
        <w:t>i</w:t>
      </w:r>
      <w:r w:rsidRPr="00EE15B6">
        <w:rPr>
          <w:rFonts w:cs="Arial"/>
          <w:color w:val="000000" w:themeColor="text1"/>
          <w:sz w:val="24"/>
          <w:szCs w:val="24"/>
          <w:lang w:val="es-ES_tradnl"/>
        </w:rPr>
        <w:t>tir o construir los sentimientos que llenarán el contenido de aquello que luego es la causa de los celos, y que puede convertirse luego en un femin</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cidio. </w:t>
      </w:r>
    </w:p>
    <w:p w14:paraId="765C059E" w14:textId="77777777" w:rsidR="008B25DA" w:rsidRPr="00EE15B6" w:rsidRDefault="008B25DA" w:rsidP="00E741DE">
      <w:pPr>
        <w:spacing w:after="0" w:line="240" w:lineRule="auto"/>
        <w:jc w:val="both"/>
        <w:rPr>
          <w:rFonts w:cs="Arial"/>
          <w:color w:val="000000" w:themeColor="text1"/>
          <w:sz w:val="24"/>
          <w:szCs w:val="24"/>
          <w:lang w:val="es-ES_tradnl"/>
        </w:rPr>
      </w:pPr>
    </w:p>
    <w:p w14:paraId="435065A6" w14:textId="46106F6D"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El Feminicidio no debería ser sólo un producto normativo, sino un intento de resolver problemas que van más allá de la sanción, en los reflejos e in</w:t>
      </w:r>
      <w:r w:rsidRPr="00EE15B6">
        <w:rPr>
          <w:rFonts w:cs="Arial"/>
          <w:color w:val="000000" w:themeColor="text1"/>
          <w:sz w:val="24"/>
          <w:szCs w:val="24"/>
          <w:lang w:val="es-ES_tradnl"/>
        </w:rPr>
        <w:t>s</w:t>
      </w:r>
      <w:r w:rsidRPr="00EE15B6">
        <w:rPr>
          <w:rFonts w:cs="Arial"/>
          <w:color w:val="000000" w:themeColor="text1"/>
          <w:sz w:val="24"/>
          <w:szCs w:val="24"/>
          <w:lang w:val="es-ES_tradnl"/>
        </w:rPr>
        <w:t>tintos producidos por la sociedad, re</w:t>
      </w:r>
      <w:r w:rsidRPr="00EE15B6">
        <w:rPr>
          <w:rFonts w:cs="Arial"/>
          <w:color w:val="000000" w:themeColor="text1"/>
          <w:sz w:val="24"/>
          <w:szCs w:val="24"/>
          <w:lang w:val="es-ES_tradnl"/>
        </w:rPr>
        <w:t>s</w:t>
      </w:r>
      <w:r w:rsidRPr="00EE15B6">
        <w:rPr>
          <w:rFonts w:cs="Arial"/>
          <w:color w:val="000000" w:themeColor="text1"/>
          <w:sz w:val="24"/>
          <w:szCs w:val="24"/>
          <w:lang w:val="es-ES_tradnl"/>
        </w:rPr>
        <w:t>pecto a lo que es y lo que se puede hacer en nombre del amor (todo), y en la falta de fomento del aprendizaje de la celeridad en las reacciones racion</w:t>
      </w:r>
      <w:r w:rsidRPr="00EE15B6">
        <w:rPr>
          <w:rFonts w:cs="Arial"/>
          <w:color w:val="000000" w:themeColor="text1"/>
          <w:sz w:val="24"/>
          <w:szCs w:val="24"/>
          <w:lang w:val="es-ES_tradnl"/>
        </w:rPr>
        <w:t>a</w:t>
      </w:r>
      <w:r w:rsidRPr="00EE15B6">
        <w:rPr>
          <w:rFonts w:cs="Arial"/>
          <w:color w:val="000000" w:themeColor="text1"/>
          <w:sz w:val="24"/>
          <w:szCs w:val="24"/>
          <w:lang w:val="es-ES_tradnl"/>
        </w:rPr>
        <w:t>les antepuestas a las instintivas. El homicidio de una mujer es, en la m</w:t>
      </w:r>
      <w:r w:rsidRPr="00EE15B6">
        <w:rPr>
          <w:rFonts w:cs="Arial"/>
          <w:color w:val="000000" w:themeColor="text1"/>
          <w:sz w:val="24"/>
          <w:szCs w:val="24"/>
          <w:lang w:val="es-ES_tradnl"/>
        </w:rPr>
        <w:t>a</w:t>
      </w:r>
      <w:r w:rsidRPr="00EE15B6">
        <w:rPr>
          <w:rFonts w:cs="Arial"/>
          <w:color w:val="000000" w:themeColor="text1"/>
          <w:sz w:val="24"/>
          <w:szCs w:val="24"/>
          <w:lang w:val="es-ES_tradnl"/>
        </w:rPr>
        <w:t>yoría de los casos del feminicidio, pr</w:t>
      </w:r>
      <w:r w:rsidRPr="00EE15B6">
        <w:rPr>
          <w:rFonts w:cs="Arial"/>
          <w:color w:val="000000" w:themeColor="text1"/>
          <w:sz w:val="24"/>
          <w:szCs w:val="24"/>
          <w:lang w:val="es-ES_tradnl"/>
        </w:rPr>
        <w:t>o</w:t>
      </w:r>
      <w:r w:rsidRPr="00EE15B6">
        <w:rPr>
          <w:rFonts w:cs="Arial"/>
          <w:color w:val="000000" w:themeColor="text1"/>
          <w:sz w:val="24"/>
          <w:szCs w:val="24"/>
          <w:lang w:val="es-ES_tradnl"/>
        </w:rPr>
        <w:t>ducto de un mal concebido amor, celos machismo, sexualidad exclusiva y e</w:t>
      </w:r>
      <w:r w:rsidRPr="00EE15B6">
        <w:rPr>
          <w:rFonts w:cs="Arial"/>
          <w:color w:val="000000" w:themeColor="text1"/>
          <w:sz w:val="24"/>
          <w:szCs w:val="24"/>
          <w:lang w:val="es-ES_tradnl"/>
        </w:rPr>
        <w:t>x</w:t>
      </w:r>
      <w:r w:rsidRPr="00EE15B6">
        <w:rPr>
          <w:rFonts w:cs="Arial"/>
          <w:color w:val="000000" w:themeColor="text1"/>
          <w:sz w:val="24"/>
          <w:szCs w:val="24"/>
          <w:lang w:val="es-ES_tradnl"/>
        </w:rPr>
        <w:t xml:space="preserve">cluyente de pareja, conceptos que se engendran en nuestra sociedad como absolutos, y se interiorizan como celos que pueden culminar, o exteriorizarse en el homicidio de la mujer. </w:t>
      </w:r>
    </w:p>
    <w:p w14:paraId="7E5876D4" w14:textId="77777777" w:rsidR="008B25DA" w:rsidRPr="00EE15B6" w:rsidRDefault="008B25DA" w:rsidP="00E741DE">
      <w:pPr>
        <w:spacing w:after="0" w:line="240" w:lineRule="auto"/>
        <w:jc w:val="both"/>
        <w:rPr>
          <w:rFonts w:cs="Arial"/>
          <w:color w:val="000000" w:themeColor="text1"/>
          <w:sz w:val="24"/>
          <w:szCs w:val="24"/>
          <w:lang w:val="es-ES_tradnl"/>
        </w:rPr>
      </w:pPr>
    </w:p>
    <w:p w14:paraId="22D3A7F1" w14:textId="1BD0A70A" w:rsidR="008B25DA" w:rsidRPr="00EE15B6" w:rsidRDefault="008B25DA" w:rsidP="00871F00">
      <w:pPr>
        <w:widowControl w:val="0"/>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Podríamos preguntarnos porqué no ocurre el mismo nivel o estadística de homicidios de hombres, de hombric</w:t>
      </w:r>
      <w:r w:rsidRPr="00EE15B6">
        <w:rPr>
          <w:rFonts w:cs="Arial"/>
          <w:color w:val="000000" w:themeColor="text1"/>
          <w:sz w:val="24"/>
          <w:szCs w:val="24"/>
          <w:lang w:val="es-ES_tradnl"/>
        </w:rPr>
        <w:t>i</w:t>
      </w:r>
      <w:r w:rsidRPr="00EE15B6">
        <w:rPr>
          <w:rFonts w:cs="Arial"/>
          <w:color w:val="000000" w:themeColor="text1"/>
          <w:sz w:val="24"/>
          <w:szCs w:val="24"/>
          <w:lang w:val="es-ES_tradnl"/>
        </w:rPr>
        <w:t>dios (nombre tan inadecuado como el de feminicidio); pues porque el i</w:t>
      </w:r>
      <w:r w:rsidRPr="00EE15B6">
        <w:rPr>
          <w:rFonts w:cs="Arial"/>
          <w:color w:val="000000" w:themeColor="text1"/>
          <w:sz w:val="24"/>
          <w:szCs w:val="24"/>
          <w:lang w:val="es-ES_tradnl"/>
        </w:rPr>
        <w:t>n</w:t>
      </w:r>
      <w:r w:rsidRPr="00EE15B6">
        <w:rPr>
          <w:rFonts w:cs="Arial"/>
          <w:color w:val="000000" w:themeColor="text1"/>
          <w:sz w:val="24"/>
          <w:szCs w:val="24"/>
          <w:lang w:val="es-ES_tradnl"/>
        </w:rPr>
        <w:t>consciente colectivo permite que los celos respecto a los hombres sean de menor intensidad, sean de distinta conformación. Por ejemplo, una mujer no se sentirá tan defraudada por un hombre si éste le es infiel porque es regla social (no necesariamente c</w:t>
      </w:r>
      <w:r w:rsidRPr="00EE15B6">
        <w:rPr>
          <w:rFonts w:cs="Arial"/>
          <w:color w:val="000000" w:themeColor="text1"/>
          <w:sz w:val="24"/>
          <w:szCs w:val="24"/>
          <w:lang w:val="es-ES_tradnl"/>
        </w:rPr>
        <w:t>o</w:t>
      </w:r>
      <w:r w:rsidRPr="00EE15B6">
        <w:rPr>
          <w:rFonts w:cs="Arial"/>
          <w:color w:val="000000" w:themeColor="text1"/>
          <w:sz w:val="24"/>
          <w:szCs w:val="24"/>
          <w:lang w:val="es-ES_tradnl"/>
        </w:rPr>
        <w:t>rrecta) que aquello sea considerado natural en el hombre y socialmente permitido; que es de machos ser infiel, que es común y merecemos más bien admiración social. De esta forma en el interior, subconsciente de la mujer, este tipo de hechos es natural, común, socialmente condicionado como ace</w:t>
      </w:r>
      <w:r w:rsidRPr="00EE15B6">
        <w:rPr>
          <w:rFonts w:cs="Arial"/>
          <w:color w:val="000000" w:themeColor="text1"/>
          <w:sz w:val="24"/>
          <w:szCs w:val="24"/>
          <w:lang w:val="es-ES_tradnl"/>
        </w:rPr>
        <w:t>p</w:t>
      </w:r>
      <w:r w:rsidRPr="00EE15B6">
        <w:rPr>
          <w:rFonts w:cs="Arial"/>
          <w:color w:val="000000" w:themeColor="text1"/>
          <w:sz w:val="24"/>
          <w:szCs w:val="24"/>
          <w:lang w:val="es-ES_tradnl"/>
        </w:rPr>
        <w:t>tado, por eso el dolor respecto a la infidelidad del hombre no es consid</w:t>
      </w:r>
      <w:r w:rsidRPr="00EE15B6">
        <w:rPr>
          <w:rFonts w:cs="Arial"/>
          <w:color w:val="000000" w:themeColor="text1"/>
          <w:sz w:val="24"/>
          <w:szCs w:val="24"/>
          <w:lang w:val="es-ES_tradnl"/>
        </w:rPr>
        <w:t>e</w:t>
      </w:r>
      <w:r w:rsidRPr="00EE15B6">
        <w:rPr>
          <w:rFonts w:cs="Arial"/>
          <w:color w:val="000000" w:themeColor="text1"/>
          <w:sz w:val="24"/>
          <w:szCs w:val="24"/>
          <w:lang w:val="es-ES_tradnl"/>
        </w:rPr>
        <w:t>rada tan dramática o dolorosa para la mujer, porque aquello ya está cond</w:t>
      </w:r>
      <w:r w:rsidRPr="00EE15B6">
        <w:rPr>
          <w:rFonts w:cs="Arial"/>
          <w:color w:val="000000" w:themeColor="text1"/>
          <w:sz w:val="24"/>
          <w:szCs w:val="24"/>
          <w:lang w:val="es-ES_tradnl"/>
        </w:rPr>
        <w:t>i</w:t>
      </w:r>
      <w:r w:rsidRPr="00EE15B6">
        <w:rPr>
          <w:rFonts w:cs="Arial"/>
          <w:color w:val="000000" w:themeColor="text1"/>
          <w:sz w:val="24"/>
          <w:szCs w:val="24"/>
          <w:lang w:val="es-ES_tradnl"/>
        </w:rPr>
        <w:t>cionado culturalmente. Por el contr</w:t>
      </w:r>
      <w:r w:rsidRPr="00EE15B6">
        <w:rPr>
          <w:rFonts w:cs="Arial"/>
          <w:color w:val="000000" w:themeColor="text1"/>
          <w:sz w:val="24"/>
          <w:szCs w:val="24"/>
          <w:lang w:val="es-ES_tradnl"/>
        </w:rPr>
        <w:t>a</w:t>
      </w:r>
      <w:r w:rsidRPr="00EE15B6">
        <w:rPr>
          <w:rFonts w:cs="Arial"/>
          <w:color w:val="000000" w:themeColor="text1"/>
          <w:sz w:val="24"/>
          <w:szCs w:val="24"/>
          <w:lang w:val="es-ES_tradnl"/>
        </w:rPr>
        <w:t>rio, al hombre le cuesta más aceptar una infidelidad de su mujer. Esto es ¿una cuestión de la naturaleza? No, es un producto de la sociedad, de la ge</w:t>
      </w:r>
      <w:r w:rsidRPr="00EE15B6">
        <w:rPr>
          <w:rFonts w:cs="Arial"/>
          <w:color w:val="000000" w:themeColor="text1"/>
          <w:sz w:val="24"/>
          <w:szCs w:val="24"/>
          <w:lang w:val="es-ES_tradnl"/>
        </w:rPr>
        <w:t>r</w:t>
      </w:r>
      <w:r w:rsidRPr="00EE15B6">
        <w:rPr>
          <w:rFonts w:cs="Arial"/>
          <w:color w:val="000000" w:themeColor="text1"/>
          <w:sz w:val="24"/>
          <w:szCs w:val="24"/>
          <w:lang w:val="es-ES_tradnl"/>
        </w:rPr>
        <w:t xml:space="preserve">moeducación. </w:t>
      </w:r>
    </w:p>
    <w:p w14:paraId="2CDE8505" w14:textId="77777777" w:rsidR="008B25DA" w:rsidRPr="00EE15B6" w:rsidRDefault="008B25DA" w:rsidP="00E741DE">
      <w:pPr>
        <w:spacing w:after="0" w:line="240" w:lineRule="auto"/>
        <w:jc w:val="both"/>
        <w:rPr>
          <w:color w:val="000000" w:themeColor="text1"/>
          <w:sz w:val="24"/>
          <w:szCs w:val="24"/>
          <w:lang w:val="es-ES_tradnl"/>
        </w:rPr>
      </w:pPr>
    </w:p>
    <w:p w14:paraId="04EC8E52" w14:textId="5D42E57E" w:rsidR="008B25DA" w:rsidRPr="00EE15B6" w:rsidRDefault="008B25DA" w:rsidP="00CC2211">
      <w:pPr>
        <w:widowControl w:val="0"/>
        <w:spacing w:after="0" w:line="240" w:lineRule="auto"/>
        <w:jc w:val="both"/>
        <w:rPr>
          <w:b/>
          <w:color w:val="000000" w:themeColor="text1"/>
          <w:sz w:val="24"/>
          <w:szCs w:val="24"/>
          <w:lang w:val="es-ES_tradnl"/>
        </w:rPr>
      </w:pPr>
      <w:r w:rsidRPr="00EE15B6">
        <w:rPr>
          <w:b/>
          <w:color w:val="000000" w:themeColor="text1"/>
          <w:sz w:val="24"/>
          <w:szCs w:val="24"/>
          <w:lang w:val="es-ES_tradnl"/>
        </w:rPr>
        <w:t>La prisión preventiva en los Fem</w:t>
      </w:r>
      <w:r w:rsidRPr="00EE15B6">
        <w:rPr>
          <w:b/>
          <w:color w:val="000000" w:themeColor="text1"/>
          <w:sz w:val="24"/>
          <w:szCs w:val="24"/>
          <w:lang w:val="es-ES_tradnl"/>
        </w:rPr>
        <w:t>i</w:t>
      </w:r>
      <w:r w:rsidRPr="00EE15B6">
        <w:rPr>
          <w:b/>
          <w:color w:val="000000" w:themeColor="text1"/>
          <w:sz w:val="24"/>
          <w:szCs w:val="24"/>
          <w:lang w:val="es-ES_tradnl"/>
        </w:rPr>
        <w:t>nicidios</w:t>
      </w:r>
    </w:p>
    <w:p w14:paraId="40BA7885" w14:textId="77777777" w:rsidR="008B25DA" w:rsidRPr="00EE15B6" w:rsidRDefault="008B25DA" w:rsidP="00E741DE">
      <w:pPr>
        <w:spacing w:after="0" w:line="240" w:lineRule="auto"/>
        <w:jc w:val="both"/>
        <w:rPr>
          <w:color w:val="000000" w:themeColor="text1"/>
          <w:sz w:val="24"/>
          <w:szCs w:val="24"/>
          <w:lang w:val="es-ES_tradnl"/>
        </w:rPr>
      </w:pPr>
    </w:p>
    <w:p w14:paraId="6FA1DAB1" w14:textId="7238BC29"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En los delitos de feminicidio suele aplicarse la prisión preventiva para el imputado, por cuanto, en concorda</w:t>
      </w:r>
      <w:r w:rsidRPr="00EE15B6">
        <w:rPr>
          <w:color w:val="000000" w:themeColor="text1"/>
          <w:sz w:val="24"/>
          <w:szCs w:val="24"/>
          <w:lang w:val="es-ES_tradnl"/>
        </w:rPr>
        <w:t>n</w:t>
      </w:r>
      <w:r w:rsidRPr="00EE15B6">
        <w:rPr>
          <w:color w:val="000000" w:themeColor="text1"/>
          <w:sz w:val="24"/>
          <w:szCs w:val="24"/>
          <w:lang w:val="es-ES_tradnl"/>
        </w:rPr>
        <w:t>cia con el artículo 170º del Código P</w:t>
      </w:r>
      <w:r w:rsidRPr="00EE15B6">
        <w:rPr>
          <w:color w:val="000000" w:themeColor="text1"/>
          <w:sz w:val="24"/>
          <w:szCs w:val="24"/>
          <w:lang w:val="es-ES_tradnl"/>
        </w:rPr>
        <w:t>e</w:t>
      </w:r>
      <w:r w:rsidRPr="00EE15B6">
        <w:rPr>
          <w:color w:val="000000" w:themeColor="text1"/>
          <w:sz w:val="24"/>
          <w:szCs w:val="24"/>
          <w:lang w:val="es-ES_tradnl"/>
        </w:rPr>
        <w:t>nal, el pronóstico de pena en dichos hechos es de pena privativa de la l</w:t>
      </w:r>
      <w:r w:rsidRPr="00EE15B6">
        <w:rPr>
          <w:color w:val="000000" w:themeColor="text1"/>
          <w:sz w:val="24"/>
          <w:szCs w:val="24"/>
          <w:lang w:val="es-ES_tradnl"/>
        </w:rPr>
        <w:t>i</w:t>
      </w:r>
      <w:r w:rsidRPr="00EE15B6">
        <w:rPr>
          <w:color w:val="000000" w:themeColor="text1"/>
          <w:sz w:val="24"/>
          <w:szCs w:val="24"/>
          <w:lang w:val="es-ES_tradnl"/>
        </w:rPr>
        <w:t>bertad no menor de quince años, s</w:t>
      </w:r>
      <w:r w:rsidRPr="00EE15B6">
        <w:rPr>
          <w:color w:val="000000" w:themeColor="text1"/>
          <w:sz w:val="24"/>
          <w:szCs w:val="24"/>
          <w:lang w:val="es-ES_tradnl"/>
        </w:rPr>
        <w:t>u</w:t>
      </w:r>
      <w:r w:rsidRPr="00EE15B6">
        <w:rPr>
          <w:color w:val="000000" w:themeColor="text1"/>
          <w:sz w:val="24"/>
          <w:szCs w:val="24"/>
          <w:lang w:val="es-ES_tradnl"/>
        </w:rPr>
        <w:t xml:space="preserve">perando los cuatro años requeridos para poder aplicar la medida cautelar de prisión preventiva. </w:t>
      </w:r>
    </w:p>
    <w:p w14:paraId="2F4FBC40" w14:textId="77777777" w:rsidR="008B25DA" w:rsidRPr="00EE15B6" w:rsidRDefault="008B25DA" w:rsidP="00E741DE">
      <w:pPr>
        <w:spacing w:after="0" w:line="240" w:lineRule="auto"/>
        <w:jc w:val="both"/>
        <w:rPr>
          <w:rFonts w:cs="Arial"/>
          <w:color w:val="000000" w:themeColor="text1"/>
          <w:sz w:val="24"/>
          <w:szCs w:val="24"/>
          <w:lang w:val="es-ES_tradnl"/>
        </w:rPr>
      </w:pPr>
    </w:p>
    <w:p w14:paraId="20F5B825" w14:textId="3DBA24FB"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En las resoluciones sobre requer</w:t>
      </w:r>
      <w:r w:rsidRPr="00EE15B6">
        <w:rPr>
          <w:rFonts w:cs="Arial"/>
          <w:color w:val="000000" w:themeColor="text1"/>
          <w:sz w:val="24"/>
          <w:szCs w:val="24"/>
          <w:lang w:val="es-ES_tradnl"/>
        </w:rPr>
        <w:t>i</w:t>
      </w:r>
      <w:r w:rsidRPr="00EE15B6">
        <w:rPr>
          <w:rFonts w:cs="Arial"/>
          <w:color w:val="000000" w:themeColor="text1"/>
          <w:sz w:val="24"/>
          <w:szCs w:val="24"/>
          <w:lang w:val="es-ES_tradnl"/>
        </w:rPr>
        <w:t>miento de prisión preventiva, en los casos de feminicidio se utilizan como argumentos el principio de razonabil</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dad, </w:t>
      </w:r>
      <w:r w:rsidRPr="00EE15B6">
        <w:rPr>
          <w:rFonts w:cs="Arial"/>
          <w:i/>
          <w:color w:val="000000" w:themeColor="text1"/>
          <w:sz w:val="24"/>
          <w:szCs w:val="24"/>
          <w:lang w:val="es-ES_tradnl"/>
        </w:rPr>
        <w:t>“la observación del modo objetivo de la concurrencia de supuestos que permitan considerar como latente la posibilidad de peligro procesal, por la forma, modo y circunstancia en que se produjo el hecho delictivo”</w:t>
      </w:r>
      <w:r w:rsidRPr="00EE15B6">
        <w:rPr>
          <w:rFonts w:cs="Arial"/>
          <w:color w:val="000000" w:themeColor="text1"/>
          <w:sz w:val="24"/>
          <w:szCs w:val="24"/>
          <w:lang w:val="es-ES_tradnl"/>
        </w:rPr>
        <w:t>, la debida notificación al imputado para que ejerza su derecho a la defensa, la falta de documentación para acreditar el arraigo domiciliario del imputado, los dictámenes de la fiscalía respecto a “</w:t>
      </w:r>
      <w:r w:rsidRPr="00EE15B6">
        <w:rPr>
          <w:rFonts w:cs="Arial"/>
          <w:i/>
          <w:color w:val="000000" w:themeColor="text1"/>
          <w:sz w:val="24"/>
          <w:szCs w:val="24"/>
          <w:lang w:val="es-ES_tradnl"/>
        </w:rPr>
        <w:t>la conducta del imputado de la procliv</w:t>
      </w:r>
      <w:r w:rsidRPr="00EE15B6">
        <w:rPr>
          <w:rFonts w:cs="Arial"/>
          <w:i/>
          <w:color w:val="000000" w:themeColor="text1"/>
          <w:sz w:val="24"/>
          <w:szCs w:val="24"/>
          <w:lang w:val="es-ES_tradnl"/>
        </w:rPr>
        <w:t>i</w:t>
      </w:r>
      <w:r w:rsidRPr="00EE15B6">
        <w:rPr>
          <w:rFonts w:cs="Arial"/>
          <w:i/>
          <w:color w:val="000000" w:themeColor="text1"/>
          <w:sz w:val="24"/>
          <w:szCs w:val="24"/>
          <w:lang w:val="es-ES_tradnl"/>
        </w:rPr>
        <w:t>dad a cometer acto de violencia física y psicológica</w:t>
      </w:r>
      <w:r w:rsidRPr="00EE15B6">
        <w:rPr>
          <w:rFonts w:cs="Arial"/>
          <w:color w:val="000000" w:themeColor="text1"/>
          <w:sz w:val="24"/>
          <w:szCs w:val="24"/>
          <w:lang w:val="es-ES_tradnl"/>
        </w:rPr>
        <w:t>”, así como la “</w:t>
      </w:r>
      <w:r w:rsidRPr="00EE15B6">
        <w:rPr>
          <w:rFonts w:cs="Arial"/>
          <w:i/>
          <w:color w:val="000000" w:themeColor="text1"/>
          <w:sz w:val="24"/>
          <w:szCs w:val="24"/>
          <w:lang w:val="es-ES_tradnl"/>
        </w:rPr>
        <w:t>facilidad p</w:t>
      </w:r>
      <w:r w:rsidRPr="00EE15B6">
        <w:rPr>
          <w:rFonts w:cs="Arial"/>
          <w:i/>
          <w:color w:val="000000" w:themeColor="text1"/>
          <w:sz w:val="24"/>
          <w:szCs w:val="24"/>
          <w:lang w:val="es-ES_tradnl"/>
        </w:rPr>
        <w:t>a</w:t>
      </w:r>
      <w:r w:rsidRPr="00EE15B6">
        <w:rPr>
          <w:rFonts w:cs="Arial"/>
          <w:i/>
          <w:color w:val="000000" w:themeColor="text1"/>
          <w:sz w:val="24"/>
          <w:szCs w:val="24"/>
          <w:lang w:val="es-ES_tradnl"/>
        </w:rPr>
        <w:t>ra salir fuera del país</w:t>
      </w:r>
      <w:r w:rsidRPr="00EE15B6">
        <w:rPr>
          <w:rFonts w:cs="Arial"/>
          <w:color w:val="000000" w:themeColor="text1"/>
          <w:sz w:val="24"/>
          <w:szCs w:val="24"/>
          <w:lang w:val="es-ES_tradnl"/>
        </w:rPr>
        <w:t>”. Asimismo se evalúa la  “</w:t>
      </w:r>
      <w:r w:rsidRPr="00EE15B6">
        <w:rPr>
          <w:rFonts w:cs="Arial"/>
          <w:i/>
          <w:color w:val="000000" w:themeColor="text1"/>
          <w:sz w:val="24"/>
          <w:szCs w:val="24"/>
          <w:lang w:val="es-ES_tradnl"/>
        </w:rPr>
        <w:t>voluntad del imputado de sometimiento a la persecución penal</w:t>
      </w:r>
      <w:r w:rsidRPr="00EE15B6">
        <w:rPr>
          <w:rFonts w:cs="Arial"/>
          <w:color w:val="000000" w:themeColor="text1"/>
          <w:sz w:val="24"/>
          <w:szCs w:val="24"/>
          <w:lang w:val="es-ES_tradnl"/>
        </w:rPr>
        <w:t>” y el hecho que el imputado no pueda “</w:t>
      </w:r>
      <w:r w:rsidRPr="00EE15B6">
        <w:rPr>
          <w:rFonts w:cs="Arial"/>
          <w:i/>
          <w:color w:val="000000" w:themeColor="text1"/>
          <w:sz w:val="24"/>
          <w:szCs w:val="24"/>
          <w:lang w:val="es-ES_tradnl"/>
        </w:rPr>
        <w:t>sustraerse de la acción penal</w:t>
      </w:r>
      <w:r w:rsidRPr="00EE15B6">
        <w:rPr>
          <w:rFonts w:cs="Arial"/>
          <w:color w:val="000000" w:themeColor="text1"/>
          <w:sz w:val="24"/>
          <w:szCs w:val="24"/>
          <w:lang w:val="es-ES_tradnl"/>
        </w:rPr>
        <w:t>”. El pel</w:t>
      </w:r>
      <w:r w:rsidRPr="00EE15B6">
        <w:rPr>
          <w:rFonts w:cs="Arial"/>
          <w:color w:val="000000" w:themeColor="text1"/>
          <w:sz w:val="24"/>
          <w:szCs w:val="24"/>
          <w:lang w:val="es-ES_tradnl"/>
        </w:rPr>
        <w:t>i</w:t>
      </w:r>
      <w:r w:rsidRPr="00EE15B6">
        <w:rPr>
          <w:rFonts w:cs="Arial"/>
          <w:color w:val="000000" w:themeColor="text1"/>
          <w:sz w:val="24"/>
          <w:szCs w:val="24"/>
          <w:lang w:val="es-ES_tradnl"/>
        </w:rPr>
        <w:t>gro de fuga también es un elemento que se toma en cuenta, prescrito en el artículo 269º, numeral 4 del Código Procesal Penal; el peligro de obstacul</w:t>
      </w:r>
      <w:r w:rsidRPr="00EE15B6">
        <w:rPr>
          <w:rFonts w:cs="Arial"/>
          <w:color w:val="000000" w:themeColor="text1"/>
          <w:sz w:val="24"/>
          <w:szCs w:val="24"/>
          <w:lang w:val="es-ES_tradnl"/>
        </w:rPr>
        <w:t>i</w:t>
      </w:r>
      <w:r w:rsidRPr="00EE15B6">
        <w:rPr>
          <w:rFonts w:cs="Arial"/>
          <w:color w:val="000000" w:themeColor="text1"/>
          <w:sz w:val="24"/>
          <w:szCs w:val="24"/>
          <w:lang w:val="es-ES_tradnl"/>
        </w:rPr>
        <w:t>zación que se puede observar por la influencia que puede tener el imp</w:t>
      </w:r>
      <w:r w:rsidRPr="00EE15B6">
        <w:rPr>
          <w:rFonts w:cs="Arial"/>
          <w:color w:val="000000" w:themeColor="text1"/>
          <w:sz w:val="24"/>
          <w:szCs w:val="24"/>
          <w:lang w:val="es-ES_tradnl"/>
        </w:rPr>
        <w:t>u</w:t>
      </w:r>
      <w:r w:rsidRPr="00EE15B6">
        <w:rPr>
          <w:rFonts w:cs="Arial"/>
          <w:color w:val="000000" w:themeColor="text1"/>
          <w:sz w:val="24"/>
          <w:szCs w:val="24"/>
          <w:lang w:val="es-ES_tradnl"/>
        </w:rPr>
        <w:t>tado sobre los sujetos que interve</w:t>
      </w:r>
      <w:r w:rsidRPr="00EE15B6">
        <w:rPr>
          <w:rFonts w:cs="Arial"/>
          <w:color w:val="000000" w:themeColor="text1"/>
          <w:sz w:val="24"/>
          <w:szCs w:val="24"/>
          <w:lang w:val="es-ES_tradnl"/>
        </w:rPr>
        <w:t>n</w:t>
      </w:r>
      <w:r w:rsidRPr="00EE15B6">
        <w:rPr>
          <w:rFonts w:cs="Arial"/>
          <w:color w:val="000000" w:themeColor="text1"/>
          <w:sz w:val="24"/>
          <w:szCs w:val="24"/>
          <w:lang w:val="es-ES_tradnl"/>
        </w:rPr>
        <w:t>drían en el proceso, por ejemplo, el testigo al ser hijo de los justiciables. Además se evalúa si el imputado es una persona que tiene antecedentes delictivos, se puede desprender que pretenderá obstaculizar el proceso de la investigación, influir en las declar</w:t>
      </w:r>
      <w:r w:rsidRPr="00EE15B6">
        <w:rPr>
          <w:rFonts w:cs="Arial"/>
          <w:color w:val="000000" w:themeColor="text1"/>
          <w:sz w:val="24"/>
          <w:szCs w:val="24"/>
          <w:lang w:val="es-ES_tradnl"/>
        </w:rPr>
        <w:t>a</w:t>
      </w:r>
      <w:r w:rsidRPr="00EE15B6">
        <w:rPr>
          <w:rFonts w:cs="Arial"/>
          <w:color w:val="000000" w:themeColor="text1"/>
          <w:sz w:val="24"/>
          <w:szCs w:val="24"/>
          <w:lang w:val="es-ES_tradnl"/>
        </w:rPr>
        <w:t>ciones de los testigos, peritos, etc.</w:t>
      </w:r>
    </w:p>
    <w:p w14:paraId="0DA63591" w14:textId="77777777" w:rsidR="008B25DA" w:rsidRPr="00EE15B6" w:rsidRDefault="008B25DA" w:rsidP="00E741DE">
      <w:pPr>
        <w:spacing w:after="0" w:line="240" w:lineRule="auto"/>
        <w:jc w:val="both"/>
        <w:rPr>
          <w:rFonts w:cs="Arial"/>
          <w:color w:val="000000" w:themeColor="text1"/>
          <w:sz w:val="24"/>
          <w:szCs w:val="24"/>
          <w:lang w:val="es-ES_tradnl"/>
        </w:rPr>
      </w:pPr>
    </w:p>
    <w:p w14:paraId="3C61B226" w14:textId="77777777" w:rsidR="008B25DA" w:rsidRPr="00EE15B6" w:rsidRDefault="008B25DA" w:rsidP="00E741DE">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El feminicidio es un fenómeno ance</w:t>
      </w:r>
      <w:r w:rsidRPr="00EE15B6">
        <w:rPr>
          <w:rFonts w:cs="Arial"/>
          <w:color w:val="000000" w:themeColor="text1"/>
          <w:sz w:val="24"/>
          <w:szCs w:val="24"/>
          <w:lang w:val="es-ES_tradnl"/>
        </w:rPr>
        <w:t>s</w:t>
      </w:r>
      <w:r w:rsidRPr="00EE15B6">
        <w:rPr>
          <w:rFonts w:cs="Arial"/>
          <w:color w:val="000000" w:themeColor="text1"/>
          <w:sz w:val="24"/>
          <w:szCs w:val="24"/>
          <w:lang w:val="es-ES_tradnl"/>
        </w:rPr>
        <w:t>tral, a tratarse primero en la form</w:t>
      </w:r>
      <w:r w:rsidRPr="00EE15B6">
        <w:rPr>
          <w:rFonts w:cs="Arial"/>
          <w:color w:val="000000" w:themeColor="text1"/>
          <w:sz w:val="24"/>
          <w:szCs w:val="24"/>
          <w:lang w:val="es-ES_tradnl"/>
        </w:rPr>
        <w:t>a</w:t>
      </w:r>
      <w:r w:rsidRPr="00EE15B6">
        <w:rPr>
          <w:rFonts w:cs="Arial"/>
          <w:color w:val="000000" w:themeColor="text1"/>
          <w:sz w:val="24"/>
          <w:szCs w:val="24"/>
          <w:lang w:val="es-ES_tradnl"/>
        </w:rPr>
        <w:t>ción cultural de los sentimientos, pues aquellas compulsiones a la propiedad de la mujer, a la posesión, o similares, se producen por una construcción cu</w:t>
      </w:r>
      <w:r w:rsidRPr="00EE15B6">
        <w:rPr>
          <w:rFonts w:cs="Arial"/>
          <w:color w:val="000000" w:themeColor="text1"/>
          <w:sz w:val="24"/>
          <w:szCs w:val="24"/>
          <w:lang w:val="es-ES_tradnl"/>
        </w:rPr>
        <w:t>l</w:t>
      </w:r>
      <w:r w:rsidRPr="00EE15B6">
        <w:rPr>
          <w:rFonts w:cs="Arial"/>
          <w:color w:val="000000" w:themeColor="text1"/>
          <w:sz w:val="24"/>
          <w:szCs w:val="24"/>
          <w:lang w:val="es-ES_tradnl"/>
        </w:rPr>
        <w:t>tural, social. Así como se ha cultivado la tolerancia a la infidelidad masculina, se ha cultivado la intolerancia a la inf</w:t>
      </w:r>
      <w:r w:rsidRPr="00EE15B6">
        <w:rPr>
          <w:rFonts w:cs="Arial"/>
          <w:color w:val="000000" w:themeColor="text1"/>
          <w:sz w:val="24"/>
          <w:szCs w:val="24"/>
          <w:lang w:val="es-ES_tradnl"/>
        </w:rPr>
        <w:t>i</w:t>
      </w:r>
      <w:r w:rsidRPr="00EE15B6">
        <w:rPr>
          <w:rFonts w:cs="Arial"/>
          <w:color w:val="000000" w:themeColor="text1"/>
          <w:sz w:val="24"/>
          <w:szCs w:val="24"/>
          <w:lang w:val="es-ES_tradnl"/>
        </w:rPr>
        <w:t>delidad femenina. El caso es que el feminicidio tiene su previa en probl</w:t>
      </w:r>
      <w:r w:rsidRPr="00EE15B6">
        <w:rPr>
          <w:rFonts w:cs="Arial"/>
          <w:color w:val="000000" w:themeColor="text1"/>
          <w:sz w:val="24"/>
          <w:szCs w:val="24"/>
          <w:lang w:val="es-ES_tradnl"/>
        </w:rPr>
        <w:t>e</w:t>
      </w:r>
      <w:r w:rsidRPr="00EE15B6">
        <w:rPr>
          <w:rFonts w:cs="Arial"/>
          <w:color w:val="000000" w:themeColor="text1"/>
          <w:sz w:val="24"/>
          <w:szCs w:val="24"/>
          <w:lang w:val="es-ES_tradnl"/>
        </w:rPr>
        <w:t>mas de concepciones culturales, me</w:t>
      </w:r>
      <w:r w:rsidRPr="00EE15B6">
        <w:rPr>
          <w:rFonts w:cs="Arial"/>
          <w:color w:val="000000" w:themeColor="text1"/>
          <w:sz w:val="24"/>
          <w:szCs w:val="24"/>
          <w:lang w:val="es-ES_tradnl"/>
        </w:rPr>
        <w:t>n</w:t>
      </w:r>
      <w:r w:rsidRPr="00EE15B6">
        <w:rPr>
          <w:rFonts w:cs="Arial"/>
          <w:color w:val="000000" w:themeColor="text1"/>
          <w:sz w:val="24"/>
          <w:szCs w:val="24"/>
          <w:lang w:val="es-ES_tradnl"/>
        </w:rPr>
        <w:t xml:space="preserve">tales. </w:t>
      </w:r>
    </w:p>
    <w:p w14:paraId="23F42116" w14:textId="77777777" w:rsidR="008B25DA" w:rsidRPr="00EE15B6" w:rsidRDefault="008B25DA" w:rsidP="00E741DE">
      <w:pPr>
        <w:spacing w:after="0" w:line="240" w:lineRule="auto"/>
        <w:jc w:val="both"/>
        <w:rPr>
          <w:color w:val="000000" w:themeColor="text1"/>
          <w:sz w:val="24"/>
          <w:szCs w:val="24"/>
          <w:lang w:val="es-ES_tradnl"/>
        </w:rPr>
      </w:pPr>
    </w:p>
    <w:p w14:paraId="08F7E873" w14:textId="045C1045" w:rsidR="008B25DA" w:rsidRPr="00EE15B6" w:rsidRDefault="008B25DA" w:rsidP="00E741DE">
      <w:pPr>
        <w:spacing w:after="0" w:line="240" w:lineRule="auto"/>
        <w:jc w:val="both"/>
        <w:rPr>
          <w:color w:val="000000" w:themeColor="text1"/>
          <w:sz w:val="24"/>
          <w:szCs w:val="24"/>
          <w:lang w:val="es-ES_tradnl"/>
        </w:rPr>
      </w:pPr>
      <w:r w:rsidRPr="00EE15B6">
        <w:rPr>
          <w:b/>
          <w:color w:val="000000" w:themeColor="text1"/>
          <w:sz w:val="24"/>
          <w:szCs w:val="24"/>
          <w:lang w:val="es-ES_tradnl"/>
        </w:rPr>
        <w:t>¿Qué hacer para evitar los feminic</w:t>
      </w:r>
      <w:r w:rsidRPr="00EE15B6">
        <w:rPr>
          <w:b/>
          <w:color w:val="000000" w:themeColor="text1"/>
          <w:sz w:val="24"/>
          <w:szCs w:val="24"/>
          <w:lang w:val="es-ES_tradnl"/>
        </w:rPr>
        <w:t>i</w:t>
      </w:r>
      <w:r w:rsidRPr="00EE15B6">
        <w:rPr>
          <w:b/>
          <w:color w:val="000000" w:themeColor="text1"/>
          <w:sz w:val="24"/>
          <w:szCs w:val="24"/>
          <w:lang w:val="es-ES_tradnl"/>
        </w:rPr>
        <w:t xml:space="preserve">dios?.- </w:t>
      </w:r>
      <w:r w:rsidRPr="00EE15B6">
        <w:rPr>
          <w:color w:val="000000" w:themeColor="text1"/>
          <w:sz w:val="24"/>
          <w:szCs w:val="24"/>
          <w:lang w:val="es-ES_tradnl"/>
        </w:rPr>
        <w:t>Aquella es una pregunta muy difícil, ensayaremos unas primeras respuestas breves:</w:t>
      </w:r>
    </w:p>
    <w:p w14:paraId="44F6CC6E" w14:textId="77777777" w:rsidR="008B25DA" w:rsidRPr="00EE15B6" w:rsidRDefault="008B25DA" w:rsidP="00E741DE">
      <w:pPr>
        <w:spacing w:after="0" w:line="240" w:lineRule="auto"/>
        <w:jc w:val="both"/>
        <w:rPr>
          <w:color w:val="000000" w:themeColor="text1"/>
          <w:sz w:val="24"/>
          <w:szCs w:val="24"/>
          <w:lang w:val="es-ES_tradnl"/>
        </w:rPr>
      </w:pPr>
    </w:p>
    <w:p w14:paraId="0C7CE866" w14:textId="62116B02"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1. Desmachificar nuestra sociedad.- Eso implica una política educativa p</w:t>
      </w:r>
      <w:r w:rsidRPr="00EE15B6">
        <w:rPr>
          <w:color w:val="000000" w:themeColor="text1"/>
          <w:sz w:val="24"/>
          <w:szCs w:val="24"/>
          <w:lang w:val="es-ES_tradnl"/>
        </w:rPr>
        <w:t>a</w:t>
      </w:r>
      <w:r w:rsidRPr="00EE15B6">
        <w:rPr>
          <w:color w:val="000000" w:themeColor="text1"/>
          <w:sz w:val="24"/>
          <w:szCs w:val="24"/>
          <w:lang w:val="es-ES_tradnl"/>
        </w:rPr>
        <w:t>ra crear una nueva cultura social que combata la cultura machista enclau</w:t>
      </w:r>
      <w:r w:rsidRPr="00EE15B6">
        <w:rPr>
          <w:color w:val="000000" w:themeColor="text1"/>
          <w:sz w:val="24"/>
          <w:szCs w:val="24"/>
          <w:lang w:val="es-ES_tradnl"/>
        </w:rPr>
        <w:t>s</w:t>
      </w:r>
      <w:r w:rsidRPr="00EE15B6">
        <w:rPr>
          <w:color w:val="000000" w:themeColor="text1"/>
          <w:sz w:val="24"/>
          <w:szCs w:val="24"/>
          <w:lang w:val="es-ES_tradnl"/>
        </w:rPr>
        <w:t>trada en la formación de la sociedad.</w:t>
      </w:r>
    </w:p>
    <w:p w14:paraId="4B0D673C" w14:textId="77777777" w:rsidR="008B25DA" w:rsidRPr="00EE15B6" w:rsidRDefault="008B25DA" w:rsidP="00E741DE">
      <w:pPr>
        <w:spacing w:after="0" w:line="240" w:lineRule="auto"/>
        <w:jc w:val="both"/>
        <w:rPr>
          <w:color w:val="000000" w:themeColor="text1"/>
          <w:sz w:val="24"/>
          <w:szCs w:val="24"/>
          <w:lang w:val="es-ES_tradnl"/>
        </w:rPr>
      </w:pPr>
    </w:p>
    <w:p w14:paraId="1CB48BB8" w14:textId="6482E28E"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2. Plantear estrategias económicas.- Que los sancionados por violencia f</w:t>
      </w:r>
      <w:r w:rsidRPr="00EE15B6">
        <w:rPr>
          <w:color w:val="000000" w:themeColor="text1"/>
          <w:sz w:val="24"/>
          <w:szCs w:val="24"/>
          <w:lang w:val="es-ES_tradnl"/>
        </w:rPr>
        <w:t>a</w:t>
      </w:r>
      <w:r w:rsidRPr="00EE15B6">
        <w:rPr>
          <w:color w:val="000000" w:themeColor="text1"/>
          <w:sz w:val="24"/>
          <w:szCs w:val="24"/>
          <w:lang w:val="es-ES_tradnl"/>
        </w:rPr>
        <w:t>miliar y/o feminicidio sean sancion</w:t>
      </w:r>
      <w:r w:rsidRPr="00EE15B6">
        <w:rPr>
          <w:color w:val="000000" w:themeColor="text1"/>
          <w:sz w:val="24"/>
          <w:szCs w:val="24"/>
          <w:lang w:val="es-ES_tradnl"/>
        </w:rPr>
        <w:t>a</w:t>
      </w:r>
      <w:r w:rsidRPr="00EE15B6">
        <w:rPr>
          <w:color w:val="000000" w:themeColor="text1"/>
          <w:sz w:val="24"/>
          <w:szCs w:val="24"/>
          <w:lang w:val="es-ES_tradnl"/>
        </w:rPr>
        <w:t>dos con un monto económico mensual para un fondo de tratamiento y salv</w:t>
      </w:r>
      <w:r w:rsidRPr="00EE15B6">
        <w:rPr>
          <w:color w:val="000000" w:themeColor="text1"/>
          <w:sz w:val="24"/>
          <w:szCs w:val="24"/>
          <w:lang w:val="es-ES_tradnl"/>
        </w:rPr>
        <w:t>a</w:t>
      </w:r>
      <w:r w:rsidRPr="00EE15B6">
        <w:rPr>
          <w:color w:val="000000" w:themeColor="text1"/>
          <w:sz w:val="24"/>
          <w:szCs w:val="24"/>
          <w:lang w:val="es-ES_tradnl"/>
        </w:rPr>
        <w:t xml:space="preserve">guarda de las mujeres violentadas por hombres. </w:t>
      </w:r>
    </w:p>
    <w:p w14:paraId="5C3E4961" w14:textId="77777777" w:rsidR="008B25DA" w:rsidRPr="00EE15B6" w:rsidRDefault="008B25DA" w:rsidP="00E741DE">
      <w:pPr>
        <w:spacing w:after="0" w:line="240" w:lineRule="auto"/>
        <w:jc w:val="both"/>
        <w:rPr>
          <w:color w:val="000000" w:themeColor="text1"/>
          <w:sz w:val="24"/>
          <w:szCs w:val="24"/>
          <w:lang w:val="es-ES_tradnl"/>
        </w:rPr>
      </w:pPr>
    </w:p>
    <w:p w14:paraId="200F897E" w14:textId="49410913" w:rsidR="008B25DA" w:rsidRPr="00EE15B6" w:rsidRDefault="008B25DA" w:rsidP="00871F00">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3. Poner en todas las convocatorias para ingresar al Estado como requis</w:t>
      </w:r>
      <w:r w:rsidRPr="00EE15B6">
        <w:rPr>
          <w:color w:val="000000" w:themeColor="text1"/>
          <w:sz w:val="24"/>
          <w:szCs w:val="24"/>
          <w:lang w:val="es-ES_tradnl"/>
        </w:rPr>
        <w:t>i</w:t>
      </w:r>
      <w:r w:rsidRPr="00EE15B6">
        <w:rPr>
          <w:color w:val="000000" w:themeColor="text1"/>
          <w:sz w:val="24"/>
          <w:szCs w:val="24"/>
          <w:lang w:val="es-ES_tradnl"/>
        </w:rPr>
        <w:t>to: “No tener sentencia condenatoria por violencia familiar, tentativa o f</w:t>
      </w:r>
      <w:r w:rsidRPr="00EE15B6">
        <w:rPr>
          <w:color w:val="000000" w:themeColor="text1"/>
          <w:sz w:val="24"/>
          <w:szCs w:val="24"/>
          <w:lang w:val="es-ES_tradnl"/>
        </w:rPr>
        <w:t>e</w:t>
      </w:r>
      <w:r w:rsidRPr="00EE15B6">
        <w:rPr>
          <w:color w:val="000000" w:themeColor="text1"/>
          <w:sz w:val="24"/>
          <w:szCs w:val="24"/>
          <w:lang w:val="es-ES_tradnl"/>
        </w:rPr>
        <w:t>minicidio”; así como plantear y ejec</w:t>
      </w:r>
      <w:r w:rsidRPr="00EE15B6">
        <w:rPr>
          <w:color w:val="000000" w:themeColor="text1"/>
          <w:sz w:val="24"/>
          <w:szCs w:val="24"/>
          <w:lang w:val="es-ES_tradnl"/>
        </w:rPr>
        <w:t>u</w:t>
      </w:r>
      <w:r w:rsidRPr="00EE15B6">
        <w:rPr>
          <w:color w:val="000000" w:themeColor="text1"/>
          <w:sz w:val="24"/>
          <w:szCs w:val="24"/>
          <w:lang w:val="es-ES_tradnl"/>
        </w:rPr>
        <w:t>tar políticas educativas de prevención, defensa y contraataque de la violencia a la mujer.</w:t>
      </w:r>
    </w:p>
    <w:p w14:paraId="49101DE3" w14:textId="77777777" w:rsidR="008B25DA" w:rsidRPr="00EE15B6" w:rsidRDefault="008B25DA" w:rsidP="00E741DE">
      <w:pPr>
        <w:spacing w:after="0" w:line="240" w:lineRule="auto"/>
        <w:jc w:val="both"/>
        <w:rPr>
          <w:color w:val="000000" w:themeColor="text1"/>
          <w:sz w:val="24"/>
          <w:szCs w:val="24"/>
          <w:lang w:val="es-ES_tradnl"/>
        </w:rPr>
      </w:pPr>
    </w:p>
    <w:p w14:paraId="6AAA4186" w14:textId="5F324F93"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4. Plantear que los medios radiales o televisivos no contrate personas d</w:t>
      </w:r>
      <w:r w:rsidRPr="00EE15B6">
        <w:rPr>
          <w:color w:val="000000" w:themeColor="text1"/>
          <w:sz w:val="24"/>
          <w:szCs w:val="24"/>
          <w:lang w:val="es-ES_tradnl"/>
        </w:rPr>
        <w:t>e</w:t>
      </w:r>
      <w:r w:rsidRPr="00EE15B6">
        <w:rPr>
          <w:color w:val="000000" w:themeColor="text1"/>
          <w:sz w:val="24"/>
          <w:szCs w:val="24"/>
          <w:lang w:val="es-ES_tradnl"/>
        </w:rPr>
        <w:t>nunciadas con pruebas ciertas de h</w:t>
      </w:r>
      <w:r w:rsidRPr="00EE15B6">
        <w:rPr>
          <w:color w:val="000000" w:themeColor="text1"/>
          <w:sz w:val="24"/>
          <w:szCs w:val="24"/>
          <w:lang w:val="es-ES_tradnl"/>
        </w:rPr>
        <w:t>a</w:t>
      </w:r>
      <w:r w:rsidRPr="00EE15B6">
        <w:rPr>
          <w:color w:val="000000" w:themeColor="text1"/>
          <w:sz w:val="24"/>
          <w:szCs w:val="24"/>
          <w:lang w:val="es-ES_tradnl"/>
        </w:rPr>
        <w:t>ber golpeada, violentado a mujer a</w:t>
      </w:r>
      <w:r w:rsidRPr="00EE15B6">
        <w:rPr>
          <w:color w:val="000000" w:themeColor="text1"/>
          <w:sz w:val="24"/>
          <w:szCs w:val="24"/>
          <w:lang w:val="es-ES_tradnl"/>
        </w:rPr>
        <w:t>l</w:t>
      </w:r>
      <w:r w:rsidRPr="00EE15B6">
        <w:rPr>
          <w:color w:val="000000" w:themeColor="text1"/>
          <w:sz w:val="24"/>
          <w:szCs w:val="24"/>
          <w:lang w:val="es-ES_tradnl"/>
        </w:rPr>
        <w:t>guna; y poner multas a aquellas e</w:t>
      </w:r>
      <w:r w:rsidRPr="00EE15B6">
        <w:rPr>
          <w:color w:val="000000" w:themeColor="text1"/>
          <w:sz w:val="24"/>
          <w:szCs w:val="24"/>
          <w:lang w:val="es-ES_tradnl"/>
        </w:rPr>
        <w:t>m</w:t>
      </w:r>
      <w:r w:rsidRPr="00EE15B6">
        <w:rPr>
          <w:color w:val="000000" w:themeColor="text1"/>
          <w:sz w:val="24"/>
          <w:szCs w:val="24"/>
          <w:lang w:val="es-ES_tradnl"/>
        </w:rPr>
        <w:t>presas radiales o televisoras que i</w:t>
      </w:r>
      <w:r w:rsidRPr="00EE15B6">
        <w:rPr>
          <w:color w:val="000000" w:themeColor="text1"/>
          <w:sz w:val="24"/>
          <w:szCs w:val="24"/>
          <w:lang w:val="es-ES_tradnl"/>
        </w:rPr>
        <w:t>n</w:t>
      </w:r>
      <w:r w:rsidRPr="00EE15B6">
        <w:rPr>
          <w:color w:val="000000" w:themeColor="text1"/>
          <w:sz w:val="24"/>
          <w:szCs w:val="24"/>
          <w:lang w:val="es-ES_tradnl"/>
        </w:rPr>
        <w:t>cumplan con esta prescripción. Perc</w:t>
      </w:r>
      <w:r w:rsidRPr="00EE15B6">
        <w:rPr>
          <w:color w:val="000000" w:themeColor="text1"/>
          <w:sz w:val="24"/>
          <w:szCs w:val="24"/>
          <w:lang w:val="es-ES_tradnl"/>
        </w:rPr>
        <w:t>i</w:t>
      </w:r>
      <w:r w:rsidRPr="00EE15B6">
        <w:rPr>
          <w:color w:val="000000" w:themeColor="text1"/>
          <w:sz w:val="24"/>
          <w:szCs w:val="24"/>
          <w:lang w:val="es-ES_tradnl"/>
        </w:rPr>
        <w:t>bimos en la actualidad una especie de «chantaje mediático» de la prensa p</w:t>
      </w:r>
      <w:r w:rsidRPr="00EE15B6">
        <w:rPr>
          <w:color w:val="000000" w:themeColor="text1"/>
          <w:sz w:val="24"/>
          <w:szCs w:val="24"/>
          <w:lang w:val="es-ES_tradnl"/>
        </w:rPr>
        <w:t>a</w:t>
      </w:r>
      <w:r w:rsidRPr="00EE15B6">
        <w:rPr>
          <w:color w:val="000000" w:themeColor="text1"/>
          <w:sz w:val="24"/>
          <w:szCs w:val="24"/>
          <w:lang w:val="es-ES_tradnl"/>
        </w:rPr>
        <w:t>ra eludir su responsabilidad de no promover o fomentar la impunidad de la violencia contra la mujer. Así por ejemplo, cuando una congresista dio su parecer sobre la “televisión bas</w:t>
      </w:r>
      <w:r w:rsidRPr="00EE15B6">
        <w:rPr>
          <w:color w:val="000000" w:themeColor="text1"/>
          <w:sz w:val="24"/>
          <w:szCs w:val="24"/>
          <w:lang w:val="es-ES_tradnl"/>
        </w:rPr>
        <w:t>u</w:t>
      </w:r>
      <w:r w:rsidRPr="00EE15B6">
        <w:rPr>
          <w:color w:val="000000" w:themeColor="text1"/>
          <w:sz w:val="24"/>
          <w:szCs w:val="24"/>
          <w:lang w:val="es-ES_tradnl"/>
        </w:rPr>
        <w:t>ra”, respecto a la sobre exposición de la mujer como objeto y cómo frivoliz</w:t>
      </w:r>
      <w:r w:rsidRPr="00EE15B6">
        <w:rPr>
          <w:color w:val="000000" w:themeColor="text1"/>
          <w:sz w:val="24"/>
          <w:szCs w:val="24"/>
          <w:lang w:val="es-ES_tradnl"/>
        </w:rPr>
        <w:t>a</w:t>
      </w:r>
      <w:r w:rsidRPr="00EE15B6">
        <w:rPr>
          <w:color w:val="000000" w:themeColor="text1"/>
          <w:sz w:val="24"/>
          <w:szCs w:val="24"/>
          <w:lang w:val="es-ES_tradnl"/>
        </w:rPr>
        <w:t>ción de las relaciones amorosas, se la encorsetó en una inventada nueva palabra tabú «</w:t>
      </w:r>
      <w:r w:rsidRPr="00EE15B6">
        <w:rPr>
          <w:i/>
          <w:color w:val="000000" w:themeColor="text1"/>
          <w:sz w:val="24"/>
          <w:szCs w:val="24"/>
          <w:lang w:val="es-ES_tradnl"/>
        </w:rPr>
        <w:t>control de contenidos</w:t>
      </w:r>
      <w:r w:rsidRPr="00EE15B6">
        <w:rPr>
          <w:color w:val="000000" w:themeColor="text1"/>
          <w:sz w:val="24"/>
          <w:szCs w:val="24"/>
          <w:lang w:val="es-ES_tradnl"/>
        </w:rPr>
        <w:t>» de los medios periodísticos, radiales o televisivos. Y la inteligente congresista dejó sus buenos motivos para comb</w:t>
      </w:r>
      <w:r w:rsidRPr="00EE15B6">
        <w:rPr>
          <w:color w:val="000000" w:themeColor="text1"/>
          <w:sz w:val="24"/>
          <w:szCs w:val="24"/>
          <w:lang w:val="es-ES_tradnl"/>
        </w:rPr>
        <w:t>a</w:t>
      </w:r>
      <w:r w:rsidRPr="00EE15B6">
        <w:rPr>
          <w:color w:val="000000" w:themeColor="text1"/>
          <w:sz w:val="24"/>
          <w:szCs w:val="24"/>
          <w:lang w:val="es-ES_tradnl"/>
        </w:rPr>
        <w:t>tir una de las fuentes más grandes de la degeneración de los valores de las relaciones entre hombre y mujer. Cos</w:t>
      </w:r>
      <w:r w:rsidRPr="00EE15B6">
        <w:rPr>
          <w:color w:val="000000" w:themeColor="text1"/>
          <w:sz w:val="24"/>
          <w:szCs w:val="24"/>
          <w:lang w:val="es-ES_tradnl"/>
        </w:rPr>
        <w:t>i</w:t>
      </w:r>
      <w:r w:rsidRPr="00EE15B6">
        <w:rPr>
          <w:color w:val="000000" w:themeColor="text1"/>
          <w:sz w:val="24"/>
          <w:szCs w:val="24"/>
          <w:lang w:val="es-ES_tradnl"/>
        </w:rPr>
        <w:t>ficación de nuestra sociedad hecho por los medios que incluso ha llevado a importantes personajes de la prensa a convertirse ya no en seres humanos, radioemisores de opinión, credibilidad y dignidad, sino –a comentaristas p</w:t>
      </w:r>
      <w:r w:rsidRPr="00EE15B6">
        <w:rPr>
          <w:color w:val="000000" w:themeColor="text1"/>
          <w:sz w:val="24"/>
          <w:szCs w:val="24"/>
          <w:lang w:val="es-ES_tradnl"/>
        </w:rPr>
        <w:t>e</w:t>
      </w:r>
      <w:r w:rsidRPr="00EE15B6">
        <w:rPr>
          <w:color w:val="000000" w:themeColor="text1"/>
          <w:sz w:val="24"/>
          <w:szCs w:val="24"/>
          <w:lang w:val="es-ES_tradnl"/>
        </w:rPr>
        <w:t>riodísticos, noticiosos, etc.- como car</w:t>
      </w:r>
      <w:r w:rsidRPr="00EE15B6">
        <w:rPr>
          <w:color w:val="000000" w:themeColor="text1"/>
          <w:sz w:val="24"/>
          <w:szCs w:val="24"/>
          <w:lang w:val="es-ES_tradnl"/>
        </w:rPr>
        <w:t>i</w:t>
      </w:r>
      <w:r w:rsidRPr="00EE15B6">
        <w:rPr>
          <w:color w:val="000000" w:themeColor="text1"/>
          <w:sz w:val="24"/>
          <w:szCs w:val="24"/>
          <w:lang w:val="es-ES_tradnl"/>
        </w:rPr>
        <w:t>caturas, puestos a «decir los comerci</w:t>
      </w:r>
      <w:r w:rsidRPr="00EE15B6">
        <w:rPr>
          <w:color w:val="000000" w:themeColor="text1"/>
          <w:sz w:val="24"/>
          <w:szCs w:val="24"/>
          <w:lang w:val="es-ES_tradnl"/>
        </w:rPr>
        <w:t>a</w:t>
      </w:r>
      <w:r w:rsidRPr="00EE15B6">
        <w:rPr>
          <w:color w:val="000000" w:themeColor="text1"/>
          <w:sz w:val="24"/>
          <w:szCs w:val="24"/>
          <w:lang w:val="es-ES_tradnl"/>
        </w:rPr>
        <w:t>les», a ser como los letreros de venta, pregoneros de los nuevos programas televisivos frívolos, o a lanzar pr</w:t>
      </w:r>
      <w:r w:rsidRPr="00EE15B6">
        <w:rPr>
          <w:color w:val="000000" w:themeColor="text1"/>
          <w:sz w:val="24"/>
          <w:szCs w:val="24"/>
          <w:lang w:val="es-ES_tradnl"/>
        </w:rPr>
        <w:t>o</w:t>
      </w:r>
      <w:r w:rsidRPr="00EE15B6">
        <w:rPr>
          <w:color w:val="000000" w:themeColor="text1"/>
          <w:sz w:val="24"/>
          <w:szCs w:val="24"/>
          <w:lang w:val="es-ES_tradnl"/>
        </w:rPr>
        <w:t>puestas de compra de productos. Y nadie, o casi nadie, dice nada. Todo se ha cosificado, todo se vende, todo es «comercial», y las personas, periodi</w:t>
      </w:r>
      <w:r w:rsidRPr="00EE15B6">
        <w:rPr>
          <w:color w:val="000000" w:themeColor="text1"/>
          <w:sz w:val="24"/>
          <w:szCs w:val="24"/>
          <w:lang w:val="es-ES_tradnl"/>
        </w:rPr>
        <w:t>s</w:t>
      </w:r>
      <w:r w:rsidRPr="00EE15B6">
        <w:rPr>
          <w:color w:val="000000" w:themeColor="text1"/>
          <w:sz w:val="24"/>
          <w:szCs w:val="24"/>
          <w:lang w:val="es-ES_tradnl"/>
        </w:rPr>
        <w:t>tas, se han convertido en «comerci</w:t>
      </w:r>
      <w:r w:rsidRPr="00EE15B6">
        <w:rPr>
          <w:color w:val="000000" w:themeColor="text1"/>
          <w:sz w:val="24"/>
          <w:szCs w:val="24"/>
          <w:lang w:val="es-ES_tradnl"/>
        </w:rPr>
        <w:t>a</w:t>
      </w:r>
      <w:r w:rsidRPr="00EE15B6">
        <w:rPr>
          <w:color w:val="000000" w:themeColor="text1"/>
          <w:sz w:val="24"/>
          <w:szCs w:val="24"/>
          <w:lang w:val="es-ES_tradnl"/>
        </w:rPr>
        <w:t>les”.</w:t>
      </w:r>
    </w:p>
    <w:p w14:paraId="20A0A5F8" w14:textId="77777777" w:rsidR="008B25DA" w:rsidRPr="00EE15B6" w:rsidRDefault="008B25DA" w:rsidP="00E741DE">
      <w:pPr>
        <w:spacing w:after="0" w:line="240" w:lineRule="auto"/>
        <w:jc w:val="both"/>
        <w:rPr>
          <w:color w:val="000000" w:themeColor="text1"/>
          <w:sz w:val="24"/>
          <w:szCs w:val="24"/>
          <w:lang w:val="es-ES_tradnl"/>
        </w:rPr>
        <w:sectPr w:rsidR="008B25DA" w:rsidRPr="00EE15B6" w:rsidSect="00290CEB">
          <w:type w:val="continuous"/>
          <w:pgSz w:w="11900" w:h="16840"/>
          <w:pgMar w:top="1251" w:right="1440" w:bottom="1701" w:left="1797" w:header="709" w:footer="709" w:gutter="0"/>
          <w:cols w:num="2" w:space="708"/>
          <w:docGrid w:linePitch="360"/>
        </w:sectPr>
      </w:pPr>
    </w:p>
    <w:p w14:paraId="0AFC37AC" w14:textId="3DCB2289" w:rsidR="008B25DA" w:rsidRPr="00EE15B6" w:rsidRDefault="008B25DA" w:rsidP="00E741DE">
      <w:pPr>
        <w:spacing w:after="0" w:line="240" w:lineRule="auto"/>
        <w:jc w:val="both"/>
        <w:rPr>
          <w:color w:val="000000" w:themeColor="text1"/>
          <w:sz w:val="24"/>
          <w:szCs w:val="24"/>
          <w:lang w:val="es-ES_tradnl"/>
        </w:rPr>
      </w:pPr>
    </w:p>
    <w:p w14:paraId="43894148" w14:textId="5906A934" w:rsidR="008B25DA" w:rsidRPr="00EE15B6" w:rsidRDefault="008B25DA">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6F96186A" w14:textId="77777777" w:rsidR="008B25DA" w:rsidRPr="00EE15B6" w:rsidRDefault="008B25DA" w:rsidP="003807A4">
      <w:pPr>
        <w:spacing w:after="0" w:line="240" w:lineRule="auto"/>
        <w:rPr>
          <w:color w:val="000000" w:themeColor="text1"/>
          <w:sz w:val="24"/>
          <w:szCs w:val="24"/>
          <w:lang w:val="es-ES_tradnl"/>
        </w:rPr>
      </w:pPr>
    </w:p>
    <w:p w14:paraId="6C338341" w14:textId="77777777" w:rsidR="008B25DA" w:rsidRPr="00EE15B6" w:rsidRDefault="008B25DA" w:rsidP="003807A4">
      <w:pPr>
        <w:spacing w:after="0" w:line="240" w:lineRule="auto"/>
        <w:rPr>
          <w:color w:val="000000" w:themeColor="text1"/>
          <w:sz w:val="24"/>
          <w:szCs w:val="24"/>
          <w:lang w:val="es-ES_tradnl"/>
        </w:rPr>
      </w:pPr>
    </w:p>
    <w:p w14:paraId="0F3F526C" w14:textId="77777777" w:rsidR="008B25DA" w:rsidRPr="00EE15B6" w:rsidRDefault="008B25DA" w:rsidP="003807A4">
      <w:pPr>
        <w:spacing w:after="0" w:line="240" w:lineRule="auto"/>
        <w:rPr>
          <w:color w:val="000000" w:themeColor="text1"/>
          <w:sz w:val="24"/>
          <w:szCs w:val="24"/>
          <w:lang w:val="es-ES_tradnl"/>
        </w:rPr>
      </w:pPr>
    </w:p>
    <w:p w14:paraId="0B49ABD1" w14:textId="77777777" w:rsidR="008B25DA" w:rsidRPr="00EE15B6" w:rsidRDefault="008B25DA" w:rsidP="003807A4">
      <w:pPr>
        <w:spacing w:after="0" w:line="240" w:lineRule="auto"/>
        <w:rPr>
          <w:color w:val="000000" w:themeColor="text1"/>
          <w:sz w:val="24"/>
          <w:szCs w:val="24"/>
          <w:lang w:val="es-ES_tradnl"/>
        </w:rPr>
      </w:pPr>
    </w:p>
    <w:p w14:paraId="24511558" w14:textId="77777777" w:rsidR="008B25DA" w:rsidRPr="00EE15B6" w:rsidRDefault="008B25DA" w:rsidP="003807A4">
      <w:pPr>
        <w:spacing w:after="0" w:line="240" w:lineRule="auto"/>
        <w:rPr>
          <w:color w:val="000000" w:themeColor="text1"/>
          <w:sz w:val="24"/>
          <w:szCs w:val="24"/>
          <w:lang w:val="es-ES_tradnl"/>
        </w:rPr>
      </w:pPr>
    </w:p>
    <w:p w14:paraId="55AC8F15" w14:textId="77777777" w:rsidR="008B25DA" w:rsidRDefault="008B25DA" w:rsidP="003807A4">
      <w:pPr>
        <w:spacing w:after="0" w:line="240" w:lineRule="auto"/>
        <w:rPr>
          <w:color w:val="000000" w:themeColor="text1"/>
          <w:sz w:val="24"/>
          <w:szCs w:val="24"/>
          <w:lang w:val="es-ES_tradnl"/>
        </w:rPr>
      </w:pPr>
    </w:p>
    <w:p w14:paraId="167C23FF" w14:textId="77777777" w:rsidR="00F47BC2" w:rsidRDefault="00F47BC2" w:rsidP="003807A4">
      <w:pPr>
        <w:spacing w:after="0" w:line="240" w:lineRule="auto"/>
        <w:rPr>
          <w:color w:val="000000" w:themeColor="text1"/>
          <w:sz w:val="24"/>
          <w:szCs w:val="24"/>
          <w:lang w:val="es-ES_tradnl"/>
        </w:rPr>
      </w:pPr>
    </w:p>
    <w:p w14:paraId="337DA71C" w14:textId="77777777" w:rsidR="00F47BC2" w:rsidRPr="00EE15B6" w:rsidRDefault="00F47BC2" w:rsidP="003807A4">
      <w:pPr>
        <w:spacing w:after="0" w:line="240" w:lineRule="auto"/>
        <w:rPr>
          <w:color w:val="000000" w:themeColor="text1"/>
          <w:sz w:val="24"/>
          <w:szCs w:val="24"/>
          <w:lang w:val="es-ES_tradnl"/>
        </w:rPr>
      </w:pPr>
    </w:p>
    <w:p w14:paraId="7B5D6FB2" w14:textId="77777777" w:rsidR="008B25DA" w:rsidRPr="00EE15B6" w:rsidRDefault="008B25DA" w:rsidP="003807A4">
      <w:pPr>
        <w:spacing w:after="0" w:line="240" w:lineRule="auto"/>
        <w:rPr>
          <w:color w:val="000000" w:themeColor="text1"/>
          <w:sz w:val="24"/>
          <w:szCs w:val="24"/>
          <w:lang w:val="es-ES_tradnl"/>
        </w:rPr>
      </w:pPr>
    </w:p>
    <w:p w14:paraId="28C10CC9" w14:textId="77777777" w:rsidR="008B25DA" w:rsidRPr="00EE15B6" w:rsidRDefault="008B25DA" w:rsidP="003807A4">
      <w:pPr>
        <w:spacing w:after="0" w:line="240" w:lineRule="auto"/>
        <w:rPr>
          <w:color w:val="000000" w:themeColor="text1"/>
          <w:sz w:val="24"/>
          <w:szCs w:val="24"/>
          <w:lang w:val="es-ES_tradnl"/>
        </w:rPr>
      </w:pPr>
    </w:p>
    <w:p w14:paraId="1114402E" w14:textId="77777777" w:rsidR="008B25DA" w:rsidRPr="00EE15B6" w:rsidRDefault="008B25DA" w:rsidP="003807A4">
      <w:pPr>
        <w:spacing w:after="0" w:line="240" w:lineRule="auto"/>
        <w:rPr>
          <w:color w:val="000000" w:themeColor="text1"/>
          <w:sz w:val="24"/>
          <w:szCs w:val="24"/>
          <w:lang w:val="es-ES_tradnl"/>
        </w:rPr>
      </w:pPr>
    </w:p>
    <w:p w14:paraId="50EEF149" w14:textId="37299FD3" w:rsidR="008B25DA" w:rsidRPr="00351E0D" w:rsidRDefault="008B25DA" w:rsidP="003807A4">
      <w:pPr>
        <w:pStyle w:val="Ttulo1"/>
        <w:spacing w:before="0" w:line="240" w:lineRule="auto"/>
        <w:jc w:val="center"/>
        <w:rPr>
          <w:color w:val="000000" w:themeColor="text1"/>
          <w:sz w:val="40"/>
          <w:szCs w:val="40"/>
          <w:u w:val="single"/>
          <w:lang w:val="es-ES_tradnl"/>
        </w:rPr>
      </w:pPr>
      <w:bookmarkStart w:id="146" w:name="_Toc342693609"/>
      <w:r w:rsidRPr="00351E0D">
        <w:rPr>
          <w:color w:val="000000" w:themeColor="text1"/>
          <w:sz w:val="40"/>
          <w:szCs w:val="40"/>
          <w:u w:val="single"/>
          <w:lang w:val="es-ES_tradnl"/>
        </w:rPr>
        <w:t>¿LA FAMILIA COMO FACTOR DE IMPUNIDAD?</w:t>
      </w:r>
      <w:bookmarkEnd w:id="146"/>
    </w:p>
    <w:p w14:paraId="40EC4BEF" w14:textId="3FF41BC7" w:rsidR="008B25DA" w:rsidRPr="00EE15B6" w:rsidRDefault="008B25DA" w:rsidP="003807A4">
      <w:pPr>
        <w:pStyle w:val="Ningnestilodeprrafo"/>
        <w:spacing w:line="240" w:lineRule="auto"/>
        <w:jc w:val="center"/>
        <w:rPr>
          <w:rFonts w:asciiTheme="minorHAnsi" w:hAnsiTheme="minorHAnsi" w:cs="Arial"/>
          <w:color w:val="000000" w:themeColor="text1"/>
        </w:rPr>
      </w:pPr>
      <w:r w:rsidRPr="00EE15B6">
        <w:rPr>
          <w:rFonts w:asciiTheme="minorHAnsi" w:hAnsiTheme="minorHAnsi" w:cs="Arial"/>
          <w:color w:val="000000" w:themeColor="text1"/>
        </w:rPr>
        <w:t>José Domingo Cruz</w:t>
      </w:r>
    </w:p>
    <w:p w14:paraId="4429E877"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16C7F280"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0FAEE71A" w14:textId="77777777"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sectPr w:rsidR="008B25DA" w:rsidRPr="00EE15B6" w:rsidSect="00290CEB">
          <w:type w:val="continuous"/>
          <w:pgSz w:w="11900" w:h="16840"/>
          <w:pgMar w:top="1251" w:right="1440" w:bottom="1701" w:left="1797" w:header="709" w:footer="709" w:gutter="0"/>
          <w:cols w:space="708"/>
          <w:docGrid w:linePitch="360"/>
        </w:sectPr>
      </w:pPr>
    </w:p>
    <w:p w14:paraId="43E498AD" w14:textId="12103BD9"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r w:rsidRPr="00EE15B6">
        <w:rPr>
          <w:rFonts w:eastAsiaTheme="minorEastAsia" w:cs="ArialMT"/>
          <w:color w:val="000000" w:themeColor="text1"/>
          <w:sz w:val="24"/>
          <w:szCs w:val="24"/>
          <w:lang w:val="es-ES_tradnl" w:eastAsia="es-ES"/>
        </w:rPr>
        <w:t>¿Qué es la familia hoy?, ¿cuál su importancia y sentido?, ¿cuál su fu</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damento o el principio por el que se rigen?. Uno de los fundamentos podría ser el siguiente: “</w:t>
      </w:r>
      <w:r w:rsidRPr="00EE15B6">
        <w:rPr>
          <w:rFonts w:eastAsiaTheme="minorEastAsia" w:cs="ArialMT"/>
          <w:i/>
          <w:color w:val="000000" w:themeColor="text1"/>
          <w:sz w:val="24"/>
          <w:szCs w:val="24"/>
          <w:lang w:val="es-ES_tradnl" w:eastAsia="es-ES"/>
        </w:rPr>
        <w:t>Es la continuidad de las relaciones sexuales, así como la n</w:t>
      </w:r>
      <w:r w:rsidRPr="00EE15B6">
        <w:rPr>
          <w:rFonts w:eastAsiaTheme="minorEastAsia" w:cs="ArialMT"/>
          <w:i/>
          <w:color w:val="000000" w:themeColor="text1"/>
          <w:sz w:val="24"/>
          <w:szCs w:val="24"/>
          <w:lang w:val="es-ES_tradnl" w:eastAsia="es-ES"/>
        </w:rPr>
        <w:t>e</w:t>
      </w:r>
      <w:r w:rsidRPr="00EE15B6">
        <w:rPr>
          <w:rFonts w:eastAsiaTheme="minorEastAsia" w:cs="ArialMT"/>
          <w:i/>
          <w:color w:val="000000" w:themeColor="text1"/>
          <w:sz w:val="24"/>
          <w:szCs w:val="24"/>
          <w:lang w:val="es-ES_tradnl" w:eastAsia="es-ES"/>
        </w:rPr>
        <w:t>cesidad de supervivencia y protección de las crías lo que desemboca en lo s</w:t>
      </w:r>
      <w:r w:rsidRPr="00EE15B6">
        <w:rPr>
          <w:rFonts w:eastAsiaTheme="minorEastAsia" w:cs="ArialMT"/>
          <w:i/>
          <w:color w:val="000000" w:themeColor="text1"/>
          <w:sz w:val="24"/>
          <w:szCs w:val="24"/>
          <w:lang w:val="es-ES_tradnl" w:eastAsia="es-ES"/>
        </w:rPr>
        <w:t>o</w:t>
      </w:r>
      <w:r w:rsidRPr="00EE15B6">
        <w:rPr>
          <w:rFonts w:eastAsiaTheme="minorEastAsia" w:cs="ArialMT"/>
          <w:i/>
          <w:color w:val="000000" w:themeColor="text1"/>
          <w:sz w:val="24"/>
          <w:szCs w:val="24"/>
          <w:lang w:val="es-ES_tradnl" w:eastAsia="es-ES"/>
        </w:rPr>
        <w:t>cial y lleva a constituir la familia en su sentido más elemental, esto es, la unión de padres con las crías.”</w:t>
      </w:r>
      <w:r w:rsidRPr="00EE15B6">
        <w:rPr>
          <w:rFonts w:eastAsiaTheme="minorEastAsia" w:cs="ArialMT"/>
          <w:color w:val="000000" w:themeColor="text1"/>
          <w:sz w:val="24"/>
          <w:szCs w:val="24"/>
          <w:vertAlign w:val="superscript"/>
          <w:lang w:val="es-ES_tradnl" w:eastAsia="es-ES"/>
        </w:rPr>
        <w:t>1 </w:t>
      </w:r>
      <w:r w:rsidRPr="00EE15B6">
        <w:rPr>
          <w:rFonts w:eastAsiaTheme="minorEastAsia" w:cs="ArialMT"/>
          <w:color w:val="000000" w:themeColor="text1"/>
          <w:sz w:val="24"/>
          <w:szCs w:val="24"/>
          <w:lang w:val="es-ES_tradnl" w:eastAsia="es-ES"/>
        </w:rPr>
        <w:t xml:space="preserve">. Hay aquí algunos elementos interesantes: </w:t>
      </w:r>
      <w:r w:rsidRPr="00EE15B6">
        <w:rPr>
          <w:rFonts w:eastAsiaTheme="minorEastAsia" w:cs="ArialMT"/>
          <w:i/>
          <w:color w:val="000000" w:themeColor="text1"/>
          <w:sz w:val="24"/>
          <w:szCs w:val="24"/>
          <w:lang w:val="es-ES_tradnl" w:eastAsia="es-ES"/>
        </w:rPr>
        <w:t>“la continuidad de las relaciones sexuales</w:t>
      </w:r>
      <w:r w:rsidRPr="00EE15B6">
        <w:rPr>
          <w:rFonts w:eastAsiaTheme="minorEastAsia" w:cs="ArialMT"/>
          <w:color w:val="000000" w:themeColor="text1"/>
          <w:sz w:val="24"/>
          <w:szCs w:val="24"/>
          <w:lang w:val="es-ES_tradnl" w:eastAsia="es-ES"/>
        </w:rPr>
        <w:t>”, con lo cual tendríamos que recordar necesaria e ineludiblemente a Freud y su teoría sexual. La pregunta se transmutaría de la siguiente manera: ¿es la familia sólo una necesidad s</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xual, una consecuencia de la sexual</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dad?. Sin embargo, cabe aclarar que, para nosotros, no son las “relaciones sexuales” el elemento aislado lo que constituye la familia. Puede aprecia</w:t>
      </w:r>
      <w:r w:rsidRPr="00EE15B6">
        <w:rPr>
          <w:rFonts w:eastAsiaTheme="minorEastAsia" w:cs="ArialMT"/>
          <w:color w:val="000000" w:themeColor="text1"/>
          <w:sz w:val="24"/>
          <w:szCs w:val="24"/>
          <w:lang w:val="es-ES_tradnl" w:eastAsia="es-ES"/>
        </w:rPr>
        <w:t>r</w:t>
      </w:r>
      <w:r w:rsidRPr="00EE15B6">
        <w:rPr>
          <w:rFonts w:eastAsiaTheme="minorEastAsia" w:cs="ArialMT"/>
          <w:color w:val="000000" w:themeColor="text1"/>
          <w:sz w:val="24"/>
          <w:szCs w:val="24"/>
          <w:lang w:val="es-ES_tradnl" w:eastAsia="es-ES"/>
        </w:rPr>
        <w:t>se, además, cómo considera a la fam</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lia nuestra normatividad. Allí enco</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traremos otro elemento de la comp</w:t>
      </w:r>
      <w:r w:rsidRPr="00EE15B6">
        <w:rPr>
          <w:rFonts w:eastAsiaTheme="minorEastAsia" w:cs="ArialMT"/>
          <w:color w:val="000000" w:themeColor="text1"/>
          <w:sz w:val="24"/>
          <w:szCs w:val="24"/>
          <w:lang w:val="es-ES_tradnl" w:eastAsia="es-ES"/>
        </w:rPr>
        <w:t>o</w:t>
      </w:r>
      <w:r w:rsidRPr="00EE15B6">
        <w:rPr>
          <w:rFonts w:eastAsiaTheme="minorEastAsia" w:cs="ArialMT"/>
          <w:color w:val="000000" w:themeColor="text1"/>
          <w:sz w:val="24"/>
          <w:szCs w:val="24"/>
          <w:lang w:val="es-ES_tradnl" w:eastAsia="es-ES"/>
        </w:rPr>
        <w:t>sición familiar: la existencia de los h</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jos. ¿Esto indicaría que no puede h</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 xml:space="preserve">ber familia sin hijos? </w:t>
      </w:r>
    </w:p>
    <w:p w14:paraId="33C20296" w14:textId="77777777"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p>
    <w:p w14:paraId="34E9F0E3" w14:textId="32347020"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r w:rsidRPr="00EE15B6">
        <w:rPr>
          <w:rFonts w:eastAsiaTheme="minorEastAsia" w:cs="ArialMT"/>
          <w:color w:val="000000" w:themeColor="text1"/>
          <w:sz w:val="24"/>
          <w:szCs w:val="24"/>
          <w:lang w:val="es-ES_tradnl" w:eastAsia="es-ES"/>
        </w:rPr>
        <w:t>El diccionario Omeba explica que en una familia existe “</w:t>
      </w:r>
      <w:r w:rsidRPr="00EE15B6">
        <w:rPr>
          <w:rFonts w:eastAsiaTheme="minorEastAsia" w:cs="ArialMT"/>
          <w:i/>
          <w:color w:val="000000" w:themeColor="text1"/>
          <w:sz w:val="24"/>
          <w:szCs w:val="24"/>
          <w:lang w:val="es-ES_tradnl" w:eastAsia="es-ES"/>
        </w:rPr>
        <w:t>una activ</w:t>
      </w:r>
      <w:r w:rsidRPr="00EE15B6">
        <w:rPr>
          <w:rFonts w:eastAsiaTheme="minorEastAsia" w:cs="ArialMT"/>
          <w:i/>
          <w:color w:val="000000" w:themeColor="text1"/>
          <w:sz w:val="24"/>
          <w:szCs w:val="24"/>
          <w:lang w:val="es-ES_tradnl" w:eastAsia="es-ES"/>
        </w:rPr>
        <w:t>i</w:t>
      </w:r>
      <w:r w:rsidRPr="00EE15B6">
        <w:rPr>
          <w:rFonts w:eastAsiaTheme="minorEastAsia" w:cs="ArialMT"/>
          <w:i/>
          <w:color w:val="000000" w:themeColor="text1"/>
          <w:sz w:val="24"/>
          <w:szCs w:val="24"/>
          <w:lang w:val="es-ES_tradnl" w:eastAsia="es-ES"/>
        </w:rPr>
        <w:t>dad sexual seleccionada y estable</w:t>
      </w:r>
      <w:r w:rsidRPr="00EE15B6">
        <w:rPr>
          <w:rFonts w:eastAsiaTheme="minorEastAsia" w:cs="ArialMT"/>
          <w:color w:val="000000" w:themeColor="text1"/>
          <w:sz w:val="24"/>
          <w:szCs w:val="24"/>
          <w:lang w:val="es-ES_tradnl" w:eastAsia="es-ES"/>
        </w:rPr>
        <w:t>”, al menos oficialmente reconocida y ace</w:t>
      </w:r>
      <w:r w:rsidRPr="00EE15B6">
        <w:rPr>
          <w:rFonts w:eastAsiaTheme="minorEastAsia" w:cs="ArialMT"/>
          <w:color w:val="000000" w:themeColor="text1"/>
          <w:sz w:val="24"/>
          <w:szCs w:val="24"/>
          <w:lang w:val="es-ES_tradnl" w:eastAsia="es-ES"/>
        </w:rPr>
        <w:t>p</w:t>
      </w:r>
      <w:r w:rsidRPr="00EE15B6">
        <w:rPr>
          <w:rFonts w:eastAsiaTheme="minorEastAsia" w:cs="ArialMT"/>
          <w:color w:val="000000" w:themeColor="text1"/>
          <w:sz w:val="24"/>
          <w:szCs w:val="24"/>
          <w:lang w:val="es-ES_tradnl" w:eastAsia="es-ES"/>
        </w:rPr>
        <w:t xml:space="preserve">tada. Pero, como dijimos, no se trata sólo de </w:t>
      </w:r>
      <w:r w:rsidRPr="00EE15B6">
        <w:rPr>
          <w:rFonts w:eastAsiaTheme="minorEastAsia" w:cs="ArialMT"/>
          <w:i/>
          <w:color w:val="000000" w:themeColor="text1"/>
          <w:sz w:val="24"/>
          <w:szCs w:val="24"/>
          <w:lang w:val="es-ES_tradnl" w:eastAsia="es-ES"/>
        </w:rPr>
        <w:t>“sexo selectivo y estable”</w:t>
      </w:r>
      <w:r w:rsidRPr="00EE15B6">
        <w:rPr>
          <w:rFonts w:eastAsiaTheme="minorEastAsia" w:cs="ArialMT"/>
          <w:color w:val="000000" w:themeColor="text1"/>
          <w:sz w:val="24"/>
          <w:szCs w:val="24"/>
          <w:lang w:val="es-ES_tradnl" w:eastAsia="es-ES"/>
        </w:rPr>
        <w:t>, sino de otros elementos más: los hijos. Es decir que “</w:t>
      </w:r>
      <w:r w:rsidRPr="00EE15B6">
        <w:rPr>
          <w:rFonts w:eastAsiaTheme="minorEastAsia" w:cs="ArialMT"/>
          <w:i/>
          <w:color w:val="000000" w:themeColor="text1"/>
          <w:sz w:val="24"/>
          <w:szCs w:val="24"/>
          <w:lang w:val="es-ES_tradnl" w:eastAsia="es-ES"/>
        </w:rPr>
        <w:t>irse a la cama</w:t>
      </w:r>
      <w:r w:rsidRPr="00EE15B6">
        <w:rPr>
          <w:rFonts w:eastAsiaTheme="minorEastAsia" w:cs="ArialMT"/>
          <w:color w:val="000000" w:themeColor="text1"/>
          <w:sz w:val="24"/>
          <w:szCs w:val="24"/>
          <w:lang w:val="es-ES_tradnl" w:eastAsia="es-ES"/>
        </w:rPr>
        <w:t>” con alguien elegido y estable no es el único y pri</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cipal fundamento de la familia. Pero, podría decirse que si no es el fund</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mento eje al menos sí es la razón por la cual empieza o se origina una fam</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lia en la mayoría de los casos actuales. Los ejemplos son múltiples. En nue</w:t>
      </w:r>
      <w:r w:rsidRPr="00EE15B6">
        <w:rPr>
          <w:rFonts w:eastAsiaTheme="minorEastAsia" w:cs="ArialMT"/>
          <w:color w:val="000000" w:themeColor="text1"/>
          <w:sz w:val="24"/>
          <w:szCs w:val="24"/>
          <w:lang w:val="es-ES_tradnl" w:eastAsia="es-ES"/>
        </w:rPr>
        <w:t>s</w:t>
      </w:r>
      <w:r w:rsidRPr="00EE15B6">
        <w:rPr>
          <w:rFonts w:eastAsiaTheme="minorEastAsia" w:cs="ArialMT"/>
          <w:color w:val="000000" w:themeColor="text1"/>
          <w:sz w:val="24"/>
          <w:szCs w:val="24"/>
          <w:lang w:val="es-ES_tradnl" w:eastAsia="es-ES"/>
        </w:rPr>
        <w:t>tra sociedad las familias se constit</w:t>
      </w:r>
      <w:r w:rsidRPr="00EE15B6">
        <w:rPr>
          <w:rFonts w:eastAsiaTheme="minorEastAsia" w:cs="ArialMT"/>
          <w:color w:val="000000" w:themeColor="text1"/>
          <w:sz w:val="24"/>
          <w:szCs w:val="24"/>
          <w:lang w:val="es-ES_tradnl" w:eastAsia="es-ES"/>
        </w:rPr>
        <w:t>u</w:t>
      </w:r>
      <w:r w:rsidRPr="00EE15B6">
        <w:rPr>
          <w:rFonts w:eastAsiaTheme="minorEastAsia" w:cs="ArialMT"/>
          <w:color w:val="000000" w:themeColor="text1"/>
          <w:sz w:val="24"/>
          <w:szCs w:val="24"/>
          <w:lang w:val="es-ES_tradnl" w:eastAsia="es-ES"/>
        </w:rPr>
        <w:t xml:space="preserve">yen evidentemente por un </w:t>
      </w:r>
      <w:r w:rsidRPr="00EE15B6">
        <w:rPr>
          <w:rFonts w:eastAsiaTheme="minorEastAsia" w:cs="ArialMT"/>
          <w:i/>
          <w:color w:val="000000" w:themeColor="text1"/>
          <w:sz w:val="24"/>
          <w:szCs w:val="24"/>
          <w:lang w:val="es-ES_tradnl" w:eastAsia="es-ES"/>
        </w:rPr>
        <w:t xml:space="preserve">“descuido”, </w:t>
      </w:r>
      <w:r w:rsidRPr="00EE15B6">
        <w:rPr>
          <w:rFonts w:eastAsiaTheme="minorEastAsia" w:cs="ArialMT"/>
          <w:color w:val="000000" w:themeColor="text1"/>
          <w:sz w:val="24"/>
          <w:szCs w:val="24"/>
          <w:lang w:val="es-ES_tradnl" w:eastAsia="es-ES"/>
        </w:rPr>
        <w:t>y no por un acto planificado. O si no, ¿alguien con hijos se atreve a negar que se casó por que “metió la pata”, antes de tiempo? En mi corta exp</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riencia he sabido más de hijos accide</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tales que de hijos planificados. Sin embargo, no me queda muy claro si el embarazo de la mujer es muy “acc</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dental”. Me parece más bien que la mayoría de las mujeres tienen un in</w:t>
      </w:r>
      <w:r w:rsidRPr="00EE15B6">
        <w:rPr>
          <w:rFonts w:eastAsiaTheme="minorEastAsia" w:cs="ArialMT"/>
          <w:color w:val="000000" w:themeColor="text1"/>
          <w:sz w:val="24"/>
          <w:szCs w:val="24"/>
          <w:lang w:val="es-ES_tradnl" w:eastAsia="es-ES"/>
        </w:rPr>
        <w:t>s</w:t>
      </w:r>
      <w:r w:rsidRPr="00EE15B6">
        <w:rPr>
          <w:rFonts w:eastAsiaTheme="minorEastAsia" w:cs="ArialMT"/>
          <w:color w:val="000000" w:themeColor="text1"/>
          <w:sz w:val="24"/>
          <w:szCs w:val="24"/>
          <w:lang w:val="es-ES_tradnl" w:eastAsia="es-ES"/>
        </w:rPr>
        <w:t>tinto maternal demasiado interioriz</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do por la moral y el romanticismo ch</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cha. Tener hijos es, para la mujer, uno de sus objetivos terminales, un lugar a donde quieren llegar siempre, en dif</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rentes tiempos, pero al que aspiran como única recompensa de su existe</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cia, o mejor, como el único “sentido” verdadero de su existencia. Esto esta dicho, claro está, desde una perspect</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va subjetivísima y desde la condición de hombre.</w:t>
      </w:r>
    </w:p>
    <w:p w14:paraId="0DCAF761" w14:textId="77777777"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p>
    <w:p w14:paraId="3E80FF95" w14:textId="3F2F7B6E"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r w:rsidRPr="00EE15B6">
        <w:rPr>
          <w:rFonts w:eastAsiaTheme="minorEastAsia" w:cs="ArialMT"/>
          <w:color w:val="000000" w:themeColor="text1"/>
          <w:sz w:val="24"/>
          <w:szCs w:val="24"/>
          <w:lang w:val="es-ES_tradnl" w:eastAsia="es-ES"/>
        </w:rPr>
        <w:t>He querido decir lo anterior, para mostrar cual es el fundamento, en la actualidad, de la familia: la m</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dre. Alrededor de ella se teje lo demás. No es en vano el hecho de que la m</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dre se relacione más con los hijos que el padre; Santisteban explicaría el porqué: “</w:t>
      </w:r>
      <w:r w:rsidRPr="00EE15B6">
        <w:rPr>
          <w:rFonts w:eastAsiaTheme="minorEastAsia" w:cs="ArialMT"/>
          <w:i/>
          <w:color w:val="000000" w:themeColor="text1"/>
          <w:sz w:val="24"/>
          <w:szCs w:val="24"/>
          <w:lang w:val="es-ES_tradnl" w:eastAsia="es-ES"/>
        </w:rPr>
        <w:t>En todo los animales es el hombre el que más tiempo necesita de la protección y cuidados de la madre para sobrevivir, o de cualquier otro miembro de su especie capacitado para hacerlo hasta que esté en condiciones de valerse por sí mismo</w:t>
      </w:r>
      <w:r w:rsidRPr="00EE15B6">
        <w:rPr>
          <w:rFonts w:eastAsiaTheme="minorEastAsia" w:cs="ArialMT"/>
          <w:color w:val="000000" w:themeColor="text1"/>
          <w:sz w:val="24"/>
          <w:szCs w:val="24"/>
          <w:lang w:val="es-ES_tradnl" w:eastAsia="es-ES"/>
        </w:rPr>
        <w:t>.”</w:t>
      </w:r>
      <w:r w:rsidRPr="00EE15B6">
        <w:rPr>
          <w:rFonts w:eastAsiaTheme="minorEastAsia" w:cs="ArialMT"/>
          <w:color w:val="000000" w:themeColor="text1"/>
          <w:sz w:val="24"/>
          <w:szCs w:val="24"/>
          <w:vertAlign w:val="superscript"/>
          <w:lang w:val="es-ES_tradnl" w:eastAsia="es-ES"/>
        </w:rPr>
        <w:t>2 </w:t>
      </w:r>
      <w:r w:rsidRPr="00EE15B6">
        <w:rPr>
          <w:rFonts w:eastAsiaTheme="minorEastAsia" w:cs="ArialMT"/>
          <w:color w:val="000000" w:themeColor="text1"/>
          <w:sz w:val="24"/>
          <w:szCs w:val="24"/>
          <w:lang w:val="es-ES_tradnl" w:eastAsia="es-ES"/>
        </w:rPr>
        <w:t xml:space="preserve">    </w:t>
      </w:r>
    </w:p>
    <w:p w14:paraId="6354F4D2" w14:textId="77777777"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p>
    <w:p w14:paraId="3F639514" w14:textId="69990D93"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r w:rsidRPr="00EE15B6">
        <w:rPr>
          <w:rFonts w:eastAsiaTheme="minorEastAsia" w:cs="ArialMT"/>
          <w:color w:val="000000" w:themeColor="text1"/>
          <w:sz w:val="24"/>
          <w:szCs w:val="24"/>
          <w:lang w:val="es-ES_tradnl" w:eastAsia="es-ES"/>
        </w:rPr>
        <w:t>Por otro lado, la ley  nos ha pr</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servado de los peligros de la familia, por ejemplo un juez no puede serlo en un proceso donde alguna de las partes tenga parentesco por consanguinidad o afinidad con el juez, etc. Esto signif</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ca una clara conciencia del rol fund</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mental que juega la familia en la actu</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lidad. Así también sus funciones p</w:t>
      </w:r>
      <w:r w:rsidRPr="00EE15B6">
        <w:rPr>
          <w:rFonts w:eastAsiaTheme="minorEastAsia" w:cs="ArialMT"/>
          <w:color w:val="000000" w:themeColor="text1"/>
          <w:sz w:val="24"/>
          <w:szCs w:val="24"/>
          <w:lang w:val="es-ES_tradnl" w:eastAsia="es-ES"/>
        </w:rPr>
        <w:t>o</w:t>
      </w:r>
      <w:r w:rsidRPr="00EE15B6">
        <w:rPr>
          <w:rFonts w:eastAsiaTheme="minorEastAsia" w:cs="ArialMT"/>
          <w:color w:val="000000" w:themeColor="text1"/>
          <w:sz w:val="24"/>
          <w:szCs w:val="24"/>
          <w:lang w:val="es-ES_tradnl" w:eastAsia="es-ES"/>
        </w:rPr>
        <w:t>demos identificarlas -usando el e</w:t>
      </w:r>
      <w:r w:rsidRPr="00EE15B6">
        <w:rPr>
          <w:rFonts w:eastAsiaTheme="minorEastAsia" w:cs="ArialMT"/>
          <w:color w:val="000000" w:themeColor="text1"/>
          <w:sz w:val="24"/>
          <w:szCs w:val="24"/>
          <w:lang w:val="es-ES_tradnl" w:eastAsia="es-ES"/>
        </w:rPr>
        <w:t>s</w:t>
      </w:r>
      <w:r w:rsidRPr="00EE15B6">
        <w:rPr>
          <w:rFonts w:eastAsiaTheme="minorEastAsia" w:cs="ArialMT"/>
          <w:color w:val="000000" w:themeColor="text1"/>
          <w:sz w:val="24"/>
          <w:szCs w:val="24"/>
          <w:lang w:val="es-ES_tradnl" w:eastAsia="es-ES"/>
        </w:rPr>
        <w:t>quema de Santisteban- y agruparlas en cuatro categorías: sexuales,  reprodu</w:t>
      </w:r>
      <w:r w:rsidRPr="00EE15B6">
        <w:rPr>
          <w:rFonts w:eastAsiaTheme="minorEastAsia" w:cs="ArialMT"/>
          <w:color w:val="000000" w:themeColor="text1"/>
          <w:sz w:val="24"/>
          <w:szCs w:val="24"/>
          <w:lang w:val="es-ES_tradnl" w:eastAsia="es-ES"/>
        </w:rPr>
        <w:t>c</w:t>
      </w:r>
      <w:r w:rsidRPr="00EE15B6">
        <w:rPr>
          <w:rFonts w:eastAsiaTheme="minorEastAsia" w:cs="ArialMT"/>
          <w:color w:val="000000" w:themeColor="text1"/>
          <w:sz w:val="24"/>
          <w:szCs w:val="24"/>
          <w:lang w:val="es-ES_tradnl" w:eastAsia="es-ES"/>
        </w:rPr>
        <w:t>toras, socializadoras y económicas. Habría que  analizarlas en conjunto, tomando como referencia a Santist</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ban, pero desde nuestro lente.</w:t>
      </w:r>
    </w:p>
    <w:p w14:paraId="6A5AEF9D"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MT"/>
          <w:color w:val="000000" w:themeColor="text1"/>
          <w:sz w:val="24"/>
          <w:szCs w:val="24"/>
          <w:lang w:val="es-ES_tradnl" w:eastAsia="es-ES"/>
        </w:rPr>
      </w:pPr>
    </w:p>
    <w:p w14:paraId="3DA74196" w14:textId="77777777"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r w:rsidRPr="00EE15B6">
        <w:rPr>
          <w:rFonts w:eastAsiaTheme="minorEastAsia" w:cs="ArialMT"/>
          <w:color w:val="000000" w:themeColor="text1"/>
          <w:sz w:val="24"/>
          <w:szCs w:val="24"/>
          <w:lang w:val="es-ES_tradnl" w:eastAsia="es-ES"/>
        </w:rPr>
        <w:t>Como dijimos, la familia no puede ser considerada sólo como una relación de dos seres humanos que tienen sexo estable y seguro. La fu</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ción sexual no determina la familia. Hoy incluso puede, a través de la te</w:t>
      </w:r>
      <w:r w:rsidRPr="00EE15B6">
        <w:rPr>
          <w:rFonts w:eastAsiaTheme="minorEastAsia" w:cs="ArialMT"/>
          <w:color w:val="000000" w:themeColor="text1"/>
          <w:sz w:val="24"/>
          <w:szCs w:val="24"/>
          <w:lang w:val="es-ES_tradnl" w:eastAsia="es-ES"/>
        </w:rPr>
        <w:t>c</w:t>
      </w:r>
      <w:r w:rsidRPr="00EE15B6">
        <w:rPr>
          <w:rFonts w:eastAsiaTheme="minorEastAsia" w:cs="ArialMT"/>
          <w:color w:val="000000" w:themeColor="text1"/>
          <w:sz w:val="24"/>
          <w:szCs w:val="24"/>
          <w:lang w:val="es-ES_tradnl" w:eastAsia="es-ES"/>
        </w:rPr>
        <w:t>nología, tenerse hijos sin que la pareja de adultos que conforman la familia haya tenido relaciones sexuales. Por otro lado, en otros países los adultos no necesitan tener diferente sexo, es decir que la familia para ser tal no n</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cesitaría de dos adultos heterogéneos (de diferente sexo) en convivencia y bajo ciertas normas morales, religi</w:t>
      </w:r>
      <w:r w:rsidRPr="00EE15B6">
        <w:rPr>
          <w:rFonts w:eastAsiaTheme="minorEastAsia" w:cs="ArialMT"/>
          <w:color w:val="000000" w:themeColor="text1"/>
          <w:sz w:val="24"/>
          <w:szCs w:val="24"/>
          <w:lang w:val="es-ES_tradnl" w:eastAsia="es-ES"/>
        </w:rPr>
        <w:t>o</w:t>
      </w:r>
      <w:r w:rsidRPr="00EE15B6">
        <w:rPr>
          <w:rFonts w:eastAsiaTheme="minorEastAsia" w:cs="ArialMT"/>
          <w:color w:val="000000" w:themeColor="text1"/>
          <w:sz w:val="24"/>
          <w:szCs w:val="24"/>
          <w:lang w:val="es-ES_tradnl" w:eastAsia="es-ES"/>
        </w:rPr>
        <w:t>sas y legales, con la existencia de hijos. Una familia puede ser establecida por una pareja de adultos del mismo sexo, con un menor adoptado. Eso, por s</w:t>
      </w:r>
      <w:r w:rsidRPr="00EE15B6">
        <w:rPr>
          <w:rFonts w:eastAsiaTheme="minorEastAsia" w:cs="ArialMT"/>
          <w:color w:val="000000" w:themeColor="text1"/>
          <w:sz w:val="24"/>
          <w:szCs w:val="24"/>
          <w:lang w:val="es-ES_tradnl" w:eastAsia="es-ES"/>
        </w:rPr>
        <w:t>u</w:t>
      </w:r>
      <w:r w:rsidRPr="00EE15B6">
        <w:rPr>
          <w:rFonts w:eastAsiaTheme="minorEastAsia" w:cs="ArialMT"/>
          <w:color w:val="000000" w:themeColor="text1"/>
          <w:sz w:val="24"/>
          <w:szCs w:val="24"/>
          <w:lang w:val="es-ES_tradnl" w:eastAsia="es-ES"/>
        </w:rPr>
        <w:t>puesto, no se da en nuestra sociedad. Por otro lado podemos observar ad</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 xml:space="preserve">más que, por ejemplo, en </w:t>
      </w:r>
      <w:r w:rsidRPr="00EE15B6">
        <w:rPr>
          <w:rFonts w:eastAsiaTheme="minorEastAsia" w:cs="ArialMT"/>
          <w:i/>
          <w:color w:val="000000" w:themeColor="text1"/>
          <w:sz w:val="24"/>
          <w:szCs w:val="24"/>
          <w:lang w:val="es-ES_tradnl" w:eastAsia="es-ES"/>
        </w:rPr>
        <w:t>“… el sistema de los mayares de la India, que aceptan una familia sin esposo, donde no hay reconocimiento del padre biológico ni lugar para padres o maridos. Esto si</w:t>
      </w:r>
      <w:r w:rsidRPr="00EE15B6">
        <w:rPr>
          <w:rFonts w:eastAsiaTheme="minorEastAsia" w:cs="ArialMT"/>
          <w:i/>
          <w:color w:val="000000" w:themeColor="text1"/>
          <w:sz w:val="24"/>
          <w:szCs w:val="24"/>
          <w:lang w:val="es-ES_tradnl" w:eastAsia="es-ES"/>
        </w:rPr>
        <w:t>g</w:t>
      </w:r>
      <w:r w:rsidRPr="00EE15B6">
        <w:rPr>
          <w:rFonts w:eastAsiaTheme="minorEastAsia" w:cs="ArialMT"/>
          <w:i/>
          <w:color w:val="000000" w:themeColor="text1"/>
          <w:sz w:val="24"/>
          <w:szCs w:val="24"/>
          <w:lang w:val="es-ES_tradnl" w:eastAsia="es-ES"/>
        </w:rPr>
        <w:t>nifica también que no siempre la fam</w:t>
      </w:r>
      <w:r w:rsidRPr="00EE15B6">
        <w:rPr>
          <w:rFonts w:eastAsiaTheme="minorEastAsia" w:cs="ArialMT"/>
          <w:i/>
          <w:color w:val="000000" w:themeColor="text1"/>
          <w:sz w:val="24"/>
          <w:szCs w:val="24"/>
          <w:lang w:val="es-ES_tradnl" w:eastAsia="es-ES"/>
        </w:rPr>
        <w:t>i</w:t>
      </w:r>
      <w:r w:rsidRPr="00EE15B6">
        <w:rPr>
          <w:rFonts w:eastAsiaTheme="minorEastAsia" w:cs="ArialMT"/>
          <w:i/>
          <w:color w:val="000000" w:themeColor="text1"/>
          <w:sz w:val="24"/>
          <w:szCs w:val="24"/>
          <w:lang w:val="es-ES_tradnl" w:eastAsia="es-ES"/>
        </w:rPr>
        <w:t>lia es un grupo doméstico en el que v</w:t>
      </w:r>
      <w:r w:rsidRPr="00EE15B6">
        <w:rPr>
          <w:rFonts w:eastAsiaTheme="minorEastAsia" w:cs="ArialMT"/>
          <w:i/>
          <w:color w:val="000000" w:themeColor="text1"/>
          <w:sz w:val="24"/>
          <w:szCs w:val="24"/>
          <w:lang w:val="es-ES_tradnl" w:eastAsia="es-ES"/>
        </w:rPr>
        <w:t>i</w:t>
      </w:r>
      <w:r w:rsidRPr="00EE15B6">
        <w:rPr>
          <w:rFonts w:eastAsiaTheme="minorEastAsia" w:cs="ArialMT"/>
          <w:i/>
          <w:color w:val="000000" w:themeColor="text1"/>
          <w:sz w:val="24"/>
          <w:szCs w:val="24"/>
          <w:lang w:val="es-ES_tradnl" w:eastAsia="es-ES"/>
        </w:rPr>
        <w:t>ven juntos padres e hijos y que existen diferentes pueblos en los que se dan singularidades con respecto a ella</w:t>
      </w:r>
      <w:r w:rsidRPr="00EE15B6">
        <w:rPr>
          <w:rFonts w:eastAsiaTheme="minorEastAsia" w:cs="ArialMT"/>
          <w:color w:val="000000" w:themeColor="text1"/>
          <w:sz w:val="24"/>
          <w:szCs w:val="24"/>
          <w:lang w:val="es-ES_tradnl" w:eastAsia="es-ES"/>
        </w:rPr>
        <w:t>.”</w:t>
      </w:r>
      <w:r w:rsidRPr="00EE15B6">
        <w:rPr>
          <w:rFonts w:eastAsiaTheme="minorEastAsia" w:cs="ArialMT"/>
          <w:color w:val="000000" w:themeColor="text1"/>
          <w:sz w:val="24"/>
          <w:szCs w:val="24"/>
          <w:vertAlign w:val="superscript"/>
          <w:lang w:val="es-ES_tradnl" w:eastAsia="es-ES"/>
        </w:rPr>
        <w:t>3 </w:t>
      </w:r>
      <w:r w:rsidRPr="00EE15B6">
        <w:rPr>
          <w:rFonts w:eastAsiaTheme="minorEastAsia" w:cs="ArialMT"/>
          <w:color w:val="000000" w:themeColor="text1"/>
          <w:sz w:val="24"/>
          <w:szCs w:val="24"/>
          <w:lang w:val="es-ES_tradnl" w:eastAsia="es-ES"/>
        </w:rPr>
        <w:t>.</w:t>
      </w:r>
    </w:p>
    <w:p w14:paraId="4D40FFB8" w14:textId="77777777"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p>
    <w:p w14:paraId="548BF261" w14:textId="092B7910"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r w:rsidRPr="00EE15B6">
        <w:rPr>
          <w:rFonts w:eastAsiaTheme="minorEastAsia" w:cs="ArialMT"/>
          <w:color w:val="000000" w:themeColor="text1"/>
          <w:sz w:val="24"/>
          <w:szCs w:val="24"/>
          <w:lang w:val="es-ES_tradnl" w:eastAsia="es-ES"/>
        </w:rPr>
        <w:t>En lo referente a la función r</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productora, puede decirse que ese tampoco es el único factor de la fam</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lia. Tener hijos, por ejemplo, en la a</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tigüedad era una necesidad religiosa “</w:t>
      </w:r>
      <w:r w:rsidRPr="00EE15B6">
        <w:rPr>
          <w:rFonts w:eastAsiaTheme="minorEastAsia" w:cs="ArialMT"/>
          <w:i/>
          <w:color w:val="000000" w:themeColor="text1"/>
          <w:sz w:val="24"/>
          <w:szCs w:val="24"/>
          <w:lang w:val="es-ES_tradnl" w:eastAsia="es-ES"/>
        </w:rPr>
        <w:t>una buena excusa para que la gente se cargase de hijos en beneficio del sist</w:t>
      </w:r>
      <w:r w:rsidRPr="00EE15B6">
        <w:rPr>
          <w:rFonts w:eastAsiaTheme="minorEastAsia" w:cs="ArialMT"/>
          <w:i/>
          <w:color w:val="000000" w:themeColor="text1"/>
          <w:sz w:val="24"/>
          <w:szCs w:val="24"/>
          <w:lang w:val="es-ES_tradnl" w:eastAsia="es-ES"/>
        </w:rPr>
        <w:t>e</w:t>
      </w:r>
      <w:r w:rsidRPr="00EE15B6">
        <w:rPr>
          <w:rFonts w:eastAsiaTheme="minorEastAsia" w:cs="ArialMT"/>
          <w:i/>
          <w:color w:val="000000" w:themeColor="text1"/>
          <w:sz w:val="24"/>
          <w:szCs w:val="24"/>
          <w:lang w:val="es-ES_tradnl" w:eastAsia="es-ES"/>
        </w:rPr>
        <w:t>ma</w:t>
      </w:r>
      <w:r w:rsidRPr="00EE15B6">
        <w:rPr>
          <w:rFonts w:eastAsiaTheme="minorEastAsia" w:cs="ArialMT"/>
          <w:color w:val="000000" w:themeColor="text1"/>
          <w:sz w:val="24"/>
          <w:szCs w:val="24"/>
          <w:lang w:val="es-ES_tradnl" w:eastAsia="es-ES"/>
        </w:rPr>
        <w:t>.”</w:t>
      </w:r>
      <w:r w:rsidRPr="00EE15B6">
        <w:rPr>
          <w:rFonts w:eastAsiaTheme="minorEastAsia" w:cs="ArialMT"/>
          <w:color w:val="000000" w:themeColor="text1"/>
          <w:sz w:val="24"/>
          <w:szCs w:val="24"/>
          <w:vertAlign w:val="superscript"/>
          <w:lang w:val="es-ES_tradnl" w:eastAsia="es-ES"/>
        </w:rPr>
        <w:t>4 </w:t>
      </w:r>
      <w:r w:rsidRPr="00EE15B6">
        <w:rPr>
          <w:rFonts w:eastAsiaTheme="minorEastAsia" w:cs="ArialMT"/>
          <w:color w:val="000000" w:themeColor="text1"/>
          <w:sz w:val="24"/>
          <w:szCs w:val="24"/>
          <w:lang w:val="es-ES_tradnl" w:eastAsia="es-ES"/>
        </w:rPr>
        <w:t>; en la época de los incas era más bien un acto de organización social, trabajadores para el Imperio Incaico; en la modernidad los hijos han resu</w:t>
      </w:r>
      <w:r w:rsidRPr="00EE15B6">
        <w:rPr>
          <w:rFonts w:eastAsiaTheme="minorEastAsia" w:cs="ArialMT"/>
          <w:color w:val="000000" w:themeColor="text1"/>
          <w:sz w:val="24"/>
          <w:szCs w:val="24"/>
          <w:lang w:val="es-ES_tradnl" w:eastAsia="es-ES"/>
        </w:rPr>
        <w:t>l</w:t>
      </w:r>
      <w:r w:rsidRPr="00EE15B6">
        <w:rPr>
          <w:rFonts w:eastAsiaTheme="minorEastAsia" w:cs="ArialMT"/>
          <w:color w:val="000000" w:themeColor="text1"/>
          <w:sz w:val="24"/>
          <w:szCs w:val="24"/>
          <w:lang w:val="es-ES_tradnl" w:eastAsia="es-ES"/>
        </w:rPr>
        <w:t>tado siendo aquel número de trabaj</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dores para las industrias, etc. En cua</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to a las funciones socializadoras de la familia, son ampliamente conocidas.  Y respecto a la función económica de la familia, podríamos empezar diciendo que tal vez ésta constituye una manera de conseguir “chamba”, trabajo. Por ejemplo, está probado, por los hechos, más que por estadísticas, que quienes entran a trabajar a una institución lo logran, no por su capacidad, este con</w:t>
      </w:r>
      <w:r w:rsidRPr="00EE15B6">
        <w:rPr>
          <w:rFonts w:eastAsiaTheme="minorEastAsia" w:cs="ArialMT"/>
          <w:color w:val="000000" w:themeColor="text1"/>
          <w:sz w:val="24"/>
          <w:szCs w:val="24"/>
          <w:lang w:val="es-ES_tradnl" w:eastAsia="es-ES"/>
        </w:rPr>
        <w:t>s</w:t>
      </w:r>
      <w:r w:rsidRPr="00EE15B6">
        <w:rPr>
          <w:rFonts w:eastAsiaTheme="minorEastAsia" w:cs="ArialMT"/>
          <w:color w:val="000000" w:themeColor="text1"/>
          <w:sz w:val="24"/>
          <w:szCs w:val="24"/>
          <w:lang w:val="es-ES_tradnl" w:eastAsia="es-ES"/>
        </w:rPr>
        <w:t>tituye un mínimo porcentaje de los requisitos exigidos, sino por su rel</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ción familiar. Aparte, que muchas v</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ces sirve -la relación familiar- como una especie de complicidad (en el se</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tido legal) de su pariente. Baste reco</w:t>
      </w:r>
      <w:r w:rsidRPr="00EE15B6">
        <w:rPr>
          <w:rFonts w:eastAsiaTheme="minorEastAsia" w:cs="ArialMT"/>
          <w:color w:val="000000" w:themeColor="text1"/>
          <w:sz w:val="24"/>
          <w:szCs w:val="24"/>
          <w:lang w:val="es-ES_tradnl" w:eastAsia="es-ES"/>
        </w:rPr>
        <w:t>r</w:t>
      </w:r>
      <w:r w:rsidRPr="00EE15B6">
        <w:rPr>
          <w:rFonts w:eastAsiaTheme="minorEastAsia" w:cs="ArialMT"/>
          <w:color w:val="000000" w:themeColor="text1"/>
          <w:sz w:val="24"/>
          <w:szCs w:val="24"/>
          <w:lang w:val="es-ES_tradnl" w:eastAsia="es-ES"/>
        </w:rPr>
        <w:t>dar los antecedentes de nuestra hist</w:t>
      </w:r>
      <w:r w:rsidRPr="00EE15B6">
        <w:rPr>
          <w:rFonts w:eastAsiaTheme="minorEastAsia" w:cs="ArialMT"/>
          <w:color w:val="000000" w:themeColor="text1"/>
          <w:sz w:val="24"/>
          <w:szCs w:val="24"/>
          <w:lang w:val="es-ES_tradnl" w:eastAsia="es-ES"/>
        </w:rPr>
        <w:t>o</w:t>
      </w:r>
      <w:r w:rsidRPr="00EE15B6">
        <w:rPr>
          <w:rFonts w:eastAsiaTheme="minorEastAsia" w:cs="ArialMT"/>
          <w:color w:val="000000" w:themeColor="text1"/>
          <w:sz w:val="24"/>
          <w:szCs w:val="24"/>
          <w:lang w:val="es-ES_tradnl" w:eastAsia="es-ES"/>
        </w:rPr>
        <w:t>ria jurídica y política. En una entrevi</w:t>
      </w:r>
      <w:r w:rsidRPr="00EE15B6">
        <w:rPr>
          <w:rFonts w:eastAsiaTheme="minorEastAsia" w:cs="ArialMT"/>
          <w:color w:val="000000" w:themeColor="text1"/>
          <w:sz w:val="24"/>
          <w:szCs w:val="24"/>
          <w:lang w:val="es-ES_tradnl" w:eastAsia="es-ES"/>
        </w:rPr>
        <w:t>s</w:t>
      </w:r>
      <w:r w:rsidRPr="00EE15B6">
        <w:rPr>
          <w:rFonts w:eastAsiaTheme="minorEastAsia" w:cs="ArialMT"/>
          <w:color w:val="000000" w:themeColor="text1"/>
          <w:sz w:val="24"/>
          <w:szCs w:val="24"/>
          <w:lang w:val="es-ES_tradnl" w:eastAsia="es-ES"/>
        </w:rPr>
        <w:t>ta sobre la delincuencia callejera (robo al paso), un delincuente fue pregunt</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do sobre “</w:t>
      </w:r>
      <w:r w:rsidRPr="00EE15B6">
        <w:rPr>
          <w:rFonts w:eastAsiaTheme="minorEastAsia" w:cs="ArialMT"/>
          <w:i/>
          <w:color w:val="000000" w:themeColor="text1"/>
          <w:sz w:val="24"/>
          <w:szCs w:val="24"/>
          <w:lang w:val="es-ES_tradnl" w:eastAsia="es-ES"/>
        </w:rPr>
        <w:t>cómo salía de la cárcel de</w:t>
      </w:r>
      <w:r w:rsidRPr="00EE15B6">
        <w:rPr>
          <w:rFonts w:eastAsiaTheme="minorEastAsia" w:cs="ArialMT"/>
          <w:i/>
          <w:color w:val="000000" w:themeColor="text1"/>
          <w:sz w:val="24"/>
          <w:szCs w:val="24"/>
          <w:lang w:val="es-ES_tradnl" w:eastAsia="es-ES"/>
        </w:rPr>
        <w:t>s</w:t>
      </w:r>
      <w:r w:rsidRPr="00EE15B6">
        <w:rPr>
          <w:rFonts w:eastAsiaTheme="minorEastAsia" w:cs="ArialMT"/>
          <w:i/>
          <w:color w:val="000000" w:themeColor="text1"/>
          <w:sz w:val="24"/>
          <w:szCs w:val="24"/>
          <w:lang w:val="es-ES_tradnl" w:eastAsia="es-ES"/>
        </w:rPr>
        <w:t>pués de robar y ser detenido</w:t>
      </w:r>
      <w:r w:rsidRPr="00EE15B6">
        <w:rPr>
          <w:rFonts w:eastAsiaTheme="minorEastAsia" w:cs="ArialMT"/>
          <w:color w:val="000000" w:themeColor="text1"/>
          <w:sz w:val="24"/>
          <w:szCs w:val="24"/>
          <w:lang w:val="es-ES_tradnl" w:eastAsia="es-ES"/>
        </w:rPr>
        <w:t xml:space="preserve">”; a lo que el delincuente dijo: </w:t>
      </w:r>
      <w:r w:rsidRPr="00EE15B6">
        <w:rPr>
          <w:rFonts w:eastAsiaTheme="minorEastAsia" w:cs="ArialMT"/>
          <w:i/>
          <w:color w:val="000000" w:themeColor="text1"/>
          <w:sz w:val="24"/>
          <w:szCs w:val="24"/>
          <w:lang w:val="es-ES_tradnl" w:eastAsia="es-ES"/>
        </w:rPr>
        <w:t>“mi ama conversa con los señores (policías)  y salgo</w:t>
      </w:r>
      <w:r w:rsidRPr="00EE15B6">
        <w:rPr>
          <w:rFonts w:eastAsiaTheme="minorEastAsia" w:cs="ArialMT"/>
          <w:color w:val="000000" w:themeColor="text1"/>
          <w:sz w:val="24"/>
          <w:szCs w:val="24"/>
          <w:lang w:val="es-ES_tradnl" w:eastAsia="es-ES"/>
        </w:rPr>
        <w:t>”. Eso era todo, la madre del delincuente “</w:t>
      </w:r>
      <w:r w:rsidRPr="00EE15B6">
        <w:rPr>
          <w:rFonts w:eastAsiaTheme="minorEastAsia" w:cs="ArialMT"/>
          <w:i/>
          <w:color w:val="000000" w:themeColor="text1"/>
          <w:sz w:val="24"/>
          <w:szCs w:val="24"/>
          <w:lang w:val="es-ES_tradnl" w:eastAsia="es-ES"/>
        </w:rPr>
        <w:t>conversaba</w:t>
      </w:r>
      <w:r w:rsidRPr="00EE15B6">
        <w:rPr>
          <w:rFonts w:eastAsiaTheme="minorEastAsia" w:cs="ArialMT"/>
          <w:color w:val="000000" w:themeColor="text1"/>
          <w:sz w:val="24"/>
          <w:szCs w:val="24"/>
          <w:lang w:val="es-ES_tradnl" w:eastAsia="es-ES"/>
        </w:rPr>
        <w:t>”</w:t>
      </w:r>
      <w:r w:rsidRPr="00EE15B6">
        <w:rPr>
          <w:rFonts w:eastAsiaTheme="minorEastAsia" w:cs="ArialMT"/>
          <w:color w:val="000000" w:themeColor="text1"/>
          <w:sz w:val="24"/>
          <w:szCs w:val="24"/>
          <w:vertAlign w:val="superscript"/>
          <w:lang w:val="es-ES_tradnl" w:eastAsia="es-ES"/>
        </w:rPr>
        <w:t>5 </w:t>
      </w:r>
      <w:r w:rsidRPr="00EE15B6">
        <w:rPr>
          <w:rFonts w:eastAsiaTheme="minorEastAsia" w:cs="ArialMT"/>
          <w:color w:val="000000" w:themeColor="text1"/>
          <w:sz w:val="24"/>
          <w:szCs w:val="24"/>
          <w:lang w:val="es-ES_tradnl" w:eastAsia="es-ES"/>
        </w:rPr>
        <w:t xml:space="preserve"> con los policías y listo. No es difícil saber cuál es la base m</w:t>
      </w:r>
      <w:r w:rsidRPr="00EE15B6">
        <w:rPr>
          <w:rFonts w:eastAsiaTheme="minorEastAsia" w:cs="ArialMT"/>
          <w:color w:val="000000" w:themeColor="text1"/>
          <w:sz w:val="24"/>
          <w:szCs w:val="24"/>
          <w:lang w:val="es-ES_tradnl" w:eastAsia="es-ES"/>
        </w:rPr>
        <w:t>o</w:t>
      </w:r>
      <w:r w:rsidRPr="00EE15B6">
        <w:rPr>
          <w:rFonts w:eastAsiaTheme="minorEastAsia" w:cs="ArialMT"/>
          <w:color w:val="000000" w:themeColor="text1"/>
          <w:sz w:val="24"/>
          <w:szCs w:val="24"/>
          <w:lang w:val="es-ES_tradnl" w:eastAsia="es-ES"/>
        </w:rPr>
        <w:t>ral con que se mueve la madre en este caso -su amor maternal-. Esto demo</w:t>
      </w:r>
      <w:r w:rsidRPr="00EE15B6">
        <w:rPr>
          <w:rFonts w:eastAsiaTheme="minorEastAsia" w:cs="ArialMT"/>
          <w:color w:val="000000" w:themeColor="text1"/>
          <w:sz w:val="24"/>
          <w:szCs w:val="24"/>
          <w:lang w:val="es-ES_tradnl" w:eastAsia="es-ES"/>
        </w:rPr>
        <w:t>s</w:t>
      </w:r>
      <w:r w:rsidRPr="00EE15B6">
        <w:rPr>
          <w:rFonts w:eastAsiaTheme="minorEastAsia" w:cs="ArialMT"/>
          <w:color w:val="000000" w:themeColor="text1"/>
          <w:sz w:val="24"/>
          <w:szCs w:val="24"/>
          <w:lang w:val="es-ES_tradnl" w:eastAsia="es-ES"/>
        </w:rPr>
        <w:t>traría cómo influyen, o qué tipo de relaciones de fuerza, de poder, existe o se crea a través de la relación familiar. No olvidemos a las famosas familias de la mafia italiana, o, en otro tiempo, a la familia de los Médicis, etc. La familia puede convertirse en estos casos en factores de «impunidad»; hechos que son necesarios combatir con estrat</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gias ejecutivas, legales y culturales para combatir la delincuencia.</w:t>
      </w:r>
    </w:p>
    <w:p w14:paraId="12DA748B" w14:textId="77777777" w:rsidR="008B25DA" w:rsidRPr="00EE15B6"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p>
    <w:p w14:paraId="61B5A467" w14:textId="083DD3BB" w:rsidR="008B25DA" w:rsidRDefault="008B25DA" w:rsidP="003807A4">
      <w:pPr>
        <w:widowControl w:val="0"/>
        <w:autoSpaceDE w:val="0"/>
        <w:autoSpaceDN w:val="0"/>
        <w:adjustRightInd w:val="0"/>
        <w:spacing w:after="0" w:line="240" w:lineRule="auto"/>
        <w:ind w:firstLine="708"/>
        <w:jc w:val="both"/>
        <w:textAlignment w:val="center"/>
        <w:rPr>
          <w:rFonts w:eastAsiaTheme="minorEastAsia" w:cs="ArialMT"/>
          <w:color w:val="000000" w:themeColor="text1"/>
          <w:sz w:val="24"/>
          <w:szCs w:val="24"/>
          <w:lang w:val="es-ES_tradnl" w:eastAsia="es-ES"/>
        </w:rPr>
      </w:pPr>
      <w:r w:rsidRPr="00EE15B6">
        <w:rPr>
          <w:rFonts w:eastAsiaTheme="minorEastAsia" w:cs="ArialMT"/>
          <w:color w:val="000000" w:themeColor="text1"/>
          <w:sz w:val="24"/>
          <w:szCs w:val="24"/>
          <w:lang w:val="es-ES_tradnl" w:eastAsia="es-ES"/>
        </w:rPr>
        <w:t>Este fenómeno parece no h</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berse visto o estar como estrategias o políticas de Estado para combatir la delincuencia. Hay varias razones para ello, como que la familia es un signo o lazo sentimental, sanguíneo o colateral que une a las partes en una especie de «complicidad» o, «comprensión» de cualquier acto –sea o no delictivo-  del miembro de la familia. Esto se ve agravado en las madres, que parecen confundir su concepto de “madre”, y se convierten en verdaderas «cómpl</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ces» de los actos delictivos de sus h</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jos, apañando, ocultando (¿delito de encubrimiento personal?) o minim</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zando las conductas ilícitas de los h</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jos. La existencia de las leyes para ev</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tar, combatir o sancionar el nepotismo no son suficientes, porque el fen</w:t>
      </w:r>
      <w:r w:rsidRPr="00EE15B6">
        <w:rPr>
          <w:rFonts w:eastAsiaTheme="minorEastAsia" w:cs="ArialMT"/>
          <w:color w:val="000000" w:themeColor="text1"/>
          <w:sz w:val="24"/>
          <w:szCs w:val="24"/>
          <w:lang w:val="es-ES_tradnl" w:eastAsia="es-ES"/>
        </w:rPr>
        <w:t>ó</w:t>
      </w:r>
      <w:r w:rsidRPr="00EE15B6">
        <w:rPr>
          <w:rFonts w:eastAsiaTheme="minorEastAsia" w:cs="ArialMT"/>
          <w:color w:val="000000" w:themeColor="text1"/>
          <w:sz w:val="24"/>
          <w:szCs w:val="24"/>
          <w:lang w:val="es-ES_tradnl" w:eastAsia="es-ES"/>
        </w:rPr>
        <w:t>meno no se trata en su esencia, es d</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cir en el hecho o factores que produce el delito. ¿cómo combatir contra la complicidad en estos casos? Cultiva</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do las estrategias culturales, educando a las familias para asumir nuevos compromisos con sus integrantes, h</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cer que un lazo superior al de la fam</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lia sea el del respeto de los derechos de los demás, aplicando políticas ec</w:t>
      </w:r>
      <w:r w:rsidRPr="00EE15B6">
        <w:rPr>
          <w:rFonts w:eastAsiaTheme="minorEastAsia" w:cs="ArialMT"/>
          <w:color w:val="000000" w:themeColor="text1"/>
          <w:sz w:val="24"/>
          <w:szCs w:val="24"/>
          <w:lang w:val="es-ES_tradnl" w:eastAsia="es-ES"/>
        </w:rPr>
        <w:t>o</w:t>
      </w:r>
      <w:r w:rsidRPr="00EE15B6">
        <w:rPr>
          <w:rFonts w:eastAsiaTheme="minorEastAsia" w:cs="ArialMT"/>
          <w:color w:val="000000" w:themeColor="text1"/>
          <w:sz w:val="24"/>
          <w:szCs w:val="24"/>
          <w:lang w:val="es-ES_tradnl" w:eastAsia="es-ES"/>
        </w:rPr>
        <w:t>nómicas para contrarrestar la cultura de la complicidad familiar. La impo</w:t>
      </w:r>
      <w:r w:rsidRPr="00EE15B6">
        <w:rPr>
          <w:rFonts w:eastAsiaTheme="minorEastAsia" w:cs="ArialMT"/>
          <w:color w:val="000000" w:themeColor="text1"/>
          <w:sz w:val="24"/>
          <w:szCs w:val="24"/>
          <w:lang w:val="es-ES_tradnl" w:eastAsia="es-ES"/>
        </w:rPr>
        <w:t>r</w:t>
      </w:r>
      <w:r w:rsidRPr="00EE15B6">
        <w:rPr>
          <w:rFonts w:eastAsiaTheme="minorEastAsia" w:cs="ArialMT"/>
          <w:color w:val="000000" w:themeColor="text1"/>
          <w:sz w:val="24"/>
          <w:szCs w:val="24"/>
          <w:lang w:val="es-ES_tradnl" w:eastAsia="es-ES"/>
        </w:rPr>
        <w:t>tancia de trabajar en estos factores, impunidad, protección, complicidad de la familia de sus miembros delincue</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tes, es de suma gravedad, y si lo qu</w:t>
      </w:r>
      <w:r w:rsidRPr="00EE15B6">
        <w:rPr>
          <w:rFonts w:eastAsiaTheme="minorEastAsia" w:cs="ArialMT"/>
          <w:color w:val="000000" w:themeColor="text1"/>
          <w:sz w:val="24"/>
          <w:szCs w:val="24"/>
          <w:lang w:val="es-ES_tradnl" w:eastAsia="es-ES"/>
        </w:rPr>
        <w:t>e</w:t>
      </w:r>
      <w:r w:rsidRPr="00EE15B6">
        <w:rPr>
          <w:rFonts w:eastAsiaTheme="minorEastAsia" w:cs="ArialMT"/>
          <w:color w:val="000000" w:themeColor="text1"/>
          <w:sz w:val="24"/>
          <w:szCs w:val="24"/>
          <w:lang w:val="es-ES_tradnl" w:eastAsia="es-ES"/>
        </w:rPr>
        <w:t>remos plantear estadísticamente p</w:t>
      </w:r>
      <w:r w:rsidRPr="00EE15B6">
        <w:rPr>
          <w:rFonts w:eastAsiaTheme="minorEastAsia" w:cs="ArialMT"/>
          <w:color w:val="000000" w:themeColor="text1"/>
          <w:sz w:val="24"/>
          <w:szCs w:val="24"/>
          <w:lang w:val="es-ES_tradnl" w:eastAsia="es-ES"/>
        </w:rPr>
        <w:t>o</w:t>
      </w:r>
      <w:r w:rsidRPr="00EE15B6">
        <w:rPr>
          <w:rFonts w:eastAsiaTheme="minorEastAsia" w:cs="ArialMT"/>
          <w:color w:val="000000" w:themeColor="text1"/>
          <w:sz w:val="24"/>
          <w:szCs w:val="24"/>
          <w:lang w:val="es-ES_tradnl" w:eastAsia="es-ES"/>
        </w:rPr>
        <w:t>dríamos hasta ensayar una fórmula. Supongamos que un delincuente c</w:t>
      </w:r>
      <w:r w:rsidRPr="00EE15B6">
        <w:rPr>
          <w:rFonts w:eastAsiaTheme="minorEastAsia" w:cs="ArialMT"/>
          <w:color w:val="000000" w:themeColor="text1"/>
          <w:sz w:val="24"/>
          <w:szCs w:val="24"/>
          <w:lang w:val="es-ES_tradnl" w:eastAsia="es-ES"/>
        </w:rPr>
        <w:t>o</w:t>
      </w:r>
      <w:r w:rsidRPr="00EE15B6">
        <w:rPr>
          <w:rFonts w:eastAsiaTheme="minorEastAsia" w:cs="ArialMT"/>
          <w:color w:val="000000" w:themeColor="text1"/>
          <w:sz w:val="24"/>
          <w:szCs w:val="24"/>
          <w:lang w:val="es-ES_tradnl" w:eastAsia="es-ES"/>
        </w:rPr>
        <w:t>mete un delito cualquiera, y la madre, por aquella concepción supravalorada de proteger a su hijo a costa de todo, lo esconde, no le recrimina sobre su acto delictivo, lo encubre. Esto significaría que además del delincuente, éste últ</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mo estaría «convirtiendo» a su madre en otra «delincuente» por encubrirlo, protegerlo de la ley, etc. Haciendo cálculos, se puede decir, que un deli</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cuente, al hacer partícipe, o cómplice a su familia –madre, padre, hermanos, etc.- está «multiplicando» el número de delincuentes que la sociedad tiene que combatir. Es decir, las políticas de Estado previenen mecanismos para combatir al delincuente, pero olvidan, o dejan en un lado oscuro, obviado a sus familiares. O lo que es lo mismo. Si se produce diez robos, la estadística –como ejemplo- debería ser que existen diez delincuentes; no obstante la est</w:t>
      </w:r>
      <w:r w:rsidRPr="00EE15B6">
        <w:rPr>
          <w:rFonts w:eastAsiaTheme="minorEastAsia" w:cs="ArialMT"/>
          <w:color w:val="000000" w:themeColor="text1"/>
          <w:sz w:val="24"/>
          <w:szCs w:val="24"/>
          <w:lang w:val="es-ES_tradnl" w:eastAsia="es-ES"/>
        </w:rPr>
        <w:t>a</w:t>
      </w:r>
      <w:r w:rsidRPr="00EE15B6">
        <w:rPr>
          <w:rFonts w:eastAsiaTheme="minorEastAsia" w:cs="ArialMT"/>
          <w:color w:val="000000" w:themeColor="text1"/>
          <w:sz w:val="24"/>
          <w:szCs w:val="24"/>
          <w:lang w:val="es-ES_tradnl" w:eastAsia="es-ES"/>
        </w:rPr>
        <w:t>dística real debería contabilizar ta</w:t>
      </w:r>
      <w:r w:rsidRPr="00EE15B6">
        <w:rPr>
          <w:rFonts w:eastAsiaTheme="minorEastAsia" w:cs="ArialMT"/>
          <w:color w:val="000000" w:themeColor="text1"/>
          <w:sz w:val="24"/>
          <w:szCs w:val="24"/>
          <w:lang w:val="es-ES_tradnl" w:eastAsia="es-ES"/>
        </w:rPr>
        <w:t>m</w:t>
      </w:r>
      <w:r w:rsidRPr="00EE15B6">
        <w:rPr>
          <w:rFonts w:eastAsiaTheme="minorEastAsia" w:cs="ArialMT"/>
          <w:color w:val="000000" w:themeColor="text1"/>
          <w:sz w:val="24"/>
          <w:szCs w:val="24"/>
          <w:lang w:val="es-ES_tradnl" w:eastAsia="es-ES"/>
        </w:rPr>
        <w:t>bién a los encubridores. Esta estadíst</w:t>
      </w:r>
      <w:r w:rsidRPr="00EE15B6">
        <w:rPr>
          <w:rFonts w:eastAsiaTheme="minorEastAsia" w:cs="ArialMT"/>
          <w:color w:val="000000" w:themeColor="text1"/>
          <w:sz w:val="24"/>
          <w:szCs w:val="24"/>
          <w:lang w:val="es-ES_tradnl" w:eastAsia="es-ES"/>
        </w:rPr>
        <w:t>i</w:t>
      </w:r>
      <w:r w:rsidRPr="00EE15B6">
        <w:rPr>
          <w:rFonts w:eastAsiaTheme="minorEastAsia" w:cs="ArialMT"/>
          <w:color w:val="000000" w:themeColor="text1"/>
          <w:sz w:val="24"/>
          <w:szCs w:val="24"/>
          <w:lang w:val="es-ES_tradnl" w:eastAsia="es-ES"/>
        </w:rPr>
        <w:t>ca no parece ser tomada en cuenta seriamente para afrontar el delito. Allí la propuesta para combatir la deli</w:t>
      </w:r>
      <w:r w:rsidRPr="00EE15B6">
        <w:rPr>
          <w:rFonts w:eastAsiaTheme="minorEastAsia" w:cs="ArialMT"/>
          <w:color w:val="000000" w:themeColor="text1"/>
          <w:sz w:val="24"/>
          <w:szCs w:val="24"/>
          <w:lang w:val="es-ES_tradnl" w:eastAsia="es-ES"/>
        </w:rPr>
        <w:t>n</w:t>
      </w:r>
      <w:r w:rsidRPr="00EE15B6">
        <w:rPr>
          <w:rFonts w:eastAsiaTheme="minorEastAsia" w:cs="ArialMT"/>
          <w:color w:val="000000" w:themeColor="text1"/>
          <w:sz w:val="24"/>
          <w:szCs w:val="24"/>
          <w:lang w:val="es-ES_tradnl" w:eastAsia="es-ES"/>
        </w:rPr>
        <w:t>cuencia desde el ángulo de las familias.</w:t>
      </w:r>
    </w:p>
    <w:p w14:paraId="29C95E39" w14:textId="37D8CA35" w:rsidR="009F3A3B" w:rsidRPr="00EE15B6" w:rsidRDefault="009F3A3B" w:rsidP="009F3A3B">
      <w:pPr>
        <w:widowControl w:val="0"/>
        <w:autoSpaceDE w:val="0"/>
        <w:autoSpaceDN w:val="0"/>
        <w:adjustRightInd w:val="0"/>
        <w:spacing w:after="0" w:line="240" w:lineRule="auto"/>
        <w:jc w:val="both"/>
        <w:textAlignment w:val="center"/>
        <w:rPr>
          <w:rFonts w:eastAsiaTheme="minorEastAsia" w:cs="ArialMT"/>
          <w:color w:val="000000" w:themeColor="text1"/>
          <w:sz w:val="24"/>
          <w:szCs w:val="24"/>
          <w:lang w:val="es-ES_tradnl" w:eastAsia="es-ES"/>
        </w:rPr>
      </w:pPr>
      <w:r>
        <w:rPr>
          <w:rFonts w:eastAsiaTheme="minorEastAsia" w:cs="ArialMT"/>
          <w:color w:val="000000" w:themeColor="text1"/>
          <w:sz w:val="24"/>
          <w:szCs w:val="24"/>
          <w:lang w:val="es-ES_tradnl" w:eastAsia="es-ES"/>
        </w:rPr>
        <w:t>_______________________</w:t>
      </w:r>
    </w:p>
    <w:p w14:paraId="17DE59BE" w14:textId="77777777" w:rsidR="008B25DA" w:rsidRPr="00EE15B6" w:rsidRDefault="008B25DA" w:rsidP="003807A4">
      <w:pPr>
        <w:widowControl w:val="0"/>
        <w:autoSpaceDE w:val="0"/>
        <w:autoSpaceDN w:val="0"/>
        <w:adjustRightInd w:val="0"/>
        <w:spacing w:after="0" w:line="240" w:lineRule="auto"/>
        <w:textAlignment w:val="center"/>
        <w:rPr>
          <w:rFonts w:eastAsiaTheme="minorEastAsia" w:cs="Arial-BoldMT"/>
          <w:b/>
          <w:bCs/>
          <w:color w:val="000000" w:themeColor="text1"/>
          <w:sz w:val="24"/>
          <w:szCs w:val="24"/>
          <w:lang w:val="es-ES_tradnl" w:eastAsia="es-ES"/>
        </w:rPr>
      </w:pPr>
    </w:p>
    <w:p w14:paraId="48259415" w14:textId="77777777" w:rsidR="008B25DA" w:rsidRPr="00EC1BA2" w:rsidRDefault="008B25DA" w:rsidP="003807A4">
      <w:pPr>
        <w:widowControl w:val="0"/>
        <w:autoSpaceDE w:val="0"/>
        <w:autoSpaceDN w:val="0"/>
        <w:adjustRightInd w:val="0"/>
        <w:spacing w:after="0" w:line="240" w:lineRule="auto"/>
        <w:ind w:firstLine="708"/>
        <w:jc w:val="both"/>
        <w:textAlignment w:val="center"/>
        <w:rPr>
          <w:rFonts w:eastAsiaTheme="minorEastAsia" w:cs="ArialMT"/>
          <w:i/>
          <w:color w:val="000000" w:themeColor="text1"/>
          <w:sz w:val="20"/>
          <w:szCs w:val="20"/>
          <w:lang w:val="es-ES_tradnl" w:eastAsia="es-ES"/>
        </w:rPr>
      </w:pPr>
      <w:r w:rsidRPr="00EE15B6">
        <w:rPr>
          <w:rFonts w:eastAsiaTheme="minorEastAsia" w:cs="TimesNewRomanPS-BoldMT"/>
          <w:b/>
          <w:bCs/>
          <w:color w:val="000000" w:themeColor="text1"/>
          <w:sz w:val="24"/>
          <w:szCs w:val="24"/>
          <w:lang w:val="es-ES_tradnl" w:eastAsia="es-ES"/>
        </w:rPr>
        <w:t> </w:t>
      </w:r>
      <w:r w:rsidRPr="00EC1BA2">
        <w:rPr>
          <w:rFonts w:eastAsiaTheme="minorEastAsia" w:cs="TimesNewRomanPSMT"/>
          <w:i/>
          <w:color w:val="000000" w:themeColor="text1"/>
          <w:sz w:val="20"/>
          <w:szCs w:val="20"/>
          <w:lang w:val="es-ES_tradnl" w:eastAsia="es-ES"/>
        </w:rPr>
        <w:t xml:space="preserve">1 Silva Santisteban, Fernando. </w:t>
      </w:r>
      <w:r w:rsidRPr="00EC1BA2">
        <w:rPr>
          <w:rFonts w:eastAsiaTheme="minorEastAsia" w:cs="TimesNewRomanPS-ItalicMT"/>
          <w:i/>
          <w:iCs/>
          <w:color w:val="000000" w:themeColor="text1"/>
          <w:sz w:val="20"/>
          <w:szCs w:val="20"/>
          <w:lang w:val="es-ES_tradnl" w:eastAsia="es-ES"/>
        </w:rPr>
        <w:t>Intr</w:t>
      </w:r>
      <w:r w:rsidRPr="00EC1BA2">
        <w:rPr>
          <w:rFonts w:eastAsiaTheme="minorEastAsia" w:cs="TimesNewRomanPS-ItalicMT"/>
          <w:i/>
          <w:iCs/>
          <w:color w:val="000000" w:themeColor="text1"/>
          <w:sz w:val="20"/>
          <w:szCs w:val="20"/>
          <w:lang w:val="es-ES_tradnl" w:eastAsia="es-ES"/>
        </w:rPr>
        <w:t>o</w:t>
      </w:r>
      <w:r w:rsidRPr="00EC1BA2">
        <w:rPr>
          <w:rFonts w:eastAsiaTheme="minorEastAsia" w:cs="TimesNewRomanPS-ItalicMT"/>
          <w:i/>
          <w:iCs/>
          <w:color w:val="000000" w:themeColor="text1"/>
          <w:sz w:val="20"/>
          <w:szCs w:val="20"/>
          <w:lang w:val="es-ES_tradnl" w:eastAsia="es-ES"/>
        </w:rPr>
        <w:t>ducción a la Antropología Jurídica.</w:t>
      </w:r>
      <w:r w:rsidRPr="00EC1BA2">
        <w:rPr>
          <w:rFonts w:eastAsiaTheme="minorEastAsia" w:cs="TimesNewRomanPSMT"/>
          <w:i/>
          <w:color w:val="000000" w:themeColor="text1"/>
          <w:sz w:val="20"/>
          <w:szCs w:val="20"/>
          <w:lang w:val="es-ES_tradnl" w:eastAsia="es-ES"/>
        </w:rPr>
        <w:t xml:space="preserve"> Fondo de cultura económica del Perú. pág. 152.</w:t>
      </w:r>
    </w:p>
    <w:p w14:paraId="64AEBD19" w14:textId="12D22C32" w:rsidR="008B25DA" w:rsidRPr="00EC1BA2" w:rsidRDefault="008B25DA" w:rsidP="003807A4">
      <w:pPr>
        <w:widowControl w:val="0"/>
        <w:autoSpaceDE w:val="0"/>
        <w:autoSpaceDN w:val="0"/>
        <w:adjustRightInd w:val="0"/>
        <w:spacing w:after="0" w:line="240" w:lineRule="auto"/>
        <w:jc w:val="both"/>
        <w:textAlignment w:val="center"/>
        <w:rPr>
          <w:rFonts w:eastAsiaTheme="minorEastAsia" w:cs="ArialMT"/>
          <w:i/>
          <w:color w:val="000000" w:themeColor="text1"/>
          <w:sz w:val="20"/>
          <w:szCs w:val="20"/>
          <w:lang w:val="es-ES_tradnl" w:eastAsia="es-ES"/>
        </w:rPr>
      </w:pPr>
      <w:r w:rsidRPr="00EC1BA2">
        <w:rPr>
          <w:rFonts w:eastAsiaTheme="minorEastAsia" w:cs="TimesNewRomanPSMT"/>
          <w:i/>
          <w:color w:val="000000" w:themeColor="text1"/>
          <w:sz w:val="20"/>
          <w:szCs w:val="20"/>
          <w:lang w:val="es-ES_tradnl" w:eastAsia="es-ES"/>
        </w:rPr>
        <w:t> </w:t>
      </w:r>
      <w:r w:rsidR="009F3A3B" w:rsidRPr="00EC1BA2">
        <w:rPr>
          <w:rFonts w:eastAsiaTheme="minorEastAsia" w:cs="TimesNewRomanPSMT"/>
          <w:i/>
          <w:color w:val="000000" w:themeColor="text1"/>
          <w:sz w:val="20"/>
          <w:szCs w:val="20"/>
          <w:lang w:val="es-ES_tradnl" w:eastAsia="es-ES"/>
        </w:rPr>
        <w:tab/>
      </w:r>
      <w:r w:rsidRPr="00EC1BA2">
        <w:rPr>
          <w:rFonts w:eastAsiaTheme="minorEastAsia" w:cs="TimesNewRomanPSMT"/>
          <w:i/>
          <w:color w:val="000000" w:themeColor="text1"/>
          <w:sz w:val="20"/>
          <w:szCs w:val="20"/>
          <w:lang w:val="es-ES_tradnl" w:eastAsia="es-ES"/>
        </w:rPr>
        <w:t xml:space="preserve">2 Silva Santisteban, Fernando. </w:t>
      </w:r>
      <w:r w:rsidRPr="00EC1BA2">
        <w:rPr>
          <w:rFonts w:eastAsiaTheme="minorEastAsia" w:cs="TimesNewRomanPS-ItalicMT"/>
          <w:i/>
          <w:iCs/>
          <w:color w:val="000000" w:themeColor="text1"/>
          <w:sz w:val="20"/>
          <w:szCs w:val="20"/>
          <w:lang w:val="es-ES_tradnl" w:eastAsia="es-ES"/>
        </w:rPr>
        <w:t>Intr</w:t>
      </w:r>
      <w:r w:rsidRPr="00EC1BA2">
        <w:rPr>
          <w:rFonts w:eastAsiaTheme="minorEastAsia" w:cs="TimesNewRomanPS-ItalicMT"/>
          <w:i/>
          <w:iCs/>
          <w:color w:val="000000" w:themeColor="text1"/>
          <w:sz w:val="20"/>
          <w:szCs w:val="20"/>
          <w:lang w:val="es-ES_tradnl" w:eastAsia="es-ES"/>
        </w:rPr>
        <w:t>o</w:t>
      </w:r>
      <w:r w:rsidRPr="00EC1BA2">
        <w:rPr>
          <w:rFonts w:eastAsiaTheme="minorEastAsia" w:cs="TimesNewRomanPS-ItalicMT"/>
          <w:i/>
          <w:iCs/>
          <w:color w:val="000000" w:themeColor="text1"/>
          <w:sz w:val="20"/>
          <w:szCs w:val="20"/>
          <w:lang w:val="es-ES_tradnl" w:eastAsia="es-ES"/>
        </w:rPr>
        <w:t>ducción a la Antropología Jurídica.</w:t>
      </w:r>
      <w:r w:rsidRPr="00EC1BA2">
        <w:rPr>
          <w:rFonts w:eastAsiaTheme="minorEastAsia" w:cs="TimesNewRomanPSMT"/>
          <w:i/>
          <w:color w:val="000000" w:themeColor="text1"/>
          <w:sz w:val="20"/>
          <w:szCs w:val="20"/>
          <w:lang w:val="es-ES_tradnl" w:eastAsia="es-ES"/>
        </w:rPr>
        <w:t xml:space="preserve"> Fondo de cultura económica del Perú. pág. 152.</w:t>
      </w:r>
    </w:p>
    <w:p w14:paraId="1E994F43" w14:textId="77777777" w:rsidR="008B25DA" w:rsidRPr="00EC1BA2" w:rsidRDefault="008B25DA" w:rsidP="003807A4">
      <w:pPr>
        <w:widowControl w:val="0"/>
        <w:autoSpaceDE w:val="0"/>
        <w:autoSpaceDN w:val="0"/>
        <w:adjustRightInd w:val="0"/>
        <w:spacing w:after="0" w:line="240" w:lineRule="auto"/>
        <w:ind w:firstLine="708"/>
        <w:jc w:val="both"/>
        <w:textAlignment w:val="center"/>
        <w:rPr>
          <w:rFonts w:eastAsiaTheme="minorEastAsia" w:cs="ArialMT"/>
          <w:i/>
          <w:color w:val="000000" w:themeColor="text1"/>
          <w:sz w:val="20"/>
          <w:szCs w:val="20"/>
          <w:lang w:val="es-ES_tradnl" w:eastAsia="es-ES"/>
        </w:rPr>
      </w:pPr>
      <w:r w:rsidRPr="00EC1BA2">
        <w:rPr>
          <w:rFonts w:eastAsiaTheme="minorEastAsia" w:cs="TimesNewRomanPSMT"/>
          <w:i/>
          <w:color w:val="000000" w:themeColor="text1"/>
          <w:sz w:val="20"/>
          <w:szCs w:val="20"/>
          <w:lang w:val="es-ES_tradnl" w:eastAsia="es-ES"/>
        </w:rPr>
        <w:t xml:space="preserve"> 3 Silva Santisteban, Fernando. </w:t>
      </w:r>
      <w:r w:rsidRPr="00EC1BA2">
        <w:rPr>
          <w:rFonts w:eastAsiaTheme="minorEastAsia" w:cs="TimesNewRomanPS-ItalicMT"/>
          <w:i/>
          <w:iCs/>
          <w:color w:val="000000" w:themeColor="text1"/>
          <w:sz w:val="20"/>
          <w:szCs w:val="20"/>
          <w:lang w:val="es-ES_tradnl" w:eastAsia="es-ES"/>
        </w:rPr>
        <w:t>Intr</w:t>
      </w:r>
      <w:r w:rsidRPr="00EC1BA2">
        <w:rPr>
          <w:rFonts w:eastAsiaTheme="minorEastAsia" w:cs="TimesNewRomanPS-ItalicMT"/>
          <w:i/>
          <w:iCs/>
          <w:color w:val="000000" w:themeColor="text1"/>
          <w:sz w:val="20"/>
          <w:szCs w:val="20"/>
          <w:lang w:val="es-ES_tradnl" w:eastAsia="es-ES"/>
        </w:rPr>
        <w:t>o</w:t>
      </w:r>
      <w:r w:rsidRPr="00EC1BA2">
        <w:rPr>
          <w:rFonts w:eastAsiaTheme="minorEastAsia" w:cs="TimesNewRomanPS-ItalicMT"/>
          <w:i/>
          <w:iCs/>
          <w:color w:val="000000" w:themeColor="text1"/>
          <w:sz w:val="20"/>
          <w:szCs w:val="20"/>
          <w:lang w:val="es-ES_tradnl" w:eastAsia="es-ES"/>
        </w:rPr>
        <w:t>ducción a la Antropología Jurídica.</w:t>
      </w:r>
      <w:r w:rsidRPr="00EC1BA2">
        <w:rPr>
          <w:rFonts w:eastAsiaTheme="minorEastAsia" w:cs="TimesNewRomanPSMT"/>
          <w:i/>
          <w:color w:val="000000" w:themeColor="text1"/>
          <w:sz w:val="20"/>
          <w:szCs w:val="20"/>
          <w:lang w:val="es-ES_tradnl" w:eastAsia="es-ES"/>
        </w:rPr>
        <w:t xml:space="preserve"> Fondo de cultura económica del Perú. pág. 153.</w:t>
      </w:r>
    </w:p>
    <w:p w14:paraId="7A827562" w14:textId="77777777" w:rsidR="008B25DA" w:rsidRPr="00EC1BA2" w:rsidRDefault="008B25DA" w:rsidP="003807A4">
      <w:pPr>
        <w:widowControl w:val="0"/>
        <w:autoSpaceDE w:val="0"/>
        <w:autoSpaceDN w:val="0"/>
        <w:adjustRightInd w:val="0"/>
        <w:spacing w:after="0" w:line="240" w:lineRule="auto"/>
        <w:ind w:firstLine="708"/>
        <w:jc w:val="both"/>
        <w:textAlignment w:val="center"/>
        <w:rPr>
          <w:rFonts w:eastAsiaTheme="minorEastAsia" w:cs="ArialMT"/>
          <w:i/>
          <w:color w:val="000000" w:themeColor="text1"/>
          <w:sz w:val="20"/>
          <w:szCs w:val="20"/>
          <w:lang w:val="es-ES_tradnl" w:eastAsia="es-ES"/>
        </w:rPr>
      </w:pPr>
      <w:r w:rsidRPr="00EC1BA2">
        <w:rPr>
          <w:rFonts w:eastAsiaTheme="minorEastAsia" w:cs="TimesNewRomanPSMT"/>
          <w:i/>
          <w:color w:val="000000" w:themeColor="text1"/>
          <w:sz w:val="20"/>
          <w:szCs w:val="20"/>
          <w:lang w:val="es-ES_tradnl" w:eastAsia="es-ES"/>
        </w:rPr>
        <w:t xml:space="preserve"> 4 Fernández de Castro, Chimo de. </w:t>
      </w:r>
      <w:r w:rsidRPr="00EC1BA2">
        <w:rPr>
          <w:rFonts w:eastAsiaTheme="minorEastAsia" w:cs="TimesNewRomanPS-ItalicMT"/>
          <w:i/>
          <w:iCs/>
          <w:color w:val="000000" w:themeColor="text1"/>
          <w:sz w:val="20"/>
          <w:szCs w:val="20"/>
          <w:lang w:val="es-ES_tradnl" w:eastAsia="es-ES"/>
        </w:rPr>
        <w:t>La otra historia de la sexualidad,</w:t>
      </w:r>
      <w:r w:rsidRPr="00EC1BA2">
        <w:rPr>
          <w:rFonts w:eastAsiaTheme="minorEastAsia" w:cs="TimesNewRomanPSMT"/>
          <w:i/>
          <w:color w:val="000000" w:themeColor="text1"/>
          <w:sz w:val="20"/>
          <w:szCs w:val="20"/>
          <w:lang w:val="es-ES_tradnl" w:eastAsia="es-ES"/>
        </w:rPr>
        <w:t xml:space="preserve"> Ediciones Mart</w:t>
      </w:r>
      <w:r w:rsidRPr="00EC1BA2">
        <w:rPr>
          <w:rFonts w:eastAsiaTheme="minorEastAsia" w:cs="TimesNewRomanPSMT"/>
          <w:i/>
          <w:color w:val="000000" w:themeColor="text1"/>
          <w:sz w:val="20"/>
          <w:szCs w:val="20"/>
          <w:lang w:val="es-ES_tradnl" w:eastAsia="es-ES"/>
        </w:rPr>
        <w:t>í</w:t>
      </w:r>
      <w:r w:rsidRPr="00EC1BA2">
        <w:rPr>
          <w:rFonts w:eastAsiaTheme="minorEastAsia" w:cs="TimesNewRomanPSMT"/>
          <w:i/>
          <w:color w:val="000000" w:themeColor="text1"/>
          <w:sz w:val="20"/>
          <w:szCs w:val="20"/>
          <w:lang w:val="es-ES_tradnl" w:eastAsia="es-ES"/>
        </w:rPr>
        <w:t>nez Roca, Ficha 22.</w:t>
      </w:r>
    </w:p>
    <w:p w14:paraId="79DE2BB5" w14:textId="23F644F2" w:rsidR="008B25DA" w:rsidRPr="00EC1BA2" w:rsidRDefault="008B25DA" w:rsidP="003807A4">
      <w:pPr>
        <w:widowControl w:val="0"/>
        <w:autoSpaceDE w:val="0"/>
        <w:autoSpaceDN w:val="0"/>
        <w:adjustRightInd w:val="0"/>
        <w:spacing w:after="0" w:line="240" w:lineRule="auto"/>
        <w:textAlignment w:val="center"/>
        <w:rPr>
          <w:rFonts w:eastAsiaTheme="minorEastAsia" w:cs="ArialMT"/>
          <w:i/>
          <w:color w:val="000000" w:themeColor="text1"/>
          <w:sz w:val="20"/>
          <w:szCs w:val="20"/>
          <w:lang w:val="es-ES_tradnl" w:eastAsia="es-ES"/>
        </w:rPr>
      </w:pPr>
      <w:r w:rsidRPr="00EC1BA2">
        <w:rPr>
          <w:rFonts w:eastAsiaTheme="minorEastAsia" w:cs="ArialMT"/>
          <w:i/>
          <w:color w:val="000000" w:themeColor="text1"/>
          <w:sz w:val="20"/>
          <w:szCs w:val="20"/>
          <w:lang w:val="es-ES_tradnl" w:eastAsia="es-ES"/>
        </w:rPr>
        <w:t> </w:t>
      </w:r>
      <w:r w:rsidR="009F3A3B" w:rsidRPr="00EC1BA2">
        <w:rPr>
          <w:rFonts w:eastAsiaTheme="minorEastAsia" w:cs="ArialMT"/>
          <w:i/>
          <w:color w:val="000000" w:themeColor="text1"/>
          <w:sz w:val="20"/>
          <w:szCs w:val="20"/>
          <w:lang w:val="es-ES_tradnl" w:eastAsia="es-ES"/>
        </w:rPr>
        <w:tab/>
      </w:r>
      <w:r w:rsidRPr="00EC1BA2">
        <w:rPr>
          <w:rFonts w:eastAsiaTheme="minorEastAsia" w:cs="ArialMT"/>
          <w:i/>
          <w:color w:val="000000" w:themeColor="text1"/>
          <w:sz w:val="20"/>
          <w:szCs w:val="20"/>
          <w:lang w:val="es-ES_tradnl" w:eastAsia="es-ES"/>
        </w:rPr>
        <w:t>5 Este “conversar” con la policía sup</w:t>
      </w:r>
      <w:r w:rsidRPr="00EC1BA2">
        <w:rPr>
          <w:rFonts w:eastAsiaTheme="minorEastAsia" w:cs="ArialMT"/>
          <w:i/>
          <w:color w:val="000000" w:themeColor="text1"/>
          <w:sz w:val="20"/>
          <w:szCs w:val="20"/>
          <w:lang w:val="es-ES_tradnl" w:eastAsia="es-ES"/>
        </w:rPr>
        <w:t>o</w:t>
      </w:r>
      <w:r w:rsidRPr="00EC1BA2">
        <w:rPr>
          <w:rFonts w:eastAsiaTheme="minorEastAsia" w:cs="ArialMT"/>
          <w:i/>
          <w:color w:val="000000" w:themeColor="text1"/>
          <w:sz w:val="20"/>
          <w:szCs w:val="20"/>
          <w:lang w:val="es-ES_tradnl" w:eastAsia="es-ES"/>
        </w:rPr>
        <w:t>ne, en el argot popular pagar un precio a la policía, para que olvide el delito.</w:t>
      </w:r>
    </w:p>
    <w:p w14:paraId="5B3FA960"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sectPr w:rsidR="008B25DA" w:rsidRPr="00EE15B6" w:rsidSect="00290CEB">
          <w:type w:val="continuous"/>
          <w:pgSz w:w="11900" w:h="16840"/>
          <w:pgMar w:top="1251" w:right="1440" w:bottom="1701" w:left="1797" w:header="709" w:footer="709" w:gutter="0"/>
          <w:cols w:num="2" w:space="708"/>
          <w:docGrid w:linePitch="360"/>
        </w:sectPr>
      </w:pPr>
    </w:p>
    <w:p w14:paraId="3451B3FF"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3D731B99"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03F68DE2"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24ADCDA7"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3AB73C23"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039A30D1" w14:textId="77777777" w:rsidR="008B25DA" w:rsidRPr="00EE15B6" w:rsidRDefault="008B25DA" w:rsidP="003807A4">
      <w:pPr>
        <w:spacing w:after="0" w:line="240" w:lineRule="auto"/>
        <w:rPr>
          <w:color w:val="000000" w:themeColor="text1"/>
          <w:sz w:val="24"/>
          <w:szCs w:val="24"/>
          <w:lang w:val="es-ES_tradnl"/>
        </w:rPr>
      </w:pPr>
    </w:p>
    <w:p w14:paraId="02F3ECD3" w14:textId="49B4EC7C" w:rsidR="008B25DA" w:rsidRPr="00EE15B6" w:rsidRDefault="008B25DA" w:rsidP="003807A4">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17431371" w14:textId="77777777" w:rsidR="008B25DA" w:rsidRPr="00EE15B6" w:rsidRDefault="008B25DA" w:rsidP="003807A4">
      <w:pPr>
        <w:spacing w:after="0" w:line="240" w:lineRule="auto"/>
        <w:rPr>
          <w:color w:val="000000" w:themeColor="text1"/>
          <w:sz w:val="24"/>
          <w:szCs w:val="24"/>
          <w:lang w:val="es-ES_tradnl"/>
        </w:rPr>
      </w:pPr>
    </w:p>
    <w:p w14:paraId="0317ABF8" w14:textId="77777777" w:rsidR="008B25DA" w:rsidRPr="00EE15B6" w:rsidRDefault="008B25DA" w:rsidP="003807A4">
      <w:pPr>
        <w:spacing w:after="0" w:line="240" w:lineRule="auto"/>
        <w:rPr>
          <w:color w:val="000000" w:themeColor="text1"/>
          <w:sz w:val="24"/>
          <w:szCs w:val="24"/>
          <w:lang w:val="es-ES_tradnl"/>
        </w:rPr>
      </w:pPr>
    </w:p>
    <w:p w14:paraId="539F6CB6" w14:textId="77777777" w:rsidR="008B25DA" w:rsidRPr="00EE15B6" w:rsidRDefault="008B25DA" w:rsidP="003807A4">
      <w:pPr>
        <w:spacing w:after="0" w:line="240" w:lineRule="auto"/>
        <w:rPr>
          <w:color w:val="000000" w:themeColor="text1"/>
          <w:sz w:val="24"/>
          <w:szCs w:val="24"/>
          <w:lang w:val="es-ES_tradnl"/>
        </w:rPr>
      </w:pPr>
    </w:p>
    <w:p w14:paraId="261A52BE" w14:textId="77777777" w:rsidR="008B25DA" w:rsidRPr="00EE15B6" w:rsidRDefault="008B25DA" w:rsidP="003807A4">
      <w:pPr>
        <w:spacing w:after="0" w:line="240" w:lineRule="auto"/>
        <w:rPr>
          <w:color w:val="000000" w:themeColor="text1"/>
          <w:sz w:val="24"/>
          <w:szCs w:val="24"/>
          <w:lang w:val="es-ES_tradnl"/>
        </w:rPr>
      </w:pPr>
    </w:p>
    <w:p w14:paraId="4A92F7B3" w14:textId="77777777" w:rsidR="008B25DA" w:rsidRPr="00EE15B6" w:rsidRDefault="008B25DA" w:rsidP="003807A4">
      <w:pPr>
        <w:spacing w:after="0" w:line="240" w:lineRule="auto"/>
        <w:rPr>
          <w:color w:val="000000" w:themeColor="text1"/>
          <w:sz w:val="24"/>
          <w:szCs w:val="24"/>
          <w:lang w:val="es-ES_tradnl"/>
        </w:rPr>
      </w:pPr>
    </w:p>
    <w:p w14:paraId="03356792" w14:textId="77777777" w:rsidR="008B25DA" w:rsidRPr="00EE15B6" w:rsidRDefault="008B25DA" w:rsidP="003807A4">
      <w:pPr>
        <w:spacing w:after="0" w:line="240" w:lineRule="auto"/>
        <w:rPr>
          <w:color w:val="000000" w:themeColor="text1"/>
          <w:sz w:val="24"/>
          <w:szCs w:val="24"/>
          <w:lang w:val="es-ES_tradnl"/>
        </w:rPr>
      </w:pPr>
    </w:p>
    <w:p w14:paraId="0EA70296" w14:textId="77777777" w:rsidR="008B25DA" w:rsidRPr="00EE15B6" w:rsidRDefault="008B25DA" w:rsidP="003807A4">
      <w:pPr>
        <w:spacing w:after="0" w:line="240" w:lineRule="auto"/>
        <w:rPr>
          <w:color w:val="000000" w:themeColor="text1"/>
          <w:sz w:val="24"/>
          <w:szCs w:val="24"/>
          <w:lang w:val="es-ES_tradnl"/>
        </w:rPr>
      </w:pPr>
    </w:p>
    <w:p w14:paraId="5E4C5CA9" w14:textId="77777777" w:rsidR="008B25DA" w:rsidRPr="00EE15B6" w:rsidRDefault="008B25DA" w:rsidP="003807A4">
      <w:pPr>
        <w:spacing w:after="0" w:line="240" w:lineRule="auto"/>
        <w:rPr>
          <w:color w:val="000000" w:themeColor="text1"/>
          <w:sz w:val="24"/>
          <w:szCs w:val="24"/>
          <w:lang w:val="es-ES_tradnl"/>
        </w:rPr>
      </w:pPr>
    </w:p>
    <w:p w14:paraId="5AE50795" w14:textId="77777777" w:rsidR="008B25DA" w:rsidRPr="00EE15B6" w:rsidRDefault="008B25DA" w:rsidP="003807A4">
      <w:pPr>
        <w:spacing w:after="0" w:line="240" w:lineRule="auto"/>
        <w:rPr>
          <w:color w:val="000000" w:themeColor="text1"/>
          <w:sz w:val="24"/>
          <w:szCs w:val="24"/>
          <w:lang w:val="es-ES_tradnl"/>
        </w:rPr>
      </w:pPr>
    </w:p>
    <w:p w14:paraId="1582323C" w14:textId="596A70E9" w:rsidR="008B25DA" w:rsidRPr="00351E0D" w:rsidRDefault="007B6735" w:rsidP="00351E0D">
      <w:pPr>
        <w:pStyle w:val="Ttulo1"/>
        <w:spacing w:before="0" w:line="240" w:lineRule="auto"/>
        <w:jc w:val="center"/>
        <w:rPr>
          <w:color w:val="000000" w:themeColor="text1"/>
          <w:sz w:val="40"/>
          <w:szCs w:val="40"/>
          <w:u w:val="single"/>
          <w:lang w:val="es-ES_tradnl"/>
        </w:rPr>
      </w:pPr>
      <w:bookmarkStart w:id="147" w:name="_Toc342693610"/>
      <w:r w:rsidRPr="00351E0D">
        <w:rPr>
          <w:color w:val="000000" w:themeColor="text1"/>
          <w:sz w:val="40"/>
          <w:szCs w:val="40"/>
          <w:u w:val="single"/>
          <w:lang w:val="es-ES_tradnl"/>
        </w:rPr>
        <w:t>EL</w:t>
      </w:r>
      <w:r w:rsidR="008B25DA" w:rsidRPr="00351E0D">
        <w:rPr>
          <w:color w:val="000000" w:themeColor="text1"/>
          <w:sz w:val="40"/>
          <w:szCs w:val="40"/>
          <w:u w:val="single"/>
          <w:lang w:val="es-ES_tradnl"/>
        </w:rPr>
        <w:t xml:space="preserve"> NUEVO CÓDIGO PENAL</w:t>
      </w:r>
      <w:bookmarkEnd w:id="147"/>
    </w:p>
    <w:p w14:paraId="3ECDED8E" w14:textId="145A110A" w:rsidR="008B25DA" w:rsidRPr="00351E0D" w:rsidRDefault="008B25DA" w:rsidP="00351E0D">
      <w:pPr>
        <w:spacing w:after="0" w:line="240" w:lineRule="auto"/>
        <w:jc w:val="center"/>
        <w:rPr>
          <w:b/>
          <w:color w:val="000000" w:themeColor="text1"/>
          <w:sz w:val="40"/>
          <w:szCs w:val="40"/>
          <w:lang w:val="es-ES_tradnl"/>
        </w:rPr>
      </w:pPr>
      <w:r w:rsidRPr="00351E0D">
        <w:rPr>
          <w:rFonts w:asciiTheme="majorHAnsi" w:hAnsiTheme="majorHAnsi"/>
          <w:b/>
          <w:color w:val="000000" w:themeColor="text1"/>
          <w:sz w:val="40"/>
          <w:szCs w:val="40"/>
          <w:lang w:val="es-ES_tradnl"/>
        </w:rPr>
        <w:t>Estrategias contra la delincuencia</w:t>
      </w:r>
    </w:p>
    <w:p w14:paraId="3C91C2E0" w14:textId="77777777" w:rsidR="008B25DA" w:rsidRPr="00EE15B6" w:rsidRDefault="008B25DA" w:rsidP="00351E0D">
      <w:pPr>
        <w:spacing w:after="0" w:line="240" w:lineRule="auto"/>
        <w:jc w:val="center"/>
        <w:rPr>
          <w:b/>
          <w:color w:val="000000" w:themeColor="text1"/>
          <w:sz w:val="24"/>
          <w:szCs w:val="24"/>
          <w:lang w:val="es-ES_tradnl"/>
        </w:rPr>
      </w:pPr>
    </w:p>
    <w:p w14:paraId="3EEDDC4C" w14:textId="69045AE4" w:rsidR="008B25DA" w:rsidRPr="00EE15B6" w:rsidRDefault="008B25DA" w:rsidP="00351E0D">
      <w:pPr>
        <w:spacing w:after="0" w:line="240" w:lineRule="auto"/>
        <w:jc w:val="center"/>
        <w:rPr>
          <w:b/>
          <w:color w:val="000000" w:themeColor="text1"/>
          <w:sz w:val="24"/>
          <w:szCs w:val="24"/>
          <w:lang w:val="es-ES_tradnl"/>
        </w:rPr>
      </w:pPr>
      <w:r w:rsidRPr="00EE15B6">
        <w:rPr>
          <w:b/>
          <w:color w:val="000000" w:themeColor="text1"/>
          <w:sz w:val="24"/>
          <w:szCs w:val="24"/>
          <w:lang w:val="es-ES_tradnl"/>
        </w:rPr>
        <w:t>Hanks Bandini</w:t>
      </w:r>
    </w:p>
    <w:p w14:paraId="4629300B" w14:textId="77777777" w:rsidR="008B25DA" w:rsidRDefault="008B25DA" w:rsidP="00351E0D">
      <w:pPr>
        <w:spacing w:after="0" w:line="240" w:lineRule="auto"/>
        <w:jc w:val="center"/>
        <w:rPr>
          <w:b/>
          <w:color w:val="000000" w:themeColor="text1"/>
          <w:sz w:val="24"/>
          <w:szCs w:val="24"/>
          <w:lang w:val="es-ES_tradnl"/>
        </w:rPr>
      </w:pPr>
    </w:p>
    <w:p w14:paraId="39BFB608" w14:textId="77777777" w:rsidR="009F3A3B" w:rsidRPr="00EE15B6" w:rsidRDefault="009F3A3B" w:rsidP="00E741DE">
      <w:pPr>
        <w:spacing w:after="0" w:line="240" w:lineRule="auto"/>
        <w:jc w:val="center"/>
        <w:rPr>
          <w:b/>
          <w:color w:val="000000" w:themeColor="text1"/>
          <w:sz w:val="24"/>
          <w:szCs w:val="24"/>
          <w:lang w:val="es-ES_tradnl"/>
        </w:rPr>
      </w:pPr>
    </w:p>
    <w:p w14:paraId="7D1F3E8B" w14:textId="77777777" w:rsidR="008B25DA" w:rsidRPr="00EE15B6" w:rsidRDefault="008B25DA" w:rsidP="00E741DE">
      <w:pPr>
        <w:spacing w:after="0" w:line="240" w:lineRule="auto"/>
        <w:jc w:val="both"/>
        <w:rPr>
          <w:color w:val="000000" w:themeColor="text1"/>
          <w:sz w:val="24"/>
          <w:szCs w:val="24"/>
          <w:lang w:val="es-ES_tradnl"/>
        </w:rPr>
      </w:pPr>
    </w:p>
    <w:p w14:paraId="6F5FBE11" w14:textId="77777777" w:rsidR="008B25DA" w:rsidRPr="00EE15B6" w:rsidRDefault="008B25DA" w:rsidP="00E741DE">
      <w:pPr>
        <w:spacing w:after="0" w:line="240" w:lineRule="auto"/>
        <w:jc w:val="both"/>
        <w:rPr>
          <w:b/>
          <w:color w:val="000000" w:themeColor="text1"/>
          <w:sz w:val="24"/>
          <w:szCs w:val="24"/>
          <w:lang w:val="es-ES_tradnl"/>
        </w:rPr>
        <w:sectPr w:rsidR="008B25DA" w:rsidRPr="00EE15B6" w:rsidSect="00290CEB">
          <w:type w:val="continuous"/>
          <w:pgSz w:w="11900" w:h="16840"/>
          <w:pgMar w:top="1251" w:right="1440" w:bottom="1701" w:left="1797" w:header="709" w:footer="709" w:gutter="0"/>
          <w:cols w:space="708"/>
          <w:docGrid w:linePitch="360"/>
        </w:sectPr>
      </w:pPr>
    </w:p>
    <w:p w14:paraId="2F52B753" w14:textId="77777777" w:rsidR="008B25DA" w:rsidRPr="00EE15B6" w:rsidRDefault="008B25DA" w:rsidP="00E741DE">
      <w:pPr>
        <w:spacing w:after="0" w:line="240" w:lineRule="auto"/>
        <w:jc w:val="both"/>
        <w:rPr>
          <w:b/>
          <w:color w:val="000000" w:themeColor="text1"/>
          <w:sz w:val="24"/>
          <w:szCs w:val="24"/>
          <w:lang w:val="es-ES_tradnl"/>
        </w:rPr>
      </w:pPr>
      <w:r w:rsidRPr="00EE15B6">
        <w:rPr>
          <w:b/>
          <w:color w:val="000000" w:themeColor="text1"/>
          <w:sz w:val="24"/>
          <w:szCs w:val="24"/>
          <w:lang w:val="es-ES_tradnl"/>
        </w:rPr>
        <w:t>EL PREDICTAMEN DEL CONGRESO SOBRE EL NUEVO CÓDIGO PENAL</w:t>
      </w:r>
    </w:p>
    <w:p w14:paraId="134FB9FB" w14:textId="77777777" w:rsidR="008B25DA" w:rsidRPr="00EE15B6" w:rsidRDefault="008B25DA" w:rsidP="00E741DE">
      <w:pPr>
        <w:spacing w:after="0" w:line="240" w:lineRule="auto"/>
        <w:rPr>
          <w:color w:val="000000" w:themeColor="text1"/>
          <w:sz w:val="24"/>
          <w:szCs w:val="24"/>
          <w:lang w:val="es-ES_tradnl"/>
        </w:rPr>
      </w:pPr>
    </w:p>
    <w:p w14:paraId="692A76E7" w14:textId="772E0D94"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El jueves 12 de mayo del 2016, una noticia remecía silenciosamente el país: se debatía la aprobación del pr</w:t>
      </w:r>
      <w:r w:rsidRPr="00EE15B6">
        <w:rPr>
          <w:color w:val="000000" w:themeColor="text1"/>
          <w:sz w:val="24"/>
          <w:szCs w:val="24"/>
          <w:lang w:val="es-ES_tradnl"/>
        </w:rPr>
        <w:t>e</w:t>
      </w:r>
      <w:r w:rsidRPr="00EE15B6">
        <w:rPr>
          <w:color w:val="000000" w:themeColor="text1"/>
          <w:sz w:val="24"/>
          <w:szCs w:val="24"/>
          <w:lang w:val="es-ES_tradnl"/>
        </w:rPr>
        <w:t>dictamen del nuevo Código Penal, r</w:t>
      </w:r>
      <w:r w:rsidRPr="00EE15B6">
        <w:rPr>
          <w:color w:val="000000" w:themeColor="text1"/>
          <w:sz w:val="24"/>
          <w:szCs w:val="24"/>
          <w:lang w:val="es-ES_tradnl"/>
        </w:rPr>
        <w:t>e</w:t>
      </w:r>
      <w:r w:rsidRPr="00EE15B6">
        <w:rPr>
          <w:color w:val="000000" w:themeColor="text1"/>
          <w:sz w:val="24"/>
          <w:szCs w:val="24"/>
          <w:lang w:val="es-ES_tradnl"/>
        </w:rPr>
        <w:t>formando, actualizando, corrigiendo, ampliando, reduciendo, el anterior Código Penal peruano, publicado en el año 1991. Leer el Pre Dictamen de la Comisión de Justicia y Derechos H</w:t>
      </w:r>
      <w:r w:rsidRPr="00EE15B6">
        <w:rPr>
          <w:color w:val="000000" w:themeColor="text1"/>
          <w:sz w:val="24"/>
          <w:szCs w:val="24"/>
          <w:lang w:val="es-ES_tradnl"/>
        </w:rPr>
        <w:t>u</w:t>
      </w:r>
      <w:r w:rsidRPr="00EE15B6">
        <w:rPr>
          <w:color w:val="000000" w:themeColor="text1"/>
          <w:sz w:val="24"/>
          <w:szCs w:val="24"/>
          <w:lang w:val="es-ES_tradnl"/>
        </w:rPr>
        <w:t>manos, del periodo anual de sesiones 2014, 2015 del Congreso, es realmente un dolor de cabeza, pues son ciento cincuenta y dos proyectos de ley que a esa fecha presentaban los congresistas para modificar el código penal. La C</w:t>
      </w:r>
      <w:r w:rsidRPr="00EE15B6">
        <w:rPr>
          <w:color w:val="000000" w:themeColor="text1"/>
          <w:sz w:val="24"/>
          <w:szCs w:val="24"/>
          <w:lang w:val="es-ES_tradnl"/>
        </w:rPr>
        <w:t>o</w:t>
      </w:r>
      <w:r w:rsidRPr="00EE15B6">
        <w:rPr>
          <w:color w:val="000000" w:themeColor="text1"/>
          <w:sz w:val="24"/>
          <w:szCs w:val="24"/>
          <w:lang w:val="es-ES_tradnl"/>
        </w:rPr>
        <w:t xml:space="preserve">misión de Justicia </w:t>
      </w:r>
      <w:r>
        <w:rPr>
          <w:color w:val="000000" w:themeColor="text1"/>
          <w:sz w:val="24"/>
          <w:szCs w:val="24"/>
          <w:lang w:val="es-ES_tradnl"/>
        </w:rPr>
        <w:t xml:space="preserve">tuvo </w:t>
      </w:r>
      <w:r w:rsidRPr="00EE15B6">
        <w:rPr>
          <w:color w:val="000000" w:themeColor="text1"/>
          <w:sz w:val="24"/>
          <w:szCs w:val="24"/>
          <w:lang w:val="es-ES_tradnl"/>
        </w:rPr>
        <w:t>que trabajar, revisar, los proyectos de Ley prese</w:t>
      </w:r>
      <w:r w:rsidRPr="00EE15B6">
        <w:rPr>
          <w:color w:val="000000" w:themeColor="text1"/>
          <w:sz w:val="24"/>
          <w:szCs w:val="24"/>
          <w:lang w:val="es-ES_tradnl"/>
        </w:rPr>
        <w:t>n</w:t>
      </w:r>
      <w:r w:rsidRPr="00EE15B6">
        <w:rPr>
          <w:color w:val="000000" w:themeColor="text1"/>
          <w:sz w:val="24"/>
          <w:szCs w:val="24"/>
          <w:lang w:val="es-ES_tradnl"/>
        </w:rPr>
        <w:t>tados por los congresistas</w:t>
      </w:r>
      <w:r w:rsidRPr="00030D4B">
        <w:rPr>
          <w:color w:val="000000" w:themeColor="text1"/>
          <w:sz w:val="24"/>
          <w:szCs w:val="24"/>
          <w:vertAlign w:val="superscript"/>
          <w:lang w:val="es-ES_tradnl"/>
        </w:rPr>
        <w:t>(</w:t>
      </w:r>
      <w:r w:rsidRPr="00030D4B">
        <w:rPr>
          <w:rStyle w:val="Refdenotaalfinal"/>
          <w:color w:val="000000" w:themeColor="text1"/>
          <w:sz w:val="24"/>
          <w:szCs w:val="24"/>
        </w:rPr>
        <w:endnoteReference w:id="30"/>
      </w:r>
      <w:r w:rsidRPr="00030D4B">
        <w:rPr>
          <w:color w:val="000000" w:themeColor="text1"/>
          <w:sz w:val="24"/>
          <w:szCs w:val="24"/>
          <w:vertAlign w:val="superscript"/>
          <w:lang w:val="es-ES_tradnl"/>
        </w:rPr>
        <w:t>)</w:t>
      </w:r>
      <w:r w:rsidRPr="00EE15B6">
        <w:rPr>
          <w:color w:val="000000" w:themeColor="text1"/>
          <w:sz w:val="24"/>
          <w:szCs w:val="24"/>
          <w:lang w:val="es-ES_tradnl"/>
        </w:rPr>
        <w:t xml:space="preserve"> respecto a modificaciones al Código Penal, y luego ha construido un texto sustit</w:t>
      </w:r>
      <w:r w:rsidRPr="00EE15B6">
        <w:rPr>
          <w:color w:val="000000" w:themeColor="text1"/>
          <w:sz w:val="24"/>
          <w:szCs w:val="24"/>
          <w:lang w:val="es-ES_tradnl"/>
        </w:rPr>
        <w:t>u</w:t>
      </w:r>
      <w:r w:rsidRPr="00EE15B6">
        <w:rPr>
          <w:color w:val="000000" w:themeColor="text1"/>
          <w:sz w:val="24"/>
          <w:szCs w:val="24"/>
          <w:lang w:val="es-ES_tradnl"/>
        </w:rPr>
        <w:t xml:space="preserve">torio y propuesto la Ley del Nuevo Código Penal. </w:t>
      </w:r>
    </w:p>
    <w:p w14:paraId="1D206891" w14:textId="77777777" w:rsidR="008B25DA" w:rsidRPr="00EE15B6" w:rsidRDefault="008B25DA" w:rsidP="00E741DE">
      <w:pPr>
        <w:spacing w:after="0" w:line="240" w:lineRule="auto"/>
        <w:jc w:val="both"/>
        <w:rPr>
          <w:color w:val="000000" w:themeColor="text1"/>
          <w:sz w:val="24"/>
          <w:szCs w:val="24"/>
          <w:lang w:val="es-ES_tradnl"/>
        </w:rPr>
      </w:pPr>
    </w:p>
    <w:p w14:paraId="7A07BAF6" w14:textId="758ACD60"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Los proyectos de Ley </w:t>
      </w:r>
      <w:r>
        <w:rPr>
          <w:color w:val="000000" w:themeColor="text1"/>
          <w:sz w:val="24"/>
          <w:szCs w:val="24"/>
          <w:lang w:val="es-ES_tradnl"/>
        </w:rPr>
        <w:t xml:space="preserve">del legislativo, </w:t>
      </w:r>
      <w:r w:rsidRPr="00EE15B6">
        <w:rPr>
          <w:color w:val="000000" w:themeColor="text1"/>
          <w:sz w:val="24"/>
          <w:szCs w:val="24"/>
          <w:lang w:val="es-ES_tradnl"/>
        </w:rPr>
        <w:t>enunciados, tienen diverso contenido; así proponen, entre otros proyectos de ley: 1) La ley de protección del cons</w:t>
      </w:r>
      <w:r w:rsidRPr="00EE15B6">
        <w:rPr>
          <w:color w:val="000000" w:themeColor="text1"/>
          <w:sz w:val="24"/>
          <w:szCs w:val="24"/>
          <w:lang w:val="es-ES_tradnl"/>
        </w:rPr>
        <w:t>u</w:t>
      </w:r>
      <w:r w:rsidRPr="00EE15B6">
        <w:rPr>
          <w:color w:val="000000" w:themeColor="text1"/>
          <w:sz w:val="24"/>
          <w:szCs w:val="24"/>
          <w:lang w:val="es-ES_tradnl"/>
        </w:rPr>
        <w:t>midor de la concertación de precios y sanción penal de las conductas atent</w:t>
      </w:r>
      <w:r w:rsidRPr="00EE15B6">
        <w:rPr>
          <w:color w:val="000000" w:themeColor="text1"/>
          <w:sz w:val="24"/>
          <w:szCs w:val="24"/>
          <w:lang w:val="es-ES_tradnl"/>
        </w:rPr>
        <w:t>a</w:t>
      </w:r>
      <w:r w:rsidRPr="00EE15B6">
        <w:rPr>
          <w:color w:val="000000" w:themeColor="text1"/>
          <w:sz w:val="24"/>
          <w:szCs w:val="24"/>
          <w:lang w:val="es-ES_tradnl"/>
        </w:rPr>
        <w:t>torias contra la libre competencia; 2) El proyecto de ley de incorporación de inhabilitación perpetua, incremento de la pena al delito de violencia y r</w:t>
      </w:r>
      <w:r w:rsidRPr="00EE15B6">
        <w:rPr>
          <w:color w:val="000000" w:themeColor="text1"/>
          <w:sz w:val="24"/>
          <w:szCs w:val="24"/>
          <w:lang w:val="es-ES_tradnl"/>
        </w:rPr>
        <w:t>e</w:t>
      </w:r>
      <w:r w:rsidRPr="00EE15B6">
        <w:rPr>
          <w:color w:val="000000" w:themeColor="text1"/>
          <w:sz w:val="24"/>
          <w:szCs w:val="24"/>
          <w:lang w:val="es-ES_tradnl"/>
        </w:rPr>
        <w:t>sistencia a la autoridad; 3) La tipific</w:t>
      </w:r>
      <w:r w:rsidRPr="00EE15B6">
        <w:rPr>
          <w:color w:val="000000" w:themeColor="text1"/>
          <w:sz w:val="24"/>
          <w:szCs w:val="24"/>
          <w:lang w:val="es-ES_tradnl"/>
        </w:rPr>
        <w:t>a</w:t>
      </w:r>
      <w:r w:rsidRPr="00EE15B6">
        <w:rPr>
          <w:color w:val="000000" w:themeColor="text1"/>
          <w:sz w:val="24"/>
          <w:szCs w:val="24"/>
          <w:lang w:val="es-ES_tradnl"/>
        </w:rPr>
        <w:t>ción del delito de retardo en la adm</w:t>
      </w:r>
      <w:r w:rsidRPr="00EE15B6">
        <w:rPr>
          <w:color w:val="000000" w:themeColor="text1"/>
          <w:sz w:val="24"/>
          <w:szCs w:val="24"/>
          <w:lang w:val="es-ES_tradnl"/>
        </w:rPr>
        <w:t>i</w:t>
      </w:r>
      <w:r w:rsidRPr="00EE15B6">
        <w:rPr>
          <w:color w:val="000000" w:themeColor="text1"/>
          <w:sz w:val="24"/>
          <w:szCs w:val="24"/>
          <w:lang w:val="es-ES_tradnl"/>
        </w:rPr>
        <w:t>nistración de justicia; 4) El proyecto de ley que deroga los delitos comet</w:t>
      </w:r>
      <w:r w:rsidRPr="00EE15B6">
        <w:rPr>
          <w:color w:val="000000" w:themeColor="text1"/>
          <w:sz w:val="24"/>
          <w:szCs w:val="24"/>
          <w:lang w:val="es-ES_tradnl"/>
        </w:rPr>
        <w:t>i</w:t>
      </w:r>
      <w:r w:rsidRPr="00EE15B6">
        <w:rPr>
          <w:color w:val="000000" w:themeColor="text1"/>
          <w:sz w:val="24"/>
          <w:szCs w:val="24"/>
          <w:lang w:val="es-ES_tradnl"/>
        </w:rPr>
        <w:t>dos por medio de la prensa u otro m</w:t>
      </w:r>
      <w:r w:rsidRPr="00EE15B6">
        <w:rPr>
          <w:color w:val="000000" w:themeColor="text1"/>
          <w:sz w:val="24"/>
          <w:szCs w:val="24"/>
          <w:lang w:val="es-ES_tradnl"/>
        </w:rPr>
        <w:t>e</w:t>
      </w:r>
      <w:r w:rsidRPr="00EE15B6">
        <w:rPr>
          <w:color w:val="000000" w:themeColor="text1"/>
          <w:sz w:val="24"/>
          <w:szCs w:val="24"/>
          <w:lang w:val="es-ES_tradnl"/>
        </w:rPr>
        <w:t>dio de comunicación social; 5) La r</w:t>
      </w:r>
      <w:r w:rsidRPr="00EE15B6">
        <w:rPr>
          <w:color w:val="000000" w:themeColor="text1"/>
          <w:sz w:val="24"/>
          <w:szCs w:val="24"/>
          <w:lang w:val="es-ES_tradnl"/>
        </w:rPr>
        <w:t>e</w:t>
      </w:r>
      <w:r w:rsidRPr="00EE15B6">
        <w:rPr>
          <w:color w:val="000000" w:themeColor="text1"/>
          <w:sz w:val="24"/>
          <w:szCs w:val="24"/>
          <w:lang w:val="es-ES_tradnl"/>
        </w:rPr>
        <w:t>presión del delito de especulación y direccionamiento en la venta de textos escolares; 6) La ley de “Tolerancia C</w:t>
      </w:r>
      <w:r w:rsidRPr="00EE15B6">
        <w:rPr>
          <w:color w:val="000000" w:themeColor="text1"/>
          <w:sz w:val="24"/>
          <w:szCs w:val="24"/>
          <w:lang w:val="es-ES_tradnl"/>
        </w:rPr>
        <w:t>e</w:t>
      </w:r>
      <w:r w:rsidRPr="00EE15B6">
        <w:rPr>
          <w:color w:val="000000" w:themeColor="text1"/>
          <w:sz w:val="24"/>
          <w:szCs w:val="24"/>
          <w:lang w:val="es-ES_tradnl"/>
        </w:rPr>
        <w:t>ro a la conducción en estado de ebri</w:t>
      </w:r>
      <w:r w:rsidRPr="00EE15B6">
        <w:rPr>
          <w:color w:val="000000" w:themeColor="text1"/>
          <w:sz w:val="24"/>
          <w:szCs w:val="24"/>
          <w:lang w:val="es-ES_tradnl"/>
        </w:rPr>
        <w:t>e</w:t>
      </w:r>
      <w:r w:rsidRPr="00EE15B6">
        <w:rPr>
          <w:color w:val="000000" w:themeColor="text1"/>
          <w:sz w:val="24"/>
          <w:szCs w:val="24"/>
          <w:lang w:val="es-ES_tradnl"/>
        </w:rPr>
        <w:t>dad”; 7) La ley de declaración de la imprescriptibilidad de los delitos de violación contra menores de edad; 8) La ley del establecimiento de modal</w:t>
      </w:r>
      <w:r w:rsidRPr="00EE15B6">
        <w:rPr>
          <w:color w:val="000000" w:themeColor="text1"/>
          <w:sz w:val="24"/>
          <w:szCs w:val="24"/>
          <w:lang w:val="es-ES_tradnl"/>
        </w:rPr>
        <w:t>i</w:t>
      </w:r>
      <w:r w:rsidRPr="00EE15B6">
        <w:rPr>
          <w:color w:val="000000" w:themeColor="text1"/>
          <w:sz w:val="24"/>
          <w:szCs w:val="24"/>
          <w:lang w:val="es-ES_tradnl"/>
        </w:rPr>
        <w:t>dades especiales del delito de traición a la patria en tiempos de paz; 9) El proyecto de ley del establecimiento de penalidad para los delitos de Terr</w:t>
      </w:r>
      <w:r w:rsidRPr="00EE15B6">
        <w:rPr>
          <w:color w:val="000000" w:themeColor="text1"/>
          <w:sz w:val="24"/>
          <w:szCs w:val="24"/>
          <w:lang w:val="es-ES_tradnl"/>
        </w:rPr>
        <w:t>o</w:t>
      </w:r>
      <w:r w:rsidRPr="00EE15B6">
        <w:rPr>
          <w:color w:val="000000" w:themeColor="text1"/>
          <w:sz w:val="24"/>
          <w:szCs w:val="24"/>
          <w:lang w:val="es-ES_tradnl"/>
        </w:rPr>
        <w:t>rismo y los procedimientos para la Investigación, la Instrucción y el Juicio; 10) El proyecto de Ley que sanciona el sicariato de menores como adultos; 11) El proyecto de Ley que crea los tipos penales de adulteración de i</w:t>
      </w:r>
      <w:r w:rsidRPr="00EE15B6">
        <w:rPr>
          <w:color w:val="000000" w:themeColor="text1"/>
          <w:sz w:val="24"/>
          <w:szCs w:val="24"/>
          <w:lang w:val="es-ES_tradnl"/>
        </w:rPr>
        <w:t>n</w:t>
      </w:r>
      <w:r w:rsidRPr="00EE15B6">
        <w:rPr>
          <w:color w:val="000000" w:themeColor="text1"/>
          <w:sz w:val="24"/>
          <w:szCs w:val="24"/>
          <w:lang w:val="es-ES_tradnl"/>
        </w:rPr>
        <w:t>sumos agrarios y comercialización de insumos agrarios prohibidos; 12) El proyecto de le</w:t>
      </w:r>
      <w:r>
        <w:rPr>
          <w:color w:val="000000" w:themeColor="text1"/>
          <w:sz w:val="24"/>
          <w:szCs w:val="24"/>
          <w:lang w:val="es-ES_tradnl"/>
        </w:rPr>
        <w:t>y</w:t>
      </w:r>
      <w:r w:rsidRPr="00EE15B6">
        <w:rPr>
          <w:color w:val="000000" w:themeColor="text1"/>
          <w:sz w:val="24"/>
          <w:szCs w:val="24"/>
          <w:lang w:val="es-ES_tradnl"/>
        </w:rPr>
        <w:t xml:space="preserve"> de ampliación de las penas y sanción de inhabilitación pe</w:t>
      </w:r>
      <w:r w:rsidRPr="00EE15B6">
        <w:rPr>
          <w:color w:val="000000" w:themeColor="text1"/>
          <w:sz w:val="24"/>
          <w:szCs w:val="24"/>
          <w:lang w:val="es-ES_tradnl"/>
        </w:rPr>
        <w:t>r</w:t>
      </w:r>
      <w:r w:rsidRPr="00EE15B6">
        <w:rPr>
          <w:color w:val="000000" w:themeColor="text1"/>
          <w:sz w:val="24"/>
          <w:szCs w:val="24"/>
          <w:lang w:val="es-ES_tradnl"/>
        </w:rPr>
        <w:t>petua a los conductores que manip</w:t>
      </w:r>
      <w:r w:rsidRPr="00EE15B6">
        <w:rPr>
          <w:color w:val="000000" w:themeColor="text1"/>
          <w:sz w:val="24"/>
          <w:szCs w:val="24"/>
          <w:lang w:val="es-ES_tradnl"/>
        </w:rPr>
        <w:t>u</w:t>
      </w:r>
      <w:r w:rsidRPr="00EE15B6">
        <w:rPr>
          <w:color w:val="000000" w:themeColor="text1"/>
          <w:sz w:val="24"/>
          <w:szCs w:val="24"/>
          <w:lang w:val="es-ES_tradnl"/>
        </w:rPr>
        <w:t>lando vehículo automotor en estado de ebriedad o drogadicción causan la muerte de la víctima; 13) Ley que i</w:t>
      </w:r>
      <w:r w:rsidRPr="00EE15B6">
        <w:rPr>
          <w:color w:val="000000" w:themeColor="text1"/>
          <w:sz w:val="24"/>
          <w:szCs w:val="24"/>
          <w:lang w:val="es-ES_tradnl"/>
        </w:rPr>
        <w:t>n</w:t>
      </w:r>
      <w:r w:rsidRPr="00EE15B6">
        <w:rPr>
          <w:color w:val="000000" w:themeColor="text1"/>
          <w:sz w:val="24"/>
          <w:szCs w:val="24"/>
          <w:lang w:val="es-ES_tradnl"/>
        </w:rPr>
        <w:t>corpora en el Código Penal la figura del delito previsional; 14) La Ley que tipifica el delito de injuria racista, m</w:t>
      </w:r>
      <w:r w:rsidRPr="00EE15B6">
        <w:rPr>
          <w:color w:val="000000" w:themeColor="text1"/>
          <w:sz w:val="24"/>
          <w:szCs w:val="24"/>
          <w:lang w:val="es-ES_tradnl"/>
        </w:rPr>
        <w:t>o</w:t>
      </w:r>
      <w:r w:rsidRPr="00EE15B6">
        <w:rPr>
          <w:color w:val="000000" w:themeColor="text1"/>
          <w:sz w:val="24"/>
          <w:szCs w:val="24"/>
          <w:lang w:val="es-ES_tradnl"/>
        </w:rPr>
        <w:t>dificando el artículo 130 del Código Penal; 15) La Ley que regula las faltas a la persona, las constantes amenazas, amedrentamientos, hostilizaciones o agresiones con gestos obscenos o de palabra; 16) El proyecto de Ley que modifica el delito de apología y est</w:t>
      </w:r>
      <w:r w:rsidRPr="00EE15B6">
        <w:rPr>
          <w:color w:val="000000" w:themeColor="text1"/>
          <w:sz w:val="24"/>
          <w:szCs w:val="24"/>
          <w:lang w:val="es-ES_tradnl"/>
        </w:rPr>
        <w:t>a</w:t>
      </w:r>
      <w:r w:rsidRPr="00EE15B6">
        <w:rPr>
          <w:color w:val="000000" w:themeColor="text1"/>
          <w:sz w:val="24"/>
          <w:szCs w:val="24"/>
          <w:lang w:val="es-ES_tradnl"/>
        </w:rPr>
        <w:t>blece agravantes para el delito de ap</w:t>
      </w:r>
      <w:r w:rsidRPr="00EE15B6">
        <w:rPr>
          <w:color w:val="000000" w:themeColor="text1"/>
          <w:sz w:val="24"/>
          <w:szCs w:val="24"/>
          <w:lang w:val="es-ES_tradnl"/>
        </w:rPr>
        <w:t>o</w:t>
      </w:r>
      <w:r w:rsidRPr="00EE15B6">
        <w:rPr>
          <w:color w:val="000000" w:themeColor="text1"/>
          <w:sz w:val="24"/>
          <w:szCs w:val="24"/>
          <w:lang w:val="es-ES_tradnl"/>
        </w:rPr>
        <w:t>logía al terrorismo; 17) El proyecto de Ley que modifica el artículo 296 del Código Penal y penaliza el consumo de drogas tóxicas, estupefacientes o su</w:t>
      </w:r>
      <w:r w:rsidRPr="00EE15B6">
        <w:rPr>
          <w:color w:val="000000" w:themeColor="text1"/>
          <w:sz w:val="24"/>
          <w:szCs w:val="24"/>
          <w:lang w:val="es-ES_tradnl"/>
        </w:rPr>
        <w:t>s</w:t>
      </w:r>
      <w:r w:rsidRPr="00EE15B6">
        <w:rPr>
          <w:color w:val="000000" w:themeColor="text1"/>
          <w:sz w:val="24"/>
          <w:szCs w:val="24"/>
          <w:lang w:val="es-ES_tradnl"/>
        </w:rPr>
        <w:t>tancias psicotrópicas en lugares, vías, establecimientos o transportes públ</w:t>
      </w:r>
      <w:r w:rsidRPr="00EE15B6">
        <w:rPr>
          <w:color w:val="000000" w:themeColor="text1"/>
          <w:sz w:val="24"/>
          <w:szCs w:val="24"/>
          <w:lang w:val="es-ES_tradnl"/>
        </w:rPr>
        <w:t>i</w:t>
      </w:r>
      <w:r w:rsidRPr="00EE15B6">
        <w:rPr>
          <w:color w:val="000000" w:themeColor="text1"/>
          <w:sz w:val="24"/>
          <w:szCs w:val="24"/>
          <w:lang w:val="es-ES_tradnl"/>
        </w:rPr>
        <w:t>cos; 18) El proyecto de Ley que pen</w:t>
      </w:r>
      <w:r w:rsidRPr="00EE15B6">
        <w:rPr>
          <w:color w:val="000000" w:themeColor="text1"/>
          <w:sz w:val="24"/>
          <w:szCs w:val="24"/>
          <w:lang w:val="es-ES_tradnl"/>
        </w:rPr>
        <w:t>a</w:t>
      </w:r>
      <w:r w:rsidRPr="00EE15B6">
        <w:rPr>
          <w:color w:val="000000" w:themeColor="text1"/>
          <w:sz w:val="24"/>
          <w:szCs w:val="24"/>
          <w:lang w:val="es-ES_tradnl"/>
        </w:rPr>
        <w:t>liza el consumo de drogas tóxicas, e</w:t>
      </w:r>
      <w:r w:rsidRPr="00EE15B6">
        <w:rPr>
          <w:color w:val="000000" w:themeColor="text1"/>
          <w:sz w:val="24"/>
          <w:szCs w:val="24"/>
          <w:lang w:val="es-ES_tradnl"/>
        </w:rPr>
        <w:t>s</w:t>
      </w:r>
      <w:r w:rsidRPr="00EE15B6">
        <w:rPr>
          <w:color w:val="000000" w:themeColor="text1"/>
          <w:sz w:val="24"/>
          <w:szCs w:val="24"/>
          <w:lang w:val="es-ES_tradnl"/>
        </w:rPr>
        <w:t>tupefacientes o sustancias psicotróp</w:t>
      </w:r>
      <w:r w:rsidRPr="00EE15B6">
        <w:rPr>
          <w:color w:val="000000" w:themeColor="text1"/>
          <w:sz w:val="24"/>
          <w:szCs w:val="24"/>
          <w:lang w:val="es-ES_tradnl"/>
        </w:rPr>
        <w:t>i</w:t>
      </w:r>
      <w:r w:rsidRPr="00EE15B6">
        <w:rPr>
          <w:color w:val="000000" w:themeColor="text1"/>
          <w:sz w:val="24"/>
          <w:szCs w:val="24"/>
          <w:lang w:val="es-ES_tradnl"/>
        </w:rPr>
        <w:t>cas en espacios públicos o abiertos al público o en presencia de menores de edad; 19) El proyecto de Ley que m</w:t>
      </w:r>
      <w:r w:rsidRPr="00EE15B6">
        <w:rPr>
          <w:color w:val="000000" w:themeColor="text1"/>
          <w:sz w:val="24"/>
          <w:szCs w:val="24"/>
          <w:lang w:val="es-ES_tradnl"/>
        </w:rPr>
        <w:t>o</w:t>
      </w:r>
      <w:r w:rsidRPr="00EE15B6">
        <w:rPr>
          <w:color w:val="000000" w:themeColor="text1"/>
          <w:sz w:val="24"/>
          <w:szCs w:val="24"/>
          <w:lang w:val="es-ES_tradnl"/>
        </w:rPr>
        <w:t>difica el artículo 124 del Código Penal, lesiones culposas, incrementando las penas; 20) El proyecto de Ley que m</w:t>
      </w:r>
      <w:r w:rsidRPr="00EE15B6">
        <w:rPr>
          <w:color w:val="000000" w:themeColor="text1"/>
          <w:sz w:val="24"/>
          <w:szCs w:val="24"/>
          <w:lang w:val="es-ES_tradnl"/>
        </w:rPr>
        <w:t>o</w:t>
      </w:r>
      <w:r w:rsidRPr="00EE15B6">
        <w:rPr>
          <w:color w:val="000000" w:themeColor="text1"/>
          <w:sz w:val="24"/>
          <w:szCs w:val="24"/>
          <w:lang w:val="es-ES_tradnl"/>
        </w:rPr>
        <w:t>difica el artículo 418 del Código Penal, extendiendo el delito de prevaricato a los miembros de los tribunales adm</w:t>
      </w:r>
      <w:r w:rsidRPr="00EE15B6">
        <w:rPr>
          <w:color w:val="000000" w:themeColor="text1"/>
          <w:sz w:val="24"/>
          <w:szCs w:val="24"/>
          <w:lang w:val="es-ES_tradnl"/>
        </w:rPr>
        <w:t>i</w:t>
      </w:r>
      <w:r w:rsidRPr="00EE15B6">
        <w:rPr>
          <w:color w:val="000000" w:themeColor="text1"/>
          <w:sz w:val="24"/>
          <w:szCs w:val="24"/>
          <w:lang w:val="es-ES_tradnl"/>
        </w:rPr>
        <w:t>nistrativos o de los órganos colegi</w:t>
      </w:r>
      <w:r w:rsidRPr="00EE15B6">
        <w:rPr>
          <w:color w:val="000000" w:themeColor="text1"/>
          <w:sz w:val="24"/>
          <w:szCs w:val="24"/>
          <w:lang w:val="es-ES_tradnl"/>
        </w:rPr>
        <w:t>a</w:t>
      </w:r>
      <w:r w:rsidRPr="00EE15B6">
        <w:rPr>
          <w:color w:val="000000" w:themeColor="text1"/>
          <w:sz w:val="24"/>
          <w:szCs w:val="24"/>
          <w:lang w:val="es-ES_tradnl"/>
        </w:rPr>
        <w:t>dos, así como a los notarios que em</w:t>
      </w:r>
      <w:r w:rsidRPr="00EE15B6">
        <w:rPr>
          <w:color w:val="000000" w:themeColor="text1"/>
          <w:sz w:val="24"/>
          <w:szCs w:val="24"/>
          <w:lang w:val="es-ES_tradnl"/>
        </w:rPr>
        <w:t>i</w:t>
      </w:r>
      <w:r w:rsidRPr="00EE15B6">
        <w:rPr>
          <w:color w:val="000000" w:themeColor="text1"/>
          <w:sz w:val="24"/>
          <w:szCs w:val="24"/>
          <w:lang w:val="es-ES_tradnl"/>
        </w:rPr>
        <w:t>tan resoluciones y/o actos contrarios al texto expreso y claro de la ley, o cita pruebas inexistentes o hechos falsos, o se apoya en leyes supuestas o derog</w:t>
      </w:r>
      <w:r w:rsidRPr="00EE15B6">
        <w:rPr>
          <w:color w:val="000000" w:themeColor="text1"/>
          <w:sz w:val="24"/>
          <w:szCs w:val="24"/>
          <w:lang w:val="es-ES_tradnl"/>
        </w:rPr>
        <w:t>a</w:t>
      </w:r>
      <w:r w:rsidRPr="00EE15B6">
        <w:rPr>
          <w:color w:val="000000" w:themeColor="text1"/>
          <w:sz w:val="24"/>
          <w:szCs w:val="24"/>
          <w:lang w:val="es-ES_tradnl"/>
        </w:rPr>
        <w:t>das; 21) El proyecto de Ley de segur</w:t>
      </w:r>
      <w:r w:rsidRPr="00EE15B6">
        <w:rPr>
          <w:color w:val="000000" w:themeColor="text1"/>
          <w:sz w:val="24"/>
          <w:szCs w:val="24"/>
          <w:lang w:val="es-ES_tradnl"/>
        </w:rPr>
        <w:t>i</w:t>
      </w:r>
      <w:r w:rsidRPr="00EE15B6">
        <w:rPr>
          <w:color w:val="000000" w:themeColor="text1"/>
          <w:sz w:val="24"/>
          <w:szCs w:val="24"/>
          <w:lang w:val="es-ES_tradnl"/>
        </w:rPr>
        <w:t>dad turística; 22) El proyecto de Ley que modifica los artículos 58 y 64 del Código Penal, incluyendo el pago de la reparación civil como regla de condu</w:t>
      </w:r>
      <w:r w:rsidRPr="00EE15B6">
        <w:rPr>
          <w:color w:val="000000" w:themeColor="text1"/>
          <w:sz w:val="24"/>
          <w:szCs w:val="24"/>
          <w:lang w:val="es-ES_tradnl"/>
        </w:rPr>
        <w:t>c</w:t>
      </w:r>
      <w:r w:rsidRPr="00EE15B6">
        <w:rPr>
          <w:color w:val="000000" w:themeColor="text1"/>
          <w:sz w:val="24"/>
          <w:szCs w:val="24"/>
          <w:lang w:val="es-ES_tradnl"/>
        </w:rPr>
        <w:t>ta; 23) El proyecto de Ley que inco</w:t>
      </w:r>
      <w:r w:rsidRPr="00EE15B6">
        <w:rPr>
          <w:color w:val="000000" w:themeColor="text1"/>
          <w:sz w:val="24"/>
          <w:szCs w:val="24"/>
          <w:lang w:val="es-ES_tradnl"/>
        </w:rPr>
        <w:t>r</w:t>
      </w:r>
      <w:r w:rsidRPr="00EE15B6">
        <w:rPr>
          <w:color w:val="000000" w:themeColor="text1"/>
          <w:sz w:val="24"/>
          <w:szCs w:val="24"/>
          <w:lang w:val="es-ES_tradnl"/>
        </w:rPr>
        <w:t>pora el artículo 274-B del Código P</w:t>
      </w:r>
      <w:r w:rsidRPr="00EE15B6">
        <w:rPr>
          <w:color w:val="000000" w:themeColor="text1"/>
          <w:sz w:val="24"/>
          <w:szCs w:val="24"/>
          <w:lang w:val="es-ES_tradnl"/>
        </w:rPr>
        <w:t>e</w:t>
      </w:r>
      <w:r w:rsidRPr="00EE15B6">
        <w:rPr>
          <w:color w:val="000000" w:themeColor="text1"/>
          <w:sz w:val="24"/>
          <w:szCs w:val="24"/>
          <w:lang w:val="es-ES_tradnl"/>
        </w:rPr>
        <w:t>nal, ampliando la punibilidad a los acompañantes de los conductores en estado de ebriedad o drogadicción; 24) El proyecto de Ley que modifica el artículo 418 del Código Penal, con la finalidad de incorporar al árbitro c</w:t>
      </w:r>
      <w:r w:rsidRPr="00EE15B6">
        <w:rPr>
          <w:color w:val="000000" w:themeColor="text1"/>
          <w:sz w:val="24"/>
          <w:szCs w:val="24"/>
          <w:lang w:val="es-ES_tradnl"/>
        </w:rPr>
        <w:t>o</w:t>
      </w:r>
      <w:r w:rsidRPr="00EE15B6">
        <w:rPr>
          <w:color w:val="000000" w:themeColor="text1"/>
          <w:sz w:val="24"/>
          <w:szCs w:val="24"/>
          <w:lang w:val="es-ES_tradnl"/>
        </w:rPr>
        <w:t>mo sujeto activo del delito de prevar</w:t>
      </w:r>
      <w:r w:rsidRPr="00EE15B6">
        <w:rPr>
          <w:color w:val="000000" w:themeColor="text1"/>
          <w:sz w:val="24"/>
          <w:szCs w:val="24"/>
          <w:lang w:val="es-ES_tradnl"/>
        </w:rPr>
        <w:t>i</w:t>
      </w:r>
      <w:r w:rsidRPr="00EE15B6">
        <w:rPr>
          <w:color w:val="000000" w:themeColor="text1"/>
          <w:sz w:val="24"/>
          <w:szCs w:val="24"/>
          <w:lang w:val="es-ES_tradnl"/>
        </w:rPr>
        <w:t>cato; 25) El proyecto de Ley que mod</w:t>
      </w:r>
      <w:r w:rsidRPr="00EE15B6">
        <w:rPr>
          <w:color w:val="000000" w:themeColor="text1"/>
          <w:sz w:val="24"/>
          <w:szCs w:val="24"/>
          <w:lang w:val="es-ES_tradnl"/>
        </w:rPr>
        <w:t>i</w:t>
      </w:r>
      <w:r w:rsidRPr="00EE15B6">
        <w:rPr>
          <w:color w:val="000000" w:themeColor="text1"/>
          <w:sz w:val="24"/>
          <w:szCs w:val="24"/>
          <w:lang w:val="es-ES_tradnl"/>
        </w:rPr>
        <w:t>fica el artículo 418 del Código Penal, con la finalidad de incorporar al árb</w:t>
      </w:r>
      <w:r w:rsidRPr="00EE15B6">
        <w:rPr>
          <w:color w:val="000000" w:themeColor="text1"/>
          <w:sz w:val="24"/>
          <w:szCs w:val="24"/>
          <w:lang w:val="es-ES_tradnl"/>
        </w:rPr>
        <w:t>i</w:t>
      </w:r>
      <w:r w:rsidRPr="00EE15B6">
        <w:rPr>
          <w:color w:val="000000" w:themeColor="text1"/>
          <w:sz w:val="24"/>
          <w:szCs w:val="24"/>
          <w:lang w:val="es-ES_tradnl"/>
        </w:rPr>
        <w:t>tro como sujeto activo del delito de prevaricato; 26) El proyecto de Ley que modifica el artículo 111 del Cód</w:t>
      </w:r>
      <w:r w:rsidRPr="00EE15B6">
        <w:rPr>
          <w:color w:val="000000" w:themeColor="text1"/>
          <w:sz w:val="24"/>
          <w:szCs w:val="24"/>
          <w:lang w:val="es-ES_tradnl"/>
        </w:rPr>
        <w:t>i</w:t>
      </w:r>
      <w:r w:rsidRPr="00EE15B6">
        <w:rPr>
          <w:color w:val="000000" w:themeColor="text1"/>
          <w:sz w:val="24"/>
          <w:szCs w:val="24"/>
          <w:lang w:val="es-ES_tradnl"/>
        </w:rPr>
        <w:t>go Penal con la finalidad de agravar la pena en razón de las víctimas y r</w:t>
      </w:r>
      <w:r w:rsidRPr="00EE15B6">
        <w:rPr>
          <w:color w:val="000000" w:themeColor="text1"/>
          <w:sz w:val="24"/>
          <w:szCs w:val="24"/>
          <w:lang w:val="es-ES_tradnl"/>
        </w:rPr>
        <w:t>e</w:t>
      </w:r>
      <w:r w:rsidRPr="00EE15B6">
        <w:rPr>
          <w:color w:val="000000" w:themeColor="text1"/>
          <w:sz w:val="24"/>
          <w:szCs w:val="24"/>
          <w:lang w:val="es-ES_tradnl"/>
        </w:rPr>
        <w:t>afirma la responsabilidad institucional en los delitos cometidos; 27) El pr</w:t>
      </w:r>
      <w:r w:rsidRPr="00EE15B6">
        <w:rPr>
          <w:color w:val="000000" w:themeColor="text1"/>
          <w:sz w:val="24"/>
          <w:szCs w:val="24"/>
          <w:lang w:val="es-ES_tradnl"/>
        </w:rPr>
        <w:t>o</w:t>
      </w:r>
      <w:r w:rsidRPr="00EE15B6">
        <w:rPr>
          <w:color w:val="000000" w:themeColor="text1"/>
          <w:sz w:val="24"/>
          <w:szCs w:val="24"/>
          <w:lang w:val="es-ES_tradnl"/>
        </w:rPr>
        <w:t>yecto mediante el cual se propone la Ley que sanciona el uso de niñas, n</w:t>
      </w:r>
      <w:r w:rsidRPr="00EE15B6">
        <w:rPr>
          <w:color w:val="000000" w:themeColor="text1"/>
          <w:sz w:val="24"/>
          <w:szCs w:val="24"/>
          <w:lang w:val="es-ES_tradnl"/>
        </w:rPr>
        <w:t>i</w:t>
      </w:r>
      <w:r w:rsidRPr="00EE15B6">
        <w:rPr>
          <w:color w:val="000000" w:themeColor="text1"/>
          <w:sz w:val="24"/>
          <w:szCs w:val="24"/>
          <w:lang w:val="es-ES_tradnl"/>
        </w:rPr>
        <w:t>ños y adolescentes por el terrorismo, narcotráfico y crimen organizado; 28) El proyecto de Ley que incorpora los delitos de minería ilegal del Código Penal en la Ley contra el Crimen Org</w:t>
      </w:r>
      <w:r w:rsidRPr="00EE15B6">
        <w:rPr>
          <w:color w:val="000000" w:themeColor="text1"/>
          <w:sz w:val="24"/>
          <w:szCs w:val="24"/>
          <w:lang w:val="es-ES_tradnl"/>
        </w:rPr>
        <w:t>a</w:t>
      </w:r>
      <w:r w:rsidRPr="00EE15B6">
        <w:rPr>
          <w:color w:val="000000" w:themeColor="text1"/>
          <w:sz w:val="24"/>
          <w:szCs w:val="24"/>
          <w:lang w:val="es-ES_tradnl"/>
        </w:rPr>
        <w:t>nizado; 29) El proyecto de Ley que regula los alcances de la imposición de la reparación civil en el marco norm</w:t>
      </w:r>
      <w:r w:rsidRPr="00EE15B6">
        <w:rPr>
          <w:color w:val="000000" w:themeColor="text1"/>
          <w:sz w:val="24"/>
          <w:szCs w:val="24"/>
          <w:lang w:val="es-ES_tradnl"/>
        </w:rPr>
        <w:t>a</w:t>
      </w:r>
      <w:r w:rsidRPr="00EE15B6">
        <w:rPr>
          <w:color w:val="000000" w:themeColor="text1"/>
          <w:sz w:val="24"/>
          <w:szCs w:val="24"/>
          <w:lang w:val="es-ES_tradnl"/>
        </w:rPr>
        <w:t>tivo penal; 30) La Ley que modifica el artículo 36 y 38 del Código Penal, e</w:t>
      </w:r>
      <w:r w:rsidRPr="00EE15B6">
        <w:rPr>
          <w:color w:val="000000" w:themeColor="text1"/>
          <w:sz w:val="24"/>
          <w:szCs w:val="24"/>
          <w:lang w:val="es-ES_tradnl"/>
        </w:rPr>
        <w:t>s</w:t>
      </w:r>
      <w:r w:rsidRPr="00EE15B6">
        <w:rPr>
          <w:color w:val="000000" w:themeColor="text1"/>
          <w:sz w:val="24"/>
          <w:szCs w:val="24"/>
          <w:lang w:val="es-ES_tradnl"/>
        </w:rPr>
        <w:t>tableciendo la duplicidad del plazo de la inhabilitación para los sentenciados comprendidos en los artículos del 376 al 401 del Código Penal; 31) El proye</w:t>
      </w:r>
      <w:r w:rsidRPr="00EE15B6">
        <w:rPr>
          <w:color w:val="000000" w:themeColor="text1"/>
          <w:sz w:val="24"/>
          <w:szCs w:val="24"/>
          <w:lang w:val="es-ES_tradnl"/>
        </w:rPr>
        <w:t>c</w:t>
      </w:r>
      <w:r w:rsidRPr="00EE15B6">
        <w:rPr>
          <w:color w:val="000000" w:themeColor="text1"/>
          <w:sz w:val="24"/>
          <w:szCs w:val="24"/>
          <w:lang w:val="es-ES_tradnl"/>
        </w:rPr>
        <w:t>to de ley que propone incorporar los delitos relativos a la protección de la flora, fauna y animales domésticos y sancionan los actos de crueldad que se ejercen contra los animales; 32) El proyecto de Ley que reforma el delito de extorsión en el Código Penal; 33) El proyecto de Ley que modifica el Título XIV, Capítulo I del Código Penal e i</w:t>
      </w:r>
      <w:r w:rsidRPr="00EE15B6">
        <w:rPr>
          <w:color w:val="000000" w:themeColor="text1"/>
          <w:sz w:val="24"/>
          <w:szCs w:val="24"/>
          <w:lang w:val="es-ES_tradnl"/>
        </w:rPr>
        <w:t>n</w:t>
      </w:r>
      <w:r w:rsidRPr="00EE15B6">
        <w:rPr>
          <w:color w:val="000000" w:themeColor="text1"/>
          <w:sz w:val="24"/>
          <w:szCs w:val="24"/>
          <w:lang w:val="es-ES_tradnl"/>
        </w:rPr>
        <w:t>corpora al artículo 315 B, que sanci</w:t>
      </w:r>
      <w:r w:rsidRPr="00EE15B6">
        <w:rPr>
          <w:color w:val="000000" w:themeColor="text1"/>
          <w:sz w:val="24"/>
          <w:szCs w:val="24"/>
          <w:lang w:val="es-ES_tradnl"/>
        </w:rPr>
        <w:t>o</w:t>
      </w:r>
      <w:r w:rsidRPr="00EE15B6">
        <w:rPr>
          <w:color w:val="000000" w:themeColor="text1"/>
          <w:sz w:val="24"/>
          <w:szCs w:val="24"/>
          <w:lang w:val="es-ES_tradnl"/>
        </w:rPr>
        <w:t>na delitos cometidos en espectáculos masivos; 34) El proyecto de Ley de Prevención, Atención y Sanción del Acoso Sexual en los espacios públicos y de reforma del Código Penal, modif</w:t>
      </w:r>
      <w:r w:rsidRPr="00EE15B6">
        <w:rPr>
          <w:color w:val="000000" w:themeColor="text1"/>
          <w:sz w:val="24"/>
          <w:szCs w:val="24"/>
          <w:lang w:val="es-ES_tradnl"/>
        </w:rPr>
        <w:t>i</w:t>
      </w:r>
      <w:r w:rsidRPr="00EE15B6">
        <w:rPr>
          <w:color w:val="000000" w:themeColor="text1"/>
          <w:sz w:val="24"/>
          <w:szCs w:val="24"/>
          <w:lang w:val="es-ES_tradnl"/>
        </w:rPr>
        <w:t>cando los artículos 176, 176-A, 183 y 450 del Código Penal; 35) El Proyecto de ley para la creación de los Juzgados de vigilancia penitenciaria al sistema de ejecución penal; 36) Proyecto que propone incorporar al Código Penal la Ley que sanciona el acoso laboral; 37) Proyecto de ley que sanciona a funci</w:t>
      </w:r>
      <w:r w:rsidRPr="00EE15B6">
        <w:rPr>
          <w:color w:val="000000" w:themeColor="text1"/>
          <w:sz w:val="24"/>
          <w:szCs w:val="24"/>
          <w:lang w:val="es-ES_tradnl"/>
        </w:rPr>
        <w:t>o</w:t>
      </w:r>
      <w:r w:rsidRPr="00EE15B6">
        <w:rPr>
          <w:color w:val="000000" w:themeColor="text1"/>
          <w:sz w:val="24"/>
          <w:szCs w:val="24"/>
          <w:lang w:val="es-ES_tradnl"/>
        </w:rPr>
        <w:t>narios públicos que permiten el delito de usurpación agravada; 38) Proyecto de ley que dispone la eliminación de los beneficios penitenciarios de sem</w:t>
      </w:r>
      <w:r w:rsidRPr="00EE15B6">
        <w:rPr>
          <w:color w:val="000000" w:themeColor="text1"/>
          <w:sz w:val="24"/>
          <w:szCs w:val="24"/>
          <w:lang w:val="es-ES_tradnl"/>
        </w:rPr>
        <w:t>i</w:t>
      </w:r>
      <w:r w:rsidRPr="00EE15B6">
        <w:rPr>
          <w:color w:val="000000" w:themeColor="text1"/>
          <w:sz w:val="24"/>
          <w:szCs w:val="24"/>
          <w:lang w:val="es-ES_tradnl"/>
        </w:rPr>
        <w:t>libertad, liberación condicional y su</w:t>
      </w:r>
      <w:r w:rsidRPr="00EE15B6">
        <w:rPr>
          <w:color w:val="000000" w:themeColor="text1"/>
          <w:sz w:val="24"/>
          <w:szCs w:val="24"/>
          <w:lang w:val="es-ES_tradnl"/>
        </w:rPr>
        <w:t>s</w:t>
      </w:r>
      <w:r w:rsidRPr="00EE15B6">
        <w:rPr>
          <w:color w:val="000000" w:themeColor="text1"/>
          <w:sz w:val="24"/>
          <w:szCs w:val="24"/>
          <w:lang w:val="es-ES_tradnl"/>
        </w:rPr>
        <w:t>pensión de la ejecución de la pena p</w:t>
      </w:r>
      <w:r w:rsidRPr="00EE15B6">
        <w:rPr>
          <w:color w:val="000000" w:themeColor="text1"/>
          <w:sz w:val="24"/>
          <w:szCs w:val="24"/>
          <w:lang w:val="es-ES_tradnl"/>
        </w:rPr>
        <w:t>a</w:t>
      </w:r>
      <w:r w:rsidRPr="00EE15B6">
        <w:rPr>
          <w:color w:val="000000" w:themeColor="text1"/>
          <w:sz w:val="24"/>
          <w:szCs w:val="24"/>
          <w:lang w:val="es-ES_tradnl"/>
        </w:rPr>
        <w:t>ra los delitos de corrupción; 39) Pr</w:t>
      </w:r>
      <w:r w:rsidRPr="00EE15B6">
        <w:rPr>
          <w:color w:val="000000" w:themeColor="text1"/>
          <w:sz w:val="24"/>
          <w:szCs w:val="24"/>
          <w:lang w:val="es-ES_tradnl"/>
        </w:rPr>
        <w:t>o</w:t>
      </w:r>
      <w:r w:rsidRPr="00EE15B6">
        <w:rPr>
          <w:color w:val="000000" w:themeColor="text1"/>
          <w:sz w:val="24"/>
          <w:szCs w:val="24"/>
          <w:lang w:val="es-ES_tradnl"/>
        </w:rPr>
        <w:t>yecto de Ley que regula la gestión de intereses y prohíbe la gestión indebida ante la administración pública; 40) Proyecto de Ley que incorpora al C</w:t>
      </w:r>
      <w:r w:rsidRPr="00EE15B6">
        <w:rPr>
          <w:color w:val="000000" w:themeColor="text1"/>
          <w:sz w:val="24"/>
          <w:szCs w:val="24"/>
          <w:lang w:val="es-ES_tradnl"/>
        </w:rPr>
        <w:t>ó</w:t>
      </w:r>
      <w:r w:rsidRPr="00EE15B6">
        <w:rPr>
          <w:color w:val="000000" w:themeColor="text1"/>
          <w:sz w:val="24"/>
          <w:szCs w:val="24"/>
          <w:lang w:val="es-ES_tradnl"/>
        </w:rPr>
        <w:t xml:space="preserve">digo Penal el delito de explotación de menores de edad e incrementa pena del delito de exposición a peligro de persona dependiente; 41) Proyecto de Ley </w:t>
      </w:r>
      <w:r>
        <w:rPr>
          <w:color w:val="000000" w:themeColor="text1"/>
          <w:sz w:val="24"/>
          <w:szCs w:val="24"/>
          <w:lang w:val="es-ES_tradnl"/>
        </w:rPr>
        <w:t xml:space="preserve">que </w:t>
      </w:r>
      <w:r w:rsidRPr="00EE15B6">
        <w:rPr>
          <w:color w:val="000000" w:themeColor="text1"/>
          <w:sz w:val="24"/>
          <w:szCs w:val="24"/>
          <w:lang w:val="es-ES_tradnl"/>
        </w:rPr>
        <w:t>determina el comiso de los bienes utilizados en trata de personas: 42) Proyecto de Ley que modifica los artículos 176 y 176-A del Código P</w:t>
      </w:r>
      <w:r w:rsidRPr="00EE15B6">
        <w:rPr>
          <w:color w:val="000000" w:themeColor="text1"/>
          <w:sz w:val="24"/>
          <w:szCs w:val="24"/>
          <w:lang w:val="es-ES_tradnl"/>
        </w:rPr>
        <w:t>e</w:t>
      </w:r>
      <w:r w:rsidRPr="00EE15B6">
        <w:rPr>
          <w:color w:val="000000" w:themeColor="text1"/>
          <w:sz w:val="24"/>
          <w:szCs w:val="24"/>
          <w:lang w:val="es-ES_tradnl"/>
        </w:rPr>
        <w:t>nal, por el que incorpora el delito de acoso sexual callejero; 43) Proyecto de ley que sanciona a los que usan a m</w:t>
      </w:r>
      <w:r w:rsidRPr="00EE15B6">
        <w:rPr>
          <w:color w:val="000000" w:themeColor="text1"/>
          <w:sz w:val="24"/>
          <w:szCs w:val="24"/>
          <w:lang w:val="es-ES_tradnl"/>
        </w:rPr>
        <w:t>e</w:t>
      </w:r>
      <w:r w:rsidRPr="00EE15B6">
        <w:rPr>
          <w:color w:val="000000" w:themeColor="text1"/>
          <w:sz w:val="24"/>
          <w:szCs w:val="24"/>
          <w:lang w:val="es-ES_tradnl"/>
        </w:rPr>
        <w:t>nores de edad para cometer el delito de asesinato por lucro; 44) Proyecto de ley que modifica el Código Penal e incorpora el delito de ejercicio ilegal de la gestión de intereses en la adm</w:t>
      </w:r>
      <w:r w:rsidRPr="00EE15B6">
        <w:rPr>
          <w:color w:val="000000" w:themeColor="text1"/>
          <w:sz w:val="24"/>
          <w:szCs w:val="24"/>
          <w:lang w:val="es-ES_tradnl"/>
        </w:rPr>
        <w:t>i</w:t>
      </w:r>
      <w:r w:rsidRPr="00EE15B6">
        <w:rPr>
          <w:color w:val="000000" w:themeColor="text1"/>
          <w:sz w:val="24"/>
          <w:szCs w:val="24"/>
          <w:lang w:val="es-ES_tradnl"/>
        </w:rPr>
        <w:t>nistración pública; 45) Proyecto de ley que incorpora el delito de aborto cu</w:t>
      </w:r>
      <w:r w:rsidRPr="00EE15B6">
        <w:rPr>
          <w:color w:val="000000" w:themeColor="text1"/>
          <w:sz w:val="24"/>
          <w:szCs w:val="24"/>
          <w:lang w:val="es-ES_tradnl"/>
        </w:rPr>
        <w:t>l</w:t>
      </w:r>
      <w:r w:rsidRPr="00EE15B6">
        <w:rPr>
          <w:color w:val="000000" w:themeColor="text1"/>
          <w:sz w:val="24"/>
          <w:szCs w:val="24"/>
          <w:lang w:val="es-ES_tradnl"/>
        </w:rPr>
        <w:t>poso y modifica el artículo 124-A del Código Penal; 46) Proyecto de ley que incorpora el delito de perjurio en el Código Penal; 47) Proyecto de ley que modifica el numeral 8 del artículo 359 del Código Penal, a fin de sancionar con mayor severidad a quien promu</w:t>
      </w:r>
      <w:r w:rsidRPr="00EE15B6">
        <w:rPr>
          <w:color w:val="000000" w:themeColor="text1"/>
          <w:sz w:val="24"/>
          <w:szCs w:val="24"/>
          <w:lang w:val="es-ES_tradnl"/>
        </w:rPr>
        <w:t>e</w:t>
      </w:r>
      <w:r w:rsidRPr="00EE15B6">
        <w:rPr>
          <w:color w:val="000000" w:themeColor="text1"/>
          <w:sz w:val="24"/>
          <w:szCs w:val="24"/>
          <w:lang w:val="es-ES_tradnl"/>
        </w:rPr>
        <w:t>va y financie la trashumancia electoral o “voto golondrino”; 48) Proyecto de Ley que modifica los artículos 1 y 10 de la Ley 30096, Ley de Delitos Info</w:t>
      </w:r>
      <w:r w:rsidRPr="00EE15B6">
        <w:rPr>
          <w:color w:val="000000" w:themeColor="text1"/>
          <w:sz w:val="24"/>
          <w:szCs w:val="24"/>
          <w:lang w:val="es-ES_tradnl"/>
        </w:rPr>
        <w:t>r</w:t>
      </w:r>
      <w:r w:rsidRPr="00EE15B6">
        <w:rPr>
          <w:color w:val="000000" w:themeColor="text1"/>
          <w:sz w:val="24"/>
          <w:szCs w:val="24"/>
          <w:lang w:val="es-ES_tradnl"/>
        </w:rPr>
        <w:t>máticos, con el fin de evitar que se sancione injustamente conductas no dolosas; 49) Se propone Ley que mod</w:t>
      </w:r>
      <w:r w:rsidRPr="00EE15B6">
        <w:rPr>
          <w:color w:val="000000" w:themeColor="text1"/>
          <w:sz w:val="24"/>
          <w:szCs w:val="24"/>
          <w:lang w:val="es-ES_tradnl"/>
        </w:rPr>
        <w:t>i</w:t>
      </w:r>
      <w:r w:rsidRPr="00EE15B6">
        <w:rPr>
          <w:color w:val="000000" w:themeColor="text1"/>
          <w:sz w:val="24"/>
          <w:szCs w:val="24"/>
          <w:lang w:val="es-ES_tradnl"/>
        </w:rPr>
        <w:t>fica el Decreto Legislativo 1106, D</w:t>
      </w:r>
      <w:r w:rsidRPr="00EE15B6">
        <w:rPr>
          <w:color w:val="000000" w:themeColor="text1"/>
          <w:sz w:val="24"/>
          <w:szCs w:val="24"/>
          <w:lang w:val="es-ES_tradnl"/>
        </w:rPr>
        <w:t>e</w:t>
      </w:r>
      <w:r w:rsidRPr="00EE15B6">
        <w:rPr>
          <w:color w:val="000000" w:themeColor="text1"/>
          <w:sz w:val="24"/>
          <w:szCs w:val="24"/>
          <w:lang w:val="es-ES_tradnl"/>
        </w:rPr>
        <w:t>creto Legislativo de Lucha Eficaz co</w:t>
      </w:r>
      <w:r w:rsidRPr="00EE15B6">
        <w:rPr>
          <w:color w:val="000000" w:themeColor="text1"/>
          <w:sz w:val="24"/>
          <w:szCs w:val="24"/>
          <w:lang w:val="es-ES_tradnl"/>
        </w:rPr>
        <w:t>n</w:t>
      </w:r>
      <w:r w:rsidRPr="00EE15B6">
        <w:rPr>
          <w:color w:val="000000" w:themeColor="text1"/>
          <w:sz w:val="24"/>
          <w:szCs w:val="24"/>
          <w:lang w:val="es-ES_tradnl"/>
        </w:rPr>
        <w:t>tra el Lavado de Activos y otros delitos relacionados a la Minería Ilegal y Cr</w:t>
      </w:r>
      <w:r w:rsidRPr="00EE15B6">
        <w:rPr>
          <w:color w:val="000000" w:themeColor="text1"/>
          <w:sz w:val="24"/>
          <w:szCs w:val="24"/>
          <w:lang w:val="es-ES_tradnl"/>
        </w:rPr>
        <w:t>i</w:t>
      </w:r>
      <w:r w:rsidRPr="00EE15B6">
        <w:rPr>
          <w:color w:val="000000" w:themeColor="text1"/>
          <w:sz w:val="24"/>
          <w:szCs w:val="24"/>
          <w:lang w:val="es-ES_tradnl"/>
        </w:rPr>
        <w:t>men Organizado; 50) Se propone la Ley que incorpora el inciso 12 al a</w:t>
      </w:r>
      <w:r w:rsidRPr="00EE15B6">
        <w:rPr>
          <w:color w:val="000000" w:themeColor="text1"/>
          <w:sz w:val="24"/>
          <w:szCs w:val="24"/>
          <w:lang w:val="es-ES_tradnl"/>
        </w:rPr>
        <w:t>r</w:t>
      </w:r>
      <w:r w:rsidRPr="00EE15B6">
        <w:rPr>
          <w:color w:val="000000" w:themeColor="text1"/>
          <w:sz w:val="24"/>
          <w:szCs w:val="24"/>
          <w:lang w:val="es-ES_tradnl"/>
        </w:rPr>
        <w:t>tículo 186 del Código Penal, que i</w:t>
      </w:r>
      <w:r w:rsidRPr="00EE15B6">
        <w:rPr>
          <w:color w:val="000000" w:themeColor="text1"/>
          <w:sz w:val="24"/>
          <w:szCs w:val="24"/>
          <w:lang w:val="es-ES_tradnl"/>
        </w:rPr>
        <w:t>n</w:t>
      </w:r>
      <w:r w:rsidRPr="00EE15B6">
        <w:rPr>
          <w:color w:val="000000" w:themeColor="text1"/>
          <w:sz w:val="24"/>
          <w:szCs w:val="24"/>
          <w:lang w:val="es-ES_tradnl"/>
        </w:rPr>
        <w:t>corpora como circunstancia agravante del delito de robo y hurto de turistas nacionales o extranjeros; 51) Se pr</w:t>
      </w:r>
      <w:r w:rsidRPr="00EE15B6">
        <w:rPr>
          <w:color w:val="000000" w:themeColor="text1"/>
          <w:sz w:val="24"/>
          <w:szCs w:val="24"/>
          <w:lang w:val="es-ES_tradnl"/>
        </w:rPr>
        <w:t>o</w:t>
      </w:r>
      <w:r w:rsidRPr="00EE15B6">
        <w:rPr>
          <w:color w:val="000000" w:themeColor="text1"/>
          <w:sz w:val="24"/>
          <w:szCs w:val="24"/>
          <w:lang w:val="es-ES_tradnl"/>
        </w:rPr>
        <w:t>pone la Ley que modifica los artículos 20 y 22 del Código Penal, aprobado mediante Decreto Legislativo 635, r</w:t>
      </w:r>
      <w:r w:rsidRPr="00EE15B6">
        <w:rPr>
          <w:color w:val="000000" w:themeColor="text1"/>
          <w:sz w:val="24"/>
          <w:szCs w:val="24"/>
          <w:lang w:val="es-ES_tradnl"/>
        </w:rPr>
        <w:t>e</w:t>
      </w:r>
      <w:r w:rsidRPr="00EE15B6">
        <w:rPr>
          <w:color w:val="000000" w:themeColor="text1"/>
          <w:sz w:val="24"/>
          <w:szCs w:val="24"/>
          <w:lang w:val="es-ES_tradnl"/>
        </w:rPr>
        <w:t>ferente a rebajar la edad para la imp</w:t>
      </w:r>
      <w:r w:rsidRPr="00EE15B6">
        <w:rPr>
          <w:color w:val="000000" w:themeColor="text1"/>
          <w:sz w:val="24"/>
          <w:szCs w:val="24"/>
          <w:lang w:val="es-ES_tradnl"/>
        </w:rPr>
        <w:t>u</w:t>
      </w:r>
      <w:r w:rsidRPr="00EE15B6">
        <w:rPr>
          <w:color w:val="000000" w:themeColor="text1"/>
          <w:sz w:val="24"/>
          <w:szCs w:val="24"/>
          <w:lang w:val="es-ES_tradnl"/>
        </w:rPr>
        <w:t>tabilidad restringida para aquellos adolescentes que se encuentran en el rango de los 15 hasta los 18 años; 52) Proyecto de Ley que modifica el a</w:t>
      </w:r>
      <w:r w:rsidRPr="00EE15B6">
        <w:rPr>
          <w:color w:val="000000" w:themeColor="text1"/>
          <w:sz w:val="24"/>
          <w:szCs w:val="24"/>
          <w:lang w:val="es-ES_tradnl"/>
        </w:rPr>
        <w:t>r</w:t>
      </w:r>
      <w:r w:rsidRPr="00EE15B6">
        <w:rPr>
          <w:color w:val="000000" w:themeColor="text1"/>
          <w:sz w:val="24"/>
          <w:szCs w:val="24"/>
          <w:lang w:val="es-ES_tradnl"/>
        </w:rPr>
        <w:t>tículo 425 del Código Penal, que co</w:t>
      </w:r>
      <w:r w:rsidRPr="00EE15B6">
        <w:rPr>
          <w:color w:val="000000" w:themeColor="text1"/>
          <w:sz w:val="24"/>
          <w:szCs w:val="24"/>
          <w:lang w:val="es-ES_tradnl"/>
        </w:rPr>
        <w:t>n</w:t>
      </w:r>
      <w:r w:rsidRPr="00EE15B6">
        <w:rPr>
          <w:color w:val="000000" w:themeColor="text1"/>
          <w:sz w:val="24"/>
          <w:szCs w:val="24"/>
          <w:lang w:val="es-ES_tradnl"/>
        </w:rPr>
        <w:t>sidera como funcionario o servidor público a los árbitros en los procesos arbitrales cuyas actuaciones decidan controversias derivadas de las contr</w:t>
      </w:r>
      <w:r w:rsidRPr="00EE15B6">
        <w:rPr>
          <w:color w:val="000000" w:themeColor="text1"/>
          <w:sz w:val="24"/>
          <w:szCs w:val="24"/>
          <w:lang w:val="es-ES_tradnl"/>
        </w:rPr>
        <w:t>a</w:t>
      </w:r>
      <w:r w:rsidRPr="00EE15B6">
        <w:rPr>
          <w:color w:val="000000" w:themeColor="text1"/>
          <w:sz w:val="24"/>
          <w:szCs w:val="24"/>
          <w:lang w:val="es-ES_tradnl"/>
        </w:rPr>
        <w:t xml:space="preserve">taciones públicas; 53) Proyecto de Ley que amplía la protección de la legítima defensa; </w:t>
      </w:r>
      <w:r>
        <w:rPr>
          <w:color w:val="000000" w:themeColor="text1"/>
          <w:sz w:val="24"/>
          <w:szCs w:val="24"/>
          <w:lang w:val="es-ES_tradnl"/>
        </w:rPr>
        <w:t>54) E</w:t>
      </w:r>
      <w:r w:rsidRPr="00EE15B6">
        <w:rPr>
          <w:color w:val="000000" w:themeColor="text1"/>
          <w:sz w:val="24"/>
          <w:szCs w:val="24"/>
          <w:lang w:val="es-ES_tradnl"/>
        </w:rPr>
        <w:t>l proyecto de Ley que incorpora el artículo 321-A que regula el delito de tratos crueles, inhumanos o degradantes;</w:t>
      </w:r>
      <w:r>
        <w:rPr>
          <w:color w:val="000000" w:themeColor="text1"/>
          <w:sz w:val="24"/>
          <w:szCs w:val="24"/>
          <w:lang w:val="es-ES_tradnl"/>
        </w:rPr>
        <w:t xml:space="preserve"> </w:t>
      </w:r>
      <w:r w:rsidRPr="00EE15B6">
        <w:rPr>
          <w:color w:val="000000" w:themeColor="text1"/>
          <w:sz w:val="24"/>
          <w:szCs w:val="24"/>
          <w:lang w:val="es-ES_tradnl"/>
        </w:rPr>
        <w:t xml:space="preserve">entre otros proyectos presentados por los legisladores. </w:t>
      </w:r>
    </w:p>
    <w:p w14:paraId="159C64A2" w14:textId="77777777" w:rsidR="008B25DA" w:rsidRPr="00EE15B6" w:rsidRDefault="008B25DA" w:rsidP="00E741DE">
      <w:pPr>
        <w:spacing w:after="0" w:line="240" w:lineRule="auto"/>
        <w:jc w:val="both"/>
        <w:rPr>
          <w:color w:val="000000" w:themeColor="text1"/>
          <w:sz w:val="24"/>
          <w:szCs w:val="24"/>
          <w:lang w:val="es-ES_tradnl"/>
        </w:rPr>
      </w:pPr>
    </w:p>
    <w:p w14:paraId="2BCD58AB" w14:textId="66A4E058" w:rsidR="008B25DA" w:rsidRPr="00EE15B6" w:rsidRDefault="008B25DA" w:rsidP="001348DA">
      <w:pPr>
        <w:pStyle w:val="NormalWeb"/>
        <w:shd w:val="clear" w:color="auto" w:fill="FFFFFF"/>
        <w:spacing w:before="0" w:beforeAutospacing="0" w:after="0" w:afterAutospacing="0"/>
        <w:jc w:val="both"/>
        <w:rPr>
          <w:rFonts w:asciiTheme="minorHAnsi" w:hAnsiTheme="minorHAnsi" w:cs="Arial"/>
          <w:b/>
          <w:color w:val="000000" w:themeColor="text1"/>
          <w:lang w:val="es-ES_tradnl"/>
        </w:rPr>
      </w:pPr>
      <w:r w:rsidRPr="00EE15B6">
        <w:rPr>
          <w:rFonts w:asciiTheme="minorHAnsi" w:hAnsiTheme="minorHAnsi" w:cs="Arial"/>
          <w:b/>
          <w:color w:val="000000" w:themeColor="text1"/>
          <w:lang w:val="es-ES_tradnl"/>
        </w:rPr>
        <w:t>Sanciones desproporcionadas y contradictorias:</w:t>
      </w:r>
    </w:p>
    <w:p w14:paraId="7FCF6C56" w14:textId="77777777" w:rsidR="008B25DA" w:rsidRPr="00EE15B6" w:rsidRDefault="008B25DA" w:rsidP="00E741DE">
      <w:pPr>
        <w:spacing w:after="0" w:line="240" w:lineRule="auto"/>
        <w:jc w:val="both"/>
        <w:rPr>
          <w:color w:val="000000" w:themeColor="text1"/>
          <w:sz w:val="24"/>
          <w:szCs w:val="24"/>
          <w:lang w:val="es-ES_tradnl"/>
        </w:rPr>
      </w:pPr>
    </w:p>
    <w:p w14:paraId="420C1764" w14:textId="427F8561" w:rsidR="008B25DA" w:rsidRPr="00EE15B6" w:rsidRDefault="008B25DA" w:rsidP="008A40ED">
      <w:pPr>
        <w:spacing w:after="0" w:line="240" w:lineRule="auto"/>
        <w:jc w:val="both"/>
        <w:rPr>
          <w:color w:val="000000" w:themeColor="text1"/>
          <w:sz w:val="24"/>
          <w:szCs w:val="24"/>
          <w:lang w:val="es-ES_tradnl"/>
        </w:rPr>
      </w:pPr>
      <w:r w:rsidRPr="00EE15B6">
        <w:rPr>
          <w:color w:val="000000" w:themeColor="text1"/>
          <w:sz w:val="24"/>
          <w:szCs w:val="24"/>
          <w:lang w:val="es-ES_tradnl"/>
        </w:rPr>
        <w:t>El Predictamen con el texto sustitut</w:t>
      </w:r>
      <w:r w:rsidRPr="00EE15B6">
        <w:rPr>
          <w:color w:val="000000" w:themeColor="text1"/>
          <w:sz w:val="24"/>
          <w:szCs w:val="24"/>
          <w:lang w:val="es-ES_tradnl"/>
        </w:rPr>
        <w:t>o</w:t>
      </w:r>
      <w:r w:rsidRPr="00EE15B6">
        <w:rPr>
          <w:color w:val="000000" w:themeColor="text1"/>
          <w:sz w:val="24"/>
          <w:szCs w:val="24"/>
          <w:lang w:val="es-ES_tradnl"/>
        </w:rPr>
        <w:t>rio de la Ley del Nuevo Código Penal no ha logrado el consenso necesario para ser publicada, e incluso el Ejec</w:t>
      </w:r>
      <w:r w:rsidRPr="00EE15B6">
        <w:rPr>
          <w:color w:val="000000" w:themeColor="text1"/>
          <w:sz w:val="24"/>
          <w:szCs w:val="24"/>
          <w:lang w:val="es-ES_tradnl"/>
        </w:rPr>
        <w:t>u</w:t>
      </w:r>
      <w:r w:rsidRPr="00EE15B6">
        <w:rPr>
          <w:color w:val="000000" w:themeColor="text1"/>
          <w:sz w:val="24"/>
          <w:szCs w:val="24"/>
          <w:lang w:val="es-ES_tradnl"/>
        </w:rPr>
        <w:t>tivo observó algunos aspectos como el tema de la «</w:t>
      </w:r>
      <w:r w:rsidRPr="00EE15B6">
        <w:rPr>
          <w:i/>
          <w:color w:val="000000" w:themeColor="text1"/>
          <w:sz w:val="24"/>
          <w:szCs w:val="24"/>
          <w:lang w:val="es-ES_tradnl"/>
        </w:rPr>
        <w:t>proporcionalidad</w:t>
      </w:r>
      <w:r w:rsidRPr="00EE15B6">
        <w:rPr>
          <w:color w:val="000000" w:themeColor="text1"/>
          <w:sz w:val="24"/>
          <w:szCs w:val="24"/>
          <w:lang w:val="es-ES_tradnl"/>
        </w:rPr>
        <w:t>» de las penas, que serían divergentes, y «</w:t>
      </w:r>
      <w:r w:rsidRPr="00EE15B6">
        <w:rPr>
          <w:i/>
          <w:color w:val="000000" w:themeColor="text1"/>
          <w:sz w:val="24"/>
          <w:szCs w:val="24"/>
          <w:lang w:val="es-ES_tradnl"/>
        </w:rPr>
        <w:t>de</w:t>
      </w:r>
      <w:r w:rsidRPr="00EE15B6">
        <w:rPr>
          <w:i/>
          <w:color w:val="000000" w:themeColor="text1"/>
          <w:sz w:val="24"/>
          <w:szCs w:val="24"/>
          <w:lang w:val="es-ES_tradnl"/>
        </w:rPr>
        <w:t>s</w:t>
      </w:r>
      <w:r w:rsidRPr="00EE15B6">
        <w:rPr>
          <w:i/>
          <w:color w:val="000000" w:themeColor="text1"/>
          <w:sz w:val="24"/>
          <w:szCs w:val="24"/>
          <w:lang w:val="es-ES_tradnl"/>
        </w:rPr>
        <w:t>proporcionales</w:t>
      </w:r>
      <w:r w:rsidRPr="00EE15B6">
        <w:rPr>
          <w:color w:val="000000" w:themeColor="text1"/>
          <w:sz w:val="24"/>
          <w:szCs w:val="24"/>
          <w:lang w:val="es-ES_tradnl"/>
        </w:rPr>
        <w:t>» en distintos tipos de delitos. En la pág. Web de Radio Pr</w:t>
      </w:r>
      <w:r w:rsidRPr="00EE15B6">
        <w:rPr>
          <w:color w:val="000000" w:themeColor="text1"/>
          <w:sz w:val="24"/>
          <w:szCs w:val="24"/>
          <w:lang w:val="es-ES_tradnl"/>
        </w:rPr>
        <w:t>o</w:t>
      </w:r>
      <w:r w:rsidRPr="00EE15B6">
        <w:rPr>
          <w:color w:val="000000" w:themeColor="text1"/>
          <w:sz w:val="24"/>
          <w:szCs w:val="24"/>
          <w:lang w:val="es-ES_tradnl"/>
        </w:rPr>
        <w:t>gramas del Perú (RPP)</w:t>
      </w:r>
      <w:r w:rsidRPr="00A67E59">
        <w:rPr>
          <w:color w:val="000000" w:themeColor="text1"/>
          <w:sz w:val="24"/>
          <w:szCs w:val="24"/>
          <w:vertAlign w:val="superscript"/>
          <w:lang w:val="es-ES_tradnl"/>
        </w:rPr>
        <w:t>(</w:t>
      </w:r>
      <w:r w:rsidRPr="00A67E59">
        <w:rPr>
          <w:rStyle w:val="Refdenotaalfinal"/>
          <w:color w:val="000000" w:themeColor="text1"/>
          <w:sz w:val="24"/>
          <w:szCs w:val="24"/>
        </w:rPr>
        <w:endnoteReference w:id="31"/>
      </w:r>
      <w:r w:rsidRPr="00A67E59">
        <w:rPr>
          <w:color w:val="000000" w:themeColor="text1"/>
          <w:sz w:val="24"/>
          <w:szCs w:val="24"/>
          <w:vertAlign w:val="superscript"/>
          <w:lang w:val="es-ES_tradnl"/>
        </w:rPr>
        <w:t>)</w:t>
      </w:r>
      <w:r w:rsidRPr="00EE15B6">
        <w:rPr>
          <w:color w:val="000000" w:themeColor="text1"/>
          <w:sz w:val="24"/>
          <w:szCs w:val="24"/>
          <w:lang w:val="es-ES_tradnl"/>
        </w:rPr>
        <w:t>, se public</w:t>
      </w:r>
      <w:r w:rsidRPr="00EE15B6">
        <w:rPr>
          <w:color w:val="000000" w:themeColor="text1"/>
          <w:sz w:val="24"/>
          <w:szCs w:val="24"/>
          <w:lang w:val="es-ES_tradnl"/>
        </w:rPr>
        <w:t>a</w:t>
      </w:r>
      <w:r w:rsidRPr="00EE15B6">
        <w:rPr>
          <w:color w:val="000000" w:themeColor="text1"/>
          <w:sz w:val="24"/>
          <w:szCs w:val="24"/>
          <w:lang w:val="es-ES_tradnl"/>
        </w:rPr>
        <w:t>ba un artículo denominado: «</w:t>
      </w:r>
      <w:r w:rsidRPr="00EE15B6">
        <w:rPr>
          <w:i/>
          <w:color w:val="000000" w:themeColor="text1"/>
          <w:sz w:val="24"/>
          <w:szCs w:val="24"/>
          <w:lang w:val="es-ES_tradnl"/>
        </w:rPr>
        <w:t>¿Por qué el nuevo Código Penal genera tanta polémica</w:t>
      </w:r>
      <w:r w:rsidRPr="00EE15B6">
        <w:rPr>
          <w:color w:val="000000" w:themeColor="text1"/>
          <w:sz w:val="24"/>
          <w:szCs w:val="24"/>
          <w:lang w:val="es-ES_tradnl"/>
        </w:rPr>
        <w:t>?». Dicho artículo fechado el 07 de mayo del 2016 – 10:45 AM, e</w:t>
      </w:r>
      <w:r w:rsidRPr="00EE15B6">
        <w:rPr>
          <w:color w:val="000000" w:themeColor="text1"/>
          <w:sz w:val="24"/>
          <w:szCs w:val="24"/>
          <w:lang w:val="es-ES_tradnl"/>
        </w:rPr>
        <w:t>n</w:t>
      </w:r>
      <w:r w:rsidRPr="00EE15B6">
        <w:rPr>
          <w:color w:val="000000" w:themeColor="text1"/>
          <w:sz w:val="24"/>
          <w:szCs w:val="24"/>
          <w:lang w:val="es-ES_tradnl"/>
        </w:rPr>
        <w:t>saya una explicación al respecto. R</w:t>
      </w:r>
      <w:r w:rsidRPr="00EE15B6">
        <w:rPr>
          <w:color w:val="000000" w:themeColor="text1"/>
          <w:sz w:val="24"/>
          <w:szCs w:val="24"/>
          <w:lang w:val="es-ES_tradnl"/>
        </w:rPr>
        <w:t>e</w:t>
      </w:r>
      <w:r w:rsidRPr="00EE15B6">
        <w:rPr>
          <w:color w:val="000000" w:themeColor="text1"/>
          <w:sz w:val="24"/>
          <w:szCs w:val="24"/>
          <w:lang w:val="es-ES_tradnl"/>
        </w:rPr>
        <w:t xml:space="preserve">seña que el Ejecutivo ha observado que en la Nueva Ley del Código Penal existirían deficiencias como la falta de </w:t>
      </w:r>
      <w:r w:rsidRPr="00EE15B6">
        <w:rPr>
          <w:i/>
          <w:color w:val="000000" w:themeColor="text1"/>
          <w:sz w:val="24"/>
          <w:szCs w:val="24"/>
          <w:lang w:val="es-ES_tradnl"/>
        </w:rPr>
        <w:t xml:space="preserve">proporcionalidad </w:t>
      </w:r>
      <w:r w:rsidRPr="00EE15B6">
        <w:rPr>
          <w:color w:val="000000" w:themeColor="text1"/>
          <w:sz w:val="24"/>
          <w:szCs w:val="24"/>
          <w:lang w:val="es-ES_tradnl"/>
        </w:rPr>
        <w:t>en la sanción en v</w:t>
      </w:r>
      <w:r w:rsidRPr="00EE15B6">
        <w:rPr>
          <w:color w:val="000000" w:themeColor="text1"/>
          <w:sz w:val="24"/>
          <w:szCs w:val="24"/>
          <w:lang w:val="es-ES_tradnl"/>
        </w:rPr>
        <w:t>a</w:t>
      </w:r>
      <w:r w:rsidRPr="00EE15B6">
        <w:rPr>
          <w:color w:val="000000" w:themeColor="text1"/>
          <w:sz w:val="24"/>
          <w:szCs w:val="24"/>
          <w:lang w:val="es-ES_tradnl"/>
        </w:rPr>
        <w:t>rios tipos delictivos; así por ejemplo: 1) Desproporción de sanciones entre el delito de Sicariato (cadena perp</w:t>
      </w:r>
      <w:r w:rsidRPr="00EE15B6">
        <w:rPr>
          <w:color w:val="000000" w:themeColor="text1"/>
          <w:sz w:val="24"/>
          <w:szCs w:val="24"/>
          <w:lang w:val="es-ES_tradnl"/>
        </w:rPr>
        <w:t>e</w:t>
      </w:r>
      <w:r w:rsidRPr="00EE15B6">
        <w:rPr>
          <w:color w:val="000000" w:themeColor="text1"/>
          <w:sz w:val="24"/>
          <w:szCs w:val="24"/>
          <w:lang w:val="es-ES_tradnl"/>
        </w:rPr>
        <w:t>tua) y el de Genocidio (35 años de p</w:t>
      </w:r>
      <w:r w:rsidRPr="00EE15B6">
        <w:rPr>
          <w:color w:val="000000" w:themeColor="text1"/>
          <w:sz w:val="24"/>
          <w:szCs w:val="24"/>
          <w:lang w:val="es-ES_tradnl"/>
        </w:rPr>
        <w:t>e</w:t>
      </w:r>
      <w:r w:rsidRPr="00EE15B6">
        <w:rPr>
          <w:color w:val="000000" w:themeColor="text1"/>
          <w:sz w:val="24"/>
          <w:szCs w:val="24"/>
          <w:lang w:val="es-ES_tradnl"/>
        </w:rPr>
        <w:t xml:space="preserve">na privativa de la libertad -ppl); 2) </w:t>
      </w:r>
      <w:r>
        <w:rPr>
          <w:color w:val="000000" w:themeColor="text1"/>
          <w:sz w:val="24"/>
          <w:szCs w:val="24"/>
          <w:lang w:val="es-ES_tradnl"/>
        </w:rPr>
        <w:t>E</w:t>
      </w:r>
      <w:r w:rsidRPr="00EE15B6">
        <w:rPr>
          <w:color w:val="000000" w:themeColor="text1"/>
          <w:sz w:val="24"/>
          <w:szCs w:val="24"/>
          <w:lang w:val="es-ES_tradnl"/>
        </w:rPr>
        <w:t>videnciar la desproporción de sa</w:t>
      </w:r>
      <w:r w:rsidRPr="00EE15B6">
        <w:rPr>
          <w:color w:val="000000" w:themeColor="text1"/>
          <w:sz w:val="24"/>
          <w:szCs w:val="24"/>
          <w:lang w:val="es-ES_tradnl"/>
        </w:rPr>
        <w:t>n</w:t>
      </w:r>
      <w:r w:rsidRPr="00EE15B6">
        <w:rPr>
          <w:color w:val="000000" w:themeColor="text1"/>
          <w:sz w:val="24"/>
          <w:szCs w:val="24"/>
          <w:lang w:val="es-ES_tradnl"/>
        </w:rPr>
        <w:t>ción del delito de “robo agravado” que tiene una pena mayor que el de “viol</w:t>
      </w:r>
      <w:r w:rsidRPr="00EE15B6">
        <w:rPr>
          <w:color w:val="000000" w:themeColor="text1"/>
          <w:sz w:val="24"/>
          <w:szCs w:val="24"/>
          <w:lang w:val="es-ES_tradnl"/>
        </w:rPr>
        <w:t>a</w:t>
      </w:r>
      <w:r w:rsidRPr="00EE15B6">
        <w:rPr>
          <w:color w:val="000000" w:themeColor="text1"/>
          <w:sz w:val="24"/>
          <w:szCs w:val="24"/>
          <w:lang w:val="es-ES_tradnl"/>
        </w:rPr>
        <w:t xml:space="preserve">ción sexual”; 3) </w:t>
      </w:r>
      <w:r>
        <w:rPr>
          <w:color w:val="000000" w:themeColor="text1"/>
          <w:sz w:val="24"/>
          <w:szCs w:val="24"/>
          <w:lang w:val="es-ES_tradnl"/>
        </w:rPr>
        <w:t>L</w:t>
      </w:r>
      <w:r w:rsidRPr="00EE15B6">
        <w:rPr>
          <w:color w:val="000000" w:themeColor="text1"/>
          <w:sz w:val="24"/>
          <w:szCs w:val="24"/>
          <w:lang w:val="es-ES_tradnl"/>
        </w:rPr>
        <w:t>a desproporción que tiene el delito de “Tortura” (5 a 10 años de ppl), y el de “Lesiones leves agravadas (14 años); 4) Así también el delito de “Asesinato a miembro</w:t>
      </w:r>
      <w:r>
        <w:rPr>
          <w:color w:val="000000" w:themeColor="text1"/>
          <w:sz w:val="24"/>
          <w:szCs w:val="24"/>
          <w:lang w:val="es-ES_tradnl"/>
        </w:rPr>
        <w:t>s</w:t>
      </w:r>
      <w:r w:rsidRPr="00EE15B6">
        <w:rPr>
          <w:color w:val="000000" w:themeColor="text1"/>
          <w:sz w:val="24"/>
          <w:szCs w:val="24"/>
          <w:lang w:val="es-ES_tradnl"/>
        </w:rPr>
        <w:t xml:space="preserve"> de la PNP, FF.AA, magistrado</w:t>
      </w:r>
      <w:r>
        <w:rPr>
          <w:color w:val="000000" w:themeColor="text1"/>
          <w:sz w:val="24"/>
          <w:szCs w:val="24"/>
          <w:lang w:val="es-ES_tradnl"/>
        </w:rPr>
        <w:t>s</w:t>
      </w:r>
      <w:r w:rsidRPr="00EE15B6">
        <w:rPr>
          <w:color w:val="000000" w:themeColor="text1"/>
          <w:sz w:val="24"/>
          <w:szCs w:val="24"/>
          <w:lang w:val="es-ES_tradnl"/>
        </w:rPr>
        <w:t>, fiscal</w:t>
      </w:r>
      <w:r>
        <w:rPr>
          <w:color w:val="000000" w:themeColor="text1"/>
          <w:sz w:val="24"/>
          <w:szCs w:val="24"/>
          <w:lang w:val="es-ES_tradnl"/>
        </w:rPr>
        <w:t>es</w:t>
      </w:r>
      <w:r w:rsidRPr="00EE15B6">
        <w:rPr>
          <w:color w:val="000000" w:themeColor="text1"/>
          <w:sz w:val="24"/>
          <w:szCs w:val="24"/>
          <w:lang w:val="es-ES_tradnl"/>
        </w:rPr>
        <w:t>, a</w:t>
      </w:r>
      <w:r w:rsidRPr="00EE15B6">
        <w:rPr>
          <w:color w:val="000000" w:themeColor="text1"/>
          <w:sz w:val="24"/>
          <w:szCs w:val="24"/>
          <w:lang w:val="es-ES_tradnl"/>
        </w:rPr>
        <w:t>u</w:t>
      </w:r>
      <w:r w:rsidRPr="00EE15B6">
        <w:rPr>
          <w:color w:val="000000" w:themeColor="text1"/>
          <w:sz w:val="24"/>
          <w:szCs w:val="24"/>
          <w:lang w:val="es-ES_tradnl"/>
        </w:rPr>
        <w:t>toridad</w:t>
      </w:r>
      <w:r>
        <w:rPr>
          <w:color w:val="000000" w:themeColor="text1"/>
          <w:sz w:val="24"/>
          <w:szCs w:val="24"/>
          <w:lang w:val="es-ES_tradnl"/>
        </w:rPr>
        <w:t>es</w:t>
      </w:r>
      <w:r w:rsidRPr="00EE15B6">
        <w:rPr>
          <w:color w:val="000000" w:themeColor="text1"/>
          <w:sz w:val="24"/>
          <w:szCs w:val="24"/>
          <w:lang w:val="es-ES_tradnl"/>
        </w:rPr>
        <w:t xml:space="preserve"> elegida</w:t>
      </w:r>
      <w:r>
        <w:rPr>
          <w:color w:val="000000" w:themeColor="text1"/>
          <w:sz w:val="24"/>
          <w:szCs w:val="24"/>
          <w:lang w:val="es-ES_tradnl"/>
        </w:rPr>
        <w:t>s</w:t>
      </w:r>
      <w:r w:rsidRPr="00EE15B6">
        <w:rPr>
          <w:color w:val="000000" w:themeColor="text1"/>
          <w:sz w:val="24"/>
          <w:szCs w:val="24"/>
          <w:lang w:val="es-ES_tradnl"/>
        </w:rPr>
        <w:t xml:space="preserve"> y otros” prescribe de 25 a 35 años ppl, con el actual cód</w:t>
      </w:r>
      <w:r w:rsidRPr="00EE15B6">
        <w:rPr>
          <w:color w:val="000000" w:themeColor="text1"/>
          <w:sz w:val="24"/>
          <w:szCs w:val="24"/>
          <w:lang w:val="es-ES_tradnl"/>
        </w:rPr>
        <w:t>i</w:t>
      </w:r>
      <w:r w:rsidRPr="00EE15B6">
        <w:rPr>
          <w:color w:val="000000" w:themeColor="text1"/>
          <w:sz w:val="24"/>
          <w:szCs w:val="24"/>
          <w:lang w:val="es-ES_tradnl"/>
        </w:rPr>
        <w:t xml:space="preserve">go penal, “mientras que con el nuevo proyecto de código penal la sanción sería de 20 a 35 años de ppl; 5) A su vez, las </w:t>
      </w:r>
      <w:r w:rsidRPr="00EE15B6">
        <w:rPr>
          <w:i/>
          <w:color w:val="000000" w:themeColor="text1"/>
          <w:sz w:val="24"/>
          <w:szCs w:val="24"/>
          <w:lang w:val="es-ES_tradnl"/>
        </w:rPr>
        <w:t>Lesiones graves seguidas de muerte</w:t>
      </w:r>
      <w:r w:rsidRPr="00EE15B6">
        <w:rPr>
          <w:color w:val="000000" w:themeColor="text1"/>
          <w:sz w:val="24"/>
          <w:szCs w:val="24"/>
          <w:lang w:val="es-ES_tradnl"/>
        </w:rPr>
        <w:t xml:space="preserve"> en el actual Código Penal se sanciona con pena de 15 a 20 años, mientras que con el nuevo Código P</w:t>
      </w:r>
      <w:r w:rsidRPr="00EE15B6">
        <w:rPr>
          <w:color w:val="000000" w:themeColor="text1"/>
          <w:sz w:val="24"/>
          <w:szCs w:val="24"/>
          <w:lang w:val="es-ES_tradnl"/>
        </w:rPr>
        <w:t>e</w:t>
      </w:r>
      <w:r w:rsidRPr="00EE15B6">
        <w:rPr>
          <w:color w:val="000000" w:themeColor="text1"/>
          <w:sz w:val="24"/>
          <w:szCs w:val="24"/>
          <w:lang w:val="es-ES_tradnl"/>
        </w:rPr>
        <w:t>nal sería de 12 a 15 años ppl. 6) Ad</w:t>
      </w:r>
      <w:r w:rsidRPr="00EE15B6">
        <w:rPr>
          <w:color w:val="000000" w:themeColor="text1"/>
          <w:sz w:val="24"/>
          <w:szCs w:val="24"/>
          <w:lang w:val="es-ES_tradnl"/>
        </w:rPr>
        <w:t>e</w:t>
      </w:r>
      <w:r w:rsidRPr="00EE15B6">
        <w:rPr>
          <w:color w:val="000000" w:themeColor="text1"/>
          <w:sz w:val="24"/>
          <w:szCs w:val="24"/>
          <w:lang w:val="es-ES_tradnl"/>
        </w:rPr>
        <w:t>más, sobre el “</w:t>
      </w:r>
      <w:r w:rsidRPr="00EE15B6">
        <w:rPr>
          <w:i/>
          <w:color w:val="000000" w:themeColor="text1"/>
          <w:sz w:val="24"/>
          <w:szCs w:val="24"/>
          <w:lang w:val="es-ES_tradnl"/>
        </w:rPr>
        <w:t>Terrorismo</w:t>
      </w:r>
      <w:r w:rsidRPr="00EE15B6">
        <w:rPr>
          <w:color w:val="000000" w:themeColor="text1"/>
          <w:sz w:val="24"/>
          <w:szCs w:val="24"/>
          <w:lang w:val="es-ES_tradnl"/>
        </w:rPr>
        <w:t xml:space="preserve"> en la mod</w:t>
      </w:r>
      <w:r w:rsidRPr="00EE15B6">
        <w:rPr>
          <w:color w:val="000000" w:themeColor="text1"/>
          <w:sz w:val="24"/>
          <w:szCs w:val="24"/>
          <w:lang w:val="es-ES_tradnl"/>
        </w:rPr>
        <w:t>a</w:t>
      </w:r>
      <w:r w:rsidRPr="00EE15B6">
        <w:rPr>
          <w:color w:val="000000" w:themeColor="text1"/>
          <w:sz w:val="24"/>
          <w:szCs w:val="24"/>
          <w:lang w:val="es-ES_tradnl"/>
        </w:rPr>
        <w:t>lidad de afiliación terrorista la pena pasa de 20 a 15 años, y en la conspir</w:t>
      </w:r>
      <w:r w:rsidRPr="00EE15B6">
        <w:rPr>
          <w:color w:val="000000" w:themeColor="text1"/>
          <w:sz w:val="24"/>
          <w:szCs w:val="24"/>
          <w:lang w:val="es-ES_tradnl"/>
        </w:rPr>
        <w:t>a</w:t>
      </w:r>
      <w:r w:rsidRPr="00EE15B6">
        <w:rPr>
          <w:color w:val="000000" w:themeColor="text1"/>
          <w:sz w:val="24"/>
          <w:szCs w:val="24"/>
          <w:lang w:val="es-ES_tradnl"/>
        </w:rPr>
        <w:t xml:space="preserve">ción terrorista se disminuye la pena de 15 a 20 por la de 5 a 10 años de ppl”. 7) En los delitos de </w:t>
      </w:r>
      <w:r w:rsidRPr="00EE15B6">
        <w:rPr>
          <w:i/>
          <w:color w:val="000000" w:themeColor="text1"/>
          <w:sz w:val="24"/>
          <w:szCs w:val="24"/>
          <w:lang w:val="es-ES_tradnl"/>
        </w:rPr>
        <w:t xml:space="preserve">abandono a menor </w:t>
      </w:r>
      <w:r w:rsidRPr="00EE15B6">
        <w:rPr>
          <w:color w:val="000000" w:themeColor="text1"/>
          <w:sz w:val="24"/>
          <w:szCs w:val="24"/>
          <w:lang w:val="es-ES_tradnl"/>
        </w:rPr>
        <w:t>es de 2 a 3 años mientras que la exp</w:t>
      </w:r>
      <w:r w:rsidRPr="00EE15B6">
        <w:rPr>
          <w:color w:val="000000" w:themeColor="text1"/>
          <w:sz w:val="24"/>
          <w:szCs w:val="24"/>
          <w:lang w:val="es-ES_tradnl"/>
        </w:rPr>
        <w:t>o</w:t>
      </w:r>
      <w:r w:rsidRPr="00EE15B6">
        <w:rPr>
          <w:color w:val="000000" w:themeColor="text1"/>
          <w:sz w:val="24"/>
          <w:szCs w:val="24"/>
          <w:lang w:val="es-ES_tradnl"/>
        </w:rPr>
        <w:t>sición de un animal doméstico es de 4 años. 8) En el delito de chuponeo, i</w:t>
      </w:r>
      <w:r w:rsidRPr="00EE15B6">
        <w:rPr>
          <w:color w:val="000000" w:themeColor="text1"/>
          <w:sz w:val="24"/>
          <w:szCs w:val="24"/>
          <w:lang w:val="es-ES_tradnl"/>
        </w:rPr>
        <w:t>n</w:t>
      </w:r>
      <w:r w:rsidRPr="00EE15B6">
        <w:rPr>
          <w:color w:val="000000" w:themeColor="text1"/>
          <w:sz w:val="24"/>
          <w:szCs w:val="24"/>
          <w:lang w:val="es-ES_tradnl"/>
        </w:rPr>
        <w:t>terferencia de las comunicaciones, la pena prescrita es de 5 a 10, la misma que con el nuevo Código Penal  sería de 4 a 6 años de ppl.</w:t>
      </w:r>
    </w:p>
    <w:p w14:paraId="5CC09F4C" w14:textId="64EA1ECF" w:rsidR="008B25DA" w:rsidRPr="00EE15B6" w:rsidRDefault="008B25DA" w:rsidP="008A40ED">
      <w:pPr>
        <w:spacing w:after="0" w:line="240" w:lineRule="auto"/>
        <w:jc w:val="both"/>
        <w:rPr>
          <w:rStyle w:val="Textoennegrita"/>
          <w:rFonts w:eastAsia="Times New Roman" w:cs="Helvetica"/>
          <w:i/>
          <w:iCs/>
          <w:color w:val="000000" w:themeColor="text1"/>
          <w:sz w:val="24"/>
          <w:szCs w:val="24"/>
          <w:lang w:val="es-ES_tradnl" w:eastAsia="es-ES"/>
        </w:rPr>
      </w:pPr>
      <w:r w:rsidRPr="00EE15B6">
        <w:rPr>
          <w:color w:val="000000" w:themeColor="text1"/>
          <w:sz w:val="24"/>
          <w:szCs w:val="24"/>
          <w:lang w:val="es-ES_tradnl"/>
        </w:rPr>
        <w:t xml:space="preserve"> </w:t>
      </w:r>
    </w:p>
    <w:p w14:paraId="3671A3C0" w14:textId="27AEAEBA"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Mientras tanto el diario </w:t>
      </w:r>
      <w:r w:rsidRPr="00EE15B6">
        <w:rPr>
          <w:i/>
          <w:color w:val="000000" w:themeColor="text1"/>
          <w:sz w:val="24"/>
          <w:szCs w:val="24"/>
          <w:lang w:val="es-ES_tradnl"/>
        </w:rPr>
        <w:t>“El Comercio”</w:t>
      </w:r>
      <w:r w:rsidRPr="00EE15B6">
        <w:rPr>
          <w:color w:val="000000" w:themeColor="text1"/>
          <w:sz w:val="24"/>
          <w:szCs w:val="24"/>
          <w:lang w:val="es-ES_tradnl"/>
        </w:rPr>
        <w:t>, en un artículo periodístico</w:t>
      </w:r>
      <w:r w:rsidRPr="002C1CA5">
        <w:rPr>
          <w:color w:val="000000" w:themeColor="text1"/>
          <w:sz w:val="24"/>
          <w:szCs w:val="24"/>
          <w:vertAlign w:val="superscript"/>
          <w:lang w:val="es-ES_tradnl"/>
        </w:rPr>
        <w:t>(</w:t>
      </w:r>
      <w:r w:rsidRPr="002C1CA5">
        <w:rPr>
          <w:rStyle w:val="Refdenotaalfinal"/>
          <w:color w:val="000000" w:themeColor="text1"/>
          <w:sz w:val="24"/>
          <w:szCs w:val="24"/>
        </w:rPr>
        <w:endnoteReference w:id="32"/>
      </w:r>
      <w:r w:rsidRPr="002C1CA5">
        <w:rPr>
          <w:color w:val="000000" w:themeColor="text1"/>
          <w:sz w:val="24"/>
          <w:szCs w:val="24"/>
          <w:vertAlign w:val="superscript"/>
          <w:lang w:val="es-ES_tradnl"/>
        </w:rPr>
        <w:t>)</w:t>
      </w:r>
      <w:r w:rsidRPr="00EE15B6">
        <w:rPr>
          <w:color w:val="000000" w:themeColor="text1"/>
          <w:sz w:val="24"/>
          <w:szCs w:val="24"/>
          <w:lang w:val="es-ES_tradnl"/>
        </w:rPr>
        <w:t>, señ</w:t>
      </w:r>
      <w:r w:rsidRPr="00EE15B6">
        <w:rPr>
          <w:color w:val="000000" w:themeColor="text1"/>
          <w:sz w:val="24"/>
          <w:szCs w:val="24"/>
          <w:lang w:val="es-ES_tradnl"/>
        </w:rPr>
        <w:t>a</w:t>
      </w:r>
      <w:r w:rsidRPr="00EE15B6">
        <w:rPr>
          <w:color w:val="000000" w:themeColor="text1"/>
          <w:sz w:val="24"/>
          <w:szCs w:val="24"/>
          <w:lang w:val="es-ES_tradnl"/>
        </w:rPr>
        <w:t>laba que la votación para aprobar la ley del nuevo Código Penal fue po</w:t>
      </w:r>
      <w:r w:rsidRPr="00EE15B6">
        <w:rPr>
          <w:color w:val="000000" w:themeColor="text1"/>
          <w:sz w:val="24"/>
          <w:szCs w:val="24"/>
          <w:lang w:val="es-ES_tradnl"/>
        </w:rPr>
        <w:t>s</w:t>
      </w:r>
      <w:r w:rsidRPr="00EE15B6">
        <w:rPr>
          <w:color w:val="000000" w:themeColor="text1"/>
          <w:sz w:val="24"/>
          <w:szCs w:val="24"/>
          <w:lang w:val="es-ES_tradnl"/>
        </w:rPr>
        <w:t>puesta, en mérito a la crítica del Ejec</w:t>
      </w:r>
      <w:r w:rsidRPr="00EE15B6">
        <w:rPr>
          <w:color w:val="000000" w:themeColor="text1"/>
          <w:sz w:val="24"/>
          <w:szCs w:val="24"/>
          <w:lang w:val="es-ES_tradnl"/>
        </w:rPr>
        <w:t>u</w:t>
      </w:r>
      <w:r w:rsidRPr="00EE15B6">
        <w:rPr>
          <w:color w:val="000000" w:themeColor="text1"/>
          <w:sz w:val="24"/>
          <w:szCs w:val="24"/>
          <w:lang w:val="es-ES_tradnl"/>
        </w:rPr>
        <w:t>tivo de la desproporción en las penas de algunos tipos delictivos y retroceso en la diminución de las penas de otros tipos delictivos. El mismo artículo p</w:t>
      </w:r>
      <w:r w:rsidRPr="00EE15B6">
        <w:rPr>
          <w:color w:val="000000" w:themeColor="text1"/>
          <w:sz w:val="24"/>
          <w:szCs w:val="24"/>
          <w:lang w:val="es-ES_tradnl"/>
        </w:rPr>
        <w:t>e</w:t>
      </w:r>
      <w:r w:rsidRPr="00EE15B6">
        <w:rPr>
          <w:color w:val="000000" w:themeColor="text1"/>
          <w:sz w:val="24"/>
          <w:szCs w:val="24"/>
          <w:lang w:val="es-ES_tradnl"/>
        </w:rPr>
        <w:t xml:space="preserve">riodístico indica que las penas se han aumentado, así: a) El </w:t>
      </w:r>
      <w:r w:rsidRPr="00EE15B6">
        <w:rPr>
          <w:i/>
          <w:color w:val="000000" w:themeColor="text1"/>
          <w:sz w:val="24"/>
          <w:szCs w:val="24"/>
          <w:lang w:val="es-ES_tradnl"/>
        </w:rPr>
        <w:t>feminicidio</w:t>
      </w:r>
      <w:r w:rsidRPr="00EE15B6">
        <w:rPr>
          <w:color w:val="000000" w:themeColor="text1"/>
          <w:sz w:val="24"/>
          <w:szCs w:val="24"/>
          <w:lang w:val="es-ES_tradnl"/>
        </w:rPr>
        <w:t xml:space="preserve"> con pena</w:t>
      </w:r>
      <w:r>
        <w:rPr>
          <w:color w:val="000000" w:themeColor="text1"/>
          <w:sz w:val="24"/>
          <w:szCs w:val="24"/>
          <w:lang w:val="es-ES_tradnl"/>
        </w:rPr>
        <w:t>s</w:t>
      </w:r>
      <w:r w:rsidRPr="00EE15B6">
        <w:rPr>
          <w:color w:val="000000" w:themeColor="text1"/>
          <w:sz w:val="24"/>
          <w:szCs w:val="24"/>
          <w:lang w:val="es-ES_tradnl"/>
        </w:rPr>
        <w:t xml:space="preserve"> no menores de 15 años, se e</w:t>
      </w:r>
      <w:r w:rsidRPr="00EE15B6">
        <w:rPr>
          <w:color w:val="000000" w:themeColor="text1"/>
          <w:sz w:val="24"/>
          <w:szCs w:val="24"/>
          <w:lang w:val="es-ES_tradnl"/>
        </w:rPr>
        <w:t>x</w:t>
      </w:r>
      <w:r w:rsidRPr="00EE15B6">
        <w:rPr>
          <w:color w:val="000000" w:themeColor="text1"/>
          <w:sz w:val="24"/>
          <w:szCs w:val="24"/>
          <w:lang w:val="es-ES_tradnl"/>
        </w:rPr>
        <w:t xml:space="preserve">tendería a no menor de 25 años de ppl; b) El </w:t>
      </w:r>
      <w:r w:rsidRPr="00EE15B6">
        <w:rPr>
          <w:i/>
          <w:color w:val="000000" w:themeColor="text1"/>
          <w:sz w:val="24"/>
          <w:szCs w:val="24"/>
          <w:lang w:val="es-ES_tradnl"/>
        </w:rPr>
        <w:t xml:space="preserve">parricidio </w:t>
      </w:r>
      <w:r w:rsidRPr="00EE15B6">
        <w:rPr>
          <w:color w:val="000000" w:themeColor="text1"/>
          <w:sz w:val="24"/>
          <w:szCs w:val="24"/>
          <w:lang w:val="es-ES_tradnl"/>
        </w:rPr>
        <w:t xml:space="preserve">de 15 años pasaría a 25 años de ppl; c) Las </w:t>
      </w:r>
      <w:r w:rsidRPr="00EE15B6">
        <w:rPr>
          <w:i/>
          <w:color w:val="000000" w:themeColor="text1"/>
          <w:sz w:val="24"/>
          <w:szCs w:val="24"/>
          <w:lang w:val="es-ES_tradnl"/>
        </w:rPr>
        <w:t xml:space="preserve">lesiones graves </w:t>
      </w:r>
      <w:r w:rsidRPr="00EE15B6">
        <w:rPr>
          <w:color w:val="000000" w:themeColor="text1"/>
          <w:sz w:val="24"/>
          <w:szCs w:val="24"/>
          <w:lang w:val="es-ES_tradnl"/>
        </w:rPr>
        <w:t xml:space="preserve">pasaría de  8 a 10 años de ppl; d) El </w:t>
      </w:r>
      <w:r w:rsidRPr="00EE15B6">
        <w:rPr>
          <w:i/>
          <w:color w:val="000000" w:themeColor="text1"/>
          <w:sz w:val="24"/>
          <w:szCs w:val="24"/>
          <w:lang w:val="es-ES_tradnl"/>
        </w:rPr>
        <w:t xml:space="preserve">homicidio </w:t>
      </w:r>
      <w:r w:rsidRPr="00EE15B6">
        <w:rPr>
          <w:color w:val="000000" w:themeColor="text1"/>
          <w:sz w:val="24"/>
          <w:szCs w:val="24"/>
          <w:lang w:val="es-ES_tradnl"/>
        </w:rPr>
        <w:t>calificado pasaría de 15 años de ppl. a otra de 20 y 35 años ppl., etc.</w:t>
      </w:r>
    </w:p>
    <w:p w14:paraId="40A3D3F8" w14:textId="77777777" w:rsidR="008B25DA" w:rsidRPr="00EE15B6" w:rsidRDefault="008B25DA" w:rsidP="00E741DE">
      <w:pPr>
        <w:pStyle w:val="NormalWeb"/>
        <w:shd w:val="clear" w:color="auto" w:fill="FFFFFF"/>
        <w:spacing w:before="0" w:beforeAutospacing="0" w:after="0" w:afterAutospacing="0"/>
        <w:rPr>
          <w:rFonts w:asciiTheme="minorHAnsi" w:hAnsiTheme="minorHAnsi" w:cs="Arial"/>
          <w:color w:val="000000" w:themeColor="text1"/>
          <w:lang w:val="es-ES_tradnl"/>
        </w:rPr>
      </w:pPr>
    </w:p>
    <w:p w14:paraId="6807950D" w14:textId="3DFA4E4D" w:rsidR="008B25DA" w:rsidRPr="00EE15B6" w:rsidRDefault="008B25DA" w:rsidP="002C1CA5">
      <w:pPr>
        <w:pStyle w:val="NormalWeb"/>
        <w:shd w:val="clear" w:color="auto" w:fill="FFFFFF"/>
        <w:spacing w:before="0" w:beforeAutospacing="0" w:after="0" w:afterAutospacing="0"/>
        <w:jc w:val="both"/>
        <w:rPr>
          <w:rFonts w:asciiTheme="minorHAnsi" w:hAnsiTheme="minorHAnsi" w:cs="Arial"/>
          <w:b/>
          <w:color w:val="000000" w:themeColor="text1"/>
          <w:lang w:val="es-ES_tradnl"/>
        </w:rPr>
      </w:pPr>
      <w:r w:rsidRPr="00EE15B6">
        <w:rPr>
          <w:rFonts w:asciiTheme="minorHAnsi" w:hAnsiTheme="minorHAnsi" w:cs="Arial"/>
          <w:b/>
          <w:color w:val="000000" w:themeColor="text1"/>
          <w:lang w:val="es-ES_tradnl"/>
        </w:rPr>
        <w:t>El matiz necesario para el nuevo código penal</w:t>
      </w:r>
    </w:p>
    <w:p w14:paraId="05EE0A43" w14:textId="77777777" w:rsidR="008B25DA" w:rsidRPr="00EE15B6" w:rsidRDefault="008B25DA" w:rsidP="00E741DE">
      <w:pPr>
        <w:pStyle w:val="NormalWeb"/>
        <w:shd w:val="clear" w:color="auto" w:fill="FFFFFF"/>
        <w:spacing w:before="0" w:beforeAutospacing="0" w:after="0" w:afterAutospacing="0"/>
        <w:rPr>
          <w:rFonts w:asciiTheme="minorHAnsi" w:hAnsiTheme="minorHAnsi" w:cs="Arial"/>
          <w:color w:val="000000" w:themeColor="text1"/>
          <w:lang w:val="es-ES_tradnl"/>
        </w:rPr>
      </w:pPr>
    </w:p>
    <w:p w14:paraId="7F78184F" w14:textId="6B3BF040" w:rsidR="008B25DA" w:rsidRPr="00EE15B6" w:rsidRDefault="008B25DA" w:rsidP="00E741DE">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Los matices necesarios para la ley del nuevo Código Penal tienen que tener en cuenta: a) La </w:t>
      </w:r>
      <w:r w:rsidRPr="00EE15B6">
        <w:rPr>
          <w:i/>
          <w:color w:val="000000" w:themeColor="text1"/>
          <w:sz w:val="24"/>
          <w:szCs w:val="24"/>
          <w:lang w:val="es-ES_tradnl"/>
        </w:rPr>
        <w:t xml:space="preserve">proporcionalidad </w:t>
      </w:r>
      <w:r>
        <w:rPr>
          <w:color w:val="000000" w:themeColor="text1"/>
          <w:sz w:val="24"/>
          <w:szCs w:val="24"/>
          <w:lang w:val="es-ES_tradnl"/>
        </w:rPr>
        <w:t>de la sanción</w:t>
      </w:r>
      <w:r w:rsidRPr="00EE15B6">
        <w:rPr>
          <w:color w:val="000000" w:themeColor="text1"/>
          <w:sz w:val="24"/>
          <w:szCs w:val="24"/>
          <w:lang w:val="es-ES_tradnl"/>
        </w:rPr>
        <w:t xml:space="preserve"> con el delito cometido. Esto no sólo supone hacer una tabla que pueda equilibrar la severidad de las sanci</w:t>
      </w:r>
      <w:r w:rsidRPr="00EE15B6">
        <w:rPr>
          <w:color w:val="000000" w:themeColor="text1"/>
          <w:sz w:val="24"/>
          <w:szCs w:val="24"/>
          <w:lang w:val="es-ES_tradnl"/>
        </w:rPr>
        <w:t>o</w:t>
      </w:r>
      <w:r w:rsidRPr="00EE15B6">
        <w:rPr>
          <w:color w:val="000000" w:themeColor="text1"/>
          <w:sz w:val="24"/>
          <w:szCs w:val="24"/>
          <w:lang w:val="es-ES_tradnl"/>
        </w:rPr>
        <w:t>nes en concordancia con los otros t</w:t>
      </w:r>
      <w:r w:rsidRPr="00EE15B6">
        <w:rPr>
          <w:color w:val="000000" w:themeColor="text1"/>
          <w:sz w:val="24"/>
          <w:szCs w:val="24"/>
          <w:lang w:val="es-ES_tradnl"/>
        </w:rPr>
        <w:t>i</w:t>
      </w:r>
      <w:r w:rsidRPr="00EE15B6">
        <w:rPr>
          <w:color w:val="000000" w:themeColor="text1"/>
          <w:sz w:val="24"/>
          <w:szCs w:val="24"/>
          <w:lang w:val="es-ES_tradnl"/>
        </w:rPr>
        <w:t xml:space="preserve">pos delictivos (por ejemplo que el </w:t>
      </w:r>
      <w:r w:rsidRPr="00EE15B6">
        <w:rPr>
          <w:i/>
          <w:color w:val="000000" w:themeColor="text1"/>
          <w:sz w:val="24"/>
          <w:szCs w:val="24"/>
          <w:lang w:val="es-ES_tradnl"/>
        </w:rPr>
        <w:t xml:space="preserve">robo agravado </w:t>
      </w:r>
      <w:r w:rsidRPr="00EE15B6">
        <w:rPr>
          <w:color w:val="000000" w:themeColor="text1"/>
          <w:sz w:val="24"/>
          <w:szCs w:val="24"/>
          <w:lang w:val="es-ES_tradnl"/>
        </w:rPr>
        <w:t xml:space="preserve">no puede tener una pena superior a la que se le aplica al delito de </w:t>
      </w:r>
      <w:r w:rsidRPr="00EE15B6">
        <w:rPr>
          <w:i/>
          <w:color w:val="000000" w:themeColor="text1"/>
          <w:sz w:val="24"/>
          <w:szCs w:val="24"/>
          <w:lang w:val="es-ES_tradnl"/>
        </w:rPr>
        <w:t>violación sexual</w:t>
      </w:r>
      <w:r w:rsidRPr="00EE15B6">
        <w:rPr>
          <w:color w:val="000000" w:themeColor="text1"/>
          <w:sz w:val="24"/>
          <w:szCs w:val="24"/>
          <w:lang w:val="es-ES_tradnl"/>
        </w:rPr>
        <w:t>, etc.), sino que la proporcionalidad pueda observar el tipo delictivo con la sanción, es decir, si el delito es de robo simple (agravio en el patrimonio), no puede aplicarse una sanción que agravie la vida –que va adherida a la libertad- del imp</w:t>
      </w:r>
      <w:r w:rsidRPr="00EE15B6">
        <w:rPr>
          <w:color w:val="000000" w:themeColor="text1"/>
          <w:sz w:val="24"/>
          <w:szCs w:val="24"/>
          <w:lang w:val="es-ES_tradnl"/>
        </w:rPr>
        <w:t>u</w:t>
      </w:r>
      <w:r w:rsidRPr="00EE15B6">
        <w:rPr>
          <w:color w:val="000000" w:themeColor="text1"/>
          <w:sz w:val="24"/>
          <w:szCs w:val="24"/>
          <w:lang w:val="es-ES_tradnl"/>
        </w:rPr>
        <w:t>tado, delincuente, porque estas noci</w:t>
      </w:r>
      <w:r w:rsidRPr="00EE15B6">
        <w:rPr>
          <w:color w:val="000000" w:themeColor="text1"/>
          <w:sz w:val="24"/>
          <w:szCs w:val="24"/>
          <w:lang w:val="es-ES_tradnl"/>
        </w:rPr>
        <w:t>o</w:t>
      </w:r>
      <w:r w:rsidRPr="00EE15B6">
        <w:rPr>
          <w:color w:val="000000" w:themeColor="text1"/>
          <w:sz w:val="24"/>
          <w:szCs w:val="24"/>
          <w:lang w:val="es-ES_tradnl"/>
        </w:rPr>
        <w:t>nes, valores, objetos o bienes jurídicos no se corresponden, no son «equiv</w:t>
      </w:r>
      <w:r w:rsidRPr="00EE15B6">
        <w:rPr>
          <w:color w:val="000000" w:themeColor="text1"/>
          <w:sz w:val="24"/>
          <w:szCs w:val="24"/>
          <w:lang w:val="es-ES_tradnl"/>
        </w:rPr>
        <w:t>a</w:t>
      </w:r>
      <w:r w:rsidRPr="00EE15B6">
        <w:rPr>
          <w:color w:val="000000" w:themeColor="text1"/>
          <w:sz w:val="24"/>
          <w:szCs w:val="24"/>
          <w:lang w:val="es-ES_tradnl"/>
        </w:rPr>
        <w:t>lentes»; b) El nuevo Código Penal debe concordarse con la nueva legislación procesal penal, es decir, ser «</w:t>
      </w:r>
      <w:r w:rsidRPr="00EE15B6">
        <w:rPr>
          <w:i/>
          <w:color w:val="000000" w:themeColor="text1"/>
          <w:sz w:val="24"/>
          <w:szCs w:val="24"/>
          <w:lang w:val="es-ES_tradnl"/>
        </w:rPr>
        <w:t>garanti</w:t>
      </w:r>
      <w:r w:rsidRPr="00EE15B6">
        <w:rPr>
          <w:i/>
          <w:color w:val="000000" w:themeColor="text1"/>
          <w:sz w:val="24"/>
          <w:szCs w:val="24"/>
          <w:lang w:val="es-ES_tradnl"/>
        </w:rPr>
        <w:t>s</w:t>
      </w:r>
      <w:r w:rsidRPr="00EE15B6">
        <w:rPr>
          <w:i/>
          <w:color w:val="000000" w:themeColor="text1"/>
          <w:sz w:val="24"/>
          <w:szCs w:val="24"/>
          <w:lang w:val="es-ES_tradnl"/>
        </w:rPr>
        <w:t>ta</w:t>
      </w:r>
      <w:r w:rsidRPr="00EE15B6">
        <w:rPr>
          <w:color w:val="000000" w:themeColor="text1"/>
          <w:sz w:val="24"/>
          <w:szCs w:val="24"/>
          <w:lang w:val="es-ES_tradnl"/>
        </w:rPr>
        <w:t>», que significa priorizar la defensa de los derechos fundamentales –como la vida y la libertad; c) Se debe prec</w:t>
      </w:r>
      <w:r w:rsidRPr="00EE15B6">
        <w:rPr>
          <w:color w:val="000000" w:themeColor="text1"/>
          <w:sz w:val="24"/>
          <w:szCs w:val="24"/>
          <w:lang w:val="es-ES_tradnl"/>
        </w:rPr>
        <w:t>i</w:t>
      </w:r>
      <w:r w:rsidRPr="00EE15B6">
        <w:rPr>
          <w:color w:val="000000" w:themeColor="text1"/>
          <w:sz w:val="24"/>
          <w:szCs w:val="24"/>
          <w:lang w:val="es-ES_tradnl"/>
        </w:rPr>
        <w:t xml:space="preserve">sar que el objetivo no es sólo la </w:t>
      </w:r>
      <w:r w:rsidRPr="00EE15B6">
        <w:rPr>
          <w:i/>
          <w:color w:val="000000" w:themeColor="text1"/>
          <w:sz w:val="24"/>
          <w:szCs w:val="24"/>
          <w:lang w:val="es-ES_tradnl"/>
        </w:rPr>
        <w:t>sa</w:t>
      </w:r>
      <w:r w:rsidRPr="00EE15B6">
        <w:rPr>
          <w:i/>
          <w:color w:val="000000" w:themeColor="text1"/>
          <w:sz w:val="24"/>
          <w:szCs w:val="24"/>
          <w:lang w:val="es-ES_tradnl"/>
        </w:rPr>
        <w:t>n</w:t>
      </w:r>
      <w:r w:rsidRPr="00EE15B6">
        <w:rPr>
          <w:i/>
          <w:color w:val="000000" w:themeColor="text1"/>
          <w:sz w:val="24"/>
          <w:szCs w:val="24"/>
          <w:lang w:val="es-ES_tradnl"/>
        </w:rPr>
        <w:t xml:space="preserve">ción </w:t>
      </w:r>
      <w:r w:rsidRPr="00EE15B6">
        <w:rPr>
          <w:color w:val="000000" w:themeColor="text1"/>
          <w:sz w:val="24"/>
          <w:szCs w:val="24"/>
          <w:lang w:val="es-ES_tradnl"/>
        </w:rPr>
        <w:t xml:space="preserve">sino la </w:t>
      </w:r>
      <w:r w:rsidRPr="00EE15B6">
        <w:rPr>
          <w:i/>
          <w:color w:val="000000" w:themeColor="text1"/>
          <w:sz w:val="24"/>
          <w:szCs w:val="24"/>
          <w:lang w:val="es-ES_tradnl"/>
        </w:rPr>
        <w:t xml:space="preserve">disuasión </w:t>
      </w:r>
      <w:r w:rsidRPr="00EE15B6">
        <w:rPr>
          <w:color w:val="000000" w:themeColor="text1"/>
          <w:sz w:val="24"/>
          <w:szCs w:val="24"/>
          <w:lang w:val="es-ES_tradnl"/>
        </w:rPr>
        <w:t>de los delitos, puesto que siendo la naturaleza de la  normatividad penal esencialmente «el castigo», y en la antigüedad además incorporar la «subordinación» del ci</w:t>
      </w:r>
      <w:r w:rsidRPr="00EE15B6">
        <w:rPr>
          <w:color w:val="000000" w:themeColor="text1"/>
          <w:sz w:val="24"/>
          <w:szCs w:val="24"/>
          <w:lang w:val="es-ES_tradnl"/>
        </w:rPr>
        <w:t>u</w:t>
      </w:r>
      <w:r w:rsidRPr="00EE15B6">
        <w:rPr>
          <w:color w:val="000000" w:themeColor="text1"/>
          <w:sz w:val="24"/>
          <w:szCs w:val="24"/>
          <w:lang w:val="es-ES_tradnl"/>
        </w:rPr>
        <w:t>dadano al orden público, en la actual</w:t>
      </w:r>
      <w:r w:rsidRPr="00EE15B6">
        <w:rPr>
          <w:color w:val="000000" w:themeColor="text1"/>
          <w:sz w:val="24"/>
          <w:szCs w:val="24"/>
          <w:lang w:val="es-ES_tradnl"/>
        </w:rPr>
        <w:t>i</w:t>
      </w:r>
      <w:r w:rsidRPr="00EE15B6">
        <w:rPr>
          <w:color w:val="000000" w:themeColor="text1"/>
          <w:sz w:val="24"/>
          <w:szCs w:val="24"/>
          <w:lang w:val="es-ES_tradnl"/>
        </w:rPr>
        <w:t>dad la finalidad de las normas juríd</w:t>
      </w:r>
      <w:r w:rsidRPr="00EE15B6">
        <w:rPr>
          <w:color w:val="000000" w:themeColor="text1"/>
          <w:sz w:val="24"/>
          <w:szCs w:val="24"/>
          <w:lang w:val="es-ES_tradnl"/>
        </w:rPr>
        <w:t>i</w:t>
      </w:r>
      <w:r w:rsidRPr="00EE15B6">
        <w:rPr>
          <w:color w:val="000000" w:themeColor="text1"/>
          <w:sz w:val="24"/>
          <w:szCs w:val="24"/>
          <w:lang w:val="es-ES_tradnl"/>
        </w:rPr>
        <w:t>cas penales debe generar otros efectos (resocialización, reincorporación, pr</w:t>
      </w:r>
      <w:r w:rsidRPr="00EE15B6">
        <w:rPr>
          <w:color w:val="000000" w:themeColor="text1"/>
          <w:sz w:val="24"/>
          <w:szCs w:val="24"/>
          <w:lang w:val="es-ES_tradnl"/>
        </w:rPr>
        <w:t>e</w:t>
      </w:r>
      <w:r w:rsidRPr="00EE15B6">
        <w:rPr>
          <w:color w:val="000000" w:themeColor="text1"/>
          <w:sz w:val="24"/>
          <w:szCs w:val="24"/>
          <w:lang w:val="es-ES_tradnl"/>
        </w:rPr>
        <w:t>vención, disuasión, etc.), así cada no</w:t>
      </w:r>
      <w:r w:rsidRPr="00EE15B6">
        <w:rPr>
          <w:color w:val="000000" w:themeColor="text1"/>
          <w:sz w:val="24"/>
          <w:szCs w:val="24"/>
          <w:lang w:val="es-ES_tradnl"/>
        </w:rPr>
        <w:t>r</w:t>
      </w:r>
      <w:r w:rsidRPr="00EE15B6">
        <w:rPr>
          <w:color w:val="000000" w:themeColor="text1"/>
          <w:sz w:val="24"/>
          <w:szCs w:val="24"/>
          <w:lang w:val="es-ES_tradnl"/>
        </w:rPr>
        <w:t>ma penal que indica una sanción, sea privativa de libertad, limitativa de d</w:t>
      </w:r>
      <w:r w:rsidRPr="00EE15B6">
        <w:rPr>
          <w:color w:val="000000" w:themeColor="text1"/>
          <w:sz w:val="24"/>
          <w:szCs w:val="24"/>
          <w:lang w:val="es-ES_tradnl"/>
        </w:rPr>
        <w:t>e</w:t>
      </w:r>
      <w:r w:rsidRPr="00EE15B6">
        <w:rPr>
          <w:color w:val="000000" w:themeColor="text1"/>
          <w:sz w:val="24"/>
          <w:szCs w:val="24"/>
          <w:lang w:val="es-ES_tradnl"/>
        </w:rPr>
        <w:t>rechos, etc., debe además incluir la indemnización a la víctima por el del</w:t>
      </w:r>
      <w:r w:rsidRPr="00EE15B6">
        <w:rPr>
          <w:color w:val="000000" w:themeColor="text1"/>
          <w:sz w:val="24"/>
          <w:szCs w:val="24"/>
          <w:lang w:val="es-ES_tradnl"/>
        </w:rPr>
        <w:t>i</w:t>
      </w:r>
      <w:r w:rsidRPr="00EE15B6">
        <w:rPr>
          <w:color w:val="000000" w:themeColor="text1"/>
          <w:sz w:val="24"/>
          <w:szCs w:val="24"/>
          <w:lang w:val="es-ES_tradnl"/>
        </w:rPr>
        <w:t>to cometido y una deuda económica para con el Estado por el uso del si</w:t>
      </w:r>
      <w:r w:rsidRPr="00EE15B6">
        <w:rPr>
          <w:color w:val="000000" w:themeColor="text1"/>
          <w:sz w:val="24"/>
          <w:szCs w:val="24"/>
          <w:lang w:val="es-ES_tradnl"/>
        </w:rPr>
        <w:t>s</w:t>
      </w:r>
      <w:r w:rsidRPr="00EE15B6">
        <w:rPr>
          <w:color w:val="000000" w:themeColor="text1"/>
          <w:sz w:val="24"/>
          <w:szCs w:val="24"/>
          <w:lang w:val="es-ES_tradnl"/>
        </w:rPr>
        <w:t xml:space="preserve">tema judicial por causa o culpa del delincuente; d) Incorporar los nuevos tipos delictivos, etc., entre otras. </w:t>
      </w:r>
    </w:p>
    <w:p w14:paraId="475E43DF" w14:textId="77777777" w:rsidR="008B25DA" w:rsidRPr="00EE15B6" w:rsidRDefault="008B25DA" w:rsidP="00E741DE">
      <w:pPr>
        <w:spacing w:after="0" w:line="240" w:lineRule="auto"/>
        <w:jc w:val="both"/>
        <w:rPr>
          <w:color w:val="000000" w:themeColor="text1"/>
          <w:sz w:val="24"/>
          <w:szCs w:val="24"/>
          <w:lang w:val="es-ES_tradnl"/>
        </w:rPr>
      </w:pPr>
    </w:p>
    <w:p w14:paraId="180C6D75" w14:textId="2163C99A"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Por último, lo claro y «necesario» es la urgencia de publicar un nuevo Código Penal, modificado, corregido, ampli</w:t>
      </w:r>
      <w:r w:rsidRPr="00EE15B6">
        <w:rPr>
          <w:color w:val="000000" w:themeColor="text1"/>
          <w:sz w:val="24"/>
          <w:szCs w:val="24"/>
          <w:lang w:val="es-ES_tradnl"/>
        </w:rPr>
        <w:t>a</w:t>
      </w:r>
      <w:r w:rsidRPr="00EE15B6">
        <w:rPr>
          <w:color w:val="000000" w:themeColor="text1"/>
          <w:sz w:val="24"/>
          <w:szCs w:val="24"/>
          <w:lang w:val="es-ES_tradnl"/>
        </w:rPr>
        <w:t>do, y trabajado en sus temas más i</w:t>
      </w:r>
      <w:r w:rsidRPr="00EE15B6">
        <w:rPr>
          <w:color w:val="000000" w:themeColor="text1"/>
          <w:sz w:val="24"/>
          <w:szCs w:val="24"/>
          <w:lang w:val="es-ES_tradnl"/>
        </w:rPr>
        <w:t>m</w:t>
      </w:r>
      <w:r w:rsidRPr="00EE15B6">
        <w:rPr>
          <w:color w:val="000000" w:themeColor="text1"/>
          <w:sz w:val="24"/>
          <w:szCs w:val="24"/>
          <w:lang w:val="es-ES_tradnl"/>
        </w:rPr>
        <w:t>portantes, como la proporcionalidad entre otros factores; no hacerlo co</w:t>
      </w:r>
      <w:r w:rsidRPr="00EE15B6">
        <w:rPr>
          <w:color w:val="000000" w:themeColor="text1"/>
          <w:sz w:val="24"/>
          <w:szCs w:val="24"/>
          <w:lang w:val="es-ES_tradnl"/>
        </w:rPr>
        <w:t>m</w:t>
      </w:r>
      <w:r w:rsidRPr="00EE15B6">
        <w:rPr>
          <w:color w:val="000000" w:themeColor="text1"/>
          <w:sz w:val="24"/>
          <w:szCs w:val="24"/>
          <w:lang w:val="es-ES_tradnl"/>
        </w:rPr>
        <w:t>prometería el deber que tiene la s</w:t>
      </w:r>
      <w:r w:rsidRPr="00EE15B6">
        <w:rPr>
          <w:color w:val="000000" w:themeColor="text1"/>
          <w:sz w:val="24"/>
          <w:szCs w:val="24"/>
          <w:lang w:val="es-ES_tradnl"/>
        </w:rPr>
        <w:t>o</w:t>
      </w:r>
      <w:r w:rsidRPr="00EE15B6">
        <w:rPr>
          <w:color w:val="000000" w:themeColor="text1"/>
          <w:sz w:val="24"/>
          <w:szCs w:val="24"/>
          <w:lang w:val="es-ES_tradnl"/>
        </w:rPr>
        <w:t xml:space="preserve">ciedad, </w:t>
      </w:r>
      <w:r>
        <w:rPr>
          <w:color w:val="000000" w:themeColor="text1"/>
          <w:sz w:val="24"/>
          <w:szCs w:val="24"/>
          <w:lang w:val="es-ES_tradnl"/>
        </w:rPr>
        <w:t>el Congreso, E</w:t>
      </w:r>
      <w:r w:rsidRPr="00EE15B6">
        <w:rPr>
          <w:color w:val="000000" w:themeColor="text1"/>
          <w:sz w:val="24"/>
          <w:szCs w:val="24"/>
          <w:lang w:val="es-ES_tradnl"/>
        </w:rPr>
        <w:t xml:space="preserve">jecutivo, </w:t>
      </w:r>
      <w:r>
        <w:rPr>
          <w:color w:val="000000" w:themeColor="text1"/>
          <w:sz w:val="24"/>
          <w:szCs w:val="24"/>
          <w:lang w:val="es-ES_tradnl"/>
        </w:rPr>
        <w:t>P</w:t>
      </w:r>
      <w:r w:rsidRPr="00EE15B6">
        <w:rPr>
          <w:color w:val="000000" w:themeColor="text1"/>
          <w:sz w:val="24"/>
          <w:szCs w:val="24"/>
          <w:lang w:val="es-ES_tradnl"/>
        </w:rPr>
        <w:t xml:space="preserve">oder </w:t>
      </w:r>
      <w:r>
        <w:rPr>
          <w:color w:val="000000" w:themeColor="text1"/>
          <w:sz w:val="24"/>
          <w:szCs w:val="24"/>
          <w:lang w:val="es-ES_tradnl"/>
        </w:rPr>
        <w:t>J</w:t>
      </w:r>
      <w:r w:rsidRPr="00EE15B6">
        <w:rPr>
          <w:color w:val="000000" w:themeColor="text1"/>
          <w:sz w:val="24"/>
          <w:szCs w:val="24"/>
          <w:lang w:val="es-ES_tradnl"/>
        </w:rPr>
        <w:t>udicial, etc. en la lucha contra la d</w:t>
      </w:r>
      <w:r w:rsidRPr="00EE15B6">
        <w:rPr>
          <w:color w:val="000000" w:themeColor="text1"/>
          <w:sz w:val="24"/>
          <w:szCs w:val="24"/>
          <w:lang w:val="es-ES_tradnl"/>
        </w:rPr>
        <w:t>e</w:t>
      </w:r>
      <w:r w:rsidRPr="00EE15B6">
        <w:rPr>
          <w:color w:val="000000" w:themeColor="text1"/>
          <w:sz w:val="24"/>
          <w:szCs w:val="24"/>
          <w:lang w:val="es-ES_tradnl"/>
        </w:rPr>
        <w:t xml:space="preserve">lincuencia, permitiría y perpetuaría la delincuencia y la </w:t>
      </w:r>
      <w:r w:rsidRPr="00EE15B6">
        <w:rPr>
          <w:i/>
          <w:color w:val="000000" w:themeColor="text1"/>
          <w:sz w:val="24"/>
          <w:szCs w:val="24"/>
          <w:lang w:val="es-ES_tradnl"/>
        </w:rPr>
        <w:t>impunidad</w:t>
      </w:r>
      <w:r w:rsidRPr="00EE15B6">
        <w:rPr>
          <w:color w:val="000000" w:themeColor="text1"/>
          <w:sz w:val="24"/>
          <w:szCs w:val="24"/>
          <w:lang w:val="es-ES_tradnl"/>
        </w:rPr>
        <w:t>.</w:t>
      </w:r>
    </w:p>
    <w:p w14:paraId="47001013" w14:textId="77777777" w:rsidR="008B25DA" w:rsidRPr="00EE15B6" w:rsidRDefault="008B25DA" w:rsidP="00A40832">
      <w:pPr>
        <w:spacing w:after="0" w:line="240" w:lineRule="auto"/>
        <w:rPr>
          <w:color w:val="000000" w:themeColor="text1"/>
          <w:sz w:val="24"/>
          <w:szCs w:val="24"/>
          <w:lang w:val="es-ES_tradnl"/>
        </w:rPr>
      </w:pPr>
    </w:p>
    <w:p w14:paraId="7710C424" w14:textId="4BB48F6D" w:rsidR="008B25DA" w:rsidRPr="003510DF" w:rsidRDefault="008B25DA" w:rsidP="003510DF">
      <w:pPr>
        <w:spacing w:after="0" w:line="240" w:lineRule="auto"/>
        <w:jc w:val="center"/>
        <w:rPr>
          <w:b/>
          <w:color w:val="000000" w:themeColor="text1"/>
          <w:sz w:val="24"/>
          <w:szCs w:val="24"/>
          <w:u w:val="single"/>
          <w:lang w:val="es-ES_tradnl"/>
        </w:rPr>
      </w:pPr>
      <w:r w:rsidRPr="003510DF">
        <w:rPr>
          <w:b/>
          <w:color w:val="000000" w:themeColor="text1"/>
          <w:sz w:val="24"/>
          <w:szCs w:val="24"/>
          <w:u w:val="single"/>
          <w:lang w:val="es-ES_tradnl"/>
        </w:rPr>
        <w:t>Un Discurso</w:t>
      </w:r>
      <w:r>
        <w:rPr>
          <w:b/>
          <w:color w:val="000000" w:themeColor="text1"/>
          <w:sz w:val="24"/>
          <w:szCs w:val="24"/>
          <w:u w:val="single"/>
          <w:lang w:val="es-ES_tradnl"/>
        </w:rPr>
        <w:t xml:space="preserve"> más</w:t>
      </w:r>
      <w:r w:rsidRPr="003510DF">
        <w:rPr>
          <w:b/>
          <w:color w:val="000000" w:themeColor="text1"/>
          <w:sz w:val="24"/>
          <w:szCs w:val="24"/>
          <w:u w:val="single"/>
          <w:lang w:val="es-ES_tradnl"/>
        </w:rPr>
        <w:t xml:space="preserve">: </w:t>
      </w:r>
    </w:p>
    <w:p w14:paraId="65787EBC" w14:textId="025746F9" w:rsidR="008B25DA" w:rsidRPr="00EE15B6" w:rsidRDefault="008B25DA" w:rsidP="003510DF">
      <w:pPr>
        <w:spacing w:after="0" w:line="240" w:lineRule="auto"/>
        <w:jc w:val="center"/>
        <w:rPr>
          <w:b/>
          <w:color w:val="000000" w:themeColor="text1"/>
          <w:sz w:val="24"/>
          <w:szCs w:val="24"/>
          <w:lang w:val="es-ES_tradnl"/>
        </w:rPr>
      </w:pPr>
      <w:r>
        <w:rPr>
          <w:b/>
          <w:color w:val="000000" w:themeColor="text1"/>
          <w:sz w:val="24"/>
          <w:szCs w:val="24"/>
          <w:lang w:val="es-ES_tradnl"/>
        </w:rPr>
        <w:t>P</w:t>
      </w:r>
      <w:r w:rsidRPr="00EE15B6">
        <w:rPr>
          <w:b/>
          <w:color w:val="000000" w:themeColor="text1"/>
          <w:sz w:val="24"/>
          <w:szCs w:val="24"/>
          <w:lang w:val="es-ES_tradnl"/>
        </w:rPr>
        <w:t>ropuestas gnoseológicas para una nueva teoría proce</w:t>
      </w:r>
      <w:r>
        <w:rPr>
          <w:b/>
          <w:color w:val="000000" w:themeColor="text1"/>
          <w:sz w:val="24"/>
          <w:szCs w:val="24"/>
          <w:lang w:val="es-ES_tradnl"/>
        </w:rPr>
        <w:t>sal del D</w:t>
      </w:r>
      <w:r w:rsidRPr="00EE15B6">
        <w:rPr>
          <w:b/>
          <w:color w:val="000000" w:themeColor="text1"/>
          <w:sz w:val="24"/>
          <w:szCs w:val="24"/>
          <w:lang w:val="es-ES_tradnl"/>
        </w:rPr>
        <w:t>ere</w:t>
      </w:r>
      <w:r>
        <w:rPr>
          <w:b/>
          <w:color w:val="000000" w:themeColor="text1"/>
          <w:sz w:val="24"/>
          <w:szCs w:val="24"/>
          <w:lang w:val="es-ES_tradnl"/>
        </w:rPr>
        <w:t>cho P</w:t>
      </w:r>
      <w:r w:rsidRPr="00EE15B6">
        <w:rPr>
          <w:b/>
          <w:color w:val="000000" w:themeColor="text1"/>
          <w:sz w:val="24"/>
          <w:szCs w:val="24"/>
          <w:lang w:val="es-ES_tradnl"/>
        </w:rPr>
        <w:t>enal</w:t>
      </w:r>
    </w:p>
    <w:p w14:paraId="43603F63" w14:textId="77777777" w:rsidR="008B25DA" w:rsidRDefault="008B25DA" w:rsidP="00A40832">
      <w:pPr>
        <w:spacing w:after="0" w:line="240" w:lineRule="auto"/>
        <w:rPr>
          <w:b/>
          <w:color w:val="000000" w:themeColor="text1"/>
          <w:sz w:val="24"/>
          <w:szCs w:val="24"/>
          <w:lang w:val="es-ES_tradnl"/>
        </w:rPr>
      </w:pPr>
    </w:p>
    <w:p w14:paraId="7A9E7059" w14:textId="77777777" w:rsidR="008B25DA" w:rsidRPr="00EE15B6" w:rsidRDefault="008B25DA" w:rsidP="00A40832">
      <w:pPr>
        <w:spacing w:after="0" w:line="240" w:lineRule="auto"/>
        <w:rPr>
          <w:b/>
          <w:color w:val="000000" w:themeColor="text1"/>
          <w:sz w:val="24"/>
          <w:szCs w:val="24"/>
          <w:lang w:val="es-ES_tradnl"/>
        </w:rPr>
      </w:pPr>
      <w:r w:rsidRPr="00EE15B6">
        <w:rPr>
          <w:b/>
          <w:color w:val="000000" w:themeColor="text1"/>
          <w:sz w:val="24"/>
          <w:szCs w:val="24"/>
          <w:lang w:val="es-ES_tradnl"/>
        </w:rPr>
        <w:t>La Genealogía del Derecho: ¿Estoy vivo?</w:t>
      </w:r>
    </w:p>
    <w:p w14:paraId="2B48F467" w14:textId="77777777" w:rsidR="008B25DA" w:rsidRPr="00EE15B6" w:rsidRDefault="008B25DA" w:rsidP="00A40832">
      <w:pPr>
        <w:spacing w:after="0" w:line="240" w:lineRule="auto"/>
        <w:jc w:val="both"/>
        <w:rPr>
          <w:bCs/>
          <w:i/>
          <w:color w:val="000000" w:themeColor="text1"/>
          <w:sz w:val="24"/>
          <w:szCs w:val="24"/>
          <w:lang w:val="es-ES_tradnl"/>
        </w:rPr>
      </w:pPr>
    </w:p>
    <w:p w14:paraId="28D4E6D1" w14:textId="77777777" w:rsidR="008B25DA" w:rsidRPr="00EE15B6" w:rsidRDefault="008B25DA" w:rsidP="00F47BC2">
      <w:pPr>
        <w:widowControl w:val="0"/>
        <w:spacing w:after="0" w:line="240" w:lineRule="auto"/>
        <w:jc w:val="both"/>
        <w:rPr>
          <w:bCs/>
          <w:i/>
          <w:color w:val="000000" w:themeColor="text1"/>
          <w:sz w:val="24"/>
          <w:szCs w:val="24"/>
          <w:lang w:val="es-ES_tradnl"/>
        </w:rPr>
      </w:pPr>
      <w:r w:rsidRPr="00EE15B6">
        <w:rPr>
          <w:bCs/>
          <w:i/>
          <w:color w:val="000000" w:themeColor="text1"/>
          <w:sz w:val="24"/>
          <w:szCs w:val="24"/>
          <w:lang w:val="es-ES_tradnl"/>
        </w:rPr>
        <w:t>“A las tres de la mañana: percibo este segundo; luego otro segundo. ¡A qué viene todo esto! A que he nacido. No hago nada, pero veo pasar las horas, lo cual vale más que tratar de llenarlas. (...) Desde mi infancia, percibía ya el deslizarse de las horas. (...) Sé que mi nacimiento es una casualidad, un acc</w:t>
      </w:r>
      <w:r w:rsidRPr="00EE15B6">
        <w:rPr>
          <w:bCs/>
          <w:i/>
          <w:color w:val="000000" w:themeColor="text1"/>
          <w:sz w:val="24"/>
          <w:szCs w:val="24"/>
          <w:lang w:val="es-ES_tradnl"/>
        </w:rPr>
        <w:t>i</w:t>
      </w:r>
      <w:r w:rsidRPr="00EE15B6">
        <w:rPr>
          <w:bCs/>
          <w:i/>
          <w:color w:val="000000" w:themeColor="text1"/>
          <w:sz w:val="24"/>
          <w:szCs w:val="24"/>
          <w:lang w:val="es-ES_tradnl"/>
        </w:rPr>
        <w:t>dente risible, y no obstante, a penas me descuido me comporto como si se trat</w:t>
      </w:r>
      <w:r w:rsidRPr="00EE15B6">
        <w:rPr>
          <w:bCs/>
          <w:i/>
          <w:color w:val="000000" w:themeColor="text1"/>
          <w:sz w:val="24"/>
          <w:szCs w:val="24"/>
          <w:lang w:val="es-ES_tradnl"/>
        </w:rPr>
        <w:t>a</w:t>
      </w:r>
      <w:r w:rsidRPr="00EE15B6">
        <w:rPr>
          <w:bCs/>
          <w:i/>
          <w:color w:val="000000" w:themeColor="text1"/>
          <w:sz w:val="24"/>
          <w:szCs w:val="24"/>
          <w:lang w:val="es-ES_tradnl"/>
        </w:rPr>
        <w:t>ra de un acontecimiento capital, indi</w:t>
      </w:r>
      <w:r w:rsidRPr="00EE15B6">
        <w:rPr>
          <w:bCs/>
          <w:i/>
          <w:color w:val="000000" w:themeColor="text1"/>
          <w:sz w:val="24"/>
          <w:szCs w:val="24"/>
          <w:lang w:val="es-ES_tradnl"/>
        </w:rPr>
        <w:t>s</w:t>
      </w:r>
      <w:r w:rsidRPr="00EE15B6">
        <w:rPr>
          <w:bCs/>
          <w:i/>
          <w:color w:val="000000" w:themeColor="text1"/>
          <w:sz w:val="24"/>
          <w:szCs w:val="24"/>
          <w:lang w:val="es-ES_tradnl"/>
        </w:rPr>
        <w:t>pensable para la marcha del mundo (...) De pronto me sorprende lo extraño de esta expresión: ¡Estoy vivo! (...)”. “Del inconveniente de haber nacido (Ci</w:t>
      </w:r>
      <w:r w:rsidRPr="00EE15B6">
        <w:rPr>
          <w:bCs/>
          <w:i/>
          <w:color w:val="000000" w:themeColor="text1"/>
          <w:sz w:val="24"/>
          <w:szCs w:val="24"/>
          <w:lang w:val="es-ES_tradnl"/>
        </w:rPr>
        <w:t>o</w:t>
      </w:r>
      <w:r w:rsidRPr="00EE15B6">
        <w:rPr>
          <w:bCs/>
          <w:i/>
          <w:color w:val="000000" w:themeColor="text1"/>
          <w:sz w:val="24"/>
          <w:szCs w:val="24"/>
          <w:lang w:val="es-ES_tradnl"/>
        </w:rPr>
        <w:t xml:space="preserve">ran). </w:t>
      </w:r>
    </w:p>
    <w:p w14:paraId="0AA799C6" w14:textId="77777777" w:rsidR="008B25DA" w:rsidRPr="00EE15B6" w:rsidRDefault="008B25DA" w:rsidP="00A40832">
      <w:pPr>
        <w:spacing w:after="0" w:line="240" w:lineRule="auto"/>
        <w:jc w:val="both"/>
        <w:rPr>
          <w:bCs/>
          <w:i/>
          <w:color w:val="000000" w:themeColor="text1"/>
          <w:sz w:val="24"/>
          <w:szCs w:val="24"/>
          <w:lang w:val="es-ES_tradnl"/>
        </w:rPr>
      </w:pPr>
    </w:p>
    <w:p w14:paraId="5AC2FD19" w14:textId="1CD02210" w:rsidR="008B25DA" w:rsidRPr="00EE15B6" w:rsidRDefault="008B25DA" w:rsidP="00A40832">
      <w:pPr>
        <w:spacing w:after="0" w:line="240" w:lineRule="auto"/>
        <w:jc w:val="both"/>
        <w:rPr>
          <w:bCs/>
          <w:i/>
          <w:color w:val="000000" w:themeColor="text1"/>
          <w:sz w:val="24"/>
          <w:szCs w:val="24"/>
          <w:lang w:val="es-ES_tradnl"/>
        </w:rPr>
      </w:pPr>
      <w:r w:rsidRPr="00EE15B6">
        <w:rPr>
          <w:bCs/>
          <w:i/>
          <w:color w:val="000000" w:themeColor="text1"/>
          <w:sz w:val="24"/>
          <w:szCs w:val="24"/>
          <w:lang w:val="es-ES_tradnl"/>
        </w:rPr>
        <w:t>Extraigo de</w:t>
      </w:r>
      <w:r>
        <w:rPr>
          <w:bCs/>
          <w:i/>
          <w:color w:val="000000" w:themeColor="text1"/>
          <w:sz w:val="24"/>
          <w:szCs w:val="24"/>
          <w:lang w:val="es-ES_tradnl"/>
        </w:rPr>
        <w:t xml:space="preserve"> la anterior </w:t>
      </w:r>
      <w:r w:rsidRPr="00EE15B6">
        <w:rPr>
          <w:bCs/>
          <w:i/>
          <w:color w:val="000000" w:themeColor="text1"/>
          <w:sz w:val="24"/>
          <w:szCs w:val="24"/>
          <w:lang w:val="es-ES_tradnl"/>
        </w:rPr>
        <w:t>cita una idea fundamental para el Derecho: “Est</w:t>
      </w:r>
      <w:r w:rsidRPr="00EE15B6">
        <w:rPr>
          <w:bCs/>
          <w:i/>
          <w:color w:val="000000" w:themeColor="text1"/>
          <w:sz w:val="24"/>
          <w:szCs w:val="24"/>
          <w:lang w:val="es-ES_tradnl"/>
        </w:rPr>
        <w:t>a</w:t>
      </w:r>
      <w:r w:rsidRPr="00EE15B6">
        <w:rPr>
          <w:bCs/>
          <w:i/>
          <w:color w:val="000000" w:themeColor="text1"/>
          <w:sz w:val="24"/>
          <w:szCs w:val="24"/>
          <w:lang w:val="es-ES_tradnl"/>
        </w:rPr>
        <w:t>mos</w:t>
      </w:r>
      <w:r>
        <w:rPr>
          <w:bCs/>
          <w:i/>
          <w:color w:val="000000" w:themeColor="text1"/>
          <w:sz w:val="24"/>
          <w:szCs w:val="24"/>
          <w:lang w:val="es-ES_tradnl"/>
        </w:rPr>
        <w:t>”</w:t>
      </w:r>
      <w:r w:rsidRPr="00EE15B6">
        <w:rPr>
          <w:bCs/>
          <w:i/>
          <w:color w:val="000000" w:themeColor="text1"/>
          <w:sz w:val="24"/>
          <w:szCs w:val="24"/>
          <w:lang w:val="es-ES_tradnl"/>
        </w:rPr>
        <w:t xml:space="preserve"> vi</w:t>
      </w:r>
      <w:r>
        <w:rPr>
          <w:bCs/>
          <w:i/>
          <w:color w:val="000000" w:themeColor="text1"/>
          <w:sz w:val="24"/>
          <w:szCs w:val="24"/>
          <w:lang w:val="es-ES_tradnl"/>
        </w:rPr>
        <w:t>vos</w:t>
      </w:r>
      <w:r w:rsidRPr="00EE15B6">
        <w:rPr>
          <w:bCs/>
          <w:i/>
          <w:color w:val="000000" w:themeColor="text1"/>
          <w:sz w:val="24"/>
          <w:szCs w:val="24"/>
          <w:lang w:val="es-ES_tradnl"/>
        </w:rPr>
        <w:t>, porque como saben todos los abogados, el Derecho sólo puede existir si hay dos o más personas; de aquí nace una constante: el Derecho es una relación intersubjetiva, pero ad</w:t>
      </w:r>
      <w:r w:rsidRPr="00EE15B6">
        <w:rPr>
          <w:bCs/>
          <w:i/>
          <w:color w:val="000000" w:themeColor="text1"/>
          <w:sz w:val="24"/>
          <w:szCs w:val="24"/>
          <w:lang w:val="es-ES_tradnl"/>
        </w:rPr>
        <w:t>e</w:t>
      </w:r>
      <w:r w:rsidRPr="00EE15B6">
        <w:rPr>
          <w:bCs/>
          <w:i/>
          <w:color w:val="000000" w:themeColor="text1"/>
          <w:sz w:val="24"/>
          <w:szCs w:val="24"/>
          <w:lang w:val="es-ES_tradnl"/>
        </w:rPr>
        <w:t>más, un “acto de supervivencia”, pues, se necesita para poder seguir viviendo: esa es su fundamental razón de ser. El Derecho tiene así consistencia gnose</w:t>
      </w:r>
      <w:r w:rsidRPr="00EE15B6">
        <w:rPr>
          <w:bCs/>
          <w:i/>
          <w:color w:val="000000" w:themeColor="text1"/>
          <w:sz w:val="24"/>
          <w:szCs w:val="24"/>
          <w:lang w:val="es-ES_tradnl"/>
        </w:rPr>
        <w:t>o</w:t>
      </w:r>
      <w:r w:rsidRPr="00EE15B6">
        <w:rPr>
          <w:bCs/>
          <w:i/>
          <w:color w:val="000000" w:themeColor="text1"/>
          <w:sz w:val="24"/>
          <w:szCs w:val="24"/>
          <w:lang w:val="es-ES_tradnl"/>
        </w:rPr>
        <w:t>lógica, metafísica. Por aquello, el resp</w:t>
      </w:r>
      <w:r w:rsidRPr="00EE15B6">
        <w:rPr>
          <w:bCs/>
          <w:i/>
          <w:color w:val="000000" w:themeColor="text1"/>
          <w:sz w:val="24"/>
          <w:szCs w:val="24"/>
          <w:lang w:val="es-ES_tradnl"/>
        </w:rPr>
        <w:t>e</w:t>
      </w:r>
      <w:r w:rsidRPr="00EE15B6">
        <w:rPr>
          <w:bCs/>
          <w:i/>
          <w:color w:val="000000" w:themeColor="text1"/>
          <w:sz w:val="24"/>
          <w:szCs w:val="24"/>
          <w:lang w:val="es-ES_tradnl"/>
        </w:rPr>
        <w:t>to a los otros deja de ser un acto de co</w:t>
      </w:r>
      <w:r w:rsidRPr="00EE15B6">
        <w:rPr>
          <w:bCs/>
          <w:i/>
          <w:color w:val="000000" w:themeColor="text1"/>
          <w:sz w:val="24"/>
          <w:szCs w:val="24"/>
          <w:lang w:val="es-ES_tradnl"/>
        </w:rPr>
        <w:t>r</w:t>
      </w:r>
      <w:r w:rsidRPr="00EE15B6">
        <w:rPr>
          <w:bCs/>
          <w:i/>
          <w:color w:val="000000" w:themeColor="text1"/>
          <w:sz w:val="24"/>
          <w:szCs w:val="24"/>
          <w:lang w:val="es-ES_tradnl"/>
        </w:rPr>
        <w:t>tesía que obsequiamos a los demás, deja el radio de la moral o de las normas sociales, para transformarse en un f</w:t>
      </w:r>
      <w:r w:rsidRPr="00EE15B6">
        <w:rPr>
          <w:bCs/>
          <w:i/>
          <w:color w:val="000000" w:themeColor="text1"/>
          <w:sz w:val="24"/>
          <w:szCs w:val="24"/>
          <w:lang w:val="es-ES_tradnl"/>
        </w:rPr>
        <w:t>e</w:t>
      </w:r>
      <w:r w:rsidRPr="00EE15B6">
        <w:rPr>
          <w:bCs/>
          <w:i/>
          <w:color w:val="000000" w:themeColor="text1"/>
          <w:sz w:val="24"/>
          <w:szCs w:val="24"/>
          <w:lang w:val="es-ES_tradnl"/>
        </w:rPr>
        <w:t>nómeno jurídico, en una obligación susceptible de ser compulsada físic</w:t>
      </w:r>
      <w:r w:rsidRPr="00EE15B6">
        <w:rPr>
          <w:bCs/>
          <w:i/>
          <w:color w:val="000000" w:themeColor="text1"/>
          <w:sz w:val="24"/>
          <w:szCs w:val="24"/>
          <w:lang w:val="es-ES_tradnl"/>
        </w:rPr>
        <w:t>a</w:t>
      </w:r>
      <w:r w:rsidRPr="00EE15B6">
        <w:rPr>
          <w:bCs/>
          <w:i/>
          <w:color w:val="000000" w:themeColor="text1"/>
          <w:sz w:val="24"/>
          <w:szCs w:val="24"/>
          <w:lang w:val="es-ES_tradnl"/>
        </w:rPr>
        <w:t xml:space="preserve">mente –por la fuerza- a ser cumplida. </w:t>
      </w:r>
    </w:p>
    <w:p w14:paraId="05747C75" w14:textId="77777777" w:rsidR="008B25DA" w:rsidRPr="00EE15B6" w:rsidRDefault="008B25DA" w:rsidP="00A40832">
      <w:pPr>
        <w:spacing w:after="0" w:line="240" w:lineRule="auto"/>
        <w:jc w:val="both"/>
        <w:rPr>
          <w:bCs/>
          <w:i/>
          <w:color w:val="000000" w:themeColor="text1"/>
          <w:sz w:val="24"/>
          <w:szCs w:val="24"/>
          <w:lang w:val="es-ES_tradnl"/>
        </w:rPr>
      </w:pPr>
    </w:p>
    <w:p w14:paraId="60D735D8" w14:textId="77777777" w:rsidR="008B25DA" w:rsidRPr="00EE15B6" w:rsidRDefault="008B25DA" w:rsidP="00A40832">
      <w:pPr>
        <w:spacing w:after="0" w:line="240" w:lineRule="auto"/>
        <w:jc w:val="both"/>
        <w:rPr>
          <w:bCs/>
          <w:i/>
          <w:color w:val="000000" w:themeColor="text1"/>
          <w:sz w:val="24"/>
          <w:szCs w:val="24"/>
          <w:lang w:val="es-ES_tradnl"/>
        </w:rPr>
      </w:pPr>
      <w:r w:rsidRPr="00EE15B6">
        <w:rPr>
          <w:bCs/>
          <w:i/>
          <w:color w:val="000000" w:themeColor="text1"/>
          <w:sz w:val="24"/>
          <w:szCs w:val="24"/>
          <w:lang w:val="es-ES_tradnl"/>
        </w:rPr>
        <w:t>Primera hipótesis: 1) El Derecho es una afirmación de nuestra existencia, una garantía y acto de supervivencia, nac</w:t>
      </w:r>
      <w:r w:rsidRPr="00EE15B6">
        <w:rPr>
          <w:bCs/>
          <w:i/>
          <w:color w:val="000000" w:themeColor="text1"/>
          <w:sz w:val="24"/>
          <w:szCs w:val="24"/>
          <w:lang w:val="es-ES_tradnl"/>
        </w:rPr>
        <w:t>i</w:t>
      </w:r>
      <w:r w:rsidRPr="00EE15B6">
        <w:rPr>
          <w:bCs/>
          <w:i/>
          <w:color w:val="000000" w:themeColor="text1"/>
          <w:sz w:val="24"/>
          <w:szCs w:val="24"/>
          <w:lang w:val="es-ES_tradnl"/>
        </w:rPr>
        <w:t>da de nuestras relaciones intersubjet</w:t>
      </w:r>
      <w:r w:rsidRPr="00EE15B6">
        <w:rPr>
          <w:bCs/>
          <w:i/>
          <w:color w:val="000000" w:themeColor="text1"/>
          <w:sz w:val="24"/>
          <w:szCs w:val="24"/>
          <w:lang w:val="es-ES_tradnl"/>
        </w:rPr>
        <w:t>i</w:t>
      </w:r>
      <w:r w:rsidRPr="00EE15B6">
        <w:rPr>
          <w:bCs/>
          <w:i/>
          <w:color w:val="000000" w:themeColor="text1"/>
          <w:sz w:val="24"/>
          <w:szCs w:val="24"/>
          <w:lang w:val="es-ES_tradnl"/>
        </w:rPr>
        <w:t>vas. El Derecho ya no es sólo un conju</w:t>
      </w:r>
      <w:r w:rsidRPr="00EE15B6">
        <w:rPr>
          <w:bCs/>
          <w:i/>
          <w:color w:val="000000" w:themeColor="text1"/>
          <w:sz w:val="24"/>
          <w:szCs w:val="24"/>
          <w:lang w:val="es-ES_tradnl"/>
        </w:rPr>
        <w:t>n</w:t>
      </w:r>
      <w:r w:rsidRPr="00EE15B6">
        <w:rPr>
          <w:bCs/>
          <w:i/>
          <w:color w:val="000000" w:themeColor="text1"/>
          <w:sz w:val="24"/>
          <w:szCs w:val="24"/>
          <w:lang w:val="es-ES_tradnl"/>
        </w:rPr>
        <w:t>to de normas, o acaso un punto inte</w:t>
      </w:r>
      <w:r w:rsidRPr="00EE15B6">
        <w:rPr>
          <w:bCs/>
          <w:i/>
          <w:color w:val="000000" w:themeColor="text1"/>
          <w:sz w:val="24"/>
          <w:szCs w:val="24"/>
          <w:lang w:val="es-ES_tradnl"/>
        </w:rPr>
        <w:t>r</w:t>
      </w:r>
      <w:r w:rsidRPr="00EE15B6">
        <w:rPr>
          <w:bCs/>
          <w:i/>
          <w:color w:val="000000" w:themeColor="text1"/>
          <w:sz w:val="24"/>
          <w:szCs w:val="24"/>
          <w:lang w:val="es-ES_tradnl"/>
        </w:rPr>
        <w:t>medio entre la anarquía y el despoti</w:t>
      </w:r>
      <w:r w:rsidRPr="00EE15B6">
        <w:rPr>
          <w:bCs/>
          <w:i/>
          <w:color w:val="000000" w:themeColor="text1"/>
          <w:sz w:val="24"/>
          <w:szCs w:val="24"/>
          <w:lang w:val="es-ES_tradnl"/>
        </w:rPr>
        <w:t>s</w:t>
      </w:r>
      <w:r w:rsidRPr="00EE15B6">
        <w:rPr>
          <w:bCs/>
          <w:i/>
          <w:color w:val="000000" w:themeColor="text1"/>
          <w:sz w:val="24"/>
          <w:szCs w:val="24"/>
          <w:lang w:val="es-ES_tradnl"/>
        </w:rPr>
        <w:t xml:space="preserve">mo, como dijera Bodenheimer: </w:t>
      </w:r>
      <w:r w:rsidRPr="00EE15B6">
        <w:rPr>
          <w:color w:val="000000" w:themeColor="text1"/>
          <w:sz w:val="24"/>
          <w:szCs w:val="24"/>
          <w:lang w:val="es-ES_tradnl"/>
        </w:rPr>
        <w:t xml:space="preserve">“Por su propia naturaleza el Derecho es un término medio entre la anarquía y el despotismo. Trata de crear y mantener un equilibrio entre esas dos formas extremas de la vida social. Para evitar la anarquía, el Derecho limita el poder de los individuos particulares; para evitar el despotismo, enfrenta el poder del gobierno”. </w:t>
      </w:r>
      <w:r w:rsidRPr="00EE15B6">
        <w:rPr>
          <w:bCs/>
          <w:i/>
          <w:color w:val="000000" w:themeColor="text1"/>
          <w:sz w:val="24"/>
          <w:szCs w:val="24"/>
          <w:lang w:val="es-ES_tradnl"/>
        </w:rPr>
        <w:t>El Derecho es un acto existencial, una experimentación gn</w:t>
      </w:r>
      <w:r w:rsidRPr="00EE15B6">
        <w:rPr>
          <w:bCs/>
          <w:i/>
          <w:color w:val="000000" w:themeColor="text1"/>
          <w:sz w:val="24"/>
          <w:szCs w:val="24"/>
          <w:lang w:val="es-ES_tradnl"/>
        </w:rPr>
        <w:t>o</w:t>
      </w:r>
      <w:r w:rsidRPr="00EE15B6">
        <w:rPr>
          <w:bCs/>
          <w:i/>
          <w:color w:val="000000" w:themeColor="text1"/>
          <w:sz w:val="24"/>
          <w:szCs w:val="24"/>
          <w:lang w:val="es-ES_tradnl"/>
        </w:rPr>
        <w:t>seológica, un mecanismo de superv</w:t>
      </w:r>
      <w:r w:rsidRPr="00EE15B6">
        <w:rPr>
          <w:bCs/>
          <w:i/>
          <w:color w:val="000000" w:themeColor="text1"/>
          <w:sz w:val="24"/>
          <w:szCs w:val="24"/>
          <w:lang w:val="es-ES_tradnl"/>
        </w:rPr>
        <w:t>i</w:t>
      </w:r>
      <w:r w:rsidRPr="00EE15B6">
        <w:rPr>
          <w:bCs/>
          <w:i/>
          <w:color w:val="000000" w:themeColor="text1"/>
          <w:sz w:val="24"/>
          <w:szCs w:val="24"/>
          <w:lang w:val="es-ES_tradnl"/>
        </w:rPr>
        <w:t xml:space="preserve">vencia. </w:t>
      </w:r>
    </w:p>
    <w:p w14:paraId="3B399927" w14:textId="77777777" w:rsidR="008B25DA" w:rsidRPr="00EE15B6" w:rsidRDefault="008B25DA" w:rsidP="00A40832">
      <w:pPr>
        <w:spacing w:after="0" w:line="240" w:lineRule="auto"/>
        <w:rPr>
          <w:color w:val="000000" w:themeColor="text1"/>
          <w:sz w:val="24"/>
          <w:szCs w:val="24"/>
          <w:lang w:val="es-ES_tradnl"/>
        </w:rPr>
      </w:pPr>
    </w:p>
    <w:p w14:paraId="2BB54669" w14:textId="77777777" w:rsidR="008B25DA" w:rsidRPr="00EE15B6" w:rsidRDefault="008B25DA" w:rsidP="00A40832">
      <w:pPr>
        <w:spacing w:after="0" w:line="240" w:lineRule="auto"/>
        <w:jc w:val="both"/>
        <w:rPr>
          <w:color w:val="000000" w:themeColor="text1"/>
          <w:sz w:val="24"/>
          <w:szCs w:val="24"/>
          <w:lang w:val="es-ES_tradnl"/>
        </w:rPr>
      </w:pPr>
      <w:r w:rsidRPr="00EE15B6">
        <w:rPr>
          <w:b/>
          <w:color w:val="000000" w:themeColor="text1"/>
          <w:sz w:val="24"/>
          <w:szCs w:val="24"/>
          <w:u w:val="single"/>
          <w:lang w:val="es-ES_tradnl"/>
        </w:rPr>
        <w:t>Primera afirmación</w:t>
      </w:r>
      <w:r w:rsidRPr="00EE15B6">
        <w:rPr>
          <w:color w:val="000000" w:themeColor="text1"/>
          <w:sz w:val="24"/>
          <w:szCs w:val="24"/>
          <w:lang w:val="es-ES_tradnl"/>
        </w:rPr>
        <w:t>:</w:t>
      </w:r>
      <w:r w:rsidRPr="00EE15B6">
        <w:rPr>
          <w:b/>
          <w:color w:val="000000" w:themeColor="text1"/>
          <w:sz w:val="24"/>
          <w:szCs w:val="24"/>
          <w:lang w:val="es-ES_tradnl"/>
        </w:rPr>
        <w:t xml:space="preserve"> 1)</w:t>
      </w:r>
      <w:r w:rsidRPr="00EE15B6">
        <w:rPr>
          <w:color w:val="000000" w:themeColor="text1"/>
          <w:sz w:val="24"/>
          <w:szCs w:val="24"/>
          <w:lang w:val="es-ES_tradnl"/>
        </w:rPr>
        <w:t xml:space="preserve"> </w:t>
      </w:r>
      <w:r w:rsidRPr="00EE15B6">
        <w:rPr>
          <w:b/>
          <w:color w:val="000000" w:themeColor="text1"/>
          <w:sz w:val="24"/>
          <w:szCs w:val="24"/>
          <w:lang w:val="es-ES_tradnl"/>
        </w:rPr>
        <w:t xml:space="preserve">Estamos vivos </w:t>
      </w:r>
      <w:r w:rsidRPr="00EE15B6">
        <w:rPr>
          <w:color w:val="000000" w:themeColor="text1"/>
          <w:sz w:val="24"/>
          <w:szCs w:val="24"/>
          <w:lang w:val="es-ES_tradnl"/>
        </w:rPr>
        <w:t>(conciencia existencial); y para seguir vivos (proyección del ser hacia la inmortalidad) necesitamos del D</w:t>
      </w:r>
      <w:r w:rsidRPr="00EE15B6">
        <w:rPr>
          <w:color w:val="000000" w:themeColor="text1"/>
          <w:sz w:val="24"/>
          <w:szCs w:val="24"/>
          <w:lang w:val="es-ES_tradnl"/>
        </w:rPr>
        <w:t>e</w:t>
      </w:r>
      <w:r w:rsidRPr="00EE15B6">
        <w:rPr>
          <w:color w:val="000000" w:themeColor="text1"/>
          <w:sz w:val="24"/>
          <w:szCs w:val="24"/>
          <w:lang w:val="es-ES_tradnl"/>
        </w:rPr>
        <w:t>recho, del respeto de los unos y los otros como una obligación jurídica. El Derecho así se convierte en una exp</w:t>
      </w:r>
      <w:r w:rsidRPr="00EE15B6">
        <w:rPr>
          <w:color w:val="000000" w:themeColor="text1"/>
          <w:sz w:val="24"/>
          <w:szCs w:val="24"/>
          <w:lang w:val="es-ES_tradnl"/>
        </w:rPr>
        <w:t>e</w:t>
      </w:r>
      <w:r w:rsidRPr="00EE15B6">
        <w:rPr>
          <w:color w:val="000000" w:themeColor="text1"/>
          <w:sz w:val="24"/>
          <w:szCs w:val="24"/>
          <w:lang w:val="es-ES_tradnl"/>
        </w:rPr>
        <w:t>riencia existencial, una fuerza que se origina en la confluencia de relaciones intersubjetivas y se afirma en la nec</w:t>
      </w:r>
      <w:r w:rsidRPr="00EE15B6">
        <w:rPr>
          <w:color w:val="000000" w:themeColor="text1"/>
          <w:sz w:val="24"/>
          <w:szCs w:val="24"/>
          <w:lang w:val="es-ES_tradnl"/>
        </w:rPr>
        <w:t>e</w:t>
      </w:r>
      <w:r w:rsidRPr="00EE15B6">
        <w:rPr>
          <w:color w:val="000000" w:themeColor="text1"/>
          <w:sz w:val="24"/>
          <w:szCs w:val="24"/>
          <w:lang w:val="es-ES_tradnl"/>
        </w:rPr>
        <w:t>sidad de la supervivencia, que se or</w:t>
      </w:r>
      <w:r w:rsidRPr="00EE15B6">
        <w:rPr>
          <w:color w:val="000000" w:themeColor="text1"/>
          <w:sz w:val="24"/>
          <w:szCs w:val="24"/>
          <w:lang w:val="es-ES_tradnl"/>
        </w:rPr>
        <w:t>i</w:t>
      </w:r>
      <w:r w:rsidRPr="00EE15B6">
        <w:rPr>
          <w:color w:val="000000" w:themeColor="text1"/>
          <w:sz w:val="24"/>
          <w:szCs w:val="24"/>
          <w:lang w:val="es-ES_tradnl"/>
        </w:rPr>
        <w:t>gina en ese “estar vivos”.</w:t>
      </w:r>
    </w:p>
    <w:p w14:paraId="645AEA6E" w14:textId="77777777" w:rsidR="008B25DA" w:rsidRPr="00EE15B6" w:rsidRDefault="008B25DA" w:rsidP="00A40832">
      <w:pPr>
        <w:spacing w:after="0" w:line="240" w:lineRule="auto"/>
        <w:rPr>
          <w:b/>
          <w:color w:val="000000" w:themeColor="text1"/>
          <w:sz w:val="24"/>
          <w:szCs w:val="24"/>
          <w:lang w:val="es-ES_tradnl"/>
        </w:rPr>
      </w:pPr>
    </w:p>
    <w:p w14:paraId="0EE07852" w14:textId="50924D86" w:rsidR="008B25DA" w:rsidRPr="00EE15B6" w:rsidRDefault="008B25DA" w:rsidP="00A40832">
      <w:pPr>
        <w:spacing w:after="0" w:line="240" w:lineRule="auto"/>
        <w:rPr>
          <w:b/>
          <w:color w:val="000000" w:themeColor="text1"/>
          <w:sz w:val="24"/>
          <w:szCs w:val="24"/>
          <w:lang w:val="es-ES_tradnl"/>
        </w:rPr>
      </w:pPr>
      <w:r w:rsidRPr="00EE15B6">
        <w:rPr>
          <w:b/>
          <w:color w:val="000000" w:themeColor="text1"/>
          <w:sz w:val="24"/>
          <w:szCs w:val="24"/>
          <w:lang w:val="es-ES_tradnl"/>
        </w:rPr>
        <w:t>La transformación de la ne</w:t>
      </w:r>
      <w:r>
        <w:rPr>
          <w:b/>
          <w:color w:val="000000" w:themeColor="text1"/>
          <w:sz w:val="24"/>
          <w:szCs w:val="24"/>
          <w:lang w:val="es-ES_tradnl"/>
        </w:rPr>
        <w:t>cesidad existencial en Derecho</w:t>
      </w:r>
    </w:p>
    <w:p w14:paraId="5474AD04" w14:textId="77777777" w:rsidR="008B25DA" w:rsidRPr="00EE15B6" w:rsidRDefault="008B25DA" w:rsidP="00A40832">
      <w:pPr>
        <w:spacing w:after="0" w:line="240" w:lineRule="auto"/>
        <w:rPr>
          <w:color w:val="000000" w:themeColor="text1"/>
          <w:sz w:val="24"/>
          <w:szCs w:val="24"/>
          <w:lang w:val="es-ES_tradnl"/>
        </w:rPr>
      </w:pPr>
    </w:p>
    <w:p w14:paraId="1B1E5A62" w14:textId="1F8E643E"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Estar vivos es una necesidad que r</w:t>
      </w:r>
      <w:r w:rsidRPr="00EE15B6">
        <w:rPr>
          <w:color w:val="000000" w:themeColor="text1"/>
          <w:sz w:val="24"/>
          <w:szCs w:val="24"/>
          <w:lang w:val="es-ES_tradnl"/>
        </w:rPr>
        <w:t>e</w:t>
      </w:r>
      <w:r w:rsidRPr="00EE15B6">
        <w:rPr>
          <w:color w:val="000000" w:themeColor="text1"/>
          <w:sz w:val="24"/>
          <w:szCs w:val="24"/>
          <w:lang w:val="es-ES_tradnl"/>
        </w:rPr>
        <w:t>quiere transformarse en Derecho. Ese “estar vivos” ha de lograrse y garant</w:t>
      </w:r>
      <w:r w:rsidRPr="00EE15B6">
        <w:rPr>
          <w:color w:val="000000" w:themeColor="text1"/>
          <w:sz w:val="24"/>
          <w:szCs w:val="24"/>
          <w:lang w:val="es-ES_tradnl"/>
        </w:rPr>
        <w:t>i</w:t>
      </w:r>
      <w:r w:rsidRPr="00EE15B6">
        <w:rPr>
          <w:color w:val="000000" w:themeColor="text1"/>
          <w:sz w:val="24"/>
          <w:szCs w:val="24"/>
          <w:lang w:val="es-ES_tradnl"/>
        </w:rPr>
        <w:t>zarse por la “persuasión” o por  la “fuerza”. Es así que dicha necesidad se transforma en instituciones de cre</w:t>
      </w:r>
      <w:r w:rsidRPr="00EE15B6">
        <w:rPr>
          <w:color w:val="000000" w:themeColor="text1"/>
          <w:sz w:val="24"/>
          <w:szCs w:val="24"/>
          <w:lang w:val="es-ES_tradnl"/>
        </w:rPr>
        <w:t>a</w:t>
      </w:r>
      <w:r w:rsidRPr="00EE15B6">
        <w:rPr>
          <w:color w:val="000000" w:themeColor="text1"/>
          <w:sz w:val="24"/>
          <w:szCs w:val="24"/>
          <w:lang w:val="es-ES_tradnl"/>
        </w:rPr>
        <w:t>ción, garantía y ejecución (Constit</w:t>
      </w:r>
      <w:r w:rsidRPr="00EE15B6">
        <w:rPr>
          <w:color w:val="000000" w:themeColor="text1"/>
          <w:sz w:val="24"/>
          <w:szCs w:val="24"/>
          <w:lang w:val="es-ES_tradnl"/>
        </w:rPr>
        <w:t>u</w:t>
      </w:r>
      <w:r w:rsidRPr="00EE15B6">
        <w:rPr>
          <w:color w:val="000000" w:themeColor="text1"/>
          <w:sz w:val="24"/>
          <w:szCs w:val="24"/>
          <w:lang w:val="es-ES_tradnl"/>
        </w:rPr>
        <w:t>ción, Códigos Penales, Civiles, Congr</w:t>
      </w:r>
      <w:r w:rsidRPr="00EE15B6">
        <w:rPr>
          <w:color w:val="000000" w:themeColor="text1"/>
          <w:sz w:val="24"/>
          <w:szCs w:val="24"/>
          <w:lang w:val="es-ES_tradnl"/>
        </w:rPr>
        <w:t>e</w:t>
      </w:r>
      <w:r w:rsidRPr="00EE15B6">
        <w:rPr>
          <w:color w:val="000000" w:themeColor="text1"/>
          <w:sz w:val="24"/>
          <w:szCs w:val="24"/>
          <w:lang w:val="es-ES_tradnl"/>
        </w:rPr>
        <w:t>so, Poder Judicial, Tribunal Constit</w:t>
      </w:r>
      <w:r w:rsidRPr="00EE15B6">
        <w:rPr>
          <w:color w:val="000000" w:themeColor="text1"/>
          <w:sz w:val="24"/>
          <w:szCs w:val="24"/>
          <w:lang w:val="es-ES_tradnl"/>
        </w:rPr>
        <w:t>u</w:t>
      </w:r>
      <w:r w:rsidRPr="00EE15B6">
        <w:rPr>
          <w:color w:val="000000" w:themeColor="text1"/>
          <w:sz w:val="24"/>
          <w:szCs w:val="24"/>
          <w:lang w:val="es-ES_tradnl"/>
        </w:rPr>
        <w:t>cional, Fiscalía, Dependencias Polici</w:t>
      </w:r>
      <w:r w:rsidRPr="00EE15B6">
        <w:rPr>
          <w:color w:val="000000" w:themeColor="text1"/>
          <w:sz w:val="24"/>
          <w:szCs w:val="24"/>
          <w:lang w:val="es-ES_tradnl"/>
        </w:rPr>
        <w:t>a</w:t>
      </w:r>
      <w:r w:rsidRPr="00EE15B6">
        <w:rPr>
          <w:color w:val="000000" w:themeColor="text1"/>
          <w:sz w:val="24"/>
          <w:szCs w:val="24"/>
          <w:lang w:val="es-ES_tradnl"/>
        </w:rPr>
        <w:t>les, Centros Penitenciarios, etc.). Jur</w:t>
      </w:r>
      <w:r w:rsidRPr="00EE15B6">
        <w:rPr>
          <w:color w:val="000000" w:themeColor="text1"/>
          <w:sz w:val="24"/>
          <w:szCs w:val="24"/>
          <w:lang w:val="es-ES_tradnl"/>
        </w:rPr>
        <w:t>í</w:t>
      </w:r>
      <w:r w:rsidRPr="00EE15B6">
        <w:rPr>
          <w:color w:val="000000" w:themeColor="text1"/>
          <w:sz w:val="24"/>
          <w:szCs w:val="24"/>
          <w:lang w:val="es-ES_tradnl"/>
        </w:rPr>
        <w:t>dicamente dicha necesidad existencial se encuentra en el Artículo 1º de la Constitución Política, que estable que “la defensa de la persona humana es el fin supremo de la sociedad y del Est</w:t>
      </w:r>
      <w:r w:rsidRPr="00EE15B6">
        <w:rPr>
          <w:color w:val="000000" w:themeColor="text1"/>
          <w:sz w:val="24"/>
          <w:szCs w:val="24"/>
          <w:lang w:val="es-ES_tradnl"/>
        </w:rPr>
        <w:t>a</w:t>
      </w:r>
      <w:r w:rsidRPr="00EE15B6">
        <w:rPr>
          <w:color w:val="000000" w:themeColor="text1"/>
          <w:sz w:val="24"/>
          <w:szCs w:val="24"/>
          <w:lang w:val="es-ES_tradnl"/>
        </w:rPr>
        <w:t>do”; y esto –la defensa de la persona humana- debe ser así no porque está en la Constitución, sino por su neces</w:t>
      </w:r>
      <w:r w:rsidRPr="00EE15B6">
        <w:rPr>
          <w:color w:val="000000" w:themeColor="text1"/>
          <w:sz w:val="24"/>
          <w:szCs w:val="24"/>
          <w:lang w:val="es-ES_tradnl"/>
        </w:rPr>
        <w:t>i</w:t>
      </w:r>
      <w:r w:rsidRPr="00EE15B6">
        <w:rPr>
          <w:color w:val="000000" w:themeColor="text1"/>
          <w:sz w:val="24"/>
          <w:szCs w:val="24"/>
          <w:lang w:val="es-ES_tradnl"/>
        </w:rPr>
        <w:t>dad, razonabilidad y legitimidad, y digo legitimidad porque esta última palabra significa: que haya sido ace</w:t>
      </w:r>
      <w:r w:rsidRPr="00EE15B6">
        <w:rPr>
          <w:color w:val="000000" w:themeColor="text1"/>
          <w:sz w:val="24"/>
          <w:szCs w:val="24"/>
          <w:lang w:val="es-ES_tradnl"/>
        </w:rPr>
        <w:t>p</w:t>
      </w:r>
      <w:r w:rsidRPr="00EE15B6">
        <w:rPr>
          <w:color w:val="000000" w:themeColor="text1"/>
          <w:sz w:val="24"/>
          <w:szCs w:val="24"/>
          <w:lang w:val="es-ES_tradnl"/>
        </w:rPr>
        <w:t>tada por todos a través de un mec</w:t>
      </w:r>
      <w:r w:rsidRPr="00EE15B6">
        <w:rPr>
          <w:color w:val="000000" w:themeColor="text1"/>
          <w:sz w:val="24"/>
          <w:szCs w:val="24"/>
          <w:lang w:val="es-ES_tradnl"/>
        </w:rPr>
        <w:t>a</w:t>
      </w:r>
      <w:r w:rsidRPr="00EE15B6">
        <w:rPr>
          <w:color w:val="000000" w:themeColor="text1"/>
          <w:sz w:val="24"/>
          <w:szCs w:val="24"/>
          <w:lang w:val="es-ES_tradnl"/>
        </w:rPr>
        <w:t>nismo de filtración de la voluntad s</w:t>
      </w:r>
      <w:r w:rsidRPr="00EE15B6">
        <w:rPr>
          <w:color w:val="000000" w:themeColor="text1"/>
          <w:sz w:val="24"/>
          <w:szCs w:val="24"/>
          <w:lang w:val="es-ES_tradnl"/>
        </w:rPr>
        <w:t>o</w:t>
      </w:r>
      <w:r w:rsidRPr="00EE15B6">
        <w:rPr>
          <w:color w:val="000000" w:themeColor="text1"/>
          <w:sz w:val="24"/>
          <w:szCs w:val="24"/>
          <w:lang w:val="es-ES_tradnl"/>
        </w:rPr>
        <w:t>cial que permita instituirla como ley o norma jurídica; así, una norma const</w:t>
      </w:r>
      <w:r w:rsidRPr="00EE15B6">
        <w:rPr>
          <w:color w:val="000000" w:themeColor="text1"/>
          <w:sz w:val="24"/>
          <w:szCs w:val="24"/>
          <w:lang w:val="es-ES_tradnl"/>
        </w:rPr>
        <w:t>i</w:t>
      </w:r>
      <w:r w:rsidRPr="00EE15B6">
        <w:rPr>
          <w:color w:val="000000" w:themeColor="text1"/>
          <w:sz w:val="24"/>
          <w:szCs w:val="24"/>
          <w:lang w:val="es-ES_tradnl"/>
        </w:rPr>
        <w:t>tucional puede ser inconstitucional (dictaduras constitucionales, aunque suene contradictorio) cuando le faltan estos factores de legitimación: neces</w:t>
      </w:r>
      <w:r w:rsidRPr="00EE15B6">
        <w:rPr>
          <w:color w:val="000000" w:themeColor="text1"/>
          <w:sz w:val="24"/>
          <w:szCs w:val="24"/>
          <w:lang w:val="es-ES_tradnl"/>
        </w:rPr>
        <w:t>i</w:t>
      </w:r>
      <w:r w:rsidRPr="00EE15B6">
        <w:rPr>
          <w:color w:val="000000" w:themeColor="text1"/>
          <w:sz w:val="24"/>
          <w:szCs w:val="24"/>
          <w:lang w:val="es-ES_tradnl"/>
        </w:rPr>
        <w:t>dad,</w:t>
      </w:r>
      <w:r>
        <w:rPr>
          <w:color w:val="000000" w:themeColor="text1"/>
          <w:sz w:val="24"/>
          <w:szCs w:val="24"/>
          <w:lang w:val="es-ES_tradnl"/>
        </w:rPr>
        <w:t xml:space="preserve"> razonabilidad, voluntad social;</w:t>
      </w:r>
      <w:r w:rsidRPr="00EE15B6">
        <w:rPr>
          <w:color w:val="000000" w:themeColor="text1"/>
          <w:sz w:val="24"/>
          <w:szCs w:val="24"/>
          <w:lang w:val="es-ES_tradnl"/>
        </w:rPr>
        <w:t xml:space="preserve"> pero en especial, cuando le faltan la garantía de la supervivencia del ser humano. </w:t>
      </w:r>
      <w:r>
        <w:rPr>
          <w:color w:val="000000" w:themeColor="text1"/>
          <w:sz w:val="24"/>
          <w:szCs w:val="24"/>
          <w:lang w:val="es-ES_tradnl"/>
        </w:rPr>
        <w:t>Así, l</w:t>
      </w:r>
      <w:r w:rsidRPr="00EE15B6">
        <w:rPr>
          <w:color w:val="000000" w:themeColor="text1"/>
          <w:sz w:val="24"/>
          <w:szCs w:val="24"/>
          <w:lang w:val="es-ES_tradnl"/>
        </w:rPr>
        <w:t>a transformación de la necesidad de estar vivos, en derecho, tiene un orden metafísico.</w:t>
      </w:r>
    </w:p>
    <w:p w14:paraId="4AF81A67" w14:textId="77777777" w:rsidR="00B21EB9" w:rsidRDefault="00B21EB9" w:rsidP="00A40832">
      <w:pPr>
        <w:spacing w:after="0" w:line="240" w:lineRule="auto"/>
        <w:jc w:val="both"/>
        <w:rPr>
          <w:color w:val="000000" w:themeColor="text1"/>
          <w:sz w:val="24"/>
          <w:szCs w:val="24"/>
          <w:lang w:val="es-ES_tradnl"/>
        </w:rPr>
      </w:pPr>
    </w:p>
    <w:p w14:paraId="5D9C9634" w14:textId="4117283A" w:rsidR="008B25DA" w:rsidRPr="00EE15B6" w:rsidRDefault="008B25DA" w:rsidP="00B21EB9">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Volvamos al asunto de la transform</w:t>
      </w:r>
      <w:r w:rsidRPr="00EE15B6">
        <w:rPr>
          <w:color w:val="000000" w:themeColor="text1"/>
          <w:sz w:val="24"/>
          <w:szCs w:val="24"/>
          <w:lang w:val="es-ES_tradnl"/>
        </w:rPr>
        <w:t>a</w:t>
      </w:r>
      <w:r w:rsidRPr="00EE15B6">
        <w:rPr>
          <w:color w:val="000000" w:themeColor="text1"/>
          <w:sz w:val="24"/>
          <w:szCs w:val="24"/>
          <w:lang w:val="es-ES_tradnl"/>
        </w:rPr>
        <w:t xml:space="preserve">ción de la </w:t>
      </w:r>
      <w:r w:rsidRPr="00EE15B6">
        <w:rPr>
          <w:i/>
          <w:color w:val="000000" w:themeColor="text1"/>
          <w:sz w:val="24"/>
          <w:szCs w:val="24"/>
          <w:lang w:val="es-ES_tradnl"/>
        </w:rPr>
        <w:t xml:space="preserve">necesidad de estar vivos </w:t>
      </w:r>
      <w:r w:rsidRPr="00EE15B6">
        <w:rPr>
          <w:color w:val="000000" w:themeColor="text1"/>
          <w:sz w:val="24"/>
          <w:szCs w:val="24"/>
          <w:lang w:val="es-ES_tradnl"/>
        </w:rPr>
        <w:t xml:space="preserve">en Derecho. Primero está la normatividad jurídica: la Constitución Política, en su artículo 1º prescribe que la </w:t>
      </w:r>
      <w:r w:rsidRPr="00EE15B6">
        <w:rPr>
          <w:i/>
          <w:color w:val="000000" w:themeColor="text1"/>
          <w:sz w:val="24"/>
          <w:szCs w:val="24"/>
          <w:lang w:val="es-ES_tradnl"/>
        </w:rPr>
        <w:t>defensa de la persona</w:t>
      </w:r>
      <w:r w:rsidRPr="00EE15B6">
        <w:rPr>
          <w:color w:val="000000" w:themeColor="text1"/>
          <w:sz w:val="24"/>
          <w:szCs w:val="24"/>
          <w:lang w:val="es-ES_tradnl"/>
        </w:rPr>
        <w:t xml:space="preserve"> humana es el fin supremo de la Sociedad y del Estado; allí se i</w:t>
      </w:r>
      <w:r w:rsidRPr="00EE15B6">
        <w:rPr>
          <w:color w:val="000000" w:themeColor="text1"/>
          <w:sz w:val="24"/>
          <w:szCs w:val="24"/>
          <w:lang w:val="es-ES_tradnl"/>
        </w:rPr>
        <w:t>n</w:t>
      </w:r>
      <w:r w:rsidRPr="00EE15B6">
        <w:rPr>
          <w:color w:val="000000" w:themeColor="text1"/>
          <w:sz w:val="24"/>
          <w:szCs w:val="24"/>
          <w:lang w:val="es-ES_tradnl"/>
        </w:rPr>
        <w:t>dividualizan tres sujetos: Persona h</w:t>
      </w:r>
      <w:r w:rsidRPr="00EE15B6">
        <w:rPr>
          <w:color w:val="000000" w:themeColor="text1"/>
          <w:sz w:val="24"/>
          <w:szCs w:val="24"/>
          <w:lang w:val="es-ES_tradnl"/>
        </w:rPr>
        <w:t>u</w:t>
      </w:r>
      <w:r w:rsidRPr="00EE15B6">
        <w:rPr>
          <w:color w:val="000000" w:themeColor="text1"/>
          <w:sz w:val="24"/>
          <w:szCs w:val="24"/>
          <w:lang w:val="es-ES_tradnl"/>
        </w:rPr>
        <w:t>mana, Sociedad y Estado. Los dos ú</w:t>
      </w:r>
      <w:r w:rsidRPr="00EE15B6">
        <w:rPr>
          <w:color w:val="000000" w:themeColor="text1"/>
          <w:sz w:val="24"/>
          <w:szCs w:val="24"/>
          <w:lang w:val="es-ES_tradnl"/>
        </w:rPr>
        <w:t>l</w:t>
      </w:r>
      <w:r w:rsidRPr="00EE15B6">
        <w:rPr>
          <w:color w:val="000000" w:themeColor="text1"/>
          <w:sz w:val="24"/>
          <w:szCs w:val="24"/>
          <w:lang w:val="es-ES_tradnl"/>
        </w:rPr>
        <w:t>timos no pueden existir sin el primero, pues son producto y creación de éste. El artículo</w:t>
      </w:r>
      <w:r>
        <w:rPr>
          <w:color w:val="000000" w:themeColor="text1"/>
          <w:sz w:val="24"/>
          <w:szCs w:val="24"/>
          <w:lang w:val="es-ES_tradnl"/>
        </w:rPr>
        <w:t xml:space="preserve"> 1º</w:t>
      </w:r>
      <w:r w:rsidRPr="00EE15B6">
        <w:rPr>
          <w:color w:val="000000" w:themeColor="text1"/>
          <w:sz w:val="24"/>
          <w:szCs w:val="24"/>
          <w:lang w:val="es-ES_tradnl"/>
        </w:rPr>
        <w:t xml:space="preserve"> de la Constitución es una </w:t>
      </w:r>
      <w:r>
        <w:rPr>
          <w:color w:val="000000" w:themeColor="text1"/>
          <w:sz w:val="24"/>
          <w:szCs w:val="24"/>
          <w:lang w:val="es-ES_tradnl"/>
        </w:rPr>
        <w:t xml:space="preserve">forma de </w:t>
      </w:r>
      <w:r w:rsidRPr="00EE15B6">
        <w:rPr>
          <w:color w:val="000000" w:themeColor="text1"/>
          <w:sz w:val="24"/>
          <w:szCs w:val="24"/>
          <w:lang w:val="es-ES_tradnl"/>
        </w:rPr>
        <w:t>protección del individuo co</w:t>
      </w:r>
      <w:r w:rsidRPr="00EE15B6">
        <w:rPr>
          <w:color w:val="000000" w:themeColor="text1"/>
          <w:sz w:val="24"/>
          <w:szCs w:val="24"/>
          <w:lang w:val="es-ES_tradnl"/>
        </w:rPr>
        <w:t>n</w:t>
      </w:r>
      <w:r>
        <w:rPr>
          <w:color w:val="000000" w:themeColor="text1"/>
          <w:sz w:val="24"/>
          <w:szCs w:val="24"/>
          <w:lang w:val="es-ES_tradnl"/>
        </w:rPr>
        <w:t xml:space="preserve">tra el propio individuo a través de </w:t>
      </w:r>
      <w:r w:rsidRPr="00EE15B6">
        <w:rPr>
          <w:color w:val="000000" w:themeColor="text1"/>
          <w:sz w:val="24"/>
          <w:szCs w:val="24"/>
          <w:lang w:val="es-ES_tradnl"/>
        </w:rPr>
        <w:t>tres configuraciones: persona, sociedad y Estado. Evidencia además este artículo que es necesario normas para perp</w:t>
      </w:r>
      <w:r w:rsidRPr="00EE15B6">
        <w:rPr>
          <w:color w:val="000000" w:themeColor="text1"/>
          <w:sz w:val="24"/>
          <w:szCs w:val="24"/>
          <w:lang w:val="es-ES_tradnl"/>
        </w:rPr>
        <w:t>e</w:t>
      </w:r>
      <w:r w:rsidRPr="00EE15B6">
        <w:rPr>
          <w:color w:val="000000" w:themeColor="text1"/>
          <w:sz w:val="24"/>
          <w:szCs w:val="24"/>
          <w:lang w:val="es-ES_tradnl"/>
        </w:rPr>
        <w:t>tuar la vida, pues lo que es de por sí y para si no necesita de normas juríd</w:t>
      </w:r>
      <w:r w:rsidRPr="00EE15B6">
        <w:rPr>
          <w:color w:val="000000" w:themeColor="text1"/>
          <w:sz w:val="24"/>
          <w:szCs w:val="24"/>
          <w:lang w:val="es-ES_tradnl"/>
        </w:rPr>
        <w:t>i</w:t>
      </w:r>
      <w:r w:rsidRPr="00EE15B6">
        <w:rPr>
          <w:color w:val="000000" w:themeColor="text1"/>
          <w:sz w:val="24"/>
          <w:szCs w:val="24"/>
          <w:lang w:val="es-ES_tradnl"/>
        </w:rPr>
        <w:t>cas. Prescribir la defensa de la persona es una exposición de que existe posib</w:t>
      </w:r>
      <w:r w:rsidRPr="00EE15B6">
        <w:rPr>
          <w:color w:val="000000" w:themeColor="text1"/>
          <w:sz w:val="24"/>
          <w:szCs w:val="24"/>
          <w:lang w:val="es-ES_tradnl"/>
        </w:rPr>
        <w:t>i</w:t>
      </w:r>
      <w:r w:rsidRPr="00EE15B6">
        <w:rPr>
          <w:color w:val="000000" w:themeColor="text1"/>
          <w:sz w:val="24"/>
          <w:szCs w:val="24"/>
          <w:lang w:val="es-ES_tradnl"/>
        </w:rPr>
        <w:t>lidad de indefensión, y que la natur</w:t>
      </w:r>
      <w:r w:rsidRPr="00EE15B6">
        <w:rPr>
          <w:color w:val="000000" w:themeColor="text1"/>
          <w:sz w:val="24"/>
          <w:szCs w:val="24"/>
          <w:lang w:val="es-ES_tradnl"/>
        </w:rPr>
        <w:t>a</w:t>
      </w:r>
      <w:r w:rsidRPr="00EE15B6">
        <w:rPr>
          <w:color w:val="000000" w:themeColor="text1"/>
          <w:sz w:val="24"/>
          <w:szCs w:val="24"/>
          <w:lang w:val="es-ES_tradnl"/>
        </w:rPr>
        <w:t>leza de las cosas o la realidad puede ser dañina a una condición: estar v</w:t>
      </w:r>
      <w:r w:rsidRPr="00EE15B6">
        <w:rPr>
          <w:color w:val="000000" w:themeColor="text1"/>
          <w:sz w:val="24"/>
          <w:szCs w:val="24"/>
          <w:lang w:val="es-ES_tradnl"/>
        </w:rPr>
        <w:t>i</w:t>
      </w:r>
      <w:r w:rsidRPr="00EE15B6">
        <w:rPr>
          <w:color w:val="000000" w:themeColor="text1"/>
          <w:sz w:val="24"/>
          <w:szCs w:val="24"/>
          <w:lang w:val="es-ES_tradnl"/>
        </w:rPr>
        <w:t>vos. Así se crean las normas jurídicas como sistemas de protección y supe</w:t>
      </w:r>
      <w:r w:rsidRPr="00EE15B6">
        <w:rPr>
          <w:color w:val="000000" w:themeColor="text1"/>
          <w:sz w:val="24"/>
          <w:szCs w:val="24"/>
          <w:lang w:val="es-ES_tradnl"/>
        </w:rPr>
        <w:t>r</w:t>
      </w:r>
      <w:r w:rsidRPr="00EE15B6">
        <w:rPr>
          <w:color w:val="000000" w:themeColor="text1"/>
          <w:sz w:val="24"/>
          <w:szCs w:val="24"/>
          <w:lang w:val="es-ES_tradnl"/>
        </w:rPr>
        <w:t>vivencia. Las normas jurídicas, en este marco, son intromisiones contra la naturaleza, son violaciones a las leyes naturales, son una trasgresión y un rompimiento de un estado natural para construir un estado artificial, l</w:t>
      </w:r>
      <w:r w:rsidRPr="00EE15B6">
        <w:rPr>
          <w:color w:val="000000" w:themeColor="text1"/>
          <w:sz w:val="24"/>
          <w:szCs w:val="24"/>
          <w:lang w:val="es-ES_tradnl"/>
        </w:rPr>
        <w:t>e</w:t>
      </w:r>
      <w:r w:rsidRPr="00EE15B6">
        <w:rPr>
          <w:color w:val="000000" w:themeColor="text1"/>
          <w:sz w:val="24"/>
          <w:szCs w:val="24"/>
          <w:lang w:val="es-ES_tradnl"/>
        </w:rPr>
        <w:t>gal o virtual necesario. Por eso el D</w:t>
      </w:r>
      <w:r w:rsidRPr="00EE15B6">
        <w:rPr>
          <w:color w:val="000000" w:themeColor="text1"/>
          <w:sz w:val="24"/>
          <w:szCs w:val="24"/>
          <w:lang w:val="es-ES_tradnl"/>
        </w:rPr>
        <w:t>e</w:t>
      </w:r>
      <w:r w:rsidRPr="00EE15B6">
        <w:rPr>
          <w:color w:val="000000" w:themeColor="text1"/>
          <w:sz w:val="24"/>
          <w:szCs w:val="24"/>
          <w:lang w:val="es-ES_tradnl"/>
        </w:rPr>
        <w:t>recho nunca podrá ser natural sino contranatural; es más, el Derecho es una forma refinada de existencia, do</w:t>
      </w:r>
      <w:r w:rsidRPr="00EE15B6">
        <w:rPr>
          <w:color w:val="000000" w:themeColor="text1"/>
          <w:sz w:val="24"/>
          <w:szCs w:val="24"/>
          <w:lang w:val="es-ES_tradnl"/>
        </w:rPr>
        <w:t>n</w:t>
      </w:r>
      <w:r w:rsidRPr="00EE15B6">
        <w:rPr>
          <w:color w:val="000000" w:themeColor="text1"/>
          <w:sz w:val="24"/>
          <w:szCs w:val="24"/>
          <w:lang w:val="es-ES_tradnl"/>
        </w:rPr>
        <w:t>de las normas nacen de la conciencia de insuficiencia de nuestras fuerzas para vencer fuerzas superiores. El D</w:t>
      </w:r>
      <w:r w:rsidRPr="00EE15B6">
        <w:rPr>
          <w:color w:val="000000" w:themeColor="text1"/>
          <w:sz w:val="24"/>
          <w:szCs w:val="24"/>
          <w:lang w:val="es-ES_tradnl"/>
        </w:rPr>
        <w:t>e</w:t>
      </w:r>
      <w:r w:rsidRPr="00EE15B6">
        <w:rPr>
          <w:color w:val="000000" w:themeColor="text1"/>
          <w:sz w:val="24"/>
          <w:szCs w:val="24"/>
          <w:lang w:val="es-ES_tradnl"/>
        </w:rPr>
        <w:t>recho es una forma refinada para pe</w:t>
      </w:r>
      <w:r w:rsidRPr="00EE15B6">
        <w:rPr>
          <w:color w:val="000000" w:themeColor="text1"/>
          <w:sz w:val="24"/>
          <w:szCs w:val="24"/>
          <w:lang w:val="es-ES_tradnl"/>
        </w:rPr>
        <w:t>r</w:t>
      </w:r>
      <w:r w:rsidRPr="00EE15B6">
        <w:rPr>
          <w:color w:val="000000" w:themeColor="text1"/>
          <w:sz w:val="24"/>
          <w:szCs w:val="24"/>
          <w:lang w:val="es-ES_tradnl"/>
        </w:rPr>
        <w:t>petuar la existencia, la vida. El Der</w:t>
      </w:r>
      <w:r w:rsidRPr="00EE15B6">
        <w:rPr>
          <w:color w:val="000000" w:themeColor="text1"/>
          <w:sz w:val="24"/>
          <w:szCs w:val="24"/>
          <w:lang w:val="es-ES_tradnl"/>
        </w:rPr>
        <w:t>e</w:t>
      </w:r>
      <w:r w:rsidRPr="00EE15B6">
        <w:rPr>
          <w:color w:val="000000" w:themeColor="text1"/>
          <w:sz w:val="24"/>
          <w:szCs w:val="24"/>
          <w:lang w:val="es-ES_tradnl"/>
        </w:rPr>
        <w:t>cho es erótico –si no me equivoco-, como diría en ciertos términos De Trazegnies: “Así como el erotismo es el refinamiento de la sexualidad, el Derecho es el refinamiento de la pe</w:t>
      </w:r>
      <w:r w:rsidRPr="00EE15B6">
        <w:rPr>
          <w:color w:val="000000" w:themeColor="text1"/>
          <w:sz w:val="24"/>
          <w:szCs w:val="24"/>
          <w:lang w:val="es-ES_tradnl"/>
        </w:rPr>
        <w:t>r</w:t>
      </w:r>
      <w:r w:rsidRPr="00EE15B6">
        <w:rPr>
          <w:color w:val="000000" w:themeColor="text1"/>
          <w:sz w:val="24"/>
          <w:szCs w:val="24"/>
          <w:lang w:val="es-ES_tradnl"/>
        </w:rPr>
        <w:t>sonalidad.”</w:t>
      </w:r>
    </w:p>
    <w:p w14:paraId="5B3B3742" w14:textId="77777777" w:rsidR="008B25DA" w:rsidRPr="00EE15B6" w:rsidRDefault="008B25DA" w:rsidP="00A40832">
      <w:pPr>
        <w:spacing w:after="0" w:line="240" w:lineRule="auto"/>
        <w:jc w:val="both"/>
        <w:rPr>
          <w:color w:val="000000" w:themeColor="text1"/>
          <w:sz w:val="24"/>
          <w:szCs w:val="24"/>
          <w:lang w:val="es-ES_tradnl"/>
        </w:rPr>
      </w:pPr>
    </w:p>
    <w:p w14:paraId="09C3CE2C" w14:textId="380FCDA6" w:rsidR="008B25DA" w:rsidRPr="00EE15B6" w:rsidRDefault="008B25DA" w:rsidP="009F3A3B">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Volviendo al contexto, tenemos ta</w:t>
      </w:r>
      <w:r w:rsidRPr="00EE15B6">
        <w:rPr>
          <w:color w:val="000000" w:themeColor="text1"/>
          <w:sz w:val="24"/>
          <w:szCs w:val="24"/>
          <w:lang w:val="es-ES_tradnl"/>
        </w:rPr>
        <w:t>m</w:t>
      </w:r>
      <w:r w:rsidRPr="00EE15B6">
        <w:rPr>
          <w:color w:val="000000" w:themeColor="text1"/>
          <w:sz w:val="24"/>
          <w:szCs w:val="24"/>
          <w:lang w:val="es-ES_tradnl"/>
        </w:rPr>
        <w:t>bién el Artículo 2º, inciso 1, de la Con</w:t>
      </w:r>
      <w:r w:rsidRPr="00EE15B6">
        <w:rPr>
          <w:color w:val="000000" w:themeColor="text1"/>
          <w:sz w:val="24"/>
          <w:szCs w:val="24"/>
          <w:lang w:val="es-ES_tradnl"/>
        </w:rPr>
        <w:t>s</w:t>
      </w:r>
      <w:r w:rsidRPr="00EE15B6">
        <w:rPr>
          <w:color w:val="000000" w:themeColor="text1"/>
          <w:sz w:val="24"/>
          <w:szCs w:val="24"/>
          <w:lang w:val="es-ES_tradnl"/>
        </w:rPr>
        <w:t>titución, que establece que toda pe</w:t>
      </w:r>
      <w:r w:rsidRPr="00EE15B6">
        <w:rPr>
          <w:color w:val="000000" w:themeColor="text1"/>
          <w:sz w:val="24"/>
          <w:szCs w:val="24"/>
          <w:lang w:val="es-ES_tradnl"/>
        </w:rPr>
        <w:t>r</w:t>
      </w:r>
      <w:r w:rsidRPr="00EE15B6">
        <w:rPr>
          <w:color w:val="000000" w:themeColor="text1"/>
          <w:sz w:val="24"/>
          <w:szCs w:val="24"/>
          <w:lang w:val="es-ES_tradnl"/>
        </w:rPr>
        <w:t>sona tiene derecho a la vida, como un derecho fundamental, es decir, lo r</w:t>
      </w:r>
      <w:r w:rsidRPr="00EE15B6">
        <w:rPr>
          <w:color w:val="000000" w:themeColor="text1"/>
          <w:sz w:val="24"/>
          <w:szCs w:val="24"/>
          <w:lang w:val="es-ES_tradnl"/>
        </w:rPr>
        <w:t>e</w:t>
      </w:r>
      <w:r w:rsidRPr="00EE15B6">
        <w:rPr>
          <w:color w:val="000000" w:themeColor="text1"/>
          <w:sz w:val="24"/>
          <w:szCs w:val="24"/>
          <w:lang w:val="es-ES_tradnl"/>
        </w:rPr>
        <w:t>conoce y categoriza como “único, irr</w:t>
      </w:r>
      <w:r w:rsidRPr="00EE15B6">
        <w:rPr>
          <w:color w:val="000000" w:themeColor="text1"/>
          <w:sz w:val="24"/>
          <w:szCs w:val="24"/>
          <w:lang w:val="es-ES_tradnl"/>
        </w:rPr>
        <w:t>e</w:t>
      </w:r>
      <w:r w:rsidRPr="00EE15B6">
        <w:rPr>
          <w:color w:val="000000" w:themeColor="text1"/>
          <w:sz w:val="24"/>
          <w:szCs w:val="24"/>
          <w:lang w:val="es-ES_tradnl"/>
        </w:rPr>
        <w:t>sistible e innegable” (condición gn</w:t>
      </w:r>
      <w:r w:rsidRPr="00EE15B6">
        <w:rPr>
          <w:color w:val="000000" w:themeColor="text1"/>
          <w:sz w:val="24"/>
          <w:szCs w:val="24"/>
          <w:lang w:val="es-ES_tradnl"/>
        </w:rPr>
        <w:t>o</w:t>
      </w:r>
      <w:r w:rsidRPr="00EE15B6">
        <w:rPr>
          <w:color w:val="000000" w:themeColor="text1"/>
          <w:sz w:val="24"/>
          <w:szCs w:val="24"/>
          <w:lang w:val="es-ES_tradnl"/>
        </w:rPr>
        <w:t>seológica). Por su lado, el Artículo 1º del Código Civil complementa a la Constitución y define que la vida c</w:t>
      </w:r>
      <w:r w:rsidRPr="00EE15B6">
        <w:rPr>
          <w:color w:val="000000" w:themeColor="text1"/>
          <w:sz w:val="24"/>
          <w:szCs w:val="24"/>
          <w:lang w:val="es-ES_tradnl"/>
        </w:rPr>
        <w:t>o</w:t>
      </w:r>
      <w:r w:rsidRPr="00EE15B6">
        <w:rPr>
          <w:color w:val="000000" w:themeColor="text1"/>
          <w:sz w:val="24"/>
          <w:szCs w:val="24"/>
          <w:lang w:val="es-ES_tradnl"/>
        </w:rPr>
        <w:t>mienza con la concepción, le atribuye a la persona humana la condición de sujeto de derechos desde su nacimie</w:t>
      </w:r>
      <w:r w:rsidRPr="00EE15B6">
        <w:rPr>
          <w:color w:val="000000" w:themeColor="text1"/>
          <w:sz w:val="24"/>
          <w:szCs w:val="24"/>
          <w:lang w:val="es-ES_tradnl"/>
        </w:rPr>
        <w:t>n</w:t>
      </w:r>
      <w:r w:rsidRPr="00EE15B6">
        <w:rPr>
          <w:color w:val="000000" w:themeColor="text1"/>
          <w:sz w:val="24"/>
          <w:szCs w:val="24"/>
          <w:lang w:val="es-ES_tradnl"/>
        </w:rPr>
        <w:t>to. Aquí una incongruencia, si la vida humana comienza con la concepción, ¿cómo sólo se le reconoce como sujeto de derechos desde su nacimiento? La norma debería decir que se le recon</w:t>
      </w:r>
      <w:r w:rsidRPr="00EE15B6">
        <w:rPr>
          <w:color w:val="000000" w:themeColor="text1"/>
          <w:sz w:val="24"/>
          <w:szCs w:val="24"/>
          <w:lang w:val="es-ES_tradnl"/>
        </w:rPr>
        <w:t>o</w:t>
      </w:r>
      <w:r w:rsidRPr="00EE15B6">
        <w:rPr>
          <w:color w:val="000000" w:themeColor="text1"/>
          <w:sz w:val="24"/>
          <w:szCs w:val="24"/>
          <w:lang w:val="es-ES_tradnl"/>
        </w:rPr>
        <w:t>ce como sujeto de derecho desde la concepción. Este fenómeno es inac</w:t>
      </w:r>
      <w:r w:rsidRPr="00EE15B6">
        <w:rPr>
          <w:color w:val="000000" w:themeColor="text1"/>
          <w:sz w:val="24"/>
          <w:szCs w:val="24"/>
          <w:lang w:val="es-ES_tradnl"/>
        </w:rPr>
        <w:t>a</w:t>
      </w:r>
      <w:r w:rsidRPr="00EE15B6">
        <w:rPr>
          <w:color w:val="000000" w:themeColor="text1"/>
          <w:sz w:val="24"/>
          <w:szCs w:val="24"/>
          <w:lang w:val="es-ES_tradnl"/>
        </w:rPr>
        <w:t>bablemente utilizado para generar una controversia sobre la vigencia y apl</w:t>
      </w:r>
      <w:r w:rsidRPr="00EE15B6">
        <w:rPr>
          <w:color w:val="000000" w:themeColor="text1"/>
          <w:sz w:val="24"/>
          <w:szCs w:val="24"/>
          <w:lang w:val="es-ES_tradnl"/>
        </w:rPr>
        <w:t>i</w:t>
      </w:r>
      <w:r w:rsidRPr="00EE15B6">
        <w:rPr>
          <w:color w:val="000000" w:themeColor="text1"/>
          <w:sz w:val="24"/>
          <w:szCs w:val="24"/>
          <w:lang w:val="es-ES_tradnl"/>
        </w:rPr>
        <w:t>cación del Derecho, enfocada mayo</w:t>
      </w:r>
      <w:r w:rsidRPr="00EE15B6">
        <w:rPr>
          <w:color w:val="000000" w:themeColor="text1"/>
          <w:sz w:val="24"/>
          <w:szCs w:val="24"/>
          <w:lang w:val="es-ES_tradnl"/>
        </w:rPr>
        <w:t>r</w:t>
      </w:r>
      <w:r w:rsidRPr="00EE15B6">
        <w:rPr>
          <w:color w:val="000000" w:themeColor="text1"/>
          <w:sz w:val="24"/>
          <w:szCs w:val="24"/>
          <w:lang w:val="es-ES_tradnl"/>
        </w:rPr>
        <w:t>mente en los casos de aborto, con d</w:t>
      </w:r>
      <w:r w:rsidRPr="00EE15B6">
        <w:rPr>
          <w:color w:val="000000" w:themeColor="text1"/>
          <w:sz w:val="24"/>
          <w:szCs w:val="24"/>
          <w:lang w:val="es-ES_tradnl"/>
        </w:rPr>
        <w:t>u</w:t>
      </w:r>
      <w:r w:rsidRPr="00EE15B6">
        <w:rPr>
          <w:color w:val="000000" w:themeColor="text1"/>
          <w:sz w:val="24"/>
          <w:szCs w:val="24"/>
          <w:lang w:val="es-ES_tradnl"/>
        </w:rPr>
        <w:t>das sobre ¿cuándo empieza la vida realmente?, ¿desde cuándo debe pr</w:t>
      </w:r>
      <w:r w:rsidRPr="00EE15B6">
        <w:rPr>
          <w:color w:val="000000" w:themeColor="text1"/>
          <w:sz w:val="24"/>
          <w:szCs w:val="24"/>
          <w:lang w:val="es-ES_tradnl"/>
        </w:rPr>
        <w:t>o</w:t>
      </w:r>
      <w:r w:rsidRPr="00EE15B6">
        <w:rPr>
          <w:color w:val="000000" w:themeColor="text1"/>
          <w:sz w:val="24"/>
          <w:szCs w:val="24"/>
          <w:lang w:val="es-ES_tradnl"/>
        </w:rPr>
        <w:t>tegerse a la persona, cuándo es la co</w:t>
      </w:r>
      <w:r w:rsidRPr="00EE15B6">
        <w:rPr>
          <w:color w:val="000000" w:themeColor="text1"/>
          <w:sz w:val="24"/>
          <w:szCs w:val="24"/>
          <w:lang w:val="es-ES_tradnl"/>
        </w:rPr>
        <w:t>n</w:t>
      </w:r>
      <w:r w:rsidRPr="00EE15B6">
        <w:rPr>
          <w:color w:val="000000" w:themeColor="text1"/>
          <w:sz w:val="24"/>
          <w:szCs w:val="24"/>
          <w:lang w:val="es-ES_tradnl"/>
        </w:rPr>
        <w:t>cepción?, ¿Es abortiva la píldora del día siguiente?, etc. Es más, cuando la premisa es que el espermatozoide y el óvulo ya se encuentran en un mismo recipiente femenino, en oscuro, i</w:t>
      </w:r>
      <w:r w:rsidRPr="00EE15B6">
        <w:rPr>
          <w:color w:val="000000" w:themeColor="text1"/>
          <w:sz w:val="24"/>
          <w:szCs w:val="24"/>
          <w:lang w:val="es-ES_tradnl"/>
        </w:rPr>
        <w:t>n</w:t>
      </w:r>
      <w:r w:rsidRPr="00EE15B6">
        <w:rPr>
          <w:color w:val="000000" w:themeColor="text1"/>
          <w:sz w:val="24"/>
          <w:szCs w:val="24"/>
          <w:lang w:val="es-ES_tradnl"/>
        </w:rPr>
        <w:t>teresante y libidinoso interior de la mujer, las dudas sobre la protección de la vida se hacen más gaseosas. Sin embargo, habría que entender que un espermatozoide es una entidad con vida, y que un óvulo también es una entidad con vida, pero que al indepe</w:t>
      </w:r>
      <w:r w:rsidRPr="00EE15B6">
        <w:rPr>
          <w:color w:val="000000" w:themeColor="text1"/>
          <w:sz w:val="24"/>
          <w:szCs w:val="24"/>
          <w:lang w:val="es-ES_tradnl"/>
        </w:rPr>
        <w:t>n</w:t>
      </w:r>
      <w:r w:rsidRPr="00EE15B6">
        <w:rPr>
          <w:color w:val="000000" w:themeColor="text1"/>
          <w:sz w:val="24"/>
          <w:szCs w:val="24"/>
          <w:lang w:val="es-ES_tradnl"/>
        </w:rPr>
        <w:t>dizarse necesitan uno del otro para poder sobrevivir, necesitan de la co</w:t>
      </w:r>
      <w:r w:rsidRPr="00EE15B6">
        <w:rPr>
          <w:color w:val="000000" w:themeColor="text1"/>
          <w:sz w:val="24"/>
          <w:szCs w:val="24"/>
          <w:lang w:val="es-ES_tradnl"/>
        </w:rPr>
        <w:t>n</w:t>
      </w:r>
      <w:r w:rsidRPr="00EE15B6">
        <w:rPr>
          <w:color w:val="000000" w:themeColor="text1"/>
          <w:sz w:val="24"/>
          <w:szCs w:val="24"/>
          <w:lang w:val="es-ES_tradnl"/>
        </w:rPr>
        <w:t>cepción, fecundación. Así que la disc</w:t>
      </w:r>
      <w:r w:rsidRPr="00EE15B6">
        <w:rPr>
          <w:color w:val="000000" w:themeColor="text1"/>
          <w:sz w:val="24"/>
          <w:szCs w:val="24"/>
          <w:lang w:val="es-ES_tradnl"/>
        </w:rPr>
        <w:t>u</w:t>
      </w:r>
      <w:r w:rsidRPr="00EE15B6">
        <w:rPr>
          <w:color w:val="000000" w:themeColor="text1"/>
          <w:sz w:val="24"/>
          <w:szCs w:val="24"/>
          <w:lang w:val="es-ES_tradnl"/>
        </w:rPr>
        <w:t>sión no está en si hay o no hay vida, sino si existe la posibilidad de una nueva vida a partir de la unión de e</w:t>
      </w:r>
      <w:r w:rsidRPr="00EE15B6">
        <w:rPr>
          <w:color w:val="000000" w:themeColor="text1"/>
          <w:sz w:val="24"/>
          <w:szCs w:val="24"/>
          <w:lang w:val="es-ES_tradnl"/>
        </w:rPr>
        <w:t>s</w:t>
      </w:r>
      <w:r w:rsidRPr="00EE15B6">
        <w:rPr>
          <w:color w:val="000000" w:themeColor="text1"/>
          <w:sz w:val="24"/>
          <w:szCs w:val="24"/>
          <w:lang w:val="es-ES_tradnl"/>
        </w:rPr>
        <w:t>tos dos independizados agonizantes entidades sexuales (espermatozoide y óvulo). Al margen de aquello, la pr</w:t>
      </w:r>
      <w:r w:rsidRPr="00EE15B6">
        <w:rPr>
          <w:color w:val="000000" w:themeColor="text1"/>
          <w:sz w:val="24"/>
          <w:szCs w:val="24"/>
          <w:lang w:val="es-ES_tradnl"/>
        </w:rPr>
        <w:t>o</w:t>
      </w:r>
      <w:r w:rsidRPr="00EE15B6">
        <w:rPr>
          <w:color w:val="000000" w:themeColor="text1"/>
          <w:sz w:val="24"/>
          <w:szCs w:val="24"/>
          <w:lang w:val="es-ES_tradnl"/>
        </w:rPr>
        <w:t>tección de la vida se encuentra ta</w:t>
      </w:r>
      <w:r w:rsidRPr="00EE15B6">
        <w:rPr>
          <w:color w:val="000000" w:themeColor="text1"/>
          <w:sz w:val="24"/>
          <w:szCs w:val="24"/>
          <w:lang w:val="es-ES_tradnl"/>
        </w:rPr>
        <w:t>m</w:t>
      </w:r>
      <w:r w:rsidRPr="00EE15B6">
        <w:rPr>
          <w:color w:val="000000" w:themeColor="text1"/>
          <w:sz w:val="24"/>
          <w:szCs w:val="24"/>
          <w:lang w:val="es-ES_tradnl"/>
        </w:rPr>
        <w:t>bién en forma específica en el Código Penal</w:t>
      </w:r>
      <w:r>
        <w:rPr>
          <w:color w:val="000000" w:themeColor="text1"/>
          <w:sz w:val="24"/>
          <w:szCs w:val="24"/>
          <w:lang w:val="es-ES_tradnl"/>
        </w:rPr>
        <w:t>,</w:t>
      </w:r>
      <w:r w:rsidRPr="00EE15B6">
        <w:rPr>
          <w:color w:val="000000" w:themeColor="text1"/>
          <w:sz w:val="24"/>
          <w:szCs w:val="24"/>
          <w:lang w:val="es-ES_tradnl"/>
        </w:rPr>
        <w:t xml:space="preserve">  que es una respuesta específica frente al atentado, violación o exti</w:t>
      </w:r>
      <w:r w:rsidRPr="00EE15B6">
        <w:rPr>
          <w:color w:val="000000" w:themeColor="text1"/>
          <w:sz w:val="24"/>
          <w:szCs w:val="24"/>
          <w:lang w:val="es-ES_tradnl"/>
        </w:rPr>
        <w:t>n</w:t>
      </w:r>
      <w:r w:rsidRPr="00EE15B6">
        <w:rPr>
          <w:color w:val="000000" w:themeColor="text1"/>
          <w:sz w:val="24"/>
          <w:szCs w:val="24"/>
          <w:lang w:val="es-ES_tradnl"/>
        </w:rPr>
        <w:t>ción de la vida humana; así el Código Penal en su Título I prescribe las sa</w:t>
      </w:r>
      <w:r w:rsidRPr="00EE15B6">
        <w:rPr>
          <w:color w:val="000000" w:themeColor="text1"/>
          <w:sz w:val="24"/>
          <w:szCs w:val="24"/>
          <w:lang w:val="es-ES_tradnl"/>
        </w:rPr>
        <w:t>n</w:t>
      </w:r>
      <w:r w:rsidRPr="00EE15B6">
        <w:rPr>
          <w:color w:val="000000" w:themeColor="text1"/>
          <w:sz w:val="24"/>
          <w:szCs w:val="24"/>
          <w:lang w:val="es-ES_tradnl"/>
        </w:rPr>
        <w:t>ciones en los Delitos contra la vida, y clasifica los tipos de delitos como: Homicidio simple, Art. 106; Parricidio, Art. 107; Homicidio Calificado-Asesinato, Art. 108; Feminicidio, Art. 108-B; Sicariato, Art. 108-C; Homicidio por emoción violenta, Art. 109; Infa</w:t>
      </w:r>
      <w:r w:rsidRPr="00EE15B6">
        <w:rPr>
          <w:color w:val="000000" w:themeColor="text1"/>
          <w:sz w:val="24"/>
          <w:szCs w:val="24"/>
          <w:lang w:val="es-ES_tradnl"/>
        </w:rPr>
        <w:t>n</w:t>
      </w:r>
      <w:r w:rsidRPr="00EE15B6">
        <w:rPr>
          <w:color w:val="000000" w:themeColor="text1"/>
          <w:sz w:val="24"/>
          <w:szCs w:val="24"/>
          <w:lang w:val="es-ES_tradnl"/>
        </w:rPr>
        <w:t>ticidio, Art. 110; Homicidio Culposo, Art. 111; Homicidio piadoso, Art. 112; y los diferentes tipos de Abortos: Arts. 114 y sgtes. Por su parte, el Derecho laboral también acoge esta noción de defensa de la vida, pues el trabajo es la posibilidad de subsistencia, los der</w:t>
      </w:r>
      <w:r w:rsidRPr="00EE15B6">
        <w:rPr>
          <w:color w:val="000000" w:themeColor="text1"/>
          <w:sz w:val="24"/>
          <w:szCs w:val="24"/>
          <w:lang w:val="es-ES_tradnl"/>
        </w:rPr>
        <w:t>e</w:t>
      </w:r>
      <w:r w:rsidRPr="00EE15B6">
        <w:rPr>
          <w:color w:val="000000" w:themeColor="text1"/>
          <w:sz w:val="24"/>
          <w:szCs w:val="24"/>
          <w:lang w:val="es-ES_tradnl"/>
        </w:rPr>
        <w:t>chos a la maternidad y paternidad, los derechos pensionarios, salud, son r</w:t>
      </w:r>
      <w:r w:rsidRPr="00EE15B6">
        <w:rPr>
          <w:color w:val="000000" w:themeColor="text1"/>
          <w:sz w:val="24"/>
          <w:szCs w:val="24"/>
          <w:lang w:val="es-ES_tradnl"/>
        </w:rPr>
        <w:t>e</w:t>
      </w:r>
      <w:r w:rsidRPr="00EE15B6">
        <w:rPr>
          <w:color w:val="000000" w:themeColor="text1"/>
          <w:sz w:val="24"/>
          <w:szCs w:val="24"/>
          <w:lang w:val="es-ES_tradnl"/>
        </w:rPr>
        <w:t xml:space="preserve">flejo de esta concepción de protección de la vida. Y así encontraremos </w:t>
      </w:r>
      <w:r>
        <w:rPr>
          <w:color w:val="000000" w:themeColor="text1"/>
          <w:sz w:val="24"/>
          <w:szCs w:val="24"/>
          <w:lang w:val="es-ES_tradnl"/>
        </w:rPr>
        <w:t>m</w:t>
      </w:r>
      <w:r>
        <w:rPr>
          <w:color w:val="000000" w:themeColor="text1"/>
          <w:sz w:val="24"/>
          <w:szCs w:val="24"/>
          <w:lang w:val="es-ES_tradnl"/>
        </w:rPr>
        <w:t>u</w:t>
      </w:r>
      <w:r>
        <w:rPr>
          <w:color w:val="000000" w:themeColor="text1"/>
          <w:sz w:val="24"/>
          <w:szCs w:val="24"/>
          <w:lang w:val="es-ES_tradnl"/>
        </w:rPr>
        <w:t xml:space="preserve">chas más </w:t>
      </w:r>
      <w:r w:rsidRPr="00EE15B6">
        <w:rPr>
          <w:color w:val="000000" w:themeColor="text1"/>
          <w:sz w:val="24"/>
          <w:szCs w:val="24"/>
          <w:lang w:val="es-ES_tradnl"/>
        </w:rPr>
        <w:t>normas jurídicas que prot</w:t>
      </w:r>
      <w:r w:rsidRPr="00EE15B6">
        <w:rPr>
          <w:color w:val="000000" w:themeColor="text1"/>
          <w:sz w:val="24"/>
          <w:szCs w:val="24"/>
          <w:lang w:val="es-ES_tradnl"/>
        </w:rPr>
        <w:t>e</w:t>
      </w:r>
      <w:r w:rsidRPr="00EE15B6">
        <w:rPr>
          <w:color w:val="000000" w:themeColor="text1"/>
          <w:sz w:val="24"/>
          <w:szCs w:val="24"/>
          <w:lang w:val="es-ES_tradnl"/>
        </w:rPr>
        <w:t xml:space="preserve">jan la vida. </w:t>
      </w:r>
    </w:p>
    <w:p w14:paraId="37C936BE" w14:textId="77777777"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 </w:t>
      </w:r>
    </w:p>
    <w:p w14:paraId="3D45D8D0" w14:textId="77777777" w:rsidR="008B25DA" w:rsidRPr="00EE15B6" w:rsidRDefault="008B25DA" w:rsidP="00A40832">
      <w:pPr>
        <w:spacing w:after="0" w:line="240" w:lineRule="auto"/>
        <w:jc w:val="both"/>
        <w:rPr>
          <w:color w:val="000000" w:themeColor="text1"/>
          <w:sz w:val="24"/>
          <w:szCs w:val="24"/>
          <w:lang w:val="es-ES_tradnl"/>
        </w:rPr>
      </w:pPr>
      <w:r w:rsidRPr="00EE15B6">
        <w:rPr>
          <w:b/>
          <w:color w:val="000000" w:themeColor="text1"/>
          <w:sz w:val="24"/>
          <w:szCs w:val="24"/>
          <w:u w:val="single"/>
          <w:lang w:val="es-ES_tradnl"/>
        </w:rPr>
        <w:t>Primera conclusión:</w:t>
      </w:r>
      <w:r w:rsidRPr="00EE15B6">
        <w:rPr>
          <w:color w:val="000000" w:themeColor="text1"/>
          <w:sz w:val="24"/>
          <w:szCs w:val="24"/>
          <w:lang w:val="es-ES_tradnl"/>
        </w:rPr>
        <w:t xml:space="preserve"> El inicio de todo es “estar vivos”, en plural y no en si</w:t>
      </w:r>
      <w:r w:rsidRPr="00EE15B6">
        <w:rPr>
          <w:color w:val="000000" w:themeColor="text1"/>
          <w:sz w:val="24"/>
          <w:szCs w:val="24"/>
          <w:lang w:val="es-ES_tradnl"/>
        </w:rPr>
        <w:t>n</w:t>
      </w:r>
      <w:r w:rsidRPr="00EE15B6">
        <w:rPr>
          <w:color w:val="000000" w:themeColor="text1"/>
          <w:sz w:val="24"/>
          <w:szCs w:val="24"/>
          <w:lang w:val="es-ES_tradnl"/>
        </w:rPr>
        <w:t>gular –relación intersubjetiva. Pero para conservar esta condición de “e</w:t>
      </w:r>
      <w:r w:rsidRPr="00EE15B6">
        <w:rPr>
          <w:color w:val="000000" w:themeColor="text1"/>
          <w:sz w:val="24"/>
          <w:szCs w:val="24"/>
          <w:lang w:val="es-ES_tradnl"/>
        </w:rPr>
        <w:t>s</w:t>
      </w:r>
      <w:r w:rsidRPr="00EE15B6">
        <w:rPr>
          <w:color w:val="000000" w:themeColor="text1"/>
          <w:sz w:val="24"/>
          <w:szCs w:val="24"/>
          <w:lang w:val="es-ES_tradnl"/>
        </w:rPr>
        <w:t xml:space="preserve">tar vivos” es necesario transformar dicha necesidad en derecho, que es así un  mecanismo de supervivencia y de inmortalidad. </w:t>
      </w:r>
    </w:p>
    <w:p w14:paraId="3B9B6979" w14:textId="77777777" w:rsidR="008B25DA" w:rsidRPr="00EE15B6" w:rsidRDefault="008B25DA" w:rsidP="00A40832">
      <w:pPr>
        <w:spacing w:after="0" w:line="240" w:lineRule="auto"/>
        <w:jc w:val="both"/>
        <w:rPr>
          <w:color w:val="000000" w:themeColor="text1"/>
          <w:sz w:val="24"/>
          <w:szCs w:val="24"/>
          <w:lang w:val="es-ES_tradnl"/>
        </w:rPr>
      </w:pPr>
    </w:p>
    <w:p w14:paraId="542A0C7D" w14:textId="2F9B6B8E" w:rsidR="008B25DA" w:rsidRPr="00EE15B6" w:rsidRDefault="008B25DA" w:rsidP="00A40832">
      <w:pPr>
        <w:spacing w:after="0" w:line="240" w:lineRule="auto"/>
        <w:jc w:val="both"/>
        <w:rPr>
          <w:color w:val="000000" w:themeColor="text1"/>
          <w:sz w:val="24"/>
          <w:szCs w:val="24"/>
          <w:lang w:val="es-ES_tradnl"/>
        </w:rPr>
      </w:pPr>
      <w:r>
        <w:rPr>
          <w:color w:val="000000" w:themeColor="text1"/>
          <w:sz w:val="24"/>
          <w:szCs w:val="24"/>
          <w:lang w:val="es-ES_tradnl"/>
        </w:rPr>
        <w:t>Sin embargo, h</w:t>
      </w:r>
      <w:r w:rsidRPr="00EE15B6">
        <w:rPr>
          <w:color w:val="000000" w:themeColor="text1"/>
          <w:sz w:val="24"/>
          <w:szCs w:val="24"/>
          <w:lang w:val="es-ES_tradnl"/>
        </w:rPr>
        <w:t>ay algo que puede ir contra la vida, contra nuestra neces</w:t>
      </w:r>
      <w:r w:rsidRPr="00EE15B6">
        <w:rPr>
          <w:color w:val="000000" w:themeColor="text1"/>
          <w:sz w:val="24"/>
          <w:szCs w:val="24"/>
          <w:lang w:val="es-ES_tradnl"/>
        </w:rPr>
        <w:t>i</w:t>
      </w:r>
      <w:r w:rsidRPr="00EE15B6">
        <w:rPr>
          <w:color w:val="000000" w:themeColor="text1"/>
          <w:sz w:val="24"/>
          <w:szCs w:val="24"/>
          <w:lang w:val="es-ES_tradnl"/>
        </w:rPr>
        <w:t>dad existencial de supervivencia. Ir contra esta necesidad de vida, de vivir y los derechos que se adhieren a ella, como la salud, propiedad, educación, justicia, etc., etc. ha sido categorizado socialmente como Delito.</w:t>
      </w:r>
    </w:p>
    <w:p w14:paraId="6C2E06D3" w14:textId="77777777" w:rsidR="008B25DA" w:rsidRPr="00EE15B6" w:rsidRDefault="008B25DA" w:rsidP="00A40832">
      <w:pPr>
        <w:spacing w:after="0" w:line="240" w:lineRule="auto"/>
        <w:jc w:val="both"/>
        <w:rPr>
          <w:color w:val="000000" w:themeColor="text1"/>
          <w:sz w:val="24"/>
          <w:szCs w:val="24"/>
          <w:lang w:val="es-ES_tradnl"/>
        </w:rPr>
      </w:pPr>
    </w:p>
    <w:p w14:paraId="3CC8D0AD"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La delincuencia: una aproximación a su determinación: la interpret</w:t>
      </w:r>
      <w:r w:rsidRPr="00EE15B6">
        <w:rPr>
          <w:b/>
          <w:color w:val="000000" w:themeColor="text1"/>
          <w:sz w:val="24"/>
          <w:szCs w:val="24"/>
          <w:lang w:val="es-ES_tradnl"/>
        </w:rPr>
        <w:t>a</w:t>
      </w:r>
      <w:r w:rsidRPr="00EE15B6">
        <w:rPr>
          <w:b/>
          <w:color w:val="000000" w:themeColor="text1"/>
          <w:sz w:val="24"/>
          <w:szCs w:val="24"/>
          <w:lang w:val="es-ES_tradnl"/>
        </w:rPr>
        <w:t xml:space="preserve">ción. </w:t>
      </w:r>
    </w:p>
    <w:p w14:paraId="7EFA58C8" w14:textId="77777777" w:rsidR="008B25DA" w:rsidRPr="00EE15B6" w:rsidRDefault="008B25DA" w:rsidP="00A40832">
      <w:pPr>
        <w:spacing w:after="0" w:line="240" w:lineRule="auto"/>
        <w:jc w:val="both"/>
        <w:rPr>
          <w:b/>
          <w:color w:val="000000" w:themeColor="text1"/>
          <w:sz w:val="24"/>
          <w:szCs w:val="24"/>
          <w:lang w:val="es-ES_tradnl"/>
        </w:rPr>
      </w:pPr>
    </w:p>
    <w:p w14:paraId="652CEBFC"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 xml:space="preserve">Una estrategia de marketing.- </w:t>
      </w:r>
    </w:p>
    <w:p w14:paraId="07662227" w14:textId="77777777" w:rsidR="008B25DA" w:rsidRPr="00EE15B6" w:rsidRDefault="008B25DA" w:rsidP="00A40832">
      <w:pPr>
        <w:spacing w:after="0" w:line="240" w:lineRule="auto"/>
        <w:jc w:val="both"/>
        <w:rPr>
          <w:b/>
          <w:color w:val="000000" w:themeColor="text1"/>
          <w:sz w:val="24"/>
          <w:szCs w:val="24"/>
          <w:lang w:val="es-ES_tradnl"/>
        </w:rPr>
      </w:pPr>
    </w:p>
    <w:p w14:paraId="7438F274" w14:textId="77777777" w:rsidR="008B25DA" w:rsidRPr="00DC1356" w:rsidRDefault="008B25DA" w:rsidP="00B21EB9">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w:t>
      </w:r>
      <w:r w:rsidRPr="00EE15B6">
        <w:rPr>
          <w:i/>
          <w:color w:val="000000" w:themeColor="text1"/>
          <w:sz w:val="24"/>
          <w:szCs w:val="24"/>
          <w:lang w:val="es-ES_tradnl"/>
        </w:rPr>
        <w:t>Es necesario entrar en la atención del público, así que he de preparar un m</w:t>
      </w:r>
      <w:r w:rsidRPr="00EE15B6">
        <w:rPr>
          <w:i/>
          <w:color w:val="000000" w:themeColor="text1"/>
          <w:sz w:val="24"/>
          <w:szCs w:val="24"/>
          <w:lang w:val="es-ES_tradnl"/>
        </w:rPr>
        <w:t>i</w:t>
      </w:r>
      <w:r w:rsidRPr="00EE15B6">
        <w:rPr>
          <w:i/>
          <w:color w:val="000000" w:themeColor="text1"/>
          <w:sz w:val="24"/>
          <w:szCs w:val="24"/>
          <w:lang w:val="es-ES_tradnl"/>
        </w:rPr>
        <w:t>cro teatro. Tomo un libro con hojas de biblia, rompo una hojita, la extiendo, luego saco de mi saco un poco de tab</w:t>
      </w:r>
      <w:r w:rsidRPr="00EE15B6">
        <w:rPr>
          <w:i/>
          <w:color w:val="000000" w:themeColor="text1"/>
          <w:sz w:val="24"/>
          <w:szCs w:val="24"/>
          <w:lang w:val="es-ES_tradnl"/>
        </w:rPr>
        <w:t>a</w:t>
      </w:r>
      <w:r w:rsidRPr="00EE15B6">
        <w:rPr>
          <w:i/>
          <w:color w:val="000000" w:themeColor="text1"/>
          <w:sz w:val="24"/>
          <w:szCs w:val="24"/>
          <w:lang w:val="es-ES_tradnl"/>
        </w:rPr>
        <w:t>co (simulando que es marihuana) la pongo en el centro de la hoja de biblia, luego la enrollo, ensalivo, prendo un fósforo, para darle mayor relieve, y doy una pitada</w:t>
      </w:r>
      <w:r w:rsidRPr="00EE15B6">
        <w:rPr>
          <w:color w:val="000000" w:themeColor="text1"/>
          <w:sz w:val="24"/>
          <w:szCs w:val="24"/>
          <w:lang w:val="es-ES_tradnl"/>
        </w:rPr>
        <w:t xml:space="preserve">.] </w:t>
      </w:r>
      <w:r w:rsidRPr="00EE15B6">
        <w:rPr>
          <w:color w:val="000000" w:themeColor="text1"/>
          <w:sz w:val="24"/>
          <w:szCs w:val="24"/>
          <w:u w:val="single"/>
          <w:lang w:val="es-ES_tradnl"/>
        </w:rPr>
        <w:t>[</w:t>
      </w:r>
      <w:r w:rsidRPr="00DC1356">
        <w:rPr>
          <w:color w:val="000000" w:themeColor="text1"/>
          <w:sz w:val="24"/>
          <w:szCs w:val="24"/>
          <w:lang w:val="es-ES_tradnl"/>
        </w:rPr>
        <w:t xml:space="preserve">Luego de mirar al público digo]: </w:t>
      </w:r>
    </w:p>
    <w:p w14:paraId="47BA4680" w14:textId="77777777" w:rsidR="008B25DA" w:rsidRPr="00EE15B6" w:rsidRDefault="008B25DA" w:rsidP="00A40832">
      <w:pPr>
        <w:spacing w:after="0" w:line="240" w:lineRule="auto"/>
        <w:jc w:val="both"/>
        <w:rPr>
          <w:color w:val="000000" w:themeColor="text1"/>
          <w:sz w:val="24"/>
          <w:szCs w:val="24"/>
          <w:u w:val="single"/>
          <w:lang w:val="es-ES_tradnl"/>
        </w:rPr>
      </w:pPr>
    </w:p>
    <w:p w14:paraId="502F67CD" w14:textId="580329F9" w:rsidR="008B25DA" w:rsidRPr="00EE15B6" w:rsidRDefault="008B25DA" w:rsidP="00F47BC2">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Esta es la forma cómo se prepara un buen pucho de marihuana, miles de personas lo hacen a diario. La m</w:t>
      </w:r>
      <w:r w:rsidRPr="00EE15B6">
        <w:rPr>
          <w:color w:val="000000" w:themeColor="text1"/>
          <w:sz w:val="24"/>
          <w:szCs w:val="24"/>
          <w:lang w:val="es-ES_tradnl"/>
        </w:rPr>
        <w:t>a</w:t>
      </w:r>
      <w:r w:rsidRPr="00EE15B6">
        <w:rPr>
          <w:color w:val="000000" w:themeColor="text1"/>
          <w:sz w:val="24"/>
          <w:szCs w:val="24"/>
          <w:lang w:val="es-ES_tradnl"/>
        </w:rPr>
        <w:t>rihuana algunos países ya la han leg</w:t>
      </w:r>
      <w:r w:rsidRPr="00EE15B6">
        <w:rPr>
          <w:color w:val="000000" w:themeColor="text1"/>
          <w:sz w:val="24"/>
          <w:szCs w:val="24"/>
          <w:lang w:val="es-ES_tradnl"/>
        </w:rPr>
        <w:t>a</w:t>
      </w:r>
      <w:r w:rsidRPr="00EE15B6">
        <w:rPr>
          <w:color w:val="000000" w:themeColor="text1"/>
          <w:sz w:val="24"/>
          <w:szCs w:val="24"/>
          <w:lang w:val="es-ES_tradnl"/>
        </w:rPr>
        <w:t>lizado, y otras poco a poco la van int</w:t>
      </w:r>
      <w:r w:rsidRPr="00EE15B6">
        <w:rPr>
          <w:color w:val="000000" w:themeColor="text1"/>
          <w:sz w:val="24"/>
          <w:szCs w:val="24"/>
          <w:lang w:val="es-ES_tradnl"/>
        </w:rPr>
        <w:t>e</w:t>
      </w:r>
      <w:r w:rsidRPr="00EE15B6">
        <w:rPr>
          <w:color w:val="000000" w:themeColor="text1"/>
          <w:sz w:val="24"/>
          <w:szCs w:val="24"/>
          <w:lang w:val="es-ES_tradnl"/>
        </w:rPr>
        <w:t>grando al consumo a través de categ</w:t>
      </w:r>
      <w:r w:rsidRPr="00EE15B6">
        <w:rPr>
          <w:color w:val="000000" w:themeColor="text1"/>
          <w:sz w:val="24"/>
          <w:szCs w:val="24"/>
          <w:lang w:val="es-ES_tradnl"/>
        </w:rPr>
        <w:t>o</w:t>
      </w:r>
      <w:r w:rsidRPr="00EE15B6">
        <w:rPr>
          <w:color w:val="000000" w:themeColor="text1"/>
          <w:sz w:val="24"/>
          <w:szCs w:val="24"/>
          <w:lang w:val="es-ES_tradnl"/>
        </w:rPr>
        <w:t>rías y adjetivos fascinantes y legitim</w:t>
      </w:r>
      <w:r w:rsidRPr="00EE15B6">
        <w:rPr>
          <w:color w:val="000000" w:themeColor="text1"/>
          <w:sz w:val="24"/>
          <w:szCs w:val="24"/>
          <w:lang w:val="es-ES_tradnl"/>
        </w:rPr>
        <w:t>a</w:t>
      </w:r>
      <w:r w:rsidRPr="00EE15B6">
        <w:rPr>
          <w:color w:val="000000" w:themeColor="text1"/>
          <w:sz w:val="24"/>
          <w:szCs w:val="24"/>
          <w:lang w:val="es-ES_tradnl"/>
        </w:rPr>
        <w:t>doras como “marihuana medicinal”. Lugares como Paraguay, Holanda, C</w:t>
      </w:r>
      <w:r w:rsidRPr="00EE15B6">
        <w:rPr>
          <w:color w:val="000000" w:themeColor="text1"/>
          <w:sz w:val="24"/>
          <w:szCs w:val="24"/>
          <w:lang w:val="es-ES_tradnl"/>
        </w:rPr>
        <w:t>o</w:t>
      </w:r>
      <w:r w:rsidRPr="00EE15B6">
        <w:rPr>
          <w:color w:val="000000" w:themeColor="text1"/>
          <w:sz w:val="24"/>
          <w:szCs w:val="24"/>
          <w:lang w:val="es-ES_tradnl"/>
        </w:rPr>
        <w:t>rea del Norte, Portugal, Canadá, Barc</w:t>
      </w:r>
      <w:r w:rsidRPr="00EE15B6">
        <w:rPr>
          <w:color w:val="000000" w:themeColor="text1"/>
          <w:sz w:val="24"/>
          <w:szCs w:val="24"/>
          <w:lang w:val="es-ES_tradnl"/>
        </w:rPr>
        <w:t>e</w:t>
      </w:r>
      <w:r w:rsidRPr="00EE15B6">
        <w:rPr>
          <w:color w:val="000000" w:themeColor="text1"/>
          <w:sz w:val="24"/>
          <w:szCs w:val="24"/>
          <w:lang w:val="es-ES_tradnl"/>
        </w:rPr>
        <w:t>lona de España, Estados Unidos (Col</w:t>
      </w:r>
      <w:r w:rsidRPr="00EE15B6">
        <w:rPr>
          <w:color w:val="000000" w:themeColor="text1"/>
          <w:sz w:val="24"/>
          <w:szCs w:val="24"/>
          <w:lang w:val="es-ES_tradnl"/>
        </w:rPr>
        <w:t>o</w:t>
      </w:r>
      <w:r w:rsidRPr="00EE15B6">
        <w:rPr>
          <w:color w:val="000000" w:themeColor="text1"/>
          <w:sz w:val="24"/>
          <w:szCs w:val="24"/>
          <w:lang w:val="es-ES_tradnl"/>
        </w:rPr>
        <w:t>rado, Washington, Alaska, Oregon, C</w:t>
      </w:r>
      <w:r w:rsidRPr="00EE15B6">
        <w:rPr>
          <w:color w:val="000000" w:themeColor="text1"/>
          <w:sz w:val="24"/>
          <w:szCs w:val="24"/>
          <w:lang w:val="es-ES_tradnl"/>
        </w:rPr>
        <w:t>o</w:t>
      </w:r>
      <w:r w:rsidRPr="00EE15B6">
        <w:rPr>
          <w:color w:val="000000" w:themeColor="text1"/>
          <w:sz w:val="24"/>
          <w:szCs w:val="24"/>
          <w:lang w:val="es-ES_tradnl"/>
        </w:rPr>
        <w:t>lumbia), Bélgica, Suiza, Jamaica, Méx</w:t>
      </w:r>
      <w:r w:rsidRPr="00EE15B6">
        <w:rPr>
          <w:color w:val="000000" w:themeColor="text1"/>
          <w:sz w:val="24"/>
          <w:szCs w:val="24"/>
          <w:lang w:val="es-ES_tradnl"/>
        </w:rPr>
        <w:t>i</w:t>
      </w:r>
      <w:r w:rsidRPr="00EE15B6">
        <w:rPr>
          <w:color w:val="000000" w:themeColor="text1"/>
          <w:sz w:val="24"/>
          <w:szCs w:val="24"/>
          <w:lang w:val="es-ES_tradnl"/>
        </w:rPr>
        <w:t>co; y cosa asombrosa, acaso extraña y vanguardista, en nuestro país, el “co</w:t>
      </w:r>
      <w:r w:rsidRPr="00EE15B6">
        <w:rPr>
          <w:color w:val="000000" w:themeColor="text1"/>
          <w:sz w:val="24"/>
          <w:szCs w:val="24"/>
          <w:lang w:val="es-ES_tradnl"/>
        </w:rPr>
        <w:t>n</w:t>
      </w:r>
      <w:r w:rsidRPr="00EE15B6">
        <w:rPr>
          <w:color w:val="000000" w:themeColor="text1"/>
          <w:sz w:val="24"/>
          <w:szCs w:val="24"/>
          <w:lang w:val="es-ES_tradnl"/>
        </w:rPr>
        <w:t>sumo” está también permitido; al margen de toda la historia del cons</w:t>
      </w:r>
      <w:r w:rsidRPr="00EE15B6">
        <w:rPr>
          <w:color w:val="000000" w:themeColor="text1"/>
          <w:sz w:val="24"/>
          <w:szCs w:val="24"/>
          <w:lang w:val="es-ES_tradnl"/>
        </w:rPr>
        <w:t>u</w:t>
      </w:r>
      <w:r w:rsidRPr="00EE15B6">
        <w:rPr>
          <w:color w:val="000000" w:themeColor="text1"/>
          <w:sz w:val="24"/>
          <w:szCs w:val="24"/>
          <w:lang w:val="es-ES_tradnl"/>
        </w:rPr>
        <w:t>mo o comercialización de la marihu</w:t>
      </w:r>
      <w:r w:rsidRPr="00EE15B6">
        <w:rPr>
          <w:color w:val="000000" w:themeColor="text1"/>
          <w:sz w:val="24"/>
          <w:szCs w:val="24"/>
          <w:lang w:val="es-ES_tradnl"/>
        </w:rPr>
        <w:t>a</w:t>
      </w:r>
      <w:r w:rsidRPr="00EE15B6">
        <w:rPr>
          <w:color w:val="000000" w:themeColor="text1"/>
          <w:sz w:val="24"/>
          <w:szCs w:val="24"/>
          <w:lang w:val="es-ES_tradnl"/>
        </w:rPr>
        <w:t>na. Quería entrar con esta escena para hacer una grave pregunta: ¿Es esto que he hecho, armar un puchito de marihuana, fumarlo delante de ust</w:t>
      </w:r>
      <w:r w:rsidRPr="00EE15B6">
        <w:rPr>
          <w:color w:val="000000" w:themeColor="text1"/>
          <w:sz w:val="24"/>
          <w:szCs w:val="24"/>
          <w:lang w:val="es-ES_tradnl"/>
        </w:rPr>
        <w:t>e</w:t>
      </w:r>
      <w:r w:rsidRPr="00EE15B6">
        <w:rPr>
          <w:color w:val="000000" w:themeColor="text1"/>
          <w:sz w:val="24"/>
          <w:szCs w:val="24"/>
          <w:lang w:val="es-ES_tradnl"/>
        </w:rPr>
        <w:t>des, un acto que demuestra que ¿soy un delincuente? Acaso es necesario primero hacer una anotación previa: en el Perú el consumo está permitido (Art. 296-A del Código Penal) pero la comercialización no). Vuelvo a pr</w:t>
      </w:r>
      <w:r w:rsidRPr="00EE15B6">
        <w:rPr>
          <w:color w:val="000000" w:themeColor="text1"/>
          <w:sz w:val="24"/>
          <w:szCs w:val="24"/>
          <w:lang w:val="es-ES_tradnl"/>
        </w:rPr>
        <w:t>e</w:t>
      </w:r>
      <w:r w:rsidRPr="00EE15B6">
        <w:rPr>
          <w:color w:val="000000" w:themeColor="text1"/>
          <w:sz w:val="24"/>
          <w:szCs w:val="24"/>
          <w:lang w:val="es-ES_tradnl"/>
        </w:rPr>
        <w:t>guntar: ¿Este acto que acabo de esc</w:t>
      </w:r>
      <w:r w:rsidRPr="00EE15B6">
        <w:rPr>
          <w:color w:val="000000" w:themeColor="text1"/>
          <w:sz w:val="24"/>
          <w:szCs w:val="24"/>
          <w:lang w:val="es-ES_tradnl"/>
        </w:rPr>
        <w:t>e</w:t>
      </w:r>
      <w:r w:rsidRPr="00EE15B6">
        <w:rPr>
          <w:color w:val="000000" w:themeColor="text1"/>
          <w:sz w:val="24"/>
          <w:szCs w:val="24"/>
          <w:lang w:val="es-ES_tradnl"/>
        </w:rPr>
        <w:t xml:space="preserve">nificar constituye consumo o proviene de un acto de comercialización?  Es un delito o no. Para saber esto tenemos que  ver la conducta; y aquí empieza mi discurso (al margen que el puchito no </w:t>
      </w:r>
      <w:r>
        <w:rPr>
          <w:color w:val="000000" w:themeColor="text1"/>
          <w:sz w:val="24"/>
          <w:szCs w:val="24"/>
          <w:lang w:val="es-ES_tradnl"/>
        </w:rPr>
        <w:t>es marihuana sino simple tabaco</w:t>
      </w:r>
      <w:r w:rsidRPr="00EE15B6">
        <w:rPr>
          <w:color w:val="000000" w:themeColor="text1"/>
          <w:sz w:val="24"/>
          <w:szCs w:val="24"/>
          <w:lang w:val="es-ES_tradnl"/>
        </w:rPr>
        <w:t xml:space="preserve">). Pero aquí salta una </w:t>
      </w:r>
      <w:r>
        <w:rPr>
          <w:color w:val="000000" w:themeColor="text1"/>
          <w:sz w:val="24"/>
          <w:szCs w:val="24"/>
          <w:lang w:val="es-ES_tradnl"/>
        </w:rPr>
        <w:t xml:space="preserve">observación: </w:t>
      </w:r>
      <w:r w:rsidRPr="00EE15B6">
        <w:rPr>
          <w:color w:val="000000" w:themeColor="text1"/>
          <w:sz w:val="24"/>
          <w:szCs w:val="24"/>
          <w:lang w:val="es-ES_tradnl"/>
        </w:rPr>
        <w:t xml:space="preserve">Un hecho para ser delito tiene primero que ser </w:t>
      </w:r>
      <w:r>
        <w:rPr>
          <w:color w:val="000000" w:themeColor="text1"/>
          <w:sz w:val="24"/>
          <w:szCs w:val="24"/>
          <w:lang w:val="es-ES_tradnl"/>
        </w:rPr>
        <w:t>«</w:t>
      </w:r>
      <w:r w:rsidRPr="00EE15B6">
        <w:rPr>
          <w:color w:val="000000" w:themeColor="text1"/>
          <w:sz w:val="24"/>
          <w:szCs w:val="24"/>
          <w:lang w:val="es-ES_tradnl"/>
        </w:rPr>
        <w:t>interpretado</w:t>
      </w:r>
      <w:r>
        <w:rPr>
          <w:color w:val="000000" w:themeColor="text1"/>
          <w:sz w:val="24"/>
          <w:szCs w:val="24"/>
          <w:lang w:val="es-ES_tradnl"/>
        </w:rPr>
        <w:t>»</w:t>
      </w:r>
      <w:r w:rsidRPr="00EE15B6">
        <w:rPr>
          <w:color w:val="000000" w:themeColor="text1"/>
          <w:sz w:val="24"/>
          <w:szCs w:val="24"/>
          <w:lang w:val="es-ES_tradnl"/>
        </w:rPr>
        <w:t xml:space="preserve"> como tal y e</w:t>
      </w:r>
      <w:r w:rsidRPr="00EE15B6">
        <w:rPr>
          <w:color w:val="000000" w:themeColor="text1"/>
          <w:sz w:val="24"/>
          <w:szCs w:val="24"/>
          <w:lang w:val="es-ES_tradnl"/>
        </w:rPr>
        <w:t>n</w:t>
      </w:r>
      <w:r w:rsidRPr="00EE15B6">
        <w:rPr>
          <w:color w:val="000000" w:themeColor="text1"/>
          <w:sz w:val="24"/>
          <w:szCs w:val="24"/>
          <w:lang w:val="es-ES_tradnl"/>
        </w:rPr>
        <w:t>capsulado en una norma penal, estar como delito en un código penal.</w:t>
      </w:r>
    </w:p>
    <w:p w14:paraId="45AE125E" w14:textId="77777777" w:rsidR="008B25DA" w:rsidRPr="00EE15B6" w:rsidRDefault="008B25DA" w:rsidP="00A40832">
      <w:pPr>
        <w:spacing w:after="0" w:line="240" w:lineRule="auto"/>
        <w:jc w:val="both"/>
        <w:rPr>
          <w:color w:val="000000" w:themeColor="text1"/>
          <w:sz w:val="24"/>
          <w:szCs w:val="24"/>
          <w:lang w:val="es-ES_tradnl"/>
        </w:rPr>
      </w:pPr>
    </w:p>
    <w:p w14:paraId="42037365" w14:textId="0A6EDD62" w:rsidR="008B25DA" w:rsidRPr="00EE15B6" w:rsidRDefault="008B25DA" w:rsidP="00A40832">
      <w:pPr>
        <w:spacing w:after="0" w:line="240" w:lineRule="auto"/>
        <w:jc w:val="both"/>
        <w:rPr>
          <w:color w:val="000000" w:themeColor="text1"/>
          <w:sz w:val="24"/>
          <w:szCs w:val="24"/>
          <w:lang w:val="es-ES_tradnl"/>
        </w:rPr>
      </w:pPr>
      <w:r w:rsidRPr="00EE15B6">
        <w:rPr>
          <w:b/>
          <w:color w:val="000000" w:themeColor="text1"/>
          <w:sz w:val="24"/>
          <w:szCs w:val="24"/>
          <w:lang w:val="es-ES_tradnl"/>
        </w:rPr>
        <w:t xml:space="preserve">Hipótesis: </w:t>
      </w:r>
      <w:r w:rsidRPr="00EE15B6">
        <w:rPr>
          <w:color w:val="000000" w:themeColor="text1"/>
          <w:sz w:val="24"/>
          <w:szCs w:val="24"/>
          <w:lang w:val="es-ES_tradnl"/>
        </w:rPr>
        <w:t>El delito requiere para se</w:t>
      </w:r>
      <w:r>
        <w:rPr>
          <w:color w:val="000000" w:themeColor="text1"/>
          <w:sz w:val="24"/>
          <w:szCs w:val="24"/>
          <w:lang w:val="es-ES_tradnl"/>
        </w:rPr>
        <w:t xml:space="preserve">r tal </w:t>
      </w:r>
      <w:r w:rsidRPr="00EE15B6">
        <w:rPr>
          <w:color w:val="000000" w:themeColor="text1"/>
          <w:sz w:val="24"/>
          <w:szCs w:val="24"/>
          <w:lang w:val="es-ES_tradnl"/>
        </w:rPr>
        <w:t>sufrir un acto de determinación a través de la interpretación de los h</w:t>
      </w:r>
      <w:r w:rsidRPr="00EE15B6">
        <w:rPr>
          <w:color w:val="000000" w:themeColor="text1"/>
          <w:sz w:val="24"/>
          <w:szCs w:val="24"/>
          <w:lang w:val="es-ES_tradnl"/>
        </w:rPr>
        <w:t>e</w:t>
      </w:r>
      <w:r w:rsidRPr="00EE15B6">
        <w:rPr>
          <w:color w:val="000000" w:themeColor="text1"/>
          <w:sz w:val="24"/>
          <w:szCs w:val="24"/>
          <w:lang w:val="es-ES_tradnl"/>
        </w:rPr>
        <w:t>chos confrontados con la norma jur</w:t>
      </w:r>
      <w:r w:rsidRPr="00EE15B6">
        <w:rPr>
          <w:color w:val="000000" w:themeColor="text1"/>
          <w:sz w:val="24"/>
          <w:szCs w:val="24"/>
          <w:lang w:val="es-ES_tradnl"/>
        </w:rPr>
        <w:t>í</w:t>
      </w:r>
      <w:r w:rsidRPr="00EE15B6">
        <w:rPr>
          <w:color w:val="000000" w:themeColor="text1"/>
          <w:sz w:val="24"/>
          <w:szCs w:val="24"/>
          <w:lang w:val="es-ES_tradnl"/>
        </w:rPr>
        <w:t>dica.</w:t>
      </w:r>
    </w:p>
    <w:p w14:paraId="196EBBF7" w14:textId="77777777" w:rsidR="008B25DA" w:rsidRPr="00EE15B6" w:rsidRDefault="008B25DA" w:rsidP="00A40832">
      <w:pPr>
        <w:spacing w:after="0" w:line="240" w:lineRule="auto"/>
        <w:jc w:val="both"/>
        <w:rPr>
          <w:b/>
          <w:color w:val="000000" w:themeColor="text1"/>
          <w:sz w:val="24"/>
          <w:szCs w:val="24"/>
          <w:lang w:val="es-ES_tradnl"/>
        </w:rPr>
      </w:pPr>
    </w:p>
    <w:p w14:paraId="482DB724"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El Delito como conexión entre esp</w:t>
      </w:r>
      <w:r w:rsidRPr="00EE15B6">
        <w:rPr>
          <w:b/>
          <w:color w:val="000000" w:themeColor="text1"/>
          <w:sz w:val="24"/>
          <w:szCs w:val="24"/>
          <w:lang w:val="es-ES_tradnl"/>
        </w:rPr>
        <w:t>a</w:t>
      </w:r>
      <w:r w:rsidRPr="00EE15B6">
        <w:rPr>
          <w:b/>
          <w:color w:val="000000" w:themeColor="text1"/>
          <w:sz w:val="24"/>
          <w:szCs w:val="24"/>
          <w:lang w:val="es-ES_tradnl"/>
        </w:rPr>
        <w:t>cio, tiempo y ser. La invención de la delincuencia</w:t>
      </w:r>
    </w:p>
    <w:p w14:paraId="1CD7B3B3" w14:textId="77777777" w:rsidR="008B25DA" w:rsidRPr="00EE15B6" w:rsidRDefault="008B25DA" w:rsidP="00A40832">
      <w:pPr>
        <w:spacing w:after="0" w:line="240" w:lineRule="auto"/>
        <w:jc w:val="both"/>
        <w:rPr>
          <w:b/>
          <w:color w:val="000000" w:themeColor="text1"/>
          <w:sz w:val="24"/>
          <w:szCs w:val="24"/>
          <w:lang w:val="es-ES_tradnl"/>
        </w:rPr>
      </w:pPr>
    </w:p>
    <w:p w14:paraId="4B1BB4F4" w14:textId="77777777" w:rsidR="008B25DA"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Hace aproximadamente más de diez años atrás, un joven universitario de la carrera de derecho, multifacético, y altamente productivo, en una de esas tantas veces en las que cruzaba las calles de Arequipa en su radiante m</w:t>
      </w:r>
      <w:r w:rsidRPr="00EE15B6">
        <w:rPr>
          <w:color w:val="000000" w:themeColor="text1"/>
          <w:sz w:val="24"/>
          <w:szCs w:val="24"/>
          <w:lang w:val="es-ES_tradnl"/>
        </w:rPr>
        <w:t>o</w:t>
      </w:r>
      <w:r w:rsidRPr="00EE15B6">
        <w:rPr>
          <w:color w:val="000000" w:themeColor="text1"/>
          <w:sz w:val="24"/>
          <w:szCs w:val="24"/>
          <w:lang w:val="es-ES_tradnl"/>
        </w:rPr>
        <w:t>to, se estrell</w:t>
      </w:r>
      <w:r>
        <w:rPr>
          <w:color w:val="000000" w:themeColor="text1"/>
          <w:sz w:val="24"/>
          <w:szCs w:val="24"/>
          <w:lang w:val="es-ES_tradnl"/>
        </w:rPr>
        <w:t>ó</w:t>
      </w:r>
      <w:r w:rsidRPr="00EE15B6">
        <w:rPr>
          <w:color w:val="000000" w:themeColor="text1"/>
          <w:sz w:val="24"/>
          <w:szCs w:val="24"/>
          <w:lang w:val="es-ES_tradnl"/>
        </w:rPr>
        <w:t>, y como es de suponer, terminó muriendo. Esta historia no es diferente a las muchas que existen similares, pero lo que caracterizaba a este joven es que había estado trab</w:t>
      </w:r>
      <w:r w:rsidRPr="00EE15B6">
        <w:rPr>
          <w:color w:val="000000" w:themeColor="text1"/>
          <w:sz w:val="24"/>
          <w:szCs w:val="24"/>
          <w:lang w:val="es-ES_tradnl"/>
        </w:rPr>
        <w:t>a</w:t>
      </w:r>
      <w:r w:rsidRPr="00EE15B6">
        <w:rPr>
          <w:color w:val="000000" w:themeColor="text1"/>
          <w:sz w:val="24"/>
          <w:szCs w:val="24"/>
          <w:lang w:val="es-ES_tradnl"/>
        </w:rPr>
        <w:t xml:space="preserve">jando en una tesis que proponía la Legalización de </w:t>
      </w:r>
      <w:r>
        <w:rPr>
          <w:color w:val="000000" w:themeColor="text1"/>
          <w:sz w:val="24"/>
          <w:szCs w:val="24"/>
          <w:lang w:val="es-ES_tradnl"/>
        </w:rPr>
        <w:t xml:space="preserve">la </w:t>
      </w:r>
      <w:r w:rsidRPr="00EE15B6">
        <w:rPr>
          <w:color w:val="000000" w:themeColor="text1"/>
          <w:sz w:val="24"/>
          <w:szCs w:val="24"/>
          <w:lang w:val="es-ES_tradnl"/>
        </w:rPr>
        <w:t>Marihuana, como un acto de libertad del ser humano. M</w:t>
      </w:r>
      <w:r w:rsidRPr="00EE15B6">
        <w:rPr>
          <w:color w:val="000000" w:themeColor="text1"/>
          <w:sz w:val="24"/>
          <w:szCs w:val="24"/>
          <w:lang w:val="es-ES_tradnl"/>
        </w:rPr>
        <w:t>u</w:t>
      </w:r>
      <w:r w:rsidRPr="00EE15B6">
        <w:rPr>
          <w:color w:val="000000" w:themeColor="text1"/>
          <w:sz w:val="24"/>
          <w:szCs w:val="24"/>
          <w:lang w:val="es-ES_tradnl"/>
        </w:rPr>
        <w:t>cho más tarde, su madre, una mujer extraordinaria, me hacía llegar el m</w:t>
      </w:r>
      <w:r w:rsidRPr="00EE15B6">
        <w:rPr>
          <w:color w:val="000000" w:themeColor="text1"/>
          <w:sz w:val="24"/>
          <w:szCs w:val="24"/>
          <w:lang w:val="es-ES_tradnl"/>
        </w:rPr>
        <w:t>a</w:t>
      </w:r>
      <w:r w:rsidRPr="00EE15B6">
        <w:rPr>
          <w:color w:val="000000" w:themeColor="text1"/>
          <w:sz w:val="24"/>
          <w:szCs w:val="24"/>
          <w:lang w:val="es-ES_tradnl"/>
        </w:rPr>
        <w:t>nuscrito de dicha tesis, para ver si p</w:t>
      </w:r>
      <w:r w:rsidRPr="00EE15B6">
        <w:rPr>
          <w:color w:val="000000" w:themeColor="text1"/>
          <w:sz w:val="24"/>
          <w:szCs w:val="24"/>
          <w:lang w:val="es-ES_tradnl"/>
        </w:rPr>
        <w:t>o</w:t>
      </w:r>
      <w:r w:rsidRPr="00EE15B6">
        <w:rPr>
          <w:color w:val="000000" w:themeColor="text1"/>
          <w:sz w:val="24"/>
          <w:szCs w:val="24"/>
          <w:lang w:val="es-ES_tradnl"/>
        </w:rPr>
        <w:t>día conseguir la publicaran como libro (En aquel entonces yo tenía alguna fama de publicación de revistas, pues había publicado la</w:t>
      </w:r>
      <w:r>
        <w:rPr>
          <w:color w:val="000000" w:themeColor="text1"/>
          <w:sz w:val="24"/>
          <w:szCs w:val="24"/>
          <w:lang w:val="es-ES_tradnl"/>
        </w:rPr>
        <w:t>s</w:t>
      </w:r>
      <w:r w:rsidRPr="00EE15B6">
        <w:rPr>
          <w:color w:val="000000" w:themeColor="text1"/>
          <w:sz w:val="24"/>
          <w:szCs w:val="24"/>
          <w:lang w:val="es-ES_tradnl"/>
        </w:rPr>
        <w:t xml:space="preserve"> revista</w:t>
      </w:r>
      <w:r>
        <w:rPr>
          <w:color w:val="000000" w:themeColor="text1"/>
          <w:sz w:val="24"/>
          <w:szCs w:val="24"/>
          <w:lang w:val="es-ES_tradnl"/>
        </w:rPr>
        <w:t>s:</w:t>
      </w:r>
      <w:r w:rsidRPr="00EE15B6">
        <w:rPr>
          <w:color w:val="000000" w:themeColor="text1"/>
          <w:sz w:val="24"/>
          <w:szCs w:val="24"/>
          <w:lang w:val="es-ES_tradnl"/>
        </w:rPr>
        <w:t xml:space="preserve"> </w:t>
      </w:r>
      <w:r>
        <w:rPr>
          <w:color w:val="000000" w:themeColor="text1"/>
          <w:sz w:val="24"/>
          <w:szCs w:val="24"/>
          <w:lang w:val="es-ES_tradnl"/>
        </w:rPr>
        <w:t>“</w:t>
      </w:r>
      <w:r w:rsidRPr="00EE15B6">
        <w:rPr>
          <w:color w:val="000000" w:themeColor="text1"/>
          <w:sz w:val="24"/>
          <w:szCs w:val="24"/>
          <w:lang w:val="es-ES_tradnl"/>
        </w:rPr>
        <w:t>La Liga del Ocio</w:t>
      </w:r>
      <w:r>
        <w:rPr>
          <w:color w:val="000000" w:themeColor="text1"/>
          <w:sz w:val="24"/>
          <w:szCs w:val="24"/>
          <w:lang w:val="es-ES_tradnl"/>
        </w:rPr>
        <w:t>”</w:t>
      </w:r>
      <w:r w:rsidRPr="00EE15B6">
        <w:rPr>
          <w:color w:val="000000" w:themeColor="text1"/>
          <w:sz w:val="24"/>
          <w:szCs w:val="24"/>
          <w:lang w:val="es-ES_tradnl"/>
        </w:rPr>
        <w:t xml:space="preserve">, </w:t>
      </w:r>
      <w:r>
        <w:rPr>
          <w:color w:val="000000" w:themeColor="text1"/>
          <w:sz w:val="24"/>
          <w:szCs w:val="24"/>
          <w:lang w:val="es-ES_tradnl"/>
        </w:rPr>
        <w:t>“</w:t>
      </w:r>
      <w:r w:rsidRPr="00EE15B6">
        <w:rPr>
          <w:color w:val="000000" w:themeColor="text1"/>
          <w:sz w:val="24"/>
          <w:szCs w:val="24"/>
          <w:lang w:val="es-ES_tradnl"/>
        </w:rPr>
        <w:t>Las Tetas de Sofía</w:t>
      </w:r>
      <w:r>
        <w:rPr>
          <w:color w:val="000000" w:themeColor="text1"/>
          <w:sz w:val="24"/>
          <w:szCs w:val="24"/>
          <w:lang w:val="es-ES_tradnl"/>
        </w:rPr>
        <w:t>”</w:t>
      </w:r>
      <w:r w:rsidRPr="00EE15B6">
        <w:rPr>
          <w:color w:val="000000" w:themeColor="text1"/>
          <w:sz w:val="24"/>
          <w:szCs w:val="24"/>
          <w:lang w:val="es-ES_tradnl"/>
        </w:rPr>
        <w:t>, “Inve</w:t>
      </w:r>
      <w:r w:rsidRPr="00EE15B6">
        <w:rPr>
          <w:color w:val="000000" w:themeColor="text1"/>
          <w:sz w:val="24"/>
          <w:szCs w:val="24"/>
          <w:lang w:val="es-ES_tradnl"/>
        </w:rPr>
        <w:t>n</w:t>
      </w:r>
      <w:r>
        <w:rPr>
          <w:color w:val="000000" w:themeColor="text1"/>
          <w:sz w:val="24"/>
          <w:szCs w:val="24"/>
          <w:lang w:val="es-ES_tradnl"/>
        </w:rPr>
        <w:t>tando la Libertad”;</w:t>
      </w:r>
      <w:r w:rsidRPr="00EE15B6">
        <w:rPr>
          <w:color w:val="000000" w:themeColor="text1"/>
          <w:sz w:val="24"/>
          <w:szCs w:val="24"/>
          <w:lang w:val="es-ES_tradnl"/>
        </w:rPr>
        <w:t xml:space="preserve"> mucho más tarde publi</w:t>
      </w:r>
      <w:r>
        <w:rPr>
          <w:color w:val="000000" w:themeColor="text1"/>
          <w:sz w:val="24"/>
          <w:szCs w:val="24"/>
          <w:lang w:val="es-ES_tradnl"/>
        </w:rPr>
        <w:t>caría las r</w:t>
      </w:r>
      <w:r w:rsidRPr="00EE15B6">
        <w:rPr>
          <w:color w:val="000000" w:themeColor="text1"/>
          <w:sz w:val="24"/>
          <w:szCs w:val="24"/>
          <w:lang w:val="es-ES_tradnl"/>
        </w:rPr>
        <w:t xml:space="preserve">evistas: </w:t>
      </w:r>
      <w:r>
        <w:rPr>
          <w:color w:val="000000" w:themeColor="text1"/>
          <w:sz w:val="24"/>
          <w:szCs w:val="24"/>
          <w:lang w:val="es-ES_tradnl"/>
        </w:rPr>
        <w:t>“</w:t>
      </w:r>
      <w:r w:rsidRPr="00EE15B6">
        <w:rPr>
          <w:color w:val="000000" w:themeColor="text1"/>
          <w:sz w:val="24"/>
          <w:szCs w:val="24"/>
          <w:lang w:val="es-ES_tradnl"/>
        </w:rPr>
        <w:t>Alma Pather</w:t>
      </w:r>
      <w:r>
        <w:rPr>
          <w:color w:val="000000" w:themeColor="text1"/>
          <w:sz w:val="24"/>
          <w:szCs w:val="24"/>
          <w:lang w:val="es-ES_tradnl"/>
        </w:rPr>
        <w:t>”</w:t>
      </w:r>
      <w:r w:rsidRPr="00EE15B6">
        <w:rPr>
          <w:color w:val="000000" w:themeColor="text1"/>
          <w:sz w:val="24"/>
          <w:szCs w:val="24"/>
          <w:lang w:val="es-ES_tradnl"/>
        </w:rPr>
        <w:t>, “Ser o no Ser Derecho”, “Sobre el D</w:t>
      </w:r>
      <w:r w:rsidRPr="00EE15B6">
        <w:rPr>
          <w:color w:val="000000" w:themeColor="text1"/>
          <w:sz w:val="24"/>
          <w:szCs w:val="24"/>
          <w:lang w:val="es-ES_tradnl"/>
        </w:rPr>
        <w:t>e</w:t>
      </w:r>
      <w:r w:rsidRPr="00EE15B6">
        <w:rPr>
          <w:color w:val="000000" w:themeColor="text1"/>
          <w:sz w:val="24"/>
          <w:szCs w:val="24"/>
          <w:lang w:val="es-ES_tradnl"/>
        </w:rPr>
        <w:t>recho”, etc.). Las intenciones de publ</w:t>
      </w:r>
      <w:r w:rsidRPr="00EE15B6">
        <w:rPr>
          <w:color w:val="000000" w:themeColor="text1"/>
          <w:sz w:val="24"/>
          <w:szCs w:val="24"/>
          <w:lang w:val="es-ES_tradnl"/>
        </w:rPr>
        <w:t>i</w:t>
      </w:r>
      <w:r w:rsidRPr="00EE15B6">
        <w:rPr>
          <w:color w:val="000000" w:themeColor="text1"/>
          <w:sz w:val="24"/>
          <w:szCs w:val="24"/>
          <w:lang w:val="es-ES_tradnl"/>
        </w:rPr>
        <w:t>cación y el manuscrito habían llegado a mi gracias un ex profesor, extraord</w:t>
      </w:r>
      <w:r w:rsidRPr="00EE15B6">
        <w:rPr>
          <w:color w:val="000000" w:themeColor="text1"/>
          <w:sz w:val="24"/>
          <w:szCs w:val="24"/>
          <w:lang w:val="es-ES_tradnl"/>
        </w:rPr>
        <w:t>i</w:t>
      </w:r>
      <w:r w:rsidRPr="00EE15B6">
        <w:rPr>
          <w:color w:val="000000" w:themeColor="text1"/>
          <w:sz w:val="24"/>
          <w:szCs w:val="24"/>
          <w:lang w:val="es-ES_tradnl"/>
        </w:rPr>
        <w:t>nario e inno</w:t>
      </w:r>
      <w:r>
        <w:rPr>
          <w:color w:val="000000" w:themeColor="text1"/>
          <w:sz w:val="24"/>
          <w:szCs w:val="24"/>
          <w:lang w:val="es-ES_tradnl"/>
        </w:rPr>
        <w:t>vador f</w:t>
      </w:r>
      <w:r w:rsidRPr="00EE15B6">
        <w:rPr>
          <w:color w:val="000000" w:themeColor="text1"/>
          <w:sz w:val="24"/>
          <w:szCs w:val="24"/>
          <w:lang w:val="es-ES_tradnl"/>
        </w:rPr>
        <w:t>ilósofo de</w:t>
      </w:r>
      <w:r>
        <w:rPr>
          <w:color w:val="000000" w:themeColor="text1"/>
          <w:sz w:val="24"/>
          <w:szCs w:val="24"/>
          <w:lang w:val="es-ES_tradnl"/>
        </w:rPr>
        <w:t>l</w:t>
      </w:r>
      <w:r w:rsidRPr="00EE15B6">
        <w:rPr>
          <w:color w:val="000000" w:themeColor="text1"/>
          <w:sz w:val="24"/>
          <w:szCs w:val="24"/>
          <w:lang w:val="es-ES_tradnl"/>
        </w:rPr>
        <w:t xml:space="preserve"> Derecho, escritor lúcido</w:t>
      </w:r>
      <w:r>
        <w:rPr>
          <w:color w:val="000000" w:themeColor="text1"/>
          <w:sz w:val="24"/>
          <w:szCs w:val="24"/>
          <w:lang w:val="es-ES_tradnl"/>
        </w:rPr>
        <w:t>,</w:t>
      </w:r>
      <w:r w:rsidRPr="00EE15B6">
        <w:rPr>
          <w:color w:val="000000" w:themeColor="text1"/>
          <w:sz w:val="24"/>
          <w:szCs w:val="24"/>
          <w:lang w:val="es-ES_tradnl"/>
        </w:rPr>
        <w:t xml:space="preserve"> y</w:t>
      </w:r>
      <w:r>
        <w:rPr>
          <w:color w:val="000000" w:themeColor="text1"/>
          <w:sz w:val="24"/>
          <w:szCs w:val="24"/>
          <w:lang w:val="es-ES_tradnl"/>
        </w:rPr>
        <w:t>,</w:t>
      </w:r>
      <w:r w:rsidRPr="00EE15B6">
        <w:rPr>
          <w:color w:val="000000" w:themeColor="text1"/>
          <w:sz w:val="24"/>
          <w:szCs w:val="24"/>
          <w:lang w:val="es-ES_tradnl"/>
        </w:rPr>
        <w:t xml:space="preserve"> sin embargo</w:t>
      </w:r>
      <w:r>
        <w:rPr>
          <w:color w:val="000000" w:themeColor="text1"/>
          <w:sz w:val="24"/>
          <w:szCs w:val="24"/>
          <w:lang w:val="es-ES_tradnl"/>
        </w:rPr>
        <w:t>,</w:t>
      </w:r>
      <w:r w:rsidRPr="00EE15B6">
        <w:rPr>
          <w:color w:val="000000" w:themeColor="text1"/>
          <w:sz w:val="24"/>
          <w:szCs w:val="24"/>
          <w:lang w:val="es-ES_tradnl"/>
        </w:rPr>
        <w:t xml:space="preserve"> era una persona altamente extraviada (una especie de Woody Allen provinciano del Dere</w:t>
      </w:r>
      <w:r>
        <w:rPr>
          <w:color w:val="000000" w:themeColor="text1"/>
          <w:sz w:val="24"/>
          <w:szCs w:val="24"/>
          <w:lang w:val="es-ES_tradnl"/>
        </w:rPr>
        <w:t>cho);</w:t>
      </w:r>
      <w:r w:rsidRPr="00EE15B6">
        <w:rPr>
          <w:color w:val="000000" w:themeColor="text1"/>
          <w:sz w:val="24"/>
          <w:szCs w:val="24"/>
          <w:lang w:val="es-ES_tradnl"/>
        </w:rPr>
        <w:t xml:space="preserve"> publicó</w:t>
      </w:r>
      <w:r>
        <w:rPr>
          <w:color w:val="000000" w:themeColor="text1"/>
          <w:sz w:val="24"/>
          <w:szCs w:val="24"/>
          <w:lang w:val="es-ES_tradnl"/>
        </w:rPr>
        <w:t xml:space="preserve"> varios libros</w:t>
      </w:r>
      <w:r w:rsidRPr="00EE15B6">
        <w:rPr>
          <w:color w:val="000000" w:themeColor="text1"/>
          <w:sz w:val="24"/>
          <w:szCs w:val="24"/>
          <w:lang w:val="es-ES_tradnl"/>
        </w:rPr>
        <w:t xml:space="preserve">, </w:t>
      </w:r>
      <w:r>
        <w:rPr>
          <w:color w:val="000000" w:themeColor="text1"/>
          <w:sz w:val="24"/>
          <w:szCs w:val="24"/>
          <w:lang w:val="es-ES_tradnl"/>
        </w:rPr>
        <w:t>p</w:t>
      </w:r>
      <w:r w:rsidRPr="00EE15B6">
        <w:rPr>
          <w:color w:val="000000" w:themeColor="text1"/>
          <w:sz w:val="24"/>
          <w:szCs w:val="24"/>
          <w:lang w:val="es-ES_tradnl"/>
        </w:rPr>
        <w:t xml:space="preserve">rofesor de la UNSA y </w:t>
      </w:r>
      <w:r>
        <w:rPr>
          <w:color w:val="000000" w:themeColor="text1"/>
          <w:sz w:val="24"/>
          <w:szCs w:val="24"/>
          <w:lang w:val="es-ES_tradnl"/>
        </w:rPr>
        <w:t xml:space="preserve">de </w:t>
      </w:r>
      <w:r w:rsidRPr="00EE15B6">
        <w:rPr>
          <w:color w:val="000000" w:themeColor="text1"/>
          <w:sz w:val="24"/>
          <w:szCs w:val="24"/>
          <w:lang w:val="es-ES_tradnl"/>
        </w:rPr>
        <w:t xml:space="preserve">la </w:t>
      </w:r>
      <w:r>
        <w:rPr>
          <w:color w:val="000000" w:themeColor="text1"/>
          <w:sz w:val="24"/>
          <w:szCs w:val="24"/>
          <w:lang w:val="es-ES_tradnl"/>
        </w:rPr>
        <w:t>U</w:t>
      </w:r>
      <w:r w:rsidRPr="00EE15B6">
        <w:rPr>
          <w:color w:val="000000" w:themeColor="text1"/>
          <w:sz w:val="24"/>
          <w:szCs w:val="24"/>
          <w:lang w:val="es-ES_tradnl"/>
        </w:rPr>
        <w:t>nivers</w:t>
      </w:r>
      <w:r w:rsidRPr="00EE15B6">
        <w:rPr>
          <w:color w:val="000000" w:themeColor="text1"/>
          <w:sz w:val="24"/>
          <w:szCs w:val="24"/>
          <w:lang w:val="es-ES_tradnl"/>
        </w:rPr>
        <w:t>i</w:t>
      </w:r>
      <w:r w:rsidRPr="00EE15B6">
        <w:rPr>
          <w:color w:val="000000" w:themeColor="text1"/>
          <w:sz w:val="24"/>
          <w:szCs w:val="24"/>
          <w:lang w:val="es-ES_tradnl"/>
        </w:rPr>
        <w:t>dad Católica de Santa María, presunto consumidor y no comercializador de ma</w:t>
      </w:r>
      <w:r>
        <w:rPr>
          <w:color w:val="000000" w:themeColor="text1"/>
          <w:sz w:val="24"/>
          <w:szCs w:val="24"/>
          <w:lang w:val="es-ES_tradnl"/>
        </w:rPr>
        <w:t>rihuana (e</w:t>
      </w:r>
      <w:r w:rsidRPr="00EE15B6">
        <w:rPr>
          <w:color w:val="000000" w:themeColor="text1"/>
          <w:sz w:val="24"/>
          <w:szCs w:val="24"/>
          <w:lang w:val="es-ES_tradnl"/>
        </w:rPr>
        <w:t>stuvo injustamente e</w:t>
      </w:r>
      <w:r w:rsidRPr="00EE15B6">
        <w:rPr>
          <w:color w:val="000000" w:themeColor="text1"/>
          <w:sz w:val="24"/>
          <w:szCs w:val="24"/>
          <w:lang w:val="es-ES_tradnl"/>
        </w:rPr>
        <w:t>n</w:t>
      </w:r>
      <w:r w:rsidRPr="00EE15B6">
        <w:rPr>
          <w:color w:val="000000" w:themeColor="text1"/>
          <w:sz w:val="24"/>
          <w:szCs w:val="24"/>
          <w:lang w:val="es-ES_tradnl"/>
        </w:rPr>
        <w:t xml:space="preserve">carcelado por drogas en Socabaya), basquetbolista, hermano de un </w:t>
      </w:r>
      <w:r>
        <w:rPr>
          <w:color w:val="000000" w:themeColor="text1"/>
          <w:sz w:val="24"/>
          <w:szCs w:val="24"/>
          <w:lang w:val="es-ES_tradnl"/>
        </w:rPr>
        <w:t>juez s</w:t>
      </w:r>
      <w:r w:rsidRPr="00EE15B6">
        <w:rPr>
          <w:color w:val="000000" w:themeColor="text1"/>
          <w:sz w:val="24"/>
          <w:szCs w:val="24"/>
          <w:lang w:val="es-ES_tradnl"/>
        </w:rPr>
        <w:t>upremo. Pero volvamos a aquella madre angustiada y liada en un co</w:t>
      </w:r>
      <w:r w:rsidRPr="00EE15B6">
        <w:rPr>
          <w:color w:val="000000" w:themeColor="text1"/>
          <w:sz w:val="24"/>
          <w:szCs w:val="24"/>
          <w:lang w:val="es-ES_tradnl"/>
        </w:rPr>
        <w:t>m</w:t>
      </w:r>
      <w:r w:rsidRPr="00EE15B6">
        <w:rPr>
          <w:color w:val="000000" w:themeColor="text1"/>
          <w:sz w:val="24"/>
          <w:szCs w:val="24"/>
          <w:lang w:val="es-ES_tradnl"/>
        </w:rPr>
        <w:t xml:space="preserve">promiso por darle un reconocimiento póstumo a su genial </w:t>
      </w:r>
      <w:r>
        <w:rPr>
          <w:color w:val="000000" w:themeColor="text1"/>
          <w:sz w:val="24"/>
          <w:szCs w:val="24"/>
          <w:lang w:val="es-ES_tradnl"/>
        </w:rPr>
        <w:t xml:space="preserve">e </w:t>
      </w:r>
      <w:r w:rsidRPr="00EE15B6">
        <w:rPr>
          <w:color w:val="000000" w:themeColor="text1"/>
          <w:sz w:val="24"/>
          <w:szCs w:val="24"/>
          <w:lang w:val="es-ES_tradnl"/>
        </w:rPr>
        <w:t>innovador hijo fallecido. Todo eso en aquel tiempo cuando el tabú del consumo de drogas era bastante seve</w:t>
      </w:r>
      <w:r>
        <w:rPr>
          <w:color w:val="000000" w:themeColor="text1"/>
          <w:sz w:val="24"/>
          <w:szCs w:val="24"/>
          <w:lang w:val="es-ES_tradnl"/>
        </w:rPr>
        <w:t>ro, y el miedo mucho más intens</w:t>
      </w:r>
      <w:r w:rsidRPr="00EE15B6">
        <w:rPr>
          <w:color w:val="000000" w:themeColor="text1"/>
          <w:sz w:val="24"/>
          <w:szCs w:val="24"/>
          <w:lang w:val="es-ES_tradnl"/>
        </w:rPr>
        <w:t>o que el de ahora. Aquella madrecita iba recurriendo a diversos lugares y personas, para lograr publ</w:t>
      </w:r>
      <w:r w:rsidRPr="00EE15B6">
        <w:rPr>
          <w:color w:val="000000" w:themeColor="text1"/>
          <w:sz w:val="24"/>
          <w:szCs w:val="24"/>
          <w:lang w:val="es-ES_tradnl"/>
        </w:rPr>
        <w:t>i</w:t>
      </w:r>
      <w:r w:rsidRPr="00EE15B6">
        <w:rPr>
          <w:color w:val="000000" w:themeColor="text1"/>
          <w:sz w:val="24"/>
          <w:szCs w:val="24"/>
          <w:lang w:val="es-ES_tradnl"/>
        </w:rPr>
        <w:t xml:space="preserve">car acaso un libro que iba contra sus principios </w:t>
      </w:r>
      <w:r>
        <w:rPr>
          <w:color w:val="000000" w:themeColor="text1"/>
          <w:sz w:val="24"/>
          <w:szCs w:val="24"/>
          <w:lang w:val="es-ES_tradnl"/>
        </w:rPr>
        <w:t>religiosos</w:t>
      </w:r>
      <w:r w:rsidRPr="00EE15B6">
        <w:rPr>
          <w:color w:val="000000" w:themeColor="text1"/>
          <w:sz w:val="24"/>
          <w:szCs w:val="24"/>
          <w:lang w:val="es-ES_tradnl"/>
        </w:rPr>
        <w:t>: legalizar la m</w:t>
      </w:r>
      <w:r w:rsidRPr="00EE15B6">
        <w:rPr>
          <w:color w:val="000000" w:themeColor="text1"/>
          <w:sz w:val="24"/>
          <w:szCs w:val="24"/>
          <w:lang w:val="es-ES_tradnl"/>
        </w:rPr>
        <w:t>a</w:t>
      </w:r>
      <w:r w:rsidRPr="00EE15B6">
        <w:rPr>
          <w:color w:val="000000" w:themeColor="text1"/>
          <w:sz w:val="24"/>
          <w:szCs w:val="24"/>
          <w:lang w:val="es-ES_tradnl"/>
        </w:rPr>
        <w:t>rihuana. ¿Qué la movía? El amor a su hijo (Una referencia al homicidio del Derecho por el amor la encontramos en la obra de Francesco Carnelutti). Sin embargo, cabía hacerse una pr</w:t>
      </w:r>
      <w:r w:rsidRPr="00EE15B6">
        <w:rPr>
          <w:color w:val="000000" w:themeColor="text1"/>
          <w:sz w:val="24"/>
          <w:szCs w:val="24"/>
          <w:lang w:val="es-ES_tradnl"/>
        </w:rPr>
        <w:t>e</w:t>
      </w:r>
      <w:r w:rsidRPr="00EE15B6">
        <w:rPr>
          <w:color w:val="000000" w:themeColor="text1"/>
          <w:sz w:val="24"/>
          <w:szCs w:val="24"/>
          <w:lang w:val="es-ES_tradnl"/>
        </w:rPr>
        <w:t>gunta: ¿Estaba haciendo apología de la droga aquella madre</w:t>
      </w:r>
      <w:r>
        <w:rPr>
          <w:color w:val="000000" w:themeColor="text1"/>
          <w:sz w:val="24"/>
          <w:szCs w:val="24"/>
          <w:lang w:val="es-ES_tradnl"/>
        </w:rPr>
        <w:t>cita</w:t>
      </w:r>
      <w:r w:rsidRPr="00EE15B6">
        <w:rPr>
          <w:color w:val="000000" w:themeColor="text1"/>
          <w:sz w:val="24"/>
          <w:szCs w:val="24"/>
          <w:lang w:val="es-ES_tradnl"/>
        </w:rPr>
        <w:t>? ¿Había abandonado todos sus principios m</w:t>
      </w:r>
      <w:r w:rsidRPr="00EE15B6">
        <w:rPr>
          <w:color w:val="000000" w:themeColor="text1"/>
          <w:sz w:val="24"/>
          <w:szCs w:val="24"/>
          <w:lang w:val="es-ES_tradnl"/>
        </w:rPr>
        <w:t>o</w:t>
      </w:r>
      <w:r w:rsidRPr="00EE15B6">
        <w:rPr>
          <w:color w:val="000000" w:themeColor="text1"/>
          <w:sz w:val="24"/>
          <w:szCs w:val="24"/>
          <w:lang w:val="es-ES_tradnl"/>
        </w:rPr>
        <w:t>rales para dedicarle una gloria póst</w:t>
      </w:r>
      <w:r w:rsidRPr="00EE15B6">
        <w:rPr>
          <w:color w:val="000000" w:themeColor="text1"/>
          <w:sz w:val="24"/>
          <w:szCs w:val="24"/>
          <w:lang w:val="es-ES_tradnl"/>
        </w:rPr>
        <w:t>u</w:t>
      </w:r>
      <w:r>
        <w:rPr>
          <w:color w:val="000000" w:themeColor="text1"/>
          <w:sz w:val="24"/>
          <w:szCs w:val="24"/>
          <w:lang w:val="es-ES_tradnl"/>
        </w:rPr>
        <w:t xml:space="preserve">ma a su hijo? </w:t>
      </w:r>
      <w:r w:rsidRPr="00EE15B6">
        <w:rPr>
          <w:color w:val="000000" w:themeColor="text1"/>
          <w:sz w:val="24"/>
          <w:szCs w:val="24"/>
          <w:lang w:val="es-ES_tradnl"/>
        </w:rPr>
        <w:t>Era evidente que había un conflicto entre el Derecho y la m</w:t>
      </w:r>
      <w:r w:rsidRPr="00EE15B6">
        <w:rPr>
          <w:color w:val="000000" w:themeColor="text1"/>
          <w:sz w:val="24"/>
          <w:szCs w:val="24"/>
          <w:lang w:val="es-ES_tradnl"/>
        </w:rPr>
        <w:t>o</w:t>
      </w:r>
      <w:r w:rsidRPr="00EE15B6">
        <w:rPr>
          <w:color w:val="000000" w:themeColor="text1"/>
          <w:sz w:val="24"/>
          <w:szCs w:val="24"/>
          <w:lang w:val="es-ES_tradnl"/>
        </w:rPr>
        <w:t xml:space="preserve">ral, o que la moral y el Derecho habían desaparecido para ella. </w:t>
      </w:r>
    </w:p>
    <w:p w14:paraId="0CB1FC7E" w14:textId="77777777" w:rsidR="008B25DA" w:rsidRDefault="008B25DA" w:rsidP="00A40832">
      <w:pPr>
        <w:spacing w:after="0" w:line="240" w:lineRule="auto"/>
        <w:jc w:val="both"/>
        <w:rPr>
          <w:color w:val="000000" w:themeColor="text1"/>
          <w:sz w:val="24"/>
          <w:szCs w:val="24"/>
          <w:lang w:val="es-ES_tradnl"/>
        </w:rPr>
      </w:pPr>
    </w:p>
    <w:p w14:paraId="1A15A8C8" w14:textId="0B5E1010"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No pude ayudarle a publicar aquel libro; pero según sé, salió publicada con el horrible nombre de “Perú sin drogas”, y cuyo valor agregado es el prólogo que le hace póstumamente un extraordinario innovador del Derecho: Luis Pásara. Toda aquella historia me volvió a una nueva realidad: la verdad de las conductas esta supeditada a “las necesidades del momento”. En la hi</w:t>
      </w:r>
      <w:r w:rsidRPr="00EE15B6">
        <w:rPr>
          <w:color w:val="000000" w:themeColor="text1"/>
          <w:sz w:val="24"/>
          <w:szCs w:val="24"/>
          <w:lang w:val="es-ES_tradnl"/>
        </w:rPr>
        <w:t>s</w:t>
      </w:r>
      <w:r w:rsidRPr="00EE15B6">
        <w:rPr>
          <w:color w:val="000000" w:themeColor="text1"/>
          <w:sz w:val="24"/>
          <w:szCs w:val="24"/>
          <w:lang w:val="es-ES_tradnl"/>
        </w:rPr>
        <w:t>toria contada podríamos notar cómo –supongo- lo que antaño nos escandal</w:t>
      </w:r>
      <w:r w:rsidRPr="00EE15B6">
        <w:rPr>
          <w:color w:val="000000" w:themeColor="text1"/>
          <w:sz w:val="24"/>
          <w:szCs w:val="24"/>
          <w:lang w:val="es-ES_tradnl"/>
        </w:rPr>
        <w:t>i</w:t>
      </w:r>
      <w:r>
        <w:rPr>
          <w:color w:val="000000" w:themeColor="text1"/>
          <w:sz w:val="24"/>
          <w:szCs w:val="24"/>
          <w:lang w:val="es-ES_tradnl"/>
        </w:rPr>
        <w:t>zaba,</w:t>
      </w:r>
      <w:r w:rsidRPr="00EE15B6">
        <w:rPr>
          <w:color w:val="000000" w:themeColor="text1"/>
          <w:sz w:val="24"/>
          <w:szCs w:val="24"/>
          <w:lang w:val="es-ES_tradnl"/>
        </w:rPr>
        <w:t xml:space="preserve"> en cierto momento y circunsta</w:t>
      </w:r>
      <w:r w:rsidRPr="00EE15B6">
        <w:rPr>
          <w:color w:val="000000" w:themeColor="text1"/>
          <w:sz w:val="24"/>
          <w:szCs w:val="24"/>
          <w:lang w:val="es-ES_tradnl"/>
        </w:rPr>
        <w:t>n</w:t>
      </w:r>
      <w:r w:rsidRPr="00EE15B6">
        <w:rPr>
          <w:color w:val="000000" w:themeColor="text1"/>
          <w:sz w:val="24"/>
          <w:szCs w:val="24"/>
          <w:lang w:val="es-ES_tradnl"/>
        </w:rPr>
        <w:t>cia nos puede parecer “una obligación o un destino”. Eso pasó con aquella señora; para ella ya no era importante lo que pensaba sobre la legalización o no de las drogas, sobre la apología de las mismas, sino darle un reconoc</w:t>
      </w:r>
      <w:r w:rsidRPr="00EE15B6">
        <w:rPr>
          <w:color w:val="000000" w:themeColor="text1"/>
          <w:sz w:val="24"/>
          <w:szCs w:val="24"/>
          <w:lang w:val="es-ES_tradnl"/>
        </w:rPr>
        <w:t>i</w:t>
      </w:r>
      <w:r w:rsidRPr="00EE15B6">
        <w:rPr>
          <w:color w:val="000000" w:themeColor="text1"/>
          <w:sz w:val="24"/>
          <w:szCs w:val="24"/>
          <w:lang w:val="es-ES_tradnl"/>
        </w:rPr>
        <w:t>miento póstumo a su amado hijo fall</w:t>
      </w:r>
      <w:r w:rsidRPr="00EE15B6">
        <w:rPr>
          <w:color w:val="000000" w:themeColor="text1"/>
          <w:sz w:val="24"/>
          <w:szCs w:val="24"/>
          <w:lang w:val="es-ES_tradnl"/>
        </w:rPr>
        <w:t>e</w:t>
      </w:r>
      <w:r w:rsidRPr="00EE15B6">
        <w:rPr>
          <w:color w:val="000000" w:themeColor="text1"/>
          <w:sz w:val="24"/>
          <w:szCs w:val="24"/>
          <w:lang w:val="es-ES_tradnl"/>
        </w:rPr>
        <w:t>cido. Por eso planteo una primera pr</w:t>
      </w:r>
      <w:r w:rsidRPr="00EE15B6">
        <w:rPr>
          <w:color w:val="000000" w:themeColor="text1"/>
          <w:sz w:val="24"/>
          <w:szCs w:val="24"/>
          <w:lang w:val="es-ES_tradnl"/>
        </w:rPr>
        <w:t>e</w:t>
      </w:r>
      <w:r w:rsidRPr="00EE15B6">
        <w:rPr>
          <w:color w:val="000000" w:themeColor="text1"/>
          <w:sz w:val="24"/>
          <w:szCs w:val="24"/>
          <w:lang w:val="es-ES_tradnl"/>
        </w:rPr>
        <w:t xml:space="preserve">gunta con este ejemplo: ¿Esta el delito definido por los factores: “tiempo”, “espacio” y “necesidad”? </w:t>
      </w:r>
    </w:p>
    <w:p w14:paraId="4BF8B076" w14:textId="77777777" w:rsidR="008B25DA" w:rsidRPr="00EE15B6" w:rsidRDefault="008B25DA" w:rsidP="00A40832">
      <w:pPr>
        <w:spacing w:after="0" w:line="240" w:lineRule="auto"/>
        <w:jc w:val="both"/>
        <w:rPr>
          <w:color w:val="000000" w:themeColor="text1"/>
          <w:sz w:val="24"/>
          <w:szCs w:val="24"/>
          <w:lang w:val="es-ES_tradnl"/>
        </w:rPr>
      </w:pPr>
    </w:p>
    <w:p w14:paraId="0CFAD0EE" w14:textId="79F93461" w:rsidR="008B25DA"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Fernando Savater, filósofo español, muy prolífico escritor multidisciplin</w:t>
      </w:r>
      <w:r w:rsidRPr="00EE15B6">
        <w:rPr>
          <w:color w:val="000000" w:themeColor="text1"/>
          <w:sz w:val="24"/>
          <w:szCs w:val="24"/>
          <w:lang w:val="es-ES_tradnl"/>
        </w:rPr>
        <w:t>a</w:t>
      </w:r>
      <w:r w:rsidRPr="00EE15B6">
        <w:rPr>
          <w:color w:val="000000" w:themeColor="text1"/>
          <w:sz w:val="24"/>
          <w:szCs w:val="24"/>
          <w:lang w:val="es-ES_tradnl"/>
        </w:rPr>
        <w:t>rio, escribió más de 95 libros y otro centenar de ensayos, escritos, dijo al morir su mujer el año 2015, que ya no escribiría, que todo lo que había escr</w:t>
      </w:r>
      <w:r w:rsidRPr="00EE15B6">
        <w:rPr>
          <w:color w:val="000000" w:themeColor="text1"/>
          <w:sz w:val="24"/>
          <w:szCs w:val="24"/>
          <w:lang w:val="es-ES_tradnl"/>
        </w:rPr>
        <w:t>i</w:t>
      </w:r>
      <w:r w:rsidRPr="00EE15B6">
        <w:rPr>
          <w:color w:val="000000" w:themeColor="text1"/>
          <w:sz w:val="24"/>
          <w:szCs w:val="24"/>
          <w:lang w:val="es-ES_tradnl"/>
        </w:rPr>
        <w:t>to era solo para que su mujer lo amara. Este filósofo había escrito un ensayo sobre las drogas denominado</w:t>
      </w:r>
      <w:r>
        <w:rPr>
          <w:color w:val="000000" w:themeColor="text1"/>
          <w:sz w:val="24"/>
          <w:szCs w:val="24"/>
          <w:lang w:val="es-ES_tradnl"/>
        </w:rPr>
        <w:t>:</w:t>
      </w:r>
      <w:r w:rsidRPr="00EE15B6">
        <w:rPr>
          <w:color w:val="000000" w:themeColor="text1"/>
          <w:sz w:val="24"/>
          <w:szCs w:val="24"/>
          <w:lang w:val="es-ES_tradnl"/>
        </w:rPr>
        <w:t xml:space="preserve"> “La i</w:t>
      </w:r>
      <w:r w:rsidRPr="00EE15B6">
        <w:rPr>
          <w:color w:val="000000" w:themeColor="text1"/>
          <w:sz w:val="24"/>
          <w:szCs w:val="24"/>
          <w:lang w:val="es-ES_tradnl"/>
        </w:rPr>
        <w:t>n</w:t>
      </w:r>
      <w:r w:rsidRPr="00EE15B6">
        <w:rPr>
          <w:color w:val="000000" w:themeColor="text1"/>
          <w:sz w:val="24"/>
          <w:szCs w:val="24"/>
          <w:lang w:val="es-ES_tradnl"/>
        </w:rPr>
        <w:t>vención del drogadicto”, de donde se puede desprender una idea fundaci</w:t>
      </w:r>
      <w:r w:rsidRPr="00EE15B6">
        <w:rPr>
          <w:color w:val="000000" w:themeColor="text1"/>
          <w:sz w:val="24"/>
          <w:szCs w:val="24"/>
          <w:lang w:val="es-ES_tradnl"/>
        </w:rPr>
        <w:t>o</w:t>
      </w:r>
      <w:r w:rsidRPr="00EE15B6">
        <w:rPr>
          <w:color w:val="000000" w:themeColor="text1"/>
          <w:sz w:val="24"/>
          <w:szCs w:val="24"/>
          <w:lang w:val="es-ES_tradnl"/>
        </w:rPr>
        <w:t>nal: el delito es un invento, un conse</w:t>
      </w:r>
      <w:r w:rsidRPr="00EE15B6">
        <w:rPr>
          <w:color w:val="000000" w:themeColor="text1"/>
          <w:sz w:val="24"/>
          <w:szCs w:val="24"/>
          <w:lang w:val="es-ES_tradnl"/>
        </w:rPr>
        <w:t>n</w:t>
      </w:r>
      <w:r w:rsidRPr="00EE15B6">
        <w:rPr>
          <w:color w:val="000000" w:themeColor="text1"/>
          <w:sz w:val="24"/>
          <w:szCs w:val="24"/>
          <w:lang w:val="es-ES_tradnl"/>
        </w:rPr>
        <w:t>so social, una conexión existencial e</w:t>
      </w:r>
      <w:r w:rsidRPr="00EE15B6">
        <w:rPr>
          <w:color w:val="000000" w:themeColor="text1"/>
          <w:sz w:val="24"/>
          <w:szCs w:val="24"/>
          <w:lang w:val="es-ES_tradnl"/>
        </w:rPr>
        <w:t>n</w:t>
      </w:r>
      <w:r w:rsidRPr="00EE15B6">
        <w:rPr>
          <w:color w:val="000000" w:themeColor="text1"/>
          <w:sz w:val="24"/>
          <w:szCs w:val="24"/>
          <w:lang w:val="es-ES_tradnl"/>
        </w:rPr>
        <w:t>tre espacio, tiempo y ser. Nueva pr</w:t>
      </w:r>
      <w:r w:rsidRPr="00EE15B6">
        <w:rPr>
          <w:color w:val="000000" w:themeColor="text1"/>
          <w:sz w:val="24"/>
          <w:szCs w:val="24"/>
          <w:lang w:val="es-ES_tradnl"/>
        </w:rPr>
        <w:t>e</w:t>
      </w:r>
      <w:r w:rsidRPr="00EE15B6">
        <w:rPr>
          <w:color w:val="000000" w:themeColor="text1"/>
          <w:sz w:val="24"/>
          <w:szCs w:val="24"/>
          <w:lang w:val="es-ES_tradnl"/>
        </w:rPr>
        <w:t>gunta: ¿Es el Delito un invento social?, y entonces ¿quiénes son los delincue</w:t>
      </w:r>
      <w:r w:rsidRPr="00EE15B6">
        <w:rPr>
          <w:color w:val="000000" w:themeColor="text1"/>
          <w:sz w:val="24"/>
          <w:szCs w:val="24"/>
          <w:lang w:val="es-ES_tradnl"/>
        </w:rPr>
        <w:t>n</w:t>
      </w:r>
      <w:r w:rsidRPr="00EE15B6">
        <w:rPr>
          <w:color w:val="000000" w:themeColor="text1"/>
          <w:sz w:val="24"/>
          <w:szCs w:val="24"/>
          <w:lang w:val="es-ES_tradnl"/>
        </w:rPr>
        <w:t>tes?</w:t>
      </w:r>
    </w:p>
    <w:p w14:paraId="685B5845" w14:textId="77777777" w:rsidR="008B25DA" w:rsidRPr="00EE15B6" w:rsidRDefault="008B25DA" w:rsidP="00A40832">
      <w:pPr>
        <w:spacing w:after="0" w:line="240" w:lineRule="auto"/>
        <w:jc w:val="both"/>
        <w:rPr>
          <w:b/>
          <w:color w:val="000000" w:themeColor="text1"/>
          <w:sz w:val="24"/>
          <w:szCs w:val="24"/>
          <w:lang w:val="es-ES_tradnl"/>
        </w:rPr>
      </w:pPr>
    </w:p>
    <w:p w14:paraId="0D2DF655" w14:textId="77777777" w:rsidR="008B25DA" w:rsidRPr="00EE15B6" w:rsidRDefault="008B25DA" w:rsidP="00795EC2">
      <w:pPr>
        <w:widowControl w:val="0"/>
        <w:spacing w:after="0" w:line="240" w:lineRule="auto"/>
        <w:jc w:val="both"/>
        <w:rPr>
          <w:color w:val="000000" w:themeColor="text1"/>
          <w:sz w:val="24"/>
          <w:szCs w:val="24"/>
          <w:lang w:val="es-ES_tradnl"/>
        </w:rPr>
      </w:pPr>
      <w:r w:rsidRPr="00EE15B6">
        <w:rPr>
          <w:b/>
          <w:color w:val="000000" w:themeColor="text1"/>
          <w:sz w:val="24"/>
          <w:szCs w:val="24"/>
          <w:lang w:val="es-ES_tradnl"/>
        </w:rPr>
        <w:t>Pregunta:</w:t>
      </w:r>
      <w:r w:rsidRPr="00EE15B6">
        <w:rPr>
          <w:color w:val="000000" w:themeColor="text1"/>
          <w:sz w:val="24"/>
          <w:szCs w:val="24"/>
          <w:lang w:val="es-ES_tradnl"/>
        </w:rPr>
        <w:t xml:space="preserve"> ¿No es acaso el delito una conexión gnoseológica entre espacio tiempo y ser?; ¿No es el delito un i</w:t>
      </w:r>
      <w:r w:rsidRPr="00EE15B6">
        <w:rPr>
          <w:color w:val="000000" w:themeColor="text1"/>
          <w:sz w:val="24"/>
          <w:szCs w:val="24"/>
          <w:lang w:val="es-ES_tradnl"/>
        </w:rPr>
        <w:t>n</w:t>
      </w:r>
      <w:r w:rsidRPr="00EE15B6">
        <w:rPr>
          <w:color w:val="000000" w:themeColor="text1"/>
          <w:sz w:val="24"/>
          <w:szCs w:val="24"/>
          <w:lang w:val="es-ES_tradnl"/>
        </w:rPr>
        <w:t>vento social?</w:t>
      </w:r>
    </w:p>
    <w:p w14:paraId="374FD360" w14:textId="77777777" w:rsidR="008B25DA" w:rsidRPr="00EE15B6" w:rsidRDefault="008B25DA" w:rsidP="00A40832">
      <w:pPr>
        <w:spacing w:after="0" w:line="240" w:lineRule="auto"/>
        <w:jc w:val="both"/>
        <w:rPr>
          <w:color w:val="000000" w:themeColor="text1"/>
          <w:sz w:val="24"/>
          <w:szCs w:val="24"/>
          <w:lang w:val="es-ES_tradnl"/>
        </w:rPr>
      </w:pPr>
    </w:p>
    <w:p w14:paraId="16F17627"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Una experiencia existencial sobre la delincuencia: el robo el pan de cada día</w:t>
      </w:r>
    </w:p>
    <w:p w14:paraId="484E7B8D" w14:textId="77777777" w:rsidR="008B25DA" w:rsidRPr="00EE15B6" w:rsidRDefault="008B25DA" w:rsidP="00A40832">
      <w:pPr>
        <w:spacing w:after="0" w:line="240" w:lineRule="auto"/>
        <w:jc w:val="both"/>
        <w:rPr>
          <w:b/>
          <w:color w:val="000000" w:themeColor="text1"/>
          <w:sz w:val="24"/>
          <w:szCs w:val="24"/>
          <w:lang w:val="es-ES_tradnl"/>
        </w:rPr>
      </w:pPr>
    </w:p>
    <w:p w14:paraId="05E6B1B5" w14:textId="35695341"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Marzo del 2016. Casi las siete de la noche. He trabajado mucho aquel día. Si Herbert Marcuse me hubiera visto olvidaría su genial concepto de trabajo como una “actividad económica m</w:t>
      </w:r>
      <w:r w:rsidRPr="00EE15B6">
        <w:rPr>
          <w:color w:val="000000" w:themeColor="text1"/>
          <w:sz w:val="24"/>
          <w:szCs w:val="24"/>
          <w:lang w:val="es-ES_tradnl"/>
        </w:rPr>
        <w:t>e</w:t>
      </w:r>
      <w:r w:rsidRPr="00EE15B6">
        <w:rPr>
          <w:color w:val="000000" w:themeColor="text1"/>
          <w:sz w:val="24"/>
          <w:szCs w:val="24"/>
          <w:lang w:val="es-ES_tradnl"/>
        </w:rPr>
        <w:t>ramente productiva”, volvería a reh</w:t>
      </w:r>
      <w:r w:rsidRPr="00EE15B6">
        <w:rPr>
          <w:color w:val="000000" w:themeColor="text1"/>
          <w:sz w:val="24"/>
          <w:szCs w:val="24"/>
          <w:lang w:val="es-ES_tradnl"/>
        </w:rPr>
        <w:t>a</w:t>
      </w:r>
      <w:r w:rsidRPr="00EE15B6">
        <w:rPr>
          <w:color w:val="000000" w:themeColor="text1"/>
          <w:sz w:val="24"/>
          <w:szCs w:val="24"/>
          <w:lang w:val="es-ES_tradnl"/>
        </w:rPr>
        <w:t>cer su libro “Ética de la Revolución”, y cambiaría específicamente el capítulo: “Acerca de los fundamentos filosóficos del concepto científico-económico del trabajo”. Marzo del 2016, ingreso a una panadería y me siento en una m</w:t>
      </w:r>
      <w:r w:rsidRPr="00EE15B6">
        <w:rPr>
          <w:color w:val="000000" w:themeColor="text1"/>
          <w:sz w:val="24"/>
          <w:szCs w:val="24"/>
          <w:lang w:val="es-ES_tradnl"/>
        </w:rPr>
        <w:t>e</w:t>
      </w:r>
      <w:r w:rsidRPr="00EE15B6">
        <w:rPr>
          <w:color w:val="000000" w:themeColor="text1"/>
          <w:sz w:val="24"/>
          <w:szCs w:val="24"/>
          <w:lang w:val="es-ES_tradnl"/>
        </w:rPr>
        <w:t>sita, pido una gaseosa heladita; quiero relajarme (recuerdo a  Paul Lafargué con su libro “El Derecho a la pereza”), saco mi celular, y muy cómodo c</w:t>
      </w:r>
      <w:r w:rsidRPr="00EE15B6">
        <w:rPr>
          <w:color w:val="000000" w:themeColor="text1"/>
          <w:sz w:val="24"/>
          <w:szCs w:val="24"/>
          <w:lang w:val="es-ES_tradnl"/>
        </w:rPr>
        <w:t>o</w:t>
      </w:r>
      <w:r w:rsidRPr="00EE15B6">
        <w:rPr>
          <w:color w:val="000000" w:themeColor="text1"/>
          <w:sz w:val="24"/>
          <w:szCs w:val="24"/>
          <w:lang w:val="es-ES_tradnl"/>
        </w:rPr>
        <w:t>mienzo a buscar los números de mis familiares para llamarlos pues acabo de decidir –y me siento orgulloso de ello, casi un santo, casi como si hubi</w:t>
      </w:r>
      <w:r w:rsidRPr="00EE15B6">
        <w:rPr>
          <w:color w:val="000000" w:themeColor="text1"/>
          <w:sz w:val="24"/>
          <w:szCs w:val="24"/>
          <w:lang w:val="es-ES_tradnl"/>
        </w:rPr>
        <w:t>e</w:t>
      </w:r>
      <w:r w:rsidRPr="00EE15B6">
        <w:rPr>
          <w:color w:val="000000" w:themeColor="text1"/>
          <w:sz w:val="24"/>
          <w:szCs w:val="24"/>
          <w:lang w:val="es-ES_tradnl"/>
        </w:rPr>
        <w:t>ra leído el libro “Ética para Amador” del filósofo Fernando Savater-, que mantenerse informado sobre tu fam</w:t>
      </w:r>
      <w:r w:rsidRPr="00EE15B6">
        <w:rPr>
          <w:color w:val="000000" w:themeColor="text1"/>
          <w:sz w:val="24"/>
          <w:szCs w:val="24"/>
          <w:lang w:val="es-ES_tradnl"/>
        </w:rPr>
        <w:t>i</w:t>
      </w:r>
      <w:r w:rsidRPr="00EE15B6">
        <w:rPr>
          <w:color w:val="000000" w:themeColor="text1"/>
          <w:sz w:val="24"/>
          <w:szCs w:val="24"/>
          <w:lang w:val="es-ES_tradnl"/>
        </w:rPr>
        <w:t>lia es necesario, oportuno y hasta obl</w:t>
      </w:r>
      <w:r w:rsidRPr="00EE15B6">
        <w:rPr>
          <w:color w:val="000000" w:themeColor="text1"/>
          <w:sz w:val="24"/>
          <w:szCs w:val="24"/>
          <w:lang w:val="es-ES_tradnl"/>
        </w:rPr>
        <w:t>i</w:t>
      </w:r>
      <w:r w:rsidRPr="00EE15B6">
        <w:rPr>
          <w:color w:val="000000" w:themeColor="text1"/>
          <w:sz w:val="24"/>
          <w:szCs w:val="24"/>
          <w:lang w:val="es-ES_tradnl"/>
        </w:rPr>
        <w:t>gatorio moralmente. Voy buscando sus números en mi celular, y en un insta</w:t>
      </w:r>
      <w:r w:rsidRPr="00EE15B6">
        <w:rPr>
          <w:color w:val="000000" w:themeColor="text1"/>
          <w:sz w:val="24"/>
          <w:szCs w:val="24"/>
          <w:lang w:val="es-ES_tradnl"/>
        </w:rPr>
        <w:t>n</w:t>
      </w:r>
      <w:r w:rsidRPr="00EE15B6">
        <w:rPr>
          <w:color w:val="000000" w:themeColor="text1"/>
          <w:sz w:val="24"/>
          <w:szCs w:val="24"/>
          <w:lang w:val="es-ES_tradnl"/>
        </w:rPr>
        <w:t>te inefable, una mano -como «</w:t>
      </w:r>
      <w:r w:rsidRPr="00EE15B6">
        <w:rPr>
          <w:i/>
          <w:color w:val="000000" w:themeColor="text1"/>
          <w:sz w:val="24"/>
          <w:szCs w:val="24"/>
          <w:lang w:val="es-ES_tradnl"/>
        </w:rPr>
        <w:t>la mano de dios</w:t>
      </w:r>
      <w:r w:rsidRPr="00EE15B6">
        <w:rPr>
          <w:color w:val="000000" w:themeColor="text1"/>
          <w:sz w:val="24"/>
          <w:szCs w:val="24"/>
          <w:lang w:val="es-ES_tradnl"/>
        </w:rPr>
        <w:t>», de Maradona o Raúl Ruidíaz- se acerca velozmente, me arrebata mi celular y se va; aquella mano le pert</w:t>
      </w:r>
      <w:r w:rsidRPr="00EE15B6">
        <w:rPr>
          <w:color w:val="000000" w:themeColor="text1"/>
          <w:sz w:val="24"/>
          <w:szCs w:val="24"/>
          <w:lang w:val="es-ES_tradnl"/>
        </w:rPr>
        <w:t>e</w:t>
      </w:r>
      <w:r w:rsidRPr="00EE15B6">
        <w:rPr>
          <w:color w:val="000000" w:themeColor="text1"/>
          <w:sz w:val="24"/>
          <w:szCs w:val="24"/>
          <w:lang w:val="es-ES_tradnl"/>
        </w:rPr>
        <w:t>nece a un joven de pantalones celestes grises raídos, polera blanca percudida, y gorrito blanco sucio. El joven ene</w:t>
      </w:r>
      <w:r w:rsidRPr="00EE15B6">
        <w:rPr>
          <w:color w:val="000000" w:themeColor="text1"/>
          <w:sz w:val="24"/>
          <w:szCs w:val="24"/>
          <w:lang w:val="es-ES_tradnl"/>
        </w:rPr>
        <w:t>r</w:t>
      </w:r>
      <w:r w:rsidRPr="00EE15B6">
        <w:rPr>
          <w:color w:val="000000" w:themeColor="text1"/>
          <w:sz w:val="24"/>
          <w:szCs w:val="24"/>
          <w:lang w:val="es-ES_tradnl"/>
        </w:rPr>
        <w:t>gúmeno me ha jalado el celular y luego corrió velozmente hacia la calle. Un grito de mujer se escucha, es la cajera de la panadería que ha visto al ladro</w:t>
      </w:r>
      <w:r w:rsidRPr="00EE15B6">
        <w:rPr>
          <w:color w:val="000000" w:themeColor="text1"/>
          <w:sz w:val="24"/>
          <w:szCs w:val="24"/>
          <w:lang w:val="es-ES_tradnl"/>
        </w:rPr>
        <w:t>n</w:t>
      </w:r>
      <w:r w:rsidRPr="00EE15B6">
        <w:rPr>
          <w:color w:val="000000" w:themeColor="text1"/>
          <w:sz w:val="24"/>
          <w:szCs w:val="24"/>
          <w:lang w:val="es-ES_tradnl"/>
        </w:rPr>
        <w:t>zuelo mucho antes de los hechos. Aún anónimo, sorprendido, no atino a s</w:t>
      </w:r>
      <w:r w:rsidRPr="00EE15B6">
        <w:rPr>
          <w:color w:val="000000" w:themeColor="text1"/>
          <w:sz w:val="24"/>
          <w:szCs w:val="24"/>
          <w:lang w:val="es-ES_tradnl"/>
        </w:rPr>
        <w:t>a</w:t>
      </w:r>
      <w:r w:rsidRPr="00EE15B6">
        <w:rPr>
          <w:color w:val="000000" w:themeColor="text1"/>
          <w:sz w:val="24"/>
          <w:szCs w:val="24"/>
          <w:lang w:val="es-ES_tradnl"/>
        </w:rPr>
        <w:t>ber rápidamente qué ha pasado; de</w:t>
      </w:r>
      <w:r w:rsidRPr="00EE15B6">
        <w:rPr>
          <w:color w:val="000000" w:themeColor="text1"/>
          <w:sz w:val="24"/>
          <w:szCs w:val="24"/>
          <w:lang w:val="es-ES_tradnl"/>
        </w:rPr>
        <w:t>s</w:t>
      </w:r>
      <w:r w:rsidRPr="00EE15B6">
        <w:rPr>
          <w:color w:val="000000" w:themeColor="text1"/>
          <w:sz w:val="24"/>
          <w:szCs w:val="24"/>
          <w:lang w:val="es-ES_tradnl"/>
        </w:rPr>
        <w:t>pués, ya repuesto de la sorpresa, l</w:t>
      </w:r>
      <w:r w:rsidRPr="00EE15B6">
        <w:rPr>
          <w:color w:val="000000" w:themeColor="text1"/>
          <w:sz w:val="24"/>
          <w:szCs w:val="24"/>
          <w:lang w:val="es-ES_tradnl"/>
        </w:rPr>
        <w:t>e</w:t>
      </w:r>
      <w:r w:rsidRPr="00EE15B6">
        <w:rPr>
          <w:color w:val="000000" w:themeColor="text1"/>
          <w:sz w:val="24"/>
          <w:szCs w:val="24"/>
          <w:lang w:val="es-ES_tradnl"/>
        </w:rPr>
        <w:t>vanto toda mi humanidad, decido pe</w:t>
      </w:r>
      <w:r w:rsidRPr="00EE15B6">
        <w:rPr>
          <w:color w:val="000000" w:themeColor="text1"/>
          <w:sz w:val="24"/>
          <w:szCs w:val="24"/>
          <w:lang w:val="es-ES_tradnl"/>
        </w:rPr>
        <w:t>r</w:t>
      </w:r>
      <w:r w:rsidRPr="00EE15B6">
        <w:rPr>
          <w:color w:val="000000" w:themeColor="text1"/>
          <w:sz w:val="24"/>
          <w:szCs w:val="24"/>
          <w:lang w:val="es-ES_tradnl"/>
        </w:rPr>
        <w:t>seguir al energúmeno, y echo a cam</w:t>
      </w:r>
      <w:r w:rsidRPr="00EE15B6">
        <w:rPr>
          <w:color w:val="000000" w:themeColor="text1"/>
          <w:sz w:val="24"/>
          <w:szCs w:val="24"/>
          <w:lang w:val="es-ES_tradnl"/>
        </w:rPr>
        <w:t>i</w:t>
      </w:r>
      <w:r w:rsidRPr="00EE15B6">
        <w:rPr>
          <w:color w:val="000000" w:themeColor="text1"/>
          <w:sz w:val="24"/>
          <w:szCs w:val="24"/>
          <w:lang w:val="es-ES_tradnl"/>
        </w:rPr>
        <w:t>nar rápidamente detrás del ladronzu</w:t>
      </w:r>
      <w:r w:rsidRPr="00EE15B6">
        <w:rPr>
          <w:color w:val="000000" w:themeColor="text1"/>
          <w:sz w:val="24"/>
          <w:szCs w:val="24"/>
          <w:lang w:val="es-ES_tradnl"/>
        </w:rPr>
        <w:t>e</w:t>
      </w:r>
      <w:r w:rsidRPr="00EE15B6">
        <w:rPr>
          <w:color w:val="000000" w:themeColor="text1"/>
          <w:sz w:val="24"/>
          <w:szCs w:val="24"/>
          <w:lang w:val="es-ES_tradnl"/>
        </w:rPr>
        <w:t>lo, porque, inexplicablemente, pienso que correr se vería ridículo en mi –pues me digo para mi que eso no es propio de un abogado-, pero frente a la velocidad del ladronzuelo atrevido y sagaz, olvido mi complejo de superi</w:t>
      </w:r>
      <w:r w:rsidRPr="00EE15B6">
        <w:rPr>
          <w:color w:val="000000" w:themeColor="text1"/>
          <w:sz w:val="24"/>
          <w:szCs w:val="24"/>
          <w:lang w:val="es-ES_tradnl"/>
        </w:rPr>
        <w:t>o</w:t>
      </w:r>
      <w:r w:rsidRPr="00EE15B6">
        <w:rPr>
          <w:color w:val="000000" w:themeColor="text1"/>
          <w:sz w:val="24"/>
          <w:szCs w:val="24"/>
          <w:lang w:val="es-ES_tradnl"/>
        </w:rPr>
        <w:t xml:space="preserve">ridad y opto por «trotar» detrás del ladronzuelo. El delincuente acelera el paso, se ha dado cuenta que </w:t>
      </w:r>
      <w:r>
        <w:rPr>
          <w:color w:val="000000" w:themeColor="text1"/>
          <w:sz w:val="24"/>
          <w:szCs w:val="24"/>
          <w:lang w:val="es-ES_tradnl"/>
        </w:rPr>
        <w:t>lo sigo y voltea en una esquina;</w:t>
      </w:r>
      <w:r w:rsidRPr="00EE15B6">
        <w:rPr>
          <w:color w:val="000000" w:themeColor="text1"/>
          <w:sz w:val="24"/>
          <w:szCs w:val="24"/>
          <w:lang w:val="es-ES_tradnl"/>
        </w:rPr>
        <w:t xml:space="preserve"> cuando llego también a esa esquina lo veo subirse en un auto de lujo, negro, de lunas p</w:t>
      </w:r>
      <w:r w:rsidRPr="00EE15B6">
        <w:rPr>
          <w:color w:val="000000" w:themeColor="text1"/>
          <w:sz w:val="24"/>
          <w:szCs w:val="24"/>
          <w:lang w:val="es-ES_tradnl"/>
        </w:rPr>
        <w:t>o</w:t>
      </w:r>
      <w:r w:rsidRPr="00EE15B6">
        <w:rPr>
          <w:color w:val="000000" w:themeColor="text1"/>
          <w:sz w:val="24"/>
          <w:szCs w:val="24"/>
          <w:lang w:val="es-ES_tradnl"/>
        </w:rPr>
        <w:t>larizadas, y aquel bólido, rapaz y có</w:t>
      </w:r>
      <w:r w:rsidRPr="00EE15B6">
        <w:rPr>
          <w:color w:val="000000" w:themeColor="text1"/>
          <w:sz w:val="24"/>
          <w:szCs w:val="24"/>
          <w:lang w:val="es-ES_tradnl"/>
        </w:rPr>
        <w:t>m</w:t>
      </w:r>
      <w:r w:rsidRPr="00EE15B6">
        <w:rPr>
          <w:color w:val="000000" w:themeColor="text1"/>
          <w:sz w:val="24"/>
          <w:szCs w:val="24"/>
          <w:lang w:val="es-ES_tradnl"/>
        </w:rPr>
        <w:t>plice objeto, deja oír el ruido que hace al presionar el acelerador, da vuelta en otra esquina y mi vista ya no puede visualizarlos. Es tarde ya. He perdido. Me han robado, ¡a mi!, a este hombre macha</w:t>
      </w:r>
      <w:r>
        <w:rPr>
          <w:color w:val="000000" w:themeColor="text1"/>
          <w:sz w:val="24"/>
          <w:szCs w:val="24"/>
          <w:lang w:val="es-ES_tradnl"/>
        </w:rPr>
        <w:t>zo, ¡no lo puedo creer!, pues</w:t>
      </w:r>
      <w:r w:rsidRPr="00EE15B6">
        <w:rPr>
          <w:color w:val="000000" w:themeColor="text1"/>
          <w:sz w:val="24"/>
          <w:szCs w:val="24"/>
          <w:lang w:val="es-ES_tradnl"/>
        </w:rPr>
        <w:t xml:space="preserve"> –pienso- soy alto, de cara macilenta y brusca, de aspecto peligroso o al m</w:t>
      </w:r>
      <w:r w:rsidRPr="00EE15B6">
        <w:rPr>
          <w:color w:val="000000" w:themeColor="text1"/>
          <w:sz w:val="24"/>
          <w:szCs w:val="24"/>
          <w:lang w:val="es-ES_tradnl"/>
        </w:rPr>
        <w:t>e</w:t>
      </w:r>
      <w:r w:rsidRPr="00EE15B6">
        <w:rPr>
          <w:color w:val="000000" w:themeColor="text1"/>
          <w:sz w:val="24"/>
          <w:szCs w:val="24"/>
          <w:lang w:val="es-ES_tradnl"/>
        </w:rPr>
        <w:t xml:space="preserve">nos </w:t>
      </w:r>
      <w:r>
        <w:rPr>
          <w:color w:val="000000" w:themeColor="text1"/>
          <w:sz w:val="24"/>
          <w:szCs w:val="24"/>
          <w:lang w:val="es-ES_tradnl"/>
        </w:rPr>
        <w:t>«</w:t>
      </w:r>
      <w:r w:rsidRPr="00EE15B6">
        <w:rPr>
          <w:color w:val="000000" w:themeColor="text1"/>
          <w:sz w:val="24"/>
          <w:szCs w:val="24"/>
          <w:lang w:val="es-ES_tradnl"/>
        </w:rPr>
        <w:t>hombre de cuidado</w:t>
      </w:r>
      <w:r>
        <w:rPr>
          <w:color w:val="000000" w:themeColor="text1"/>
          <w:sz w:val="24"/>
          <w:szCs w:val="24"/>
          <w:lang w:val="es-ES_tradnl"/>
        </w:rPr>
        <w:t>»</w:t>
      </w:r>
      <w:r w:rsidRPr="00EE15B6">
        <w:rPr>
          <w:color w:val="000000" w:themeColor="text1"/>
          <w:sz w:val="24"/>
          <w:szCs w:val="24"/>
          <w:lang w:val="es-ES_tradnl"/>
        </w:rPr>
        <w:t>, además «</w:t>
      </w:r>
      <w:r w:rsidRPr="00EE15B6">
        <w:rPr>
          <w:i/>
          <w:color w:val="000000" w:themeColor="text1"/>
          <w:sz w:val="24"/>
          <w:szCs w:val="24"/>
          <w:lang w:val="es-ES_tradnl"/>
        </w:rPr>
        <w:t>siempre tengo suerte»</w:t>
      </w:r>
      <w:r>
        <w:rPr>
          <w:i/>
          <w:color w:val="000000" w:themeColor="text1"/>
          <w:sz w:val="24"/>
          <w:szCs w:val="24"/>
          <w:lang w:val="es-ES_tradnl"/>
        </w:rPr>
        <w:t>,</w:t>
      </w:r>
      <w:r w:rsidRPr="00EE15B6">
        <w:rPr>
          <w:color w:val="000000" w:themeColor="text1"/>
          <w:sz w:val="24"/>
          <w:szCs w:val="24"/>
          <w:lang w:val="es-ES_tradnl"/>
        </w:rPr>
        <w:t xml:space="preserve"> ¿cómo me puede haber pasado eso a mi?, ¿cómo un mequetrefe enano, energúmeno y hasta ridículo hombrecito que arrastra sus pantalones sucios ha podido arr</w:t>
      </w:r>
      <w:r w:rsidRPr="00EE15B6">
        <w:rPr>
          <w:color w:val="000000" w:themeColor="text1"/>
          <w:sz w:val="24"/>
          <w:szCs w:val="24"/>
          <w:lang w:val="es-ES_tradnl"/>
        </w:rPr>
        <w:t>e</w:t>
      </w:r>
      <w:r w:rsidRPr="00EE15B6">
        <w:rPr>
          <w:color w:val="000000" w:themeColor="text1"/>
          <w:sz w:val="24"/>
          <w:szCs w:val="24"/>
          <w:lang w:val="es-ES_tradnl"/>
        </w:rPr>
        <w:t xml:space="preserve">batarme mi celular?, ¿cómo? Pienso: </w:t>
      </w:r>
      <w:r w:rsidRPr="00EE15B6">
        <w:rPr>
          <w:i/>
          <w:color w:val="000000" w:themeColor="text1"/>
          <w:sz w:val="24"/>
          <w:szCs w:val="24"/>
          <w:lang w:val="es-ES_tradnl"/>
        </w:rPr>
        <w:t>soy abogado</w:t>
      </w:r>
      <w:r w:rsidRPr="00EE15B6">
        <w:rPr>
          <w:color w:val="000000" w:themeColor="text1"/>
          <w:sz w:val="24"/>
          <w:szCs w:val="24"/>
          <w:lang w:val="es-ES_tradnl"/>
        </w:rPr>
        <w:t>; y entonces me pregunto: “¿De qué me sirve saber de leyes, de derecho, de jurisprudencia, de dogm</w:t>
      </w:r>
      <w:r w:rsidRPr="00EE15B6">
        <w:rPr>
          <w:color w:val="000000" w:themeColor="text1"/>
          <w:sz w:val="24"/>
          <w:szCs w:val="24"/>
          <w:lang w:val="es-ES_tradnl"/>
        </w:rPr>
        <w:t>á</w:t>
      </w:r>
      <w:r w:rsidRPr="00EE15B6">
        <w:rPr>
          <w:color w:val="000000" w:themeColor="text1"/>
          <w:sz w:val="24"/>
          <w:szCs w:val="24"/>
          <w:lang w:val="es-ES_tradnl"/>
        </w:rPr>
        <w:t>tica jurídica, etc., si igual me han rob</w:t>
      </w:r>
      <w:r w:rsidRPr="00EE15B6">
        <w:rPr>
          <w:color w:val="000000" w:themeColor="text1"/>
          <w:sz w:val="24"/>
          <w:szCs w:val="24"/>
          <w:lang w:val="es-ES_tradnl"/>
        </w:rPr>
        <w:t>a</w:t>
      </w:r>
      <w:r w:rsidRPr="00EE15B6">
        <w:rPr>
          <w:color w:val="000000" w:themeColor="text1"/>
          <w:sz w:val="24"/>
          <w:szCs w:val="24"/>
          <w:lang w:val="es-ES_tradnl"/>
        </w:rPr>
        <w:t>do?, ¿Si aquel hecho probablemente quedará impune? Regreso a la pan</w:t>
      </w:r>
      <w:r w:rsidRPr="00EE15B6">
        <w:rPr>
          <w:color w:val="000000" w:themeColor="text1"/>
          <w:sz w:val="24"/>
          <w:szCs w:val="24"/>
          <w:lang w:val="es-ES_tradnl"/>
        </w:rPr>
        <w:t>a</w:t>
      </w:r>
      <w:r w:rsidRPr="00EE15B6">
        <w:rPr>
          <w:color w:val="000000" w:themeColor="text1"/>
          <w:sz w:val="24"/>
          <w:szCs w:val="24"/>
          <w:lang w:val="es-ES_tradnl"/>
        </w:rPr>
        <w:t>dería, pregunto a la señora que ha gr</w:t>
      </w:r>
      <w:r w:rsidRPr="00EE15B6">
        <w:rPr>
          <w:color w:val="000000" w:themeColor="text1"/>
          <w:sz w:val="24"/>
          <w:szCs w:val="24"/>
          <w:lang w:val="es-ES_tradnl"/>
        </w:rPr>
        <w:t>i</w:t>
      </w:r>
      <w:r w:rsidRPr="00EE15B6">
        <w:rPr>
          <w:color w:val="000000" w:themeColor="text1"/>
          <w:sz w:val="24"/>
          <w:szCs w:val="24"/>
          <w:lang w:val="es-ES_tradnl"/>
        </w:rPr>
        <w:t>tado si ha visto la cara del delincuente. Ella dice que no, que no sabe nada. Pregunto por el dueño, y no m</w:t>
      </w:r>
      <w:r>
        <w:rPr>
          <w:color w:val="000000" w:themeColor="text1"/>
          <w:sz w:val="24"/>
          <w:szCs w:val="24"/>
          <w:lang w:val="es-ES_tradnl"/>
        </w:rPr>
        <w:t>e dan respuesta;</w:t>
      </w:r>
      <w:r w:rsidRPr="00EE15B6">
        <w:rPr>
          <w:color w:val="000000" w:themeColor="text1"/>
          <w:sz w:val="24"/>
          <w:szCs w:val="24"/>
          <w:lang w:val="es-ES_tradnl"/>
        </w:rPr>
        <w:t xml:space="preserve"> luego dicen que no está. Nadie sabe ya nada, todos se hacen los desentendidos; todos se convierten en ¿cómplices? naturales, por impotencia, desidia, conveniencia, miedo o indif</w:t>
      </w:r>
      <w:r w:rsidRPr="00EE15B6">
        <w:rPr>
          <w:color w:val="000000" w:themeColor="text1"/>
          <w:sz w:val="24"/>
          <w:szCs w:val="24"/>
          <w:lang w:val="es-ES_tradnl"/>
        </w:rPr>
        <w:t>e</w:t>
      </w:r>
      <w:r w:rsidRPr="00EE15B6">
        <w:rPr>
          <w:color w:val="000000" w:themeColor="text1"/>
          <w:sz w:val="24"/>
          <w:szCs w:val="24"/>
          <w:lang w:val="es-ES_tradnl"/>
        </w:rPr>
        <w:t>rencia. Yo mismo olvido el asunto y no pongo la denuncia, por flojera, desidia, y ganas de no meterme en líos con trámites engorrosos o con policías con cara de querer cobrarte por respirar el aire que les rodea –no todos por s</w:t>
      </w:r>
      <w:r w:rsidRPr="00EE15B6">
        <w:rPr>
          <w:color w:val="000000" w:themeColor="text1"/>
          <w:sz w:val="24"/>
          <w:szCs w:val="24"/>
          <w:lang w:val="es-ES_tradnl"/>
        </w:rPr>
        <w:t>u</w:t>
      </w:r>
      <w:r w:rsidRPr="00EE15B6">
        <w:rPr>
          <w:color w:val="000000" w:themeColor="text1"/>
          <w:sz w:val="24"/>
          <w:szCs w:val="24"/>
          <w:lang w:val="es-ES_tradnl"/>
        </w:rPr>
        <w:t xml:space="preserve">puesto-, y ¿también me convierto en cómplice? Estoy triste, ni siquiera </w:t>
      </w:r>
      <w:r>
        <w:rPr>
          <w:color w:val="000000" w:themeColor="text1"/>
          <w:sz w:val="24"/>
          <w:szCs w:val="24"/>
          <w:lang w:val="es-ES_tradnl"/>
        </w:rPr>
        <w:t>r</w:t>
      </w:r>
      <w:r>
        <w:rPr>
          <w:color w:val="000000" w:themeColor="text1"/>
          <w:sz w:val="24"/>
          <w:szCs w:val="24"/>
          <w:lang w:val="es-ES_tradnl"/>
        </w:rPr>
        <w:t>e</w:t>
      </w:r>
      <w:r>
        <w:rPr>
          <w:color w:val="000000" w:themeColor="text1"/>
          <w:sz w:val="24"/>
          <w:szCs w:val="24"/>
          <w:lang w:val="es-ES_tradnl"/>
        </w:rPr>
        <w:t xml:space="preserve">cordar </w:t>
      </w:r>
      <w:r w:rsidRPr="00EE15B6">
        <w:rPr>
          <w:color w:val="000000" w:themeColor="text1"/>
          <w:sz w:val="24"/>
          <w:szCs w:val="24"/>
          <w:lang w:val="es-ES_tradnl"/>
        </w:rPr>
        <w:t>el hecho que a Ernesto Sábato, el gran escritor argentino, le intent</w:t>
      </w:r>
      <w:r w:rsidRPr="00EE15B6">
        <w:rPr>
          <w:color w:val="000000" w:themeColor="text1"/>
          <w:sz w:val="24"/>
          <w:szCs w:val="24"/>
          <w:lang w:val="es-ES_tradnl"/>
        </w:rPr>
        <w:t>a</w:t>
      </w:r>
      <w:r w:rsidRPr="00EE15B6">
        <w:rPr>
          <w:color w:val="000000" w:themeColor="text1"/>
          <w:sz w:val="24"/>
          <w:szCs w:val="24"/>
          <w:lang w:val="es-ES_tradnl"/>
        </w:rPr>
        <w:t>ran robar la tapa de su último libro: «</w:t>
      </w:r>
      <w:r w:rsidRPr="00EE15B6">
        <w:rPr>
          <w:i/>
          <w:color w:val="000000" w:themeColor="text1"/>
          <w:sz w:val="24"/>
          <w:szCs w:val="24"/>
          <w:lang w:val="es-ES_tradnl"/>
        </w:rPr>
        <w:t>Antes del fin</w:t>
      </w:r>
      <w:r w:rsidRPr="00EE15B6">
        <w:rPr>
          <w:color w:val="000000" w:themeColor="text1"/>
          <w:sz w:val="24"/>
          <w:szCs w:val="24"/>
          <w:lang w:val="es-ES_tradnl"/>
        </w:rPr>
        <w:t>», me reconforta. Mi cel</w:t>
      </w:r>
      <w:r w:rsidRPr="00EE15B6">
        <w:rPr>
          <w:color w:val="000000" w:themeColor="text1"/>
          <w:sz w:val="24"/>
          <w:szCs w:val="24"/>
          <w:lang w:val="es-ES_tradnl"/>
        </w:rPr>
        <w:t>u</w:t>
      </w:r>
      <w:r w:rsidRPr="00EE15B6">
        <w:rPr>
          <w:color w:val="000000" w:themeColor="text1"/>
          <w:sz w:val="24"/>
          <w:szCs w:val="24"/>
          <w:lang w:val="es-ES_tradnl"/>
        </w:rPr>
        <w:t>lar llevaba consigo cientos de dibujos que había hecho. El aparatito tenía un lápiz ópti</w:t>
      </w:r>
      <w:r>
        <w:rPr>
          <w:color w:val="000000" w:themeColor="text1"/>
          <w:sz w:val="24"/>
          <w:szCs w:val="24"/>
          <w:lang w:val="es-ES_tradnl"/>
        </w:rPr>
        <w:t xml:space="preserve">co con el cual yo dibujaba </w:t>
      </w:r>
      <w:r w:rsidRPr="00EE15B6">
        <w:rPr>
          <w:color w:val="000000" w:themeColor="text1"/>
          <w:sz w:val="24"/>
          <w:szCs w:val="24"/>
          <w:lang w:val="es-ES_tradnl"/>
        </w:rPr>
        <w:t>jueces, desnudos, rostros, todo rel</w:t>
      </w:r>
      <w:r w:rsidRPr="00EE15B6">
        <w:rPr>
          <w:color w:val="000000" w:themeColor="text1"/>
          <w:sz w:val="24"/>
          <w:szCs w:val="24"/>
          <w:lang w:val="es-ES_tradnl"/>
        </w:rPr>
        <w:t>a</w:t>
      </w:r>
      <w:r w:rsidRPr="00EE15B6">
        <w:rPr>
          <w:color w:val="000000" w:themeColor="text1"/>
          <w:sz w:val="24"/>
          <w:szCs w:val="24"/>
          <w:lang w:val="es-ES_tradnl"/>
        </w:rPr>
        <w:t>cionado con el Derecho; también e</w:t>
      </w:r>
      <w:r w:rsidRPr="00EE15B6">
        <w:rPr>
          <w:color w:val="000000" w:themeColor="text1"/>
          <w:sz w:val="24"/>
          <w:szCs w:val="24"/>
          <w:lang w:val="es-ES_tradnl"/>
        </w:rPr>
        <w:t>s</w:t>
      </w:r>
      <w:r w:rsidRPr="00EE15B6">
        <w:rPr>
          <w:color w:val="000000" w:themeColor="text1"/>
          <w:sz w:val="24"/>
          <w:szCs w:val="24"/>
          <w:lang w:val="es-ES_tradnl"/>
        </w:rPr>
        <w:t>cribía en mi celular, ayudado de un teclado inalámbrico, en restaurantes, cafés, etc.; así que el ladronzuelo aquel se llevó también mis escritos, subr</w:t>
      </w:r>
      <w:r w:rsidRPr="00EE15B6">
        <w:rPr>
          <w:color w:val="000000" w:themeColor="text1"/>
          <w:sz w:val="24"/>
          <w:szCs w:val="24"/>
          <w:lang w:val="es-ES_tradnl"/>
        </w:rPr>
        <w:t>a</w:t>
      </w:r>
      <w:r w:rsidRPr="00EE15B6">
        <w:rPr>
          <w:color w:val="000000" w:themeColor="text1"/>
          <w:sz w:val="24"/>
          <w:szCs w:val="24"/>
          <w:lang w:val="es-ES_tradnl"/>
        </w:rPr>
        <w:t>yados de libros bajados de internet, mis comentarios y análisis al proyecto del nuevo código penal, que había avanzado impensablemente; cientos de escritos, más de quinientos dibujos, un grupo variado de subrayados de libros se ha</w:t>
      </w:r>
      <w:r>
        <w:rPr>
          <w:color w:val="000000" w:themeColor="text1"/>
          <w:sz w:val="24"/>
          <w:szCs w:val="24"/>
          <w:lang w:val="es-ES_tradnl"/>
        </w:rPr>
        <w:t>bía</w:t>
      </w:r>
      <w:r w:rsidRPr="00EE15B6">
        <w:rPr>
          <w:color w:val="000000" w:themeColor="text1"/>
          <w:sz w:val="24"/>
          <w:szCs w:val="24"/>
          <w:lang w:val="es-ES_tradnl"/>
        </w:rPr>
        <w:t>n llevado con aquel r</w:t>
      </w:r>
      <w:r w:rsidRPr="00EE15B6">
        <w:rPr>
          <w:color w:val="000000" w:themeColor="text1"/>
          <w:sz w:val="24"/>
          <w:szCs w:val="24"/>
          <w:lang w:val="es-ES_tradnl"/>
        </w:rPr>
        <w:t>o</w:t>
      </w:r>
      <w:r w:rsidRPr="00EE15B6">
        <w:rPr>
          <w:color w:val="000000" w:themeColor="text1"/>
          <w:sz w:val="24"/>
          <w:szCs w:val="24"/>
          <w:lang w:val="es-ES_tradnl"/>
        </w:rPr>
        <w:t>bo. Estoy desconsolado, pero por fin, pienso</w:t>
      </w:r>
      <w:r>
        <w:rPr>
          <w:color w:val="000000" w:themeColor="text1"/>
          <w:sz w:val="24"/>
          <w:szCs w:val="24"/>
          <w:lang w:val="es-ES_tradnl"/>
        </w:rPr>
        <w:t>: algún día podré decir</w:t>
      </w:r>
      <w:r w:rsidRPr="00EE15B6">
        <w:rPr>
          <w:color w:val="000000" w:themeColor="text1"/>
          <w:sz w:val="24"/>
          <w:szCs w:val="24"/>
          <w:lang w:val="es-ES_tradnl"/>
        </w:rPr>
        <w:t xml:space="preserve"> que mi mayor obra, la mejor, se perdió en aquel celular; y me creeré un suert</w:t>
      </w:r>
      <w:r w:rsidRPr="00EE15B6">
        <w:rPr>
          <w:color w:val="000000" w:themeColor="text1"/>
          <w:sz w:val="24"/>
          <w:szCs w:val="24"/>
          <w:lang w:val="es-ES_tradnl"/>
        </w:rPr>
        <w:t>u</w:t>
      </w:r>
      <w:r w:rsidRPr="00EE15B6">
        <w:rPr>
          <w:color w:val="000000" w:themeColor="text1"/>
          <w:sz w:val="24"/>
          <w:szCs w:val="24"/>
          <w:lang w:val="es-ES_tradnl"/>
        </w:rPr>
        <w:t>do. Cuento aquello del robo del cel</w:t>
      </w:r>
      <w:r w:rsidRPr="00EE15B6">
        <w:rPr>
          <w:color w:val="000000" w:themeColor="text1"/>
          <w:sz w:val="24"/>
          <w:szCs w:val="24"/>
          <w:lang w:val="es-ES_tradnl"/>
        </w:rPr>
        <w:t>u</w:t>
      </w:r>
      <w:r w:rsidRPr="00EE15B6">
        <w:rPr>
          <w:color w:val="000000" w:themeColor="text1"/>
          <w:sz w:val="24"/>
          <w:szCs w:val="24"/>
          <w:lang w:val="es-ES_tradnl"/>
        </w:rPr>
        <w:t>lar, porque con el objeto robado, que tiene un costo específico (supongamos entre 300 y 1,500 soles), va también aquellos objetos, o datos que no son contabilizados cuando se hace la ev</w:t>
      </w:r>
      <w:r w:rsidRPr="00EE15B6">
        <w:rPr>
          <w:color w:val="000000" w:themeColor="text1"/>
          <w:sz w:val="24"/>
          <w:szCs w:val="24"/>
          <w:lang w:val="es-ES_tradnl"/>
        </w:rPr>
        <w:t>a</w:t>
      </w:r>
      <w:r w:rsidRPr="00EE15B6">
        <w:rPr>
          <w:color w:val="000000" w:themeColor="text1"/>
          <w:sz w:val="24"/>
          <w:szCs w:val="24"/>
          <w:lang w:val="es-ES_tradnl"/>
        </w:rPr>
        <w:t>luación de la cuantía o monto al que asciende el agravio del delito; así un dato informatizado, una información o producción intelectual puede tener un costo muy variable.</w:t>
      </w:r>
    </w:p>
    <w:p w14:paraId="7E3C2C4A" w14:textId="77777777" w:rsidR="008B25DA" w:rsidRPr="00EE15B6" w:rsidRDefault="008B25DA" w:rsidP="00A40832">
      <w:pPr>
        <w:spacing w:after="0" w:line="240" w:lineRule="auto"/>
        <w:jc w:val="both"/>
        <w:rPr>
          <w:b/>
          <w:color w:val="000000" w:themeColor="text1"/>
          <w:sz w:val="24"/>
          <w:szCs w:val="24"/>
          <w:lang w:val="es-ES_tradnl"/>
        </w:rPr>
      </w:pPr>
    </w:p>
    <w:p w14:paraId="657C1448" w14:textId="5F77702D"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El robo se ha vuelto escandaloso y descarado en nuestro país; roban en las calles,  arrebatando los celulares, sin disfraces o antifaces, a plena luz del día; roban en los semáforos, inve</w:t>
      </w:r>
      <w:r w:rsidRPr="00EE15B6">
        <w:rPr>
          <w:color w:val="000000" w:themeColor="text1"/>
          <w:sz w:val="24"/>
          <w:szCs w:val="24"/>
          <w:lang w:val="es-ES_tradnl"/>
        </w:rPr>
        <w:t>n</w:t>
      </w:r>
      <w:r w:rsidRPr="00EE15B6">
        <w:rPr>
          <w:color w:val="000000" w:themeColor="text1"/>
          <w:sz w:val="24"/>
          <w:szCs w:val="24"/>
          <w:lang w:val="es-ES_tradnl"/>
        </w:rPr>
        <w:t>tan nuevas estrategias de robo: los bujieros que rompen las lunas de los vehículos, taxis, y asaltan a los pasaj</w:t>
      </w:r>
      <w:r w:rsidRPr="00EE15B6">
        <w:rPr>
          <w:color w:val="000000" w:themeColor="text1"/>
          <w:sz w:val="24"/>
          <w:szCs w:val="24"/>
          <w:lang w:val="es-ES_tradnl"/>
        </w:rPr>
        <w:t>e</w:t>
      </w:r>
      <w:r w:rsidRPr="00EE15B6">
        <w:rPr>
          <w:color w:val="000000" w:themeColor="text1"/>
          <w:sz w:val="24"/>
          <w:szCs w:val="24"/>
          <w:lang w:val="es-ES_tradnl"/>
        </w:rPr>
        <w:t>ros; roban en las cabinas públicas de internet, en los chifas, en los resta</w:t>
      </w:r>
      <w:r w:rsidRPr="00EE15B6">
        <w:rPr>
          <w:color w:val="000000" w:themeColor="text1"/>
          <w:sz w:val="24"/>
          <w:szCs w:val="24"/>
          <w:lang w:val="es-ES_tradnl"/>
        </w:rPr>
        <w:t>u</w:t>
      </w:r>
      <w:r w:rsidRPr="00EE15B6">
        <w:rPr>
          <w:color w:val="000000" w:themeColor="text1"/>
          <w:sz w:val="24"/>
          <w:szCs w:val="24"/>
          <w:lang w:val="es-ES_tradnl"/>
        </w:rPr>
        <w:t>rantes, en las universidades, en las iglesias, en las casas de ex ministros</w:t>
      </w:r>
      <w:r>
        <w:rPr>
          <w:color w:val="000000" w:themeColor="text1"/>
          <w:sz w:val="24"/>
          <w:szCs w:val="24"/>
          <w:lang w:val="es-ES_tradnl"/>
        </w:rPr>
        <w:t>;</w:t>
      </w:r>
      <w:r w:rsidRPr="00EE15B6">
        <w:rPr>
          <w:color w:val="000000" w:themeColor="text1"/>
          <w:sz w:val="24"/>
          <w:szCs w:val="24"/>
          <w:lang w:val="es-ES_tradnl"/>
        </w:rPr>
        <w:t xml:space="preserve"> roban con cuchillos, verduguillos, pi</w:t>
      </w:r>
      <w:r w:rsidRPr="00EE15B6">
        <w:rPr>
          <w:color w:val="000000" w:themeColor="text1"/>
          <w:sz w:val="24"/>
          <w:szCs w:val="24"/>
          <w:lang w:val="es-ES_tradnl"/>
        </w:rPr>
        <w:t>s</w:t>
      </w:r>
      <w:r w:rsidRPr="00EE15B6">
        <w:rPr>
          <w:color w:val="000000" w:themeColor="text1"/>
          <w:sz w:val="24"/>
          <w:szCs w:val="24"/>
          <w:lang w:val="es-ES_tradnl"/>
        </w:rPr>
        <w:t>tolas, y hasta granadas; roban y «m</w:t>
      </w:r>
      <w:r w:rsidRPr="00EE15B6">
        <w:rPr>
          <w:color w:val="000000" w:themeColor="text1"/>
          <w:sz w:val="24"/>
          <w:szCs w:val="24"/>
          <w:lang w:val="es-ES_tradnl"/>
        </w:rPr>
        <w:t>a</w:t>
      </w:r>
      <w:r w:rsidRPr="00EE15B6">
        <w:rPr>
          <w:color w:val="000000" w:themeColor="text1"/>
          <w:sz w:val="24"/>
          <w:szCs w:val="24"/>
          <w:lang w:val="es-ES_tradnl"/>
        </w:rPr>
        <w:t>tan» por tan sólo 300 soles –informan los medios periodísticos-; los deli</w:t>
      </w:r>
      <w:r w:rsidRPr="00EE15B6">
        <w:rPr>
          <w:color w:val="000000" w:themeColor="text1"/>
          <w:sz w:val="24"/>
          <w:szCs w:val="24"/>
          <w:lang w:val="es-ES_tradnl"/>
        </w:rPr>
        <w:t>n</w:t>
      </w:r>
      <w:r w:rsidRPr="00EE15B6">
        <w:rPr>
          <w:color w:val="000000" w:themeColor="text1"/>
          <w:sz w:val="24"/>
          <w:szCs w:val="24"/>
          <w:lang w:val="es-ES_tradnl"/>
        </w:rPr>
        <w:t>cuentes son angustiantemente cada vez más «</w:t>
      </w:r>
      <w:r w:rsidRPr="00EE15B6">
        <w:rPr>
          <w:i/>
          <w:color w:val="000000" w:themeColor="text1"/>
          <w:sz w:val="24"/>
          <w:szCs w:val="24"/>
          <w:lang w:val="es-ES_tradnl"/>
        </w:rPr>
        <w:t>menores de edad</w:t>
      </w:r>
      <w:r w:rsidRPr="00EE15B6">
        <w:rPr>
          <w:color w:val="000000" w:themeColor="text1"/>
          <w:sz w:val="24"/>
          <w:szCs w:val="24"/>
          <w:lang w:val="es-ES_tradnl"/>
        </w:rPr>
        <w:t>»; roban, violan, matan; lo hacen de a pie, en autos negros de lujo, en motos –como sicariato-; delinquen como si aquello fuera un trabajo, con u</w:t>
      </w:r>
      <w:r>
        <w:rPr>
          <w:color w:val="000000" w:themeColor="text1"/>
          <w:sz w:val="24"/>
          <w:szCs w:val="24"/>
          <w:lang w:val="es-ES_tradnl"/>
        </w:rPr>
        <w:t>n jornal de tiempo y producción;</w:t>
      </w:r>
      <w:r w:rsidRPr="00EE15B6">
        <w:rPr>
          <w:color w:val="000000" w:themeColor="text1"/>
          <w:sz w:val="24"/>
          <w:szCs w:val="24"/>
          <w:lang w:val="es-ES_tradnl"/>
        </w:rPr>
        <w:t xml:space="preserve"> roban, violan, matan, como si aquello fuera el pan de cada día en nuestro país. Sólo queda una cosa que hacer: ponerse manos a la obra, pensar en cómo combatir el robo, sin violencia por supuesto: Esta condición gnoseológica de la deli</w:t>
      </w:r>
      <w:r w:rsidRPr="00EE15B6">
        <w:rPr>
          <w:color w:val="000000" w:themeColor="text1"/>
          <w:sz w:val="24"/>
          <w:szCs w:val="24"/>
          <w:lang w:val="es-ES_tradnl"/>
        </w:rPr>
        <w:t>n</w:t>
      </w:r>
      <w:r w:rsidRPr="00EE15B6">
        <w:rPr>
          <w:color w:val="000000" w:themeColor="text1"/>
          <w:sz w:val="24"/>
          <w:szCs w:val="24"/>
          <w:lang w:val="es-ES_tradnl"/>
        </w:rPr>
        <w:t xml:space="preserve">cuencia debe transformarse en actos de resistencia. </w:t>
      </w:r>
    </w:p>
    <w:p w14:paraId="642302AB" w14:textId="77777777" w:rsidR="008B25DA" w:rsidRPr="00EE15B6" w:rsidRDefault="008B25DA" w:rsidP="00A40832">
      <w:pPr>
        <w:spacing w:after="0" w:line="240" w:lineRule="auto"/>
        <w:jc w:val="both"/>
        <w:rPr>
          <w:color w:val="000000" w:themeColor="text1"/>
          <w:sz w:val="24"/>
          <w:szCs w:val="24"/>
          <w:lang w:val="es-ES_tradnl"/>
        </w:rPr>
      </w:pPr>
    </w:p>
    <w:p w14:paraId="465145A6" w14:textId="40AD71CB" w:rsidR="008B25DA" w:rsidRPr="00EE15B6" w:rsidRDefault="008B25DA" w:rsidP="00B21EB9">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El descaro con que los delincuentes cometen sus delitos (a cara pelada, sin taparse la cara) demuestra que la m</w:t>
      </w:r>
      <w:r w:rsidRPr="00EE15B6">
        <w:rPr>
          <w:color w:val="000000" w:themeColor="text1"/>
          <w:sz w:val="24"/>
          <w:szCs w:val="24"/>
          <w:lang w:val="es-ES_tradnl"/>
        </w:rPr>
        <w:t>o</w:t>
      </w:r>
      <w:r w:rsidRPr="00EE15B6">
        <w:rPr>
          <w:color w:val="000000" w:themeColor="text1"/>
          <w:sz w:val="24"/>
          <w:szCs w:val="24"/>
          <w:lang w:val="es-ES_tradnl"/>
        </w:rPr>
        <w:t>ral ha fallado; que los sistema</w:t>
      </w:r>
      <w:r>
        <w:rPr>
          <w:color w:val="000000" w:themeColor="text1"/>
          <w:sz w:val="24"/>
          <w:szCs w:val="24"/>
          <w:lang w:val="es-ES_tradnl"/>
        </w:rPr>
        <w:t>s</w:t>
      </w:r>
      <w:r w:rsidRPr="00EE15B6">
        <w:rPr>
          <w:color w:val="000000" w:themeColor="text1"/>
          <w:sz w:val="24"/>
          <w:szCs w:val="24"/>
          <w:lang w:val="es-ES_tradnl"/>
        </w:rPr>
        <w:t xml:space="preserve"> de s</w:t>
      </w:r>
      <w:r w:rsidRPr="00EE15B6">
        <w:rPr>
          <w:color w:val="000000" w:themeColor="text1"/>
          <w:sz w:val="24"/>
          <w:szCs w:val="24"/>
          <w:lang w:val="es-ES_tradnl"/>
        </w:rPr>
        <w:t>e</w:t>
      </w:r>
      <w:r w:rsidRPr="00EE15B6">
        <w:rPr>
          <w:color w:val="000000" w:themeColor="text1"/>
          <w:sz w:val="24"/>
          <w:szCs w:val="24"/>
          <w:lang w:val="es-ES_tradnl"/>
        </w:rPr>
        <w:t>guridad de las calles han fallado, que no hay una política contra los merc</w:t>
      </w:r>
      <w:r w:rsidRPr="00EE15B6">
        <w:rPr>
          <w:color w:val="000000" w:themeColor="text1"/>
          <w:sz w:val="24"/>
          <w:szCs w:val="24"/>
          <w:lang w:val="es-ES_tradnl"/>
        </w:rPr>
        <w:t>a</w:t>
      </w:r>
      <w:r w:rsidRPr="00EE15B6">
        <w:rPr>
          <w:color w:val="000000" w:themeColor="text1"/>
          <w:sz w:val="24"/>
          <w:szCs w:val="24"/>
          <w:lang w:val="es-ES_tradnl"/>
        </w:rPr>
        <w:t>dos negros compradores de objetos roba</w:t>
      </w:r>
      <w:r>
        <w:rPr>
          <w:color w:val="000000" w:themeColor="text1"/>
          <w:sz w:val="24"/>
          <w:szCs w:val="24"/>
          <w:lang w:val="es-ES_tradnl"/>
        </w:rPr>
        <w:t xml:space="preserve">dos (receptación); que </w:t>
      </w:r>
      <w:r w:rsidRPr="00EE15B6">
        <w:rPr>
          <w:color w:val="000000" w:themeColor="text1"/>
          <w:sz w:val="24"/>
          <w:szCs w:val="24"/>
          <w:lang w:val="es-ES_tradnl"/>
        </w:rPr>
        <w:t>no hay un control y registro de la comercializ</w:t>
      </w:r>
      <w:r w:rsidRPr="00EE15B6">
        <w:rPr>
          <w:color w:val="000000" w:themeColor="text1"/>
          <w:sz w:val="24"/>
          <w:szCs w:val="24"/>
          <w:lang w:val="es-ES_tradnl"/>
        </w:rPr>
        <w:t>a</w:t>
      </w:r>
      <w:r w:rsidRPr="00EE15B6">
        <w:rPr>
          <w:color w:val="000000" w:themeColor="text1"/>
          <w:sz w:val="24"/>
          <w:szCs w:val="24"/>
          <w:lang w:val="es-ES_tradnl"/>
        </w:rPr>
        <w:t>ción de armas, pistolas, granadas; que los medios difusores de los mecani</w:t>
      </w:r>
      <w:r w:rsidRPr="00EE15B6">
        <w:rPr>
          <w:color w:val="000000" w:themeColor="text1"/>
          <w:sz w:val="24"/>
          <w:szCs w:val="24"/>
          <w:lang w:val="es-ES_tradnl"/>
        </w:rPr>
        <w:t>s</w:t>
      </w:r>
      <w:r w:rsidRPr="00EE15B6">
        <w:rPr>
          <w:color w:val="000000" w:themeColor="text1"/>
          <w:sz w:val="24"/>
          <w:szCs w:val="24"/>
          <w:lang w:val="es-ES_tradnl"/>
        </w:rPr>
        <w:t>mos de adiestramiento y educación social han fallado; han fallado las e</w:t>
      </w:r>
      <w:r w:rsidRPr="00EE15B6">
        <w:rPr>
          <w:color w:val="000000" w:themeColor="text1"/>
          <w:sz w:val="24"/>
          <w:szCs w:val="24"/>
          <w:lang w:val="es-ES_tradnl"/>
        </w:rPr>
        <w:t>s</w:t>
      </w:r>
      <w:r w:rsidRPr="00EE15B6">
        <w:rPr>
          <w:color w:val="000000" w:themeColor="text1"/>
          <w:sz w:val="24"/>
          <w:szCs w:val="24"/>
          <w:lang w:val="es-ES_tradnl"/>
        </w:rPr>
        <w:t>cuelas, ha fallado la iglesia, ha</w:t>
      </w:r>
      <w:r>
        <w:rPr>
          <w:color w:val="000000" w:themeColor="text1"/>
          <w:sz w:val="24"/>
          <w:szCs w:val="24"/>
          <w:lang w:val="es-ES_tradnl"/>
        </w:rPr>
        <w:t>n</w:t>
      </w:r>
      <w:r w:rsidRPr="00EE15B6">
        <w:rPr>
          <w:color w:val="000000" w:themeColor="text1"/>
          <w:sz w:val="24"/>
          <w:szCs w:val="24"/>
          <w:lang w:val="es-ES_tradnl"/>
        </w:rPr>
        <w:t xml:space="preserve"> fallado las instituciones públicas, ha fallado el gobierno, pero también hemos fallado c</w:t>
      </w:r>
      <w:r>
        <w:rPr>
          <w:color w:val="000000" w:themeColor="text1"/>
          <w:sz w:val="24"/>
          <w:szCs w:val="24"/>
          <w:lang w:val="es-ES_tradnl"/>
        </w:rPr>
        <w:t>ada uno de nosotros; y entonces –pienso-,</w:t>
      </w:r>
      <w:r w:rsidRPr="00EE15B6">
        <w:rPr>
          <w:color w:val="000000" w:themeColor="text1"/>
          <w:sz w:val="24"/>
          <w:szCs w:val="24"/>
          <w:lang w:val="es-ES_tradnl"/>
        </w:rPr>
        <w:t xml:space="preserve"> es necesario volver a pla</w:t>
      </w:r>
      <w:r w:rsidRPr="00EE15B6">
        <w:rPr>
          <w:color w:val="000000" w:themeColor="text1"/>
          <w:sz w:val="24"/>
          <w:szCs w:val="24"/>
          <w:lang w:val="es-ES_tradnl"/>
        </w:rPr>
        <w:t>n</w:t>
      </w:r>
      <w:r w:rsidRPr="00EE15B6">
        <w:rPr>
          <w:color w:val="000000" w:themeColor="text1"/>
          <w:sz w:val="24"/>
          <w:szCs w:val="24"/>
          <w:lang w:val="es-ES_tradnl"/>
        </w:rPr>
        <w:t>tearnos el problema, porque esperar que el Estado resuelva todo es casi imposible; ha llegado la hora de volver a la clásica y anti</w:t>
      </w:r>
      <w:r>
        <w:rPr>
          <w:color w:val="000000" w:themeColor="text1"/>
          <w:sz w:val="24"/>
          <w:szCs w:val="24"/>
          <w:lang w:val="es-ES_tradnl"/>
        </w:rPr>
        <w:t>gua máxima de John F. Kennedy: «</w:t>
      </w:r>
      <w:r w:rsidRPr="00EE15B6">
        <w:rPr>
          <w:color w:val="000000" w:themeColor="text1"/>
          <w:sz w:val="24"/>
          <w:szCs w:val="24"/>
          <w:lang w:val="es-ES_tradnl"/>
        </w:rPr>
        <w:t>No te preguntes qué puede hace</w:t>
      </w:r>
      <w:r>
        <w:rPr>
          <w:color w:val="000000" w:themeColor="text1"/>
          <w:sz w:val="24"/>
          <w:szCs w:val="24"/>
          <w:lang w:val="es-ES_tradnl"/>
        </w:rPr>
        <w:t>r tu país por ti, pregúntate qué</w:t>
      </w:r>
      <w:r w:rsidRPr="00EE15B6">
        <w:rPr>
          <w:color w:val="000000" w:themeColor="text1"/>
          <w:sz w:val="24"/>
          <w:szCs w:val="24"/>
          <w:lang w:val="es-ES_tradnl"/>
        </w:rPr>
        <w:t xml:space="preserve"> puedes ha</w:t>
      </w:r>
      <w:r>
        <w:rPr>
          <w:color w:val="000000" w:themeColor="text1"/>
          <w:sz w:val="24"/>
          <w:szCs w:val="24"/>
          <w:lang w:val="es-ES_tradnl"/>
        </w:rPr>
        <w:t>cer tú por tu país»</w:t>
      </w:r>
      <w:r w:rsidRPr="00EE15B6">
        <w:rPr>
          <w:color w:val="000000" w:themeColor="text1"/>
          <w:sz w:val="24"/>
          <w:szCs w:val="24"/>
          <w:lang w:val="es-ES_tradnl"/>
        </w:rPr>
        <w:t xml:space="preserve">. </w:t>
      </w:r>
    </w:p>
    <w:p w14:paraId="36E9D842" w14:textId="77777777" w:rsidR="008B25DA" w:rsidRPr="00EE15B6" w:rsidRDefault="008B25DA" w:rsidP="00A40832">
      <w:pPr>
        <w:spacing w:after="0" w:line="240" w:lineRule="auto"/>
        <w:jc w:val="both"/>
        <w:rPr>
          <w:color w:val="000000" w:themeColor="text1"/>
          <w:sz w:val="24"/>
          <w:szCs w:val="24"/>
          <w:lang w:val="es-ES_tradnl"/>
        </w:rPr>
      </w:pPr>
    </w:p>
    <w:p w14:paraId="441A257B"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Explicación gnoseológica para r</w:t>
      </w:r>
      <w:r w:rsidRPr="00EE15B6">
        <w:rPr>
          <w:b/>
          <w:color w:val="000000" w:themeColor="text1"/>
          <w:sz w:val="24"/>
          <w:szCs w:val="24"/>
          <w:lang w:val="es-ES_tradnl"/>
        </w:rPr>
        <w:t>e</w:t>
      </w:r>
      <w:r w:rsidRPr="00EE15B6">
        <w:rPr>
          <w:b/>
          <w:color w:val="000000" w:themeColor="text1"/>
          <w:sz w:val="24"/>
          <w:szCs w:val="24"/>
          <w:lang w:val="es-ES_tradnl"/>
        </w:rPr>
        <w:t>plantear soluciones: ¿Todos somos delincuentes?</w:t>
      </w:r>
    </w:p>
    <w:p w14:paraId="3A1CC0CB" w14:textId="77777777" w:rsidR="008B25DA" w:rsidRPr="00EE15B6" w:rsidRDefault="008B25DA" w:rsidP="00A40832">
      <w:pPr>
        <w:spacing w:after="0" w:line="240" w:lineRule="auto"/>
        <w:jc w:val="both"/>
        <w:rPr>
          <w:b/>
          <w:color w:val="000000" w:themeColor="text1"/>
          <w:sz w:val="24"/>
          <w:szCs w:val="24"/>
          <w:lang w:val="es-ES_tradnl"/>
        </w:rPr>
      </w:pPr>
    </w:p>
    <w:p w14:paraId="7C1CEECE" w14:textId="1C5F5CE8"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Me miro en el espejo, mi rostro ya no es tan bello como cuando era jov</w:t>
      </w:r>
      <w:r>
        <w:rPr>
          <w:color w:val="000000" w:themeColor="text1"/>
          <w:sz w:val="24"/>
          <w:szCs w:val="24"/>
          <w:lang w:val="es-ES_tradnl"/>
        </w:rPr>
        <w:t>en, recuerdo a Charles Bukowski,</w:t>
      </w:r>
      <w:r w:rsidRPr="00EE15B6">
        <w:rPr>
          <w:color w:val="000000" w:themeColor="text1"/>
          <w:sz w:val="24"/>
          <w:szCs w:val="24"/>
          <w:lang w:val="es-ES_tradnl"/>
        </w:rPr>
        <w:t xml:space="preserve"> y creo que he heredado su problema con la piel, y acaso el sentimiento, la desidia. Luego intento encontrar </w:t>
      </w:r>
      <w:r>
        <w:rPr>
          <w:color w:val="000000" w:themeColor="text1"/>
          <w:sz w:val="24"/>
          <w:szCs w:val="24"/>
          <w:lang w:val="es-ES_tradnl"/>
        </w:rPr>
        <w:t>los orígenes de la delincuencia,</w:t>
      </w:r>
      <w:r w:rsidRPr="00EE15B6">
        <w:rPr>
          <w:color w:val="000000" w:themeColor="text1"/>
          <w:sz w:val="24"/>
          <w:szCs w:val="24"/>
          <w:lang w:val="es-ES_tradnl"/>
        </w:rPr>
        <w:t xml:space="preserve"> y me viene</w:t>
      </w:r>
      <w:r>
        <w:rPr>
          <w:color w:val="000000" w:themeColor="text1"/>
          <w:sz w:val="24"/>
          <w:szCs w:val="24"/>
          <w:lang w:val="es-ES_tradnl"/>
        </w:rPr>
        <w:t>n</w:t>
      </w:r>
      <w:r w:rsidRPr="00EE15B6">
        <w:rPr>
          <w:color w:val="000000" w:themeColor="text1"/>
          <w:sz w:val="24"/>
          <w:szCs w:val="24"/>
          <w:lang w:val="es-ES_tradnl"/>
        </w:rPr>
        <w:t xml:space="preserve"> a la mente las siguientes preguntas: ¿A</w:t>
      </w:r>
      <w:r w:rsidRPr="00EE15B6">
        <w:rPr>
          <w:color w:val="000000" w:themeColor="text1"/>
          <w:sz w:val="24"/>
          <w:szCs w:val="24"/>
          <w:lang w:val="es-ES_tradnl"/>
        </w:rPr>
        <w:t>l</w:t>
      </w:r>
      <w:r w:rsidRPr="00EE15B6">
        <w:rPr>
          <w:color w:val="000000" w:themeColor="text1"/>
          <w:sz w:val="24"/>
          <w:szCs w:val="24"/>
          <w:lang w:val="es-ES_tradnl"/>
        </w:rPr>
        <w:t>gu</w:t>
      </w:r>
      <w:r>
        <w:rPr>
          <w:color w:val="000000" w:themeColor="text1"/>
          <w:sz w:val="24"/>
          <w:szCs w:val="24"/>
          <w:lang w:val="es-ES_tradnl"/>
        </w:rPr>
        <w:t xml:space="preserve">ien </w:t>
      </w:r>
      <w:r w:rsidRPr="00EE15B6">
        <w:rPr>
          <w:color w:val="000000" w:themeColor="text1"/>
          <w:sz w:val="24"/>
          <w:szCs w:val="24"/>
          <w:lang w:val="es-ES_tradnl"/>
        </w:rPr>
        <w:t>recuerda haber cogido dinero, un juguete, un lápiz, un dulce, unos lentes, unas hojas de papel, etc., de algún lugar sin pedirlo presta</w:t>
      </w:r>
      <w:r>
        <w:rPr>
          <w:color w:val="000000" w:themeColor="text1"/>
          <w:sz w:val="24"/>
          <w:szCs w:val="24"/>
          <w:lang w:val="es-ES_tradnl"/>
        </w:rPr>
        <w:t>do? (d</w:t>
      </w:r>
      <w:r w:rsidRPr="00EE15B6">
        <w:rPr>
          <w:color w:val="000000" w:themeColor="text1"/>
          <w:sz w:val="24"/>
          <w:szCs w:val="24"/>
          <w:lang w:val="es-ES_tradnl"/>
        </w:rPr>
        <w:t>e</w:t>
      </w:r>
      <w:r w:rsidRPr="00EE15B6">
        <w:rPr>
          <w:color w:val="000000" w:themeColor="text1"/>
          <w:sz w:val="24"/>
          <w:szCs w:val="24"/>
          <w:lang w:val="es-ES_tradnl"/>
        </w:rPr>
        <w:t>lito de Hurto Art. 185</w:t>
      </w:r>
      <w:r>
        <w:rPr>
          <w:color w:val="000000" w:themeColor="text1"/>
          <w:sz w:val="24"/>
          <w:szCs w:val="24"/>
          <w:lang w:val="es-ES_tradnl"/>
        </w:rPr>
        <w:t>º del CP -1-3; agrav. 3-6; 4-8);</w:t>
      </w:r>
      <w:r w:rsidRPr="00EE15B6">
        <w:rPr>
          <w:color w:val="000000" w:themeColor="text1"/>
          <w:sz w:val="24"/>
          <w:szCs w:val="24"/>
          <w:lang w:val="es-ES_tradnl"/>
        </w:rPr>
        <w:t xml:space="preserve"> ¿alguien se ha apr</w:t>
      </w:r>
      <w:r w:rsidRPr="00EE15B6">
        <w:rPr>
          <w:color w:val="000000" w:themeColor="text1"/>
          <w:sz w:val="24"/>
          <w:szCs w:val="24"/>
          <w:lang w:val="es-ES_tradnl"/>
        </w:rPr>
        <w:t>o</w:t>
      </w:r>
      <w:r w:rsidRPr="00EE15B6">
        <w:rPr>
          <w:color w:val="000000" w:themeColor="text1"/>
          <w:sz w:val="24"/>
          <w:szCs w:val="24"/>
          <w:lang w:val="es-ES_tradnl"/>
        </w:rPr>
        <w:t>piado de algún objeto que le han pre</w:t>
      </w:r>
      <w:r w:rsidRPr="00EE15B6">
        <w:rPr>
          <w:color w:val="000000" w:themeColor="text1"/>
          <w:sz w:val="24"/>
          <w:szCs w:val="24"/>
          <w:lang w:val="es-ES_tradnl"/>
        </w:rPr>
        <w:t>s</w:t>
      </w:r>
      <w:r w:rsidRPr="00EE15B6">
        <w:rPr>
          <w:color w:val="000000" w:themeColor="text1"/>
          <w:sz w:val="24"/>
          <w:szCs w:val="24"/>
          <w:lang w:val="es-ES_tradnl"/>
        </w:rPr>
        <w:t>tado, o lo que es lo mismo, alguien no devuelve un objeto prestado, como un libro, dinero, una mesa, una escalera, una bicicleta, etc.? (Delito de Apropi</w:t>
      </w:r>
      <w:r w:rsidRPr="00EE15B6">
        <w:rPr>
          <w:color w:val="000000" w:themeColor="text1"/>
          <w:sz w:val="24"/>
          <w:szCs w:val="24"/>
          <w:lang w:val="es-ES_tradnl"/>
        </w:rPr>
        <w:t>a</w:t>
      </w:r>
      <w:r w:rsidRPr="00EE15B6">
        <w:rPr>
          <w:color w:val="000000" w:themeColor="text1"/>
          <w:sz w:val="24"/>
          <w:szCs w:val="24"/>
          <w:lang w:val="es-ES_tradnl"/>
        </w:rPr>
        <w:t>ción Ilícita, Art.</w:t>
      </w:r>
      <w:r>
        <w:rPr>
          <w:color w:val="000000" w:themeColor="text1"/>
          <w:sz w:val="24"/>
          <w:szCs w:val="24"/>
          <w:lang w:val="es-ES_tradnl"/>
        </w:rPr>
        <w:t xml:space="preserve"> 190º del CP: 2-4, 3-6, 4-10); a</w:t>
      </w:r>
      <w:r w:rsidRPr="00EE15B6">
        <w:rPr>
          <w:color w:val="000000" w:themeColor="text1"/>
          <w:sz w:val="24"/>
          <w:szCs w:val="24"/>
          <w:lang w:val="es-ES_tradnl"/>
        </w:rPr>
        <w:t>lguien ha sacado una fotocopia de un libro, comprado un libro pi</w:t>
      </w:r>
      <w:r>
        <w:rPr>
          <w:color w:val="000000" w:themeColor="text1"/>
          <w:sz w:val="24"/>
          <w:szCs w:val="24"/>
          <w:lang w:val="es-ES_tradnl"/>
        </w:rPr>
        <w:t>rata (d</w:t>
      </w:r>
      <w:r w:rsidRPr="00EE15B6">
        <w:rPr>
          <w:color w:val="000000" w:themeColor="text1"/>
          <w:sz w:val="24"/>
          <w:szCs w:val="24"/>
          <w:lang w:val="es-ES_tradnl"/>
        </w:rPr>
        <w:t>elito contra los dere</w:t>
      </w:r>
      <w:r>
        <w:rPr>
          <w:color w:val="000000" w:themeColor="text1"/>
          <w:sz w:val="24"/>
          <w:szCs w:val="24"/>
          <w:lang w:val="es-ES_tradnl"/>
        </w:rPr>
        <w:t>chos de autor y anexos, Art. 216 del CP; 2-6, 4-8); ¿a</w:t>
      </w:r>
      <w:r w:rsidRPr="00EE15B6">
        <w:rPr>
          <w:color w:val="000000" w:themeColor="text1"/>
          <w:sz w:val="24"/>
          <w:szCs w:val="24"/>
          <w:lang w:val="es-ES_tradnl"/>
        </w:rPr>
        <w:t>l</w:t>
      </w:r>
      <w:r w:rsidRPr="00EE15B6">
        <w:rPr>
          <w:color w:val="000000" w:themeColor="text1"/>
          <w:sz w:val="24"/>
          <w:szCs w:val="24"/>
          <w:lang w:val="es-ES_tradnl"/>
        </w:rPr>
        <w:t>guien ha comprado un celular, un DVD, televisor, radio, iPhone, Smartphone, equipo de música para el vehícu</w:t>
      </w:r>
      <w:r>
        <w:rPr>
          <w:color w:val="000000" w:themeColor="text1"/>
          <w:sz w:val="24"/>
          <w:szCs w:val="24"/>
          <w:lang w:val="es-ES_tradnl"/>
        </w:rPr>
        <w:t>lo, etc., en la cachina? (d</w:t>
      </w:r>
      <w:r w:rsidRPr="00EE15B6">
        <w:rPr>
          <w:color w:val="000000" w:themeColor="text1"/>
          <w:sz w:val="24"/>
          <w:szCs w:val="24"/>
          <w:lang w:val="es-ES_tradnl"/>
        </w:rPr>
        <w:t>elito de Receptación; Art. 194</w:t>
      </w:r>
      <w:r>
        <w:rPr>
          <w:color w:val="000000" w:themeColor="text1"/>
          <w:sz w:val="24"/>
          <w:szCs w:val="24"/>
          <w:lang w:val="es-ES_tradnl"/>
        </w:rPr>
        <w:t>; 1-4; Art. 195º; 4-6; 6-12); ¿e</w:t>
      </w:r>
      <w:r w:rsidRPr="00EE15B6">
        <w:rPr>
          <w:color w:val="000000" w:themeColor="text1"/>
          <w:sz w:val="24"/>
          <w:szCs w:val="24"/>
          <w:lang w:val="es-ES_tradnl"/>
        </w:rPr>
        <w:t>n el colegio, la universidad, la escuela de posgrado, maestría doctorado, dipl</w:t>
      </w:r>
      <w:r w:rsidRPr="00EE15B6">
        <w:rPr>
          <w:color w:val="000000" w:themeColor="text1"/>
          <w:sz w:val="24"/>
          <w:szCs w:val="24"/>
          <w:lang w:val="es-ES_tradnl"/>
        </w:rPr>
        <w:t>o</w:t>
      </w:r>
      <w:r w:rsidRPr="00EE15B6">
        <w:rPr>
          <w:color w:val="000000" w:themeColor="text1"/>
          <w:sz w:val="24"/>
          <w:szCs w:val="24"/>
          <w:lang w:val="es-ES_tradnl"/>
        </w:rPr>
        <w:t>mados, etc., algu</w:t>
      </w:r>
      <w:r>
        <w:rPr>
          <w:color w:val="000000" w:themeColor="text1"/>
          <w:sz w:val="24"/>
          <w:szCs w:val="24"/>
          <w:lang w:val="es-ES_tradnl"/>
        </w:rPr>
        <w:t>ien</w:t>
      </w:r>
      <w:r w:rsidRPr="00EE15B6">
        <w:rPr>
          <w:color w:val="000000" w:themeColor="text1"/>
          <w:sz w:val="24"/>
          <w:szCs w:val="24"/>
          <w:lang w:val="es-ES_tradnl"/>
        </w:rPr>
        <w:t xml:space="preserve"> ha plagiado, c</w:t>
      </w:r>
      <w:r w:rsidRPr="00EE15B6">
        <w:rPr>
          <w:color w:val="000000" w:themeColor="text1"/>
          <w:sz w:val="24"/>
          <w:szCs w:val="24"/>
          <w:lang w:val="es-ES_tradnl"/>
        </w:rPr>
        <w:t>o</w:t>
      </w:r>
      <w:r w:rsidRPr="00EE15B6">
        <w:rPr>
          <w:color w:val="000000" w:themeColor="text1"/>
          <w:sz w:val="24"/>
          <w:szCs w:val="24"/>
          <w:lang w:val="es-ES_tradnl"/>
        </w:rPr>
        <w:t>piado de su compañero</w:t>
      </w:r>
      <w:r>
        <w:rPr>
          <w:color w:val="000000" w:themeColor="text1"/>
          <w:sz w:val="24"/>
          <w:szCs w:val="24"/>
          <w:lang w:val="es-ES_tradnl"/>
        </w:rPr>
        <w:t>,</w:t>
      </w:r>
      <w:r w:rsidRPr="00EE15B6">
        <w:rPr>
          <w:color w:val="000000" w:themeColor="text1"/>
          <w:sz w:val="24"/>
          <w:szCs w:val="24"/>
          <w:lang w:val="es-ES_tradnl"/>
        </w:rPr>
        <w:t xml:space="preserve"> las respuestas del examen, utilizado papelitos, aco</w:t>
      </w:r>
      <w:r w:rsidRPr="00EE15B6">
        <w:rPr>
          <w:color w:val="000000" w:themeColor="text1"/>
          <w:sz w:val="24"/>
          <w:szCs w:val="24"/>
          <w:lang w:val="es-ES_tradnl"/>
        </w:rPr>
        <w:t>r</w:t>
      </w:r>
      <w:r w:rsidRPr="00EE15B6">
        <w:rPr>
          <w:color w:val="000000" w:themeColor="text1"/>
          <w:sz w:val="24"/>
          <w:szCs w:val="24"/>
          <w:lang w:val="es-ES_tradnl"/>
        </w:rPr>
        <w:t xml:space="preserve">deones, etc.? </w:t>
      </w:r>
      <w:r>
        <w:rPr>
          <w:color w:val="000000" w:themeColor="text1"/>
          <w:sz w:val="24"/>
          <w:szCs w:val="24"/>
          <w:lang w:val="es-ES_tradnl"/>
        </w:rPr>
        <w:t>¿</w:t>
      </w:r>
      <w:r w:rsidRPr="00EE15B6">
        <w:rPr>
          <w:color w:val="000000" w:themeColor="text1"/>
          <w:sz w:val="24"/>
          <w:szCs w:val="24"/>
          <w:lang w:val="es-ES_tradnl"/>
        </w:rPr>
        <w:t>No es aquello una m</w:t>
      </w:r>
      <w:r w:rsidRPr="00EE15B6">
        <w:rPr>
          <w:color w:val="000000" w:themeColor="text1"/>
          <w:sz w:val="24"/>
          <w:szCs w:val="24"/>
          <w:lang w:val="es-ES_tradnl"/>
        </w:rPr>
        <w:t>a</w:t>
      </w:r>
      <w:r w:rsidRPr="00EE15B6">
        <w:rPr>
          <w:color w:val="000000" w:themeColor="text1"/>
          <w:sz w:val="24"/>
          <w:szCs w:val="24"/>
          <w:lang w:val="es-ES_tradnl"/>
        </w:rPr>
        <w:t>niobra ilíci</w:t>
      </w:r>
      <w:r>
        <w:rPr>
          <w:color w:val="000000" w:themeColor="text1"/>
          <w:sz w:val="24"/>
          <w:szCs w:val="24"/>
          <w:lang w:val="es-ES_tradnl"/>
        </w:rPr>
        <w:t>ta?; ¿a</w:t>
      </w:r>
      <w:r w:rsidRPr="00EE15B6">
        <w:rPr>
          <w:color w:val="000000" w:themeColor="text1"/>
          <w:sz w:val="24"/>
          <w:szCs w:val="24"/>
          <w:lang w:val="es-ES_tradnl"/>
        </w:rPr>
        <w:t>lguien ha presentado para justificar su inasistencia al trab</w:t>
      </w:r>
      <w:r w:rsidRPr="00EE15B6">
        <w:rPr>
          <w:color w:val="000000" w:themeColor="text1"/>
          <w:sz w:val="24"/>
          <w:szCs w:val="24"/>
          <w:lang w:val="es-ES_tradnl"/>
        </w:rPr>
        <w:t>a</w:t>
      </w:r>
      <w:r w:rsidRPr="00EE15B6">
        <w:rPr>
          <w:color w:val="000000" w:themeColor="text1"/>
          <w:sz w:val="24"/>
          <w:szCs w:val="24"/>
          <w:lang w:val="es-ES_tradnl"/>
        </w:rPr>
        <w:t xml:space="preserve">jo un </w:t>
      </w:r>
      <w:r>
        <w:rPr>
          <w:color w:val="000000" w:themeColor="text1"/>
          <w:sz w:val="24"/>
          <w:szCs w:val="24"/>
          <w:lang w:val="es-ES_tradnl"/>
        </w:rPr>
        <w:t>C</w:t>
      </w:r>
      <w:r w:rsidRPr="00EE15B6">
        <w:rPr>
          <w:color w:val="000000" w:themeColor="text1"/>
          <w:sz w:val="24"/>
          <w:szCs w:val="24"/>
          <w:lang w:val="es-ES_tradnl"/>
        </w:rPr>
        <w:t>erti</w:t>
      </w:r>
      <w:r>
        <w:rPr>
          <w:color w:val="000000" w:themeColor="text1"/>
          <w:sz w:val="24"/>
          <w:szCs w:val="24"/>
          <w:lang w:val="es-ES_tradnl"/>
        </w:rPr>
        <w:t>ficado M</w:t>
      </w:r>
      <w:r w:rsidRPr="00EE15B6">
        <w:rPr>
          <w:color w:val="000000" w:themeColor="text1"/>
          <w:sz w:val="24"/>
          <w:szCs w:val="24"/>
          <w:lang w:val="es-ES_tradnl"/>
        </w:rPr>
        <w:t xml:space="preserve">édico que ha sido comprado o firmado por un médico amigo?; </w:t>
      </w:r>
      <w:r>
        <w:rPr>
          <w:color w:val="000000" w:themeColor="text1"/>
          <w:sz w:val="24"/>
          <w:szCs w:val="24"/>
          <w:lang w:val="es-ES_tradnl"/>
        </w:rPr>
        <w:t>¿a</w:t>
      </w:r>
      <w:r w:rsidRPr="00EE15B6">
        <w:rPr>
          <w:color w:val="000000" w:themeColor="text1"/>
          <w:sz w:val="24"/>
          <w:szCs w:val="24"/>
          <w:lang w:val="es-ES_tradnl"/>
        </w:rPr>
        <w:t>lguien ha usado la movil</w:t>
      </w:r>
      <w:r w:rsidRPr="00EE15B6">
        <w:rPr>
          <w:color w:val="000000" w:themeColor="text1"/>
          <w:sz w:val="24"/>
          <w:szCs w:val="24"/>
          <w:lang w:val="es-ES_tradnl"/>
        </w:rPr>
        <w:t>i</w:t>
      </w:r>
      <w:r w:rsidRPr="00EE15B6">
        <w:rPr>
          <w:color w:val="000000" w:themeColor="text1"/>
          <w:sz w:val="24"/>
          <w:szCs w:val="24"/>
          <w:lang w:val="es-ES_tradnl"/>
        </w:rPr>
        <w:t>dad oficial para irse de compras, a re</w:t>
      </w:r>
      <w:r w:rsidRPr="00EE15B6">
        <w:rPr>
          <w:color w:val="000000" w:themeColor="text1"/>
          <w:sz w:val="24"/>
          <w:szCs w:val="24"/>
          <w:lang w:val="es-ES_tradnl"/>
        </w:rPr>
        <w:t>s</w:t>
      </w:r>
      <w:r w:rsidRPr="00EE15B6">
        <w:rPr>
          <w:color w:val="000000" w:themeColor="text1"/>
          <w:sz w:val="24"/>
          <w:szCs w:val="24"/>
          <w:lang w:val="es-ES_tradnl"/>
        </w:rPr>
        <w:t>taurant, llevar a una amiga, una en</w:t>
      </w:r>
      <w:r w:rsidRPr="00EE15B6">
        <w:rPr>
          <w:color w:val="000000" w:themeColor="text1"/>
          <w:sz w:val="24"/>
          <w:szCs w:val="24"/>
          <w:lang w:val="es-ES_tradnl"/>
        </w:rPr>
        <w:t>a</w:t>
      </w:r>
      <w:r w:rsidRPr="00EE15B6">
        <w:rPr>
          <w:color w:val="000000" w:themeColor="text1"/>
          <w:sz w:val="24"/>
          <w:szCs w:val="24"/>
          <w:lang w:val="es-ES_tradnl"/>
        </w:rPr>
        <w:t>morada, o para llevar sus hijos a la</w:t>
      </w:r>
      <w:r>
        <w:rPr>
          <w:color w:val="000000" w:themeColor="text1"/>
          <w:sz w:val="24"/>
          <w:szCs w:val="24"/>
          <w:lang w:val="es-ES_tradnl"/>
        </w:rPr>
        <w:t xml:space="preserve"> escuela, sin corresponderle tal</w:t>
      </w:r>
      <w:r w:rsidRPr="00EE15B6">
        <w:rPr>
          <w:color w:val="000000" w:themeColor="text1"/>
          <w:sz w:val="24"/>
          <w:szCs w:val="24"/>
          <w:lang w:val="es-ES_tradnl"/>
        </w:rPr>
        <w:t xml:space="preserve"> prerr</w:t>
      </w:r>
      <w:r w:rsidRPr="00EE15B6">
        <w:rPr>
          <w:color w:val="000000" w:themeColor="text1"/>
          <w:sz w:val="24"/>
          <w:szCs w:val="24"/>
          <w:lang w:val="es-ES_tradnl"/>
        </w:rPr>
        <w:t>o</w:t>
      </w:r>
      <w:r w:rsidRPr="00EE15B6">
        <w:rPr>
          <w:color w:val="000000" w:themeColor="text1"/>
          <w:sz w:val="24"/>
          <w:szCs w:val="24"/>
          <w:lang w:val="es-ES_tradnl"/>
        </w:rPr>
        <w:t>gati</w:t>
      </w:r>
      <w:r>
        <w:rPr>
          <w:color w:val="000000" w:themeColor="text1"/>
          <w:sz w:val="24"/>
          <w:szCs w:val="24"/>
          <w:lang w:val="es-ES_tradnl"/>
        </w:rPr>
        <w:t>va? (d</w:t>
      </w:r>
      <w:r w:rsidRPr="00EE15B6">
        <w:rPr>
          <w:color w:val="000000" w:themeColor="text1"/>
          <w:sz w:val="24"/>
          <w:szCs w:val="24"/>
          <w:lang w:val="es-ES_tradnl"/>
        </w:rPr>
        <w:t xml:space="preserve">elito de Peculado de </w:t>
      </w:r>
      <w:r>
        <w:rPr>
          <w:color w:val="000000" w:themeColor="text1"/>
          <w:sz w:val="24"/>
          <w:szCs w:val="24"/>
          <w:lang w:val="es-ES_tradnl"/>
        </w:rPr>
        <w:t>uso, Art. 388º, 2-4); ¿a</w:t>
      </w:r>
      <w:r w:rsidRPr="00EE15B6">
        <w:rPr>
          <w:color w:val="000000" w:themeColor="text1"/>
          <w:sz w:val="24"/>
          <w:szCs w:val="24"/>
          <w:lang w:val="es-ES_tradnl"/>
        </w:rPr>
        <w:t xml:space="preserve">lguna vez en </w:t>
      </w:r>
      <w:r>
        <w:rPr>
          <w:color w:val="000000" w:themeColor="text1"/>
          <w:sz w:val="24"/>
          <w:szCs w:val="24"/>
          <w:lang w:val="es-ES_tradnl"/>
        </w:rPr>
        <w:t xml:space="preserve">el </w:t>
      </w:r>
      <w:r w:rsidRPr="00EE15B6">
        <w:rPr>
          <w:color w:val="000000" w:themeColor="text1"/>
          <w:sz w:val="24"/>
          <w:szCs w:val="24"/>
          <w:lang w:val="es-ES_tradnl"/>
        </w:rPr>
        <w:t xml:space="preserve">trabajo han demorado el pago en uno, dos, tres meses o más, sin que </w:t>
      </w:r>
      <w:r>
        <w:rPr>
          <w:color w:val="000000" w:themeColor="text1"/>
          <w:sz w:val="24"/>
          <w:szCs w:val="24"/>
          <w:lang w:val="es-ES_tradnl"/>
        </w:rPr>
        <w:t>se pueda hacer nada? (d</w:t>
      </w:r>
      <w:r w:rsidRPr="00EE15B6">
        <w:rPr>
          <w:color w:val="000000" w:themeColor="text1"/>
          <w:sz w:val="24"/>
          <w:szCs w:val="24"/>
          <w:lang w:val="es-ES_tradnl"/>
        </w:rPr>
        <w:t>elito de retardo injust</w:t>
      </w:r>
      <w:r w:rsidRPr="00EE15B6">
        <w:rPr>
          <w:color w:val="000000" w:themeColor="text1"/>
          <w:sz w:val="24"/>
          <w:szCs w:val="24"/>
          <w:lang w:val="es-ES_tradnl"/>
        </w:rPr>
        <w:t>i</w:t>
      </w:r>
      <w:r w:rsidRPr="00EE15B6">
        <w:rPr>
          <w:color w:val="000000" w:themeColor="text1"/>
          <w:sz w:val="24"/>
          <w:szCs w:val="24"/>
          <w:lang w:val="es-ES_tradnl"/>
        </w:rPr>
        <w:t>ficado de pago, art. 3</w:t>
      </w:r>
      <w:r>
        <w:rPr>
          <w:color w:val="000000" w:themeColor="text1"/>
          <w:sz w:val="24"/>
          <w:szCs w:val="24"/>
          <w:lang w:val="es-ES_tradnl"/>
        </w:rPr>
        <w:t>90º, ppl no mayor de 2 años); ¿a</w:t>
      </w:r>
      <w:r w:rsidRPr="00EE15B6">
        <w:rPr>
          <w:color w:val="000000" w:themeColor="text1"/>
          <w:sz w:val="24"/>
          <w:szCs w:val="24"/>
          <w:lang w:val="es-ES_tradnl"/>
        </w:rPr>
        <w:t>lguien, compelido por los celos y la impotencia</w:t>
      </w:r>
      <w:r>
        <w:rPr>
          <w:color w:val="000000" w:themeColor="text1"/>
          <w:sz w:val="24"/>
          <w:szCs w:val="24"/>
          <w:lang w:val="es-ES_tradnl"/>
        </w:rPr>
        <w:t>,</w:t>
      </w:r>
      <w:r w:rsidRPr="00EE15B6">
        <w:rPr>
          <w:color w:val="000000" w:themeColor="text1"/>
          <w:sz w:val="24"/>
          <w:szCs w:val="24"/>
          <w:lang w:val="es-ES_tradnl"/>
        </w:rPr>
        <w:t xml:space="preserve"> le ha dado una cachetada a su enamorada o enam</w:t>
      </w:r>
      <w:r w:rsidRPr="00EE15B6">
        <w:rPr>
          <w:color w:val="000000" w:themeColor="text1"/>
          <w:sz w:val="24"/>
          <w:szCs w:val="24"/>
          <w:lang w:val="es-ES_tradnl"/>
        </w:rPr>
        <w:t>o</w:t>
      </w:r>
      <w:r w:rsidRPr="00EE15B6">
        <w:rPr>
          <w:color w:val="000000" w:themeColor="text1"/>
          <w:sz w:val="24"/>
          <w:szCs w:val="24"/>
          <w:lang w:val="es-ES_tradnl"/>
        </w:rPr>
        <w:t>rado, esposa(so)</w:t>
      </w:r>
      <w:r>
        <w:rPr>
          <w:color w:val="000000" w:themeColor="text1"/>
          <w:sz w:val="24"/>
          <w:szCs w:val="24"/>
          <w:lang w:val="es-ES_tradnl"/>
        </w:rPr>
        <w:t>, amante,</w:t>
      </w:r>
      <w:r w:rsidRPr="00EE15B6">
        <w:rPr>
          <w:color w:val="000000" w:themeColor="text1"/>
          <w:sz w:val="24"/>
          <w:szCs w:val="24"/>
          <w:lang w:val="es-ES_tradnl"/>
        </w:rPr>
        <w:t xml:space="preserve"> pellizcado, apretado bruscamente las manos, mordido los labios, o algo simi</w:t>
      </w:r>
      <w:r>
        <w:rPr>
          <w:color w:val="000000" w:themeColor="text1"/>
          <w:sz w:val="24"/>
          <w:szCs w:val="24"/>
          <w:lang w:val="es-ES_tradnl"/>
        </w:rPr>
        <w:t>lar? (d</w:t>
      </w:r>
      <w:r w:rsidRPr="00EE15B6">
        <w:rPr>
          <w:color w:val="000000" w:themeColor="text1"/>
          <w:sz w:val="24"/>
          <w:szCs w:val="24"/>
          <w:lang w:val="es-ES_tradnl"/>
        </w:rPr>
        <w:t>e</w:t>
      </w:r>
      <w:r w:rsidRPr="00EE15B6">
        <w:rPr>
          <w:color w:val="000000" w:themeColor="text1"/>
          <w:sz w:val="24"/>
          <w:szCs w:val="24"/>
          <w:lang w:val="es-ES_tradnl"/>
        </w:rPr>
        <w:t>lito de Lesiones, Art. 122º; 2 a 5 años de p</w:t>
      </w:r>
      <w:r>
        <w:rPr>
          <w:color w:val="000000" w:themeColor="text1"/>
          <w:sz w:val="24"/>
          <w:szCs w:val="24"/>
          <w:lang w:val="es-ES_tradnl"/>
        </w:rPr>
        <w:t>pl); ¿a</w:t>
      </w:r>
      <w:r w:rsidRPr="00EE15B6">
        <w:rPr>
          <w:color w:val="000000" w:themeColor="text1"/>
          <w:sz w:val="24"/>
          <w:szCs w:val="24"/>
          <w:lang w:val="es-ES_tradnl"/>
        </w:rPr>
        <w:t>lg</w:t>
      </w:r>
      <w:r>
        <w:rPr>
          <w:color w:val="000000" w:themeColor="text1"/>
          <w:sz w:val="24"/>
          <w:szCs w:val="24"/>
          <w:lang w:val="es-ES_tradnl"/>
        </w:rPr>
        <w:t xml:space="preserve">uien </w:t>
      </w:r>
      <w:r w:rsidRPr="00EE15B6">
        <w:rPr>
          <w:color w:val="000000" w:themeColor="text1"/>
          <w:sz w:val="24"/>
          <w:szCs w:val="24"/>
          <w:lang w:val="es-ES_tradnl"/>
        </w:rPr>
        <w:t>ha pagado a un tr</w:t>
      </w:r>
      <w:r w:rsidRPr="00EE15B6">
        <w:rPr>
          <w:color w:val="000000" w:themeColor="text1"/>
          <w:sz w:val="24"/>
          <w:szCs w:val="24"/>
          <w:lang w:val="es-ES_tradnl"/>
        </w:rPr>
        <w:t>a</w:t>
      </w:r>
      <w:r w:rsidRPr="00EE15B6">
        <w:rPr>
          <w:color w:val="000000" w:themeColor="text1"/>
          <w:sz w:val="24"/>
          <w:szCs w:val="24"/>
          <w:lang w:val="es-ES_tradnl"/>
        </w:rPr>
        <w:t>mitador público para obtener la lice</w:t>
      </w:r>
      <w:r w:rsidRPr="00EE15B6">
        <w:rPr>
          <w:color w:val="000000" w:themeColor="text1"/>
          <w:sz w:val="24"/>
          <w:szCs w:val="24"/>
          <w:lang w:val="es-ES_tradnl"/>
        </w:rPr>
        <w:t>n</w:t>
      </w:r>
      <w:r w:rsidRPr="00EE15B6">
        <w:rPr>
          <w:color w:val="000000" w:themeColor="text1"/>
          <w:sz w:val="24"/>
          <w:szCs w:val="24"/>
          <w:lang w:val="es-ES_tradnl"/>
        </w:rPr>
        <w:t>cia de conducir, revisión técnica, lice</w:t>
      </w:r>
      <w:r w:rsidRPr="00EE15B6">
        <w:rPr>
          <w:color w:val="000000" w:themeColor="text1"/>
          <w:sz w:val="24"/>
          <w:szCs w:val="24"/>
          <w:lang w:val="es-ES_tradnl"/>
        </w:rPr>
        <w:t>n</w:t>
      </w:r>
      <w:r w:rsidRPr="00EE15B6">
        <w:rPr>
          <w:color w:val="000000" w:themeColor="text1"/>
          <w:sz w:val="24"/>
          <w:szCs w:val="24"/>
          <w:lang w:val="es-ES_tradnl"/>
        </w:rPr>
        <w:t>cia de con</w:t>
      </w:r>
      <w:r>
        <w:rPr>
          <w:color w:val="000000" w:themeColor="text1"/>
          <w:sz w:val="24"/>
          <w:szCs w:val="24"/>
          <w:lang w:val="es-ES_tradnl"/>
        </w:rPr>
        <w:t>ducir, o,</w:t>
      </w:r>
      <w:r w:rsidRPr="00EE15B6">
        <w:rPr>
          <w:color w:val="000000" w:themeColor="text1"/>
          <w:sz w:val="24"/>
          <w:szCs w:val="24"/>
          <w:lang w:val="es-ES_tradnl"/>
        </w:rPr>
        <w:t xml:space="preserve"> alguien </w:t>
      </w:r>
      <w:r>
        <w:rPr>
          <w:color w:val="000000" w:themeColor="text1"/>
          <w:sz w:val="24"/>
          <w:szCs w:val="24"/>
          <w:lang w:val="es-ES_tradnl"/>
        </w:rPr>
        <w:t xml:space="preserve">ha </w:t>
      </w:r>
      <w:r w:rsidRPr="00EE15B6">
        <w:rPr>
          <w:color w:val="000000" w:themeColor="text1"/>
          <w:sz w:val="24"/>
          <w:szCs w:val="24"/>
          <w:lang w:val="es-ES_tradnl"/>
        </w:rPr>
        <w:t xml:space="preserve">filtrado un sencillo a </w:t>
      </w:r>
      <w:r>
        <w:rPr>
          <w:color w:val="000000" w:themeColor="text1"/>
          <w:sz w:val="24"/>
          <w:szCs w:val="24"/>
          <w:lang w:val="es-ES_tradnl"/>
        </w:rPr>
        <w:t xml:space="preserve">un </w:t>
      </w:r>
      <w:r w:rsidRPr="00EE15B6">
        <w:rPr>
          <w:color w:val="000000" w:themeColor="text1"/>
          <w:sz w:val="24"/>
          <w:szCs w:val="24"/>
          <w:lang w:val="es-ES_tradnl"/>
        </w:rPr>
        <w:t>dependiente admini</w:t>
      </w:r>
      <w:r w:rsidRPr="00EE15B6">
        <w:rPr>
          <w:color w:val="000000" w:themeColor="text1"/>
          <w:sz w:val="24"/>
          <w:szCs w:val="24"/>
          <w:lang w:val="es-ES_tradnl"/>
        </w:rPr>
        <w:t>s</w:t>
      </w:r>
      <w:r w:rsidRPr="00EE15B6">
        <w:rPr>
          <w:color w:val="000000" w:themeColor="text1"/>
          <w:sz w:val="24"/>
          <w:szCs w:val="24"/>
          <w:lang w:val="es-ES_tradnl"/>
        </w:rPr>
        <w:t>trativo, judicial, etc., para que acelere su proceso?, ¿alg</w:t>
      </w:r>
      <w:r>
        <w:rPr>
          <w:color w:val="000000" w:themeColor="text1"/>
          <w:sz w:val="24"/>
          <w:szCs w:val="24"/>
          <w:lang w:val="es-ES_tradnl"/>
        </w:rPr>
        <w:t xml:space="preserve">uien </w:t>
      </w:r>
      <w:r w:rsidRPr="00EE15B6">
        <w:rPr>
          <w:color w:val="000000" w:themeColor="text1"/>
          <w:sz w:val="24"/>
          <w:szCs w:val="24"/>
          <w:lang w:val="es-ES_tradnl"/>
        </w:rPr>
        <w:t>se ha pasado la luz roja, le ha pagado al poli</w:t>
      </w:r>
      <w:r>
        <w:rPr>
          <w:color w:val="000000" w:themeColor="text1"/>
          <w:sz w:val="24"/>
          <w:szCs w:val="24"/>
          <w:lang w:val="es-ES_tradnl"/>
        </w:rPr>
        <w:t>cía? (d</w:t>
      </w:r>
      <w:r w:rsidRPr="00EE15B6">
        <w:rPr>
          <w:color w:val="000000" w:themeColor="text1"/>
          <w:sz w:val="24"/>
          <w:szCs w:val="24"/>
          <w:lang w:val="es-ES_tradnl"/>
        </w:rPr>
        <w:t>elito de Cohecho activo genéri</w:t>
      </w:r>
      <w:r>
        <w:rPr>
          <w:color w:val="000000" w:themeColor="text1"/>
          <w:sz w:val="24"/>
          <w:szCs w:val="24"/>
          <w:lang w:val="es-ES_tradnl"/>
        </w:rPr>
        <w:t>co, Art. 397º, 4-6 años); ¿a</w:t>
      </w:r>
      <w:r w:rsidRPr="00EE15B6">
        <w:rPr>
          <w:color w:val="000000" w:themeColor="text1"/>
          <w:sz w:val="24"/>
          <w:szCs w:val="24"/>
          <w:lang w:val="es-ES_tradnl"/>
        </w:rPr>
        <w:t xml:space="preserve">lgún policía ha pedido un </w:t>
      </w:r>
      <w:r>
        <w:rPr>
          <w:color w:val="000000" w:themeColor="text1"/>
          <w:sz w:val="24"/>
          <w:szCs w:val="24"/>
          <w:lang w:val="es-ES_tradnl"/>
        </w:rPr>
        <w:t>«</w:t>
      </w:r>
      <w:r w:rsidRPr="00EE15B6">
        <w:rPr>
          <w:color w:val="000000" w:themeColor="text1"/>
          <w:sz w:val="24"/>
          <w:szCs w:val="24"/>
          <w:lang w:val="es-ES_tradnl"/>
        </w:rPr>
        <w:t>sencillo</w:t>
      </w:r>
      <w:r>
        <w:rPr>
          <w:color w:val="000000" w:themeColor="text1"/>
          <w:sz w:val="24"/>
          <w:szCs w:val="24"/>
          <w:lang w:val="es-ES_tradnl"/>
        </w:rPr>
        <w:t>»</w:t>
      </w:r>
      <w:r w:rsidRPr="00EE15B6">
        <w:rPr>
          <w:color w:val="000000" w:themeColor="text1"/>
          <w:sz w:val="24"/>
          <w:szCs w:val="24"/>
          <w:lang w:val="es-ES_tradnl"/>
        </w:rPr>
        <w:t xml:space="preserve"> para la gasolina</w:t>
      </w:r>
      <w:r>
        <w:rPr>
          <w:color w:val="000000" w:themeColor="text1"/>
          <w:sz w:val="24"/>
          <w:szCs w:val="24"/>
          <w:lang w:val="es-ES_tradnl"/>
        </w:rPr>
        <w:t>,</w:t>
      </w:r>
      <w:r w:rsidRPr="00EE15B6">
        <w:rPr>
          <w:color w:val="000000" w:themeColor="text1"/>
          <w:sz w:val="24"/>
          <w:szCs w:val="24"/>
          <w:lang w:val="es-ES_tradnl"/>
        </w:rPr>
        <w:t xml:space="preserve"> para no multarlo </w:t>
      </w:r>
      <w:r>
        <w:rPr>
          <w:color w:val="000000" w:themeColor="text1"/>
          <w:sz w:val="24"/>
          <w:szCs w:val="24"/>
          <w:lang w:val="es-ES_tradnl"/>
        </w:rPr>
        <w:t xml:space="preserve">por haberse </w:t>
      </w:r>
      <w:r w:rsidRPr="00EE15B6">
        <w:rPr>
          <w:color w:val="000000" w:themeColor="text1"/>
          <w:sz w:val="24"/>
          <w:szCs w:val="24"/>
          <w:lang w:val="es-ES_tradnl"/>
        </w:rPr>
        <w:t xml:space="preserve">pasado la luz roja del semáforo o </w:t>
      </w:r>
      <w:r>
        <w:rPr>
          <w:color w:val="000000" w:themeColor="text1"/>
          <w:sz w:val="24"/>
          <w:szCs w:val="24"/>
          <w:lang w:val="es-ES_tradnl"/>
        </w:rPr>
        <w:t xml:space="preserve">por no tener </w:t>
      </w:r>
      <w:r w:rsidRPr="00EE15B6">
        <w:rPr>
          <w:color w:val="000000" w:themeColor="text1"/>
          <w:sz w:val="24"/>
          <w:szCs w:val="24"/>
          <w:lang w:val="es-ES_tradnl"/>
        </w:rPr>
        <w:t>algún documento del vehículo conducido, o ha</w:t>
      </w:r>
      <w:r>
        <w:rPr>
          <w:color w:val="000000" w:themeColor="text1"/>
          <w:sz w:val="24"/>
          <w:szCs w:val="24"/>
          <w:lang w:val="es-ES_tradnl"/>
        </w:rPr>
        <w:t>ber</w:t>
      </w:r>
      <w:r w:rsidRPr="00EE15B6">
        <w:rPr>
          <w:color w:val="000000" w:themeColor="text1"/>
          <w:sz w:val="24"/>
          <w:szCs w:val="24"/>
          <w:lang w:val="es-ES_tradnl"/>
        </w:rPr>
        <w:t xml:space="preserve"> sido encon</w:t>
      </w:r>
      <w:r>
        <w:rPr>
          <w:color w:val="000000" w:themeColor="text1"/>
          <w:sz w:val="24"/>
          <w:szCs w:val="24"/>
          <w:lang w:val="es-ES_tradnl"/>
        </w:rPr>
        <w:t>trado</w:t>
      </w:r>
      <w:r w:rsidRPr="00EE15B6">
        <w:rPr>
          <w:color w:val="000000" w:themeColor="text1"/>
          <w:sz w:val="24"/>
          <w:szCs w:val="24"/>
          <w:lang w:val="es-ES_tradnl"/>
        </w:rPr>
        <w:t xml:space="preserve"> mane</w:t>
      </w:r>
      <w:r>
        <w:rPr>
          <w:color w:val="000000" w:themeColor="text1"/>
          <w:sz w:val="24"/>
          <w:szCs w:val="24"/>
          <w:lang w:val="es-ES_tradnl"/>
        </w:rPr>
        <w:t>jando ebrio</w:t>
      </w:r>
      <w:r w:rsidRPr="00EE15B6">
        <w:rPr>
          <w:color w:val="000000" w:themeColor="text1"/>
          <w:sz w:val="24"/>
          <w:szCs w:val="24"/>
          <w:lang w:val="es-ES_tradnl"/>
        </w:rPr>
        <w:t>? (Cohecho pasivo propio, A</w:t>
      </w:r>
      <w:r>
        <w:rPr>
          <w:color w:val="000000" w:themeColor="text1"/>
          <w:sz w:val="24"/>
          <w:szCs w:val="24"/>
          <w:lang w:val="es-ES_tradnl"/>
        </w:rPr>
        <w:t>rt. 393º, de 6 a 8 años ppl); ¿a</w:t>
      </w:r>
      <w:r w:rsidRPr="00EE15B6">
        <w:rPr>
          <w:color w:val="000000" w:themeColor="text1"/>
          <w:sz w:val="24"/>
          <w:szCs w:val="24"/>
          <w:lang w:val="es-ES_tradnl"/>
        </w:rPr>
        <w:t>lgu</w:t>
      </w:r>
      <w:r>
        <w:rPr>
          <w:color w:val="000000" w:themeColor="text1"/>
          <w:sz w:val="24"/>
          <w:szCs w:val="24"/>
          <w:lang w:val="es-ES_tradnl"/>
        </w:rPr>
        <w:t xml:space="preserve">ien </w:t>
      </w:r>
      <w:r w:rsidRPr="00EE15B6">
        <w:rPr>
          <w:color w:val="000000" w:themeColor="text1"/>
          <w:sz w:val="24"/>
          <w:szCs w:val="24"/>
          <w:lang w:val="es-ES_tradnl"/>
        </w:rPr>
        <w:t>se ha instalado, puesto sus esteras, con</w:t>
      </w:r>
      <w:r w:rsidRPr="00EE15B6">
        <w:rPr>
          <w:color w:val="000000" w:themeColor="text1"/>
          <w:sz w:val="24"/>
          <w:szCs w:val="24"/>
          <w:lang w:val="es-ES_tradnl"/>
        </w:rPr>
        <w:t>s</w:t>
      </w:r>
      <w:r w:rsidRPr="00EE15B6">
        <w:rPr>
          <w:color w:val="000000" w:themeColor="text1"/>
          <w:sz w:val="24"/>
          <w:szCs w:val="24"/>
          <w:lang w:val="es-ES_tradnl"/>
        </w:rPr>
        <w:t>truido paredes, o ingresado pacífic</w:t>
      </w:r>
      <w:r w:rsidRPr="00EE15B6">
        <w:rPr>
          <w:color w:val="000000" w:themeColor="text1"/>
          <w:sz w:val="24"/>
          <w:szCs w:val="24"/>
          <w:lang w:val="es-ES_tradnl"/>
        </w:rPr>
        <w:t>a</w:t>
      </w:r>
      <w:r w:rsidRPr="00EE15B6">
        <w:rPr>
          <w:color w:val="000000" w:themeColor="text1"/>
          <w:sz w:val="24"/>
          <w:szCs w:val="24"/>
          <w:lang w:val="es-ES_tradnl"/>
        </w:rPr>
        <w:t>mente o violentamente en terrenos eriazos, o áreas de terreno que no son de su propiedad pero esta</w:t>
      </w:r>
      <w:r>
        <w:rPr>
          <w:color w:val="000000" w:themeColor="text1"/>
          <w:sz w:val="24"/>
          <w:szCs w:val="24"/>
          <w:lang w:val="es-ES_tradnl"/>
        </w:rPr>
        <w:t>ban vacías? (d</w:t>
      </w:r>
      <w:r w:rsidRPr="00EE15B6">
        <w:rPr>
          <w:color w:val="000000" w:themeColor="text1"/>
          <w:sz w:val="24"/>
          <w:szCs w:val="24"/>
          <w:lang w:val="es-ES_tradnl"/>
        </w:rPr>
        <w:t>elito de Usurpación, Art.</w:t>
      </w:r>
      <w:r>
        <w:rPr>
          <w:color w:val="000000" w:themeColor="text1"/>
          <w:sz w:val="24"/>
          <w:szCs w:val="24"/>
          <w:lang w:val="es-ES_tradnl"/>
        </w:rPr>
        <w:t xml:space="preserve"> 202º, de 2 a 5 años de ppl); ¿a</w:t>
      </w:r>
      <w:r w:rsidRPr="00EE15B6">
        <w:rPr>
          <w:color w:val="000000" w:themeColor="text1"/>
          <w:sz w:val="24"/>
          <w:szCs w:val="24"/>
          <w:lang w:val="es-ES_tradnl"/>
        </w:rPr>
        <w:t>lguien ha colocado a su enamorada, familiar o amante en un cargo que no le correspondía, como secretaria,</w:t>
      </w:r>
      <w:r>
        <w:rPr>
          <w:color w:val="000000" w:themeColor="text1"/>
          <w:sz w:val="24"/>
          <w:szCs w:val="24"/>
          <w:lang w:val="es-ES_tradnl"/>
        </w:rPr>
        <w:t xml:space="preserve"> funcionaria y hasta jueza? (d</w:t>
      </w:r>
      <w:r w:rsidRPr="00EE15B6">
        <w:rPr>
          <w:color w:val="000000" w:themeColor="text1"/>
          <w:sz w:val="24"/>
          <w:szCs w:val="24"/>
          <w:lang w:val="es-ES_tradnl"/>
        </w:rPr>
        <w:t>elito de nombramiento o aceptación ilegal de cargo, Art. 381º). La lista es larga, y si nos damos cuenta, si rep</w:t>
      </w:r>
      <w:r w:rsidRPr="00EE15B6">
        <w:rPr>
          <w:color w:val="000000" w:themeColor="text1"/>
          <w:sz w:val="24"/>
          <w:szCs w:val="24"/>
          <w:lang w:val="es-ES_tradnl"/>
        </w:rPr>
        <w:t>a</w:t>
      </w:r>
      <w:r w:rsidRPr="00EE15B6">
        <w:rPr>
          <w:color w:val="000000" w:themeColor="text1"/>
          <w:sz w:val="24"/>
          <w:szCs w:val="24"/>
          <w:lang w:val="es-ES_tradnl"/>
        </w:rPr>
        <w:t>samos lo que hemos hecho ayer, antes de ayer, hoy, y estamos dispuestos a hacer mañana, veremos que nuestra vida está llena de actos ilícitos, delict</w:t>
      </w:r>
      <w:r w:rsidRPr="00EE15B6">
        <w:rPr>
          <w:color w:val="000000" w:themeColor="text1"/>
          <w:sz w:val="24"/>
          <w:szCs w:val="24"/>
          <w:lang w:val="es-ES_tradnl"/>
        </w:rPr>
        <w:t>i</w:t>
      </w:r>
      <w:r w:rsidRPr="00EE15B6">
        <w:rPr>
          <w:color w:val="000000" w:themeColor="text1"/>
          <w:sz w:val="24"/>
          <w:szCs w:val="24"/>
          <w:lang w:val="es-ES_tradnl"/>
        </w:rPr>
        <w:t>vos, corruptos, y que nuestra mental</w:t>
      </w:r>
      <w:r w:rsidRPr="00EE15B6">
        <w:rPr>
          <w:color w:val="000000" w:themeColor="text1"/>
          <w:sz w:val="24"/>
          <w:szCs w:val="24"/>
          <w:lang w:val="es-ES_tradnl"/>
        </w:rPr>
        <w:t>i</w:t>
      </w:r>
      <w:r w:rsidRPr="00EE15B6">
        <w:rPr>
          <w:color w:val="000000" w:themeColor="text1"/>
          <w:sz w:val="24"/>
          <w:szCs w:val="24"/>
          <w:lang w:val="es-ES_tradnl"/>
        </w:rPr>
        <w:t>dad se ha resignado a seguir en esa línea por la frase obtusa de que “así es la vida”. Entonces, suelto una pregu</w:t>
      </w:r>
      <w:r w:rsidRPr="00EE15B6">
        <w:rPr>
          <w:color w:val="000000" w:themeColor="text1"/>
          <w:sz w:val="24"/>
          <w:szCs w:val="24"/>
          <w:lang w:val="es-ES_tradnl"/>
        </w:rPr>
        <w:t>n</w:t>
      </w:r>
      <w:r w:rsidRPr="00EE15B6">
        <w:rPr>
          <w:color w:val="000000" w:themeColor="text1"/>
          <w:sz w:val="24"/>
          <w:szCs w:val="24"/>
          <w:lang w:val="es-ES_tradnl"/>
        </w:rPr>
        <w:t>ta: ¿</w:t>
      </w:r>
      <w:r>
        <w:rPr>
          <w:color w:val="000000" w:themeColor="text1"/>
          <w:sz w:val="24"/>
          <w:szCs w:val="24"/>
          <w:lang w:val="es-ES_tradnl"/>
        </w:rPr>
        <w:t>Acaso, t</w:t>
      </w:r>
      <w:r w:rsidRPr="00EE15B6">
        <w:rPr>
          <w:color w:val="000000" w:themeColor="text1"/>
          <w:sz w:val="24"/>
          <w:szCs w:val="24"/>
          <w:lang w:val="es-ES_tradnl"/>
        </w:rPr>
        <w:t>odos somos delincuentes?</w:t>
      </w:r>
    </w:p>
    <w:p w14:paraId="7D02447A" w14:textId="77777777" w:rsidR="008B25DA" w:rsidRPr="00EE15B6" w:rsidRDefault="008B25DA" w:rsidP="00A40832">
      <w:pPr>
        <w:spacing w:after="0" w:line="240" w:lineRule="auto"/>
        <w:jc w:val="both"/>
        <w:rPr>
          <w:b/>
          <w:color w:val="000000" w:themeColor="text1"/>
          <w:sz w:val="24"/>
          <w:szCs w:val="24"/>
          <w:lang w:val="es-ES_tradnl"/>
        </w:rPr>
      </w:pPr>
    </w:p>
    <w:p w14:paraId="5B09EF09" w14:textId="5ABD658D"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¿Cómo nos hem</w:t>
      </w:r>
      <w:r>
        <w:rPr>
          <w:b/>
          <w:color w:val="000000" w:themeColor="text1"/>
          <w:sz w:val="24"/>
          <w:szCs w:val="24"/>
          <w:lang w:val="es-ES_tradnl"/>
        </w:rPr>
        <w:t>os convertido en delincuentes?</w:t>
      </w:r>
      <w:r w:rsidRPr="00EE15B6">
        <w:rPr>
          <w:b/>
          <w:color w:val="000000" w:themeColor="text1"/>
          <w:sz w:val="24"/>
          <w:szCs w:val="24"/>
          <w:lang w:val="es-ES_tradnl"/>
        </w:rPr>
        <w:t xml:space="preserve"> </w:t>
      </w:r>
    </w:p>
    <w:p w14:paraId="272409B5" w14:textId="77777777" w:rsidR="008B25DA" w:rsidRPr="00EE15B6" w:rsidRDefault="008B25DA" w:rsidP="00A40832">
      <w:pPr>
        <w:spacing w:after="0" w:line="240" w:lineRule="auto"/>
        <w:jc w:val="both"/>
        <w:rPr>
          <w:b/>
          <w:color w:val="000000" w:themeColor="text1"/>
          <w:sz w:val="24"/>
          <w:szCs w:val="24"/>
          <w:lang w:val="es-ES_tradnl"/>
        </w:rPr>
      </w:pPr>
    </w:p>
    <w:p w14:paraId="2C952BA3" w14:textId="77777777"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Cabe la pregunta: ¿En qué momento nos convertimos en delincuentes?, ¿cómo es que de la noche a la mañana nos damos cuenta que somos deli</w:t>
      </w:r>
      <w:r w:rsidRPr="00EE15B6">
        <w:rPr>
          <w:color w:val="000000" w:themeColor="text1"/>
          <w:sz w:val="24"/>
          <w:szCs w:val="24"/>
          <w:lang w:val="es-ES_tradnl"/>
        </w:rPr>
        <w:t>n</w:t>
      </w:r>
      <w:r w:rsidRPr="00EE15B6">
        <w:rPr>
          <w:color w:val="000000" w:themeColor="text1"/>
          <w:sz w:val="24"/>
          <w:szCs w:val="24"/>
          <w:lang w:val="es-ES_tradnl"/>
        </w:rPr>
        <w:t>cuentes? Ser delincuente es cometer delito, y la pregunta es: ¿qué es el del</w:t>
      </w:r>
      <w:r w:rsidRPr="00EE15B6">
        <w:rPr>
          <w:color w:val="000000" w:themeColor="text1"/>
          <w:sz w:val="24"/>
          <w:szCs w:val="24"/>
          <w:lang w:val="es-ES_tradnl"/>
        </w:rPr>
        <w:t>i</w:t>
      </w:r>
      <w:r w:rsidRPr="00EE15B6">
        <w:rPr>
          <w:color w:val="000000" w:themeColor="text1"/>
          <w:sz w:val="24"/>
          <w:szCs w:val="24"/>
          <w:lang w:val="es-ES_tradnl"/>
        </w:rPr>
        <w:t>to?</w:t>
      </w:r>
    </w:p>
    <w:p w14:paraId="71B7DF9B" w14:textId="77777777" w:rsidR="008B25DA" w:rsidRPr="00EE15B6" w:rsidRDefault="008B25DA" w:rsidP="00A40832">
      <w:pPr>
        <w:spacing w:after="0" w:line="240" w:lineRule="auto"/>
        <w:jc w:val="both"/>
        <w:rPr>
          <w:b/>
          <w:color w:val="000000" w:themeColor="text1"/>
          <w:sz w:val="24"/>
          <w:szCs w:val="24"/>
          <w:lang w:val="es-ES_tradnl"/>
        </w:rPr>
      </w:pPr>
    </w:p>
    <w:p w14:paraId="360A43E1" w14:textId="6F369040" w:rsidR="008B25DA" w:rsidRPr="00EE15B6" w:rsidRDefault="008B25DA" w:rsidP="00F47BC2">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El Delito, en su concepto técnico, es una “conducta (acción u omisión) h</w:t>
      </w:r>
      <w:r w:rsidRPr="00EE15B6">
        <w:rPr>
          <w:color w:val="000000" w:themeColor="text1"/>
          <w:sz w:val="24"/>
          <w:szCs w:val="24"/>
          <w:lang w:val="es-ES_tradnl"/>
        </w:rPr>
        <w:t>u</w:t>
      </w:r>
      <w:r w:rsidRPr="00EE15B6">
        <w:rPr>
          <w:color w:val="000000" w:themeColor="text1"/>
          <w:sz w:val="24"/>
          <w:szCs w:val="24"/>
          <w:lang w:val="es-ES_tradnl"/>
        </w:rPr>
        <w:t>mana, típica, antijurídica y culpable”. Un concepto más didáctico la da Jer</w:t>
      </w:r>
      <w:r w:rsidRPr="00EE15B6">
        <w:rPr>
          <w:color w:val="000000" w:themeColor="text1"/>
          <w:sz w:val="24"/>
          <w:szCs w:val="24"/>
          <w:lang w:val="es-ES_tradnl"/>
        </w:rPr>
        <w:t>e</w:t>
      </w:r>
      <w:r w:rsidRPr="00EE15B6">
        <w:rPr>
          <w:color w:val="000000" w:themeColor="text1"/>
          <w:sz w:val="24"/>
          <w:szCs w:val="24"/>
          <w:lang w:val="es-ES_tradnl"/>
        </w:rPr>
        <w:t>mías Bentham, personaje excéntrico de quién refiere Carlos Franz: “Si viene a Londres hágale una visita a la momia de Jeremy Bentham. Lo encontrará muy sonriente, con su sombrero y su bastón, mirando con picardía a las e</w:t>
      </w:r>
      <w:r w:rsidRPr="00EE15B6">
        <w:rPr>
          <w:color w:val="000000" w:themeColor="text1"/>
          <w:sz w:val="24"/>
          <w:szCs w:val="24"/>
          <w:lang w:val="es-ES_tradnl"/>
        </w:rPr>
        <w:t>s</w:t>
      </w:r>
      <w:r w:rsidRPr="00EE15B6">
        <w:rPr>
          <w:color w:val="000000" w:themeColor="text1"/>
          <w:sz w:val="24"/>
          <w:szCs w:val="24"/>
          <w:lang w:val="es-ES_tradnl"/>
        </w:rPr>
        <w:t>tudiantes desde su vitrina en un hall del University College. Al morir, el fil</w:t>
      </w:r>
      <w:r w:rsidRPr="00EE15B6">
        <w:rPr>
          <w:color w:val="000000" w:themeColor="text1"/>
          <w:sz w:val="24"/>
          <w:szCs w:val="24"/>
          <w:lang w:val="es-ES_tradnl"/>
        </w:rPr>
        <w:t>ó</w:t>
      </w:r>
      <w:r w:rsidRPr="00EE15B6">
        <w:rPr>
          <w:color w:val="000000" w:themeColor="text1"/>
          <w:sz w:val="24"/>
          <w:szCs w:val="24"/>
          <w:lang w:val="es-ES_tradnl"/>
        </w:rPr>
        <w:t>sofo Jeremy Bentham (1748-1832), padre del «Utilitarismo», dispuso que su cuerpo embalsamado y vestido con su propia ropa, quedara en la unive</w:t>
      </w:r>
      <w:r w:rsidRPr="00EE15B6">
        <w:rPr>
          <w:color w:val="000000" w:themeColor="text1"/>
          <w:sz w:val="24"/>
          <w:szCs w:val="24"/>
          <w:lang w:val="es-ES_tradnl"/>
        </w:rPr>
        <w:t>r</w:t>
      </w:r>
      <w:r w:rsidRPr="00EE15B6">
        <w:rPr>
          <w:color w:val="000000" w:themeColor="text1"/>
          <w:sz w:val="24"/>
          <w:szCs w:val="24"/>
          <w:lang w:val="es-ES_tradnl"/>
        </w:rPr>
        <w:t>sidad. (Supongo que, fiel a su doctrina, quiso ahorrarles el gasto de una est</w:t>
      </w:r>
      <w:r w:rsidRPr="00EE15B6">
        <w:rPr>
          <w:color w:val="000000" w:themeColor="text1"/>
          <w:sz w:val="24"/>
          <w:szCs w:val="24"/>
          <w:lang w:val="es-ES_tradnl"/>
        </w:rPr>
        <w:t>a</w:t>
      </w:r>
      <w:r w:rsidRPr="00EE15B6">
        <w:rPr>
          <w:color w:val="000000" w:themeColor="text1"/>
          <w:sz w:val="24"/>
          <w:szCs w:val="24"/>
          <w:lang w:val="es-ES_tradnl"/>
        </w:rPr>
        <w:t>tua). Desgraciadamente, la cabeza de Jeremy se anduvo pudriendo, así que tuvieron que reemplazarla con otra de cera y guardar la original en la caja fuerte. A tiempo, porque los estudia</w:t>
      </w:r>
      <w:r w:rsidRPr="00EE15B6">
        <w:rPr>
          <w:color w:val="000000" w:themeColor="text1"/>
          <w:sz w:val="24"/>
          <w:szCs w:val="24"/>
          <w:lang w:val="es-ES_tradnl"/>
        </w:rPr>
        <w:t>n</w:t>
      </w:r>
      <w:r w:rsidRPr="00EE15B6">
        <w:rPr>
          <w:color w:val="000000" w:themeColor="text1"/>
          <w:sz w:val="24"/>
          <w:szCs w:val="24"/>
          <w:lang w:val="es-ES_tradnl"/>
        </w:rPr>
        <w:t>tes habían tomado la costumbre de robársela y jugar al fútbol con ella". Bentham fue mu</w:t>
      </w:r>
      <w:r>
        <w:rPr>
          <w:color w:val="000000" w:themeColor="text1"/>
          <w:sz w:val="24"/>
          <w:szCs w:val="24"/>
          <w:lang w:val="es-ES_tradnl"/>
        </w:rPr>
        <w:t>ndialmente famoso en su época. f</w:t>
      </w:r>
      <w:r w:rsidRPr="00EE15B6">
        <w:rPr>
          <w:color w:val="000000" w:themeColor="text1"/>
          <w:sz w:val="24"/>
          <w:szCs w:val="24"/>
          <w:lang w:val="es-ES_tradnl"/>
        </w:rPr>
        <w:t>ilósofo, jurista, seguidor de Adam Smith y maestro de David R</w:t>
      </w:r>
      <w:r w:rsidRPr="00EE15B6">
        <w:rPr>
          <w:color w:val="000000" w:themeColor="text1"/>
          <w:sz w:val="24"/>
          <w:szCs w:val="24"/>
          <w:lang w:val="es-ES_tradnl"/>
        </w:rPr>
        <w:t>i</w:t>
      </w:r>
      <w:r w:rsidRPr="00EE15B6">
        <w:rPr>
          <w:color w:val="000000" w:themeColor="text1"/>
          <w:sz w:val="24"/>
          <w:szCs w:val="24"/>
          <w:lang w:val="es-ES_tradnl"/>
        </w:rPr>
        <w:t>cardo, los padres de la economía co</w:t>
      </w:r>
      <w:r w:rsidRPr="00EE15B6">
        <w:rPr>
          <w:color w:val="000000" w:themeColor="text1"/>
          <w:sz w:val="24"/>
          <w:szCs w:val="24"/>
          <w:lang w:val="es-ES_tradnl"/>
        </w:rPr>
        <w:t>n</w:t>
      </w:r>
      <w:r w:rsidRPr="00EE15B6">
        <w:rPr>
          <w:color w:val="000000" w:themeColor="text1"/>
          <w:sz w:val="24"/>
          <w:szCs w:val="24"/>
          <w:lang w:val="es-ES_tradnl"/>
        </w:rPr>
        <w:t>temporánea"; y según escribe Ermmo Quisbert: "Jeremy Bentham, (Londres el 15 de febrero 1748- Id. 6 de junio de 1832) jurisconsulto, filósofo, econ</w:t>
      </w:r>
      <w:r w:rsidRPr="00EE15B6">
        <w:rPr>
          <w:color w:val="000000" w:themeColor="text1"/>
          <w:sz w:val="24"/>
          <w:szCs w:val="24"/>
          <w:lang w:val="es-ES_tradnl"/>
        </w:rPr>
        <w:t>o</w:t>
      </w:r>
      <w:r w:rsidRPr="00EE15B6">
        <w:rPr>
          <w:color w:val="000000" w:themeColor="text1"/>
          <w:sz w:val="24"/>
          <w:szCs w:val="24"/>
          <w:lang w:val="es-ES_tradnl"/>
        </w:rPr>
        <w:t>mista y penalista ingles de la Ilustr</w:t>
      </w:r>
      <w:r w:rsidRPr="00EE15B6">
        <w:rPr>
          <w:color w:val="000000" w:themeColor="text1"/>
          <w:sz w:val="24"/>
          <w:szCs w:val="24"/>
          <w:lang w:val="es-ES_tradnl"/>
        </w:rPr>
        <w:t>a</w:t>
      </w:r>
      <w:r w:rsidRPr="00EE15B6">
        <w:rPr>
          <w:color w:val="000000" w:themeColor="text1"/>
          <w:sz w:val="24"/>
          <w:szCs w:val="24"/>
          <w:lang w:val="es-ES_tradnl"/>
        </w:rPr>
        <w:t>ción. Fue un niño prodigio que ya leía tratados a la edad de tres años, tocaba el violín con cinco y estudiaba latín y francés con seis. Ingresó en la Unive</w:t>
      </w:r>
      <w:r w:rsidRPr="00EE15B6">
        <w:rPr>
          <w:color w:val="000000" w:themeColor="text1"/>
          <w:sz w:val="24"/>
          <w:szCs w:val="24"/>
          <w:lang w:val="es-ES_tradnl"/>
        </w:rPr>
        <w:t>r</w:t>
      </w:r>
      <w:r w:rsidRPr="00EE15B6">
        <w:rPr>
          <w:color w:val="000000" w:themeColor="text1"/>
          <w:sz w:val="24"/>
          <w:szCs w:val="24"/>
          <w:lang w:val="es-ES_tradnl"/>
        </w:rPr>
        <w:t>sidad de Oxford con 12 años, estudió Derecho y fue admitido en el Colegio de abogados, aunque nunca llegó a ejercer. Siguiendo sus deseos, su cue</w:t>
      </w:r>
      <w:r w:rsidRPr="00EE15B6">
        <w:rPr>
          <w:color w:val="000000" w:themeColor="text1"/>
          <w:sz w:val="24"/>
          <w:szCs w:val="24"/>
          <w:lang w:val="es-ES_tradnl"/>
        </w:rPr>
        <w:t>r</w:t>
      </w:r>
      <w:r w:rsidRPr="00EE15B6">
        <w:rPr>
          <w:color w:val="000000" w:themeColor="text1"/>
          <w:sz w:val="24"/>
          <w:szCs w:val="24"/>
          <w:lang w:val="es-ES_tradnl"/>
        </w:rPr>
        <w:t>po fue diseccionado en presencia de sus amigos. Su esqueleto, totalmente vestido y con una cabeza de cera (la auténtica fue momificada), todavía se guarda en una vitrina de cristal en el University College de Londres, en cuya fundación había participado”. Jeremy Bentham, en su obra "Tratado de la legislación civil y penal" distingue dos sentidos del delito: a) El delito formal como "todo lo que el legislador proh</w:t>
      </w:r>
      <w:r w:rsidRPr="00EE15B6">
        <w:rPr>
          <w:color w:val="000000" w:themeColor="text1"/>
          <w:sz w:val="24"/>
          <w:szCs w:val="24"/>
          <w:lang w:val="es-ES_tradnl"/>
        </w:rPr>
        <w:t>í</w:t>
      </w:r>
      <w:r w:rsidRPr="00EE15B6">
        <w:rPr>
          <w:color w:val="000000" w:themeColor="text1"/>
          <w:sz w:val="24"/>
          <w:szCs w:val="24"/>
          <w:lang w:val="es-ES_tradnl"/>
        </w:rPr>
        <w:t>be", y, b) El delito sustancial, como "Todo acto que debe prohibirse por razón de algún mal que produce o que pueda producir". Distingue entre el delito positivista (puesto en un texto escrito) y el delito real (producto de la necesidad de contrarrestar o sanci</w:t>
      </w:r>
      <w:r w:rsidRPr="00EE15B6">
        <w:rPr>
          <w:color w:val="000000" w:themeColor="text1"/>
          <w:sz w:val="24"/>
          <w:szCs w:val="24"/>
          <w:lang w:val="es-ES_tradnl"/>
        </w:rPr>
        <w:t>o</w:t>
      </w:r>
      <w:r w:rsidRPr="00EE15B6">
        <w:rPr>
          <w:color w:val="000000" w:themeColor="text1"/>
          <w:sz w:val="24"/>
          <w:szCs w:val="24"/>
          <w:lang w:val="es-ES_tradnl"/>
        </w:rPr>
        <w:t>nar un mal).</w:t>
      </w:r>
    </w:p>
    <w:p w14:paraId="42DAF145" w14:textId="77777777" w:rsidR="008B25DA" w:rsidRPr="00EE15B6" w:rsidRDefault="008B25DA" w:rsidP="00A40832">
      <w:pPr>
        <w:spacing w:after="0" w:line="240" w:lineRule="auto"/>
        <w:jc w:val="both"/>
        <w:rPr>
          <w:b/>
          <w:color w:val="000000" w:themeColor="text1"/>
          <w:sz w:val="24"/>
          <w:szCs w:val="24"/>
          <w:lang w:val="es-ES_tradnl"/>
        </w:rPr>
      </w:pPr>
    </w:p>
    <w:p w14:paraId="6466B86F"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 xml:space="preserve">Delitos y penas en el incanato.- </w:t>
      </w:r>
    </w:p>
    <w:p w14:paraId="53BE6865" w14:textId="77777777" w:rsidR="008B25DA" w:rsidRPr="00EE15B6" w:rsidRDefault="008B25DA" w:rsidP="00A40832">
      <w:pPr>
        <w:spacing w:after="0" w:line="240" w:lineRule="auto"/>
        <w:jc w:val="both"/>
        <w:rPr>
          <w:b/>
          <w:color w:val="000000" w:themeColor="text1"/>
          <w:sz w:val="24"/>
          <w:szCs w:val="24"/>
          <w:lang w:val="es-ES_tradnl"/>
        </w:rPr>
      </w:pPr>
    </w:p>
    <w:p w14:paraId="4AB7BE03" w14:textId="4E22CBD3" w:rsidR="008B25DA" w:rsidRPr="00EE15B6" w:rsidRDefault="008B25DA" w:rsidP="00A40832">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Los incas eran brutalmente salvajes, sanguinarios y hasta siniestros; sus castigos y sus prácticas guerreras eran de lo más alucinantes, de lo más be</w:t>
      </w:r>
      <w:r w:rsidRPr="00EE15B6">
        <w:rPr>
          <w:rFonts w:cs="Arial"/>
          <w:color w:val="000000" w:themeColor="text1"/>
          <w:sz w:val="24"/>
          <w:szCs w:val="24"/>
          <w:lang w:val="es-ES_tradnl"/>
        </w:rPr>
        <w:t>s</w:t>
      </w:r>
      <w:r w:rsidRPr="00EE15B6">
        <w:rPr>
          <w:rFonts w:cs="Arial"/>
          <w:color w:val="000000" w:themeColor="text1"/>
          <w:sz w:val="24"/>
          <w:szCs w:val="24"/>
          <w:lang w:val="es-ES_tradnl"/>
        </w:rPr>
        <w:t>tiales. Basadre explica que las penas se aplicaban de acuerdo a lineamientos jerárquicos y tipos delictivos; los ca</w:t>
      </w:r>
      <w:r w:rsidRPr="00EE15B6">
        <w:rPr>
          <w:rFonts w:cs="Arial"/>
          <w:color w:val="000000" w:themeColor="text1"/>
          <w:sz w:val="24"/>
          <w:szCs w:val="24"/>
          <w:lang w:val="es-ES_tradnl"/>
        </w:rPr>
        <w:t>s</w:t>
      </w:r>
      <w:r w:rsidRPr="00EE15B6">
        <w:rPr>
          <w:rFonts w:cs="Arial"/>
          <w:color w:val="000000" w:themeColor="text1"/>
          <w:sz w:val="24"/>
          <w:szCs w:val="24"/>
          <w:lang w:val="es-ES_tradnl"/>
        </w:rPr>
        <w:t>tigos eran extremadamente intolera</w:t>
      </w:r>
      <w:r w:rsidRPr="00EE15B6">
        <w:rPr>
          <w:rFonts w:cs="Arial"/>
          <w:color w:val="000000" w:themeColor="text1"/>
          <w:sz w:val="24"/>
          <w:szCs w:val="24"/>
          <w:lang w:val="es-ES_tradnl"/>
        </w:rPr>
        <w:t>n</w:t>
      </w:r>
      <w:r w:rsidRPr="00EE15B6">
        <w:rPr>
          <w:rFonts w:cs="Arial"/>
          <w:color w:val="000000" w:themeColor="text1"/>
          <w:sz w:val="24"/>
          <w:szCs w:val="24"/>
          <w:lang w:val="es-ES_tradnl"/>
        </w:rPr>
        <w:t>tes, dirigidos directamente contra la vida, el cuerpo y la salud; el castigo se expandía hasta la memoria del deli</w:t>
      </w:r>
      <w:r w:rsidRPr="00EE15B6">
        <w:rPr>
          <w:rFonts w:cs="Arial"/>
          <w:color w:val="000000" w:themeColor="text1"/>
          <w:sz w:val="24"/>
          <w:szCs w:val="24"/>
          <w:lang w:val="es-ES_tradnl"/>
        </w:rPr>
        <w:t>n</w:t>
      </w:r>
      <w:r w:rsidRPr="00EE15B6">
        <w:rPr>
          <w:rFonts w:cs="Arial"/>
          <w:color w:val="000000" w:themeColor="text1"/>
          <w:sz w:val="24"/>
          <w:szCs w:val="24"/>
          <w:lang w:val="es-ES_tradnl"/>
        </w:rPr>
        <w:t>cuente, se desaparecía todo rastro f</w:t>
      </w:r>
      <w:r w:rsidRPr="00EE15B6">
        <w:rPr>
          <w:rFonts w:cs="Arial"/>
          <w:color w:val="000000" w:themeColor="text1"/>
          <w:sz w:val="24"/>
          <w:szCs w:val="24"/>
          <w:lang w:val="es-ES_tradnl"/>
        </w:rPr>
        <w:t>a</w:t>
      </w:r>
      <w:r>
        <w:rPr>
          <w:rFonts w:cs="Arial"/>
          <w:color w:val="000000" w:themeColor="text1"/>
          <w:sz w:val="24"/>
          <w:szCs w:val="24"/>
          <w:lang w:val="es-ES_tradnl"/>
        </w:rPr>
        <w:t>miliar del delincuente;</w:t>
      </w:r>
      <w:r w:rsidRPr="00EE15B6">
        <w:rPr>
          <w:rFonts w:cs="Arial"/>
          <w:color w:val="000000" w:themeColor="text1"/>
          <w:sz w:val="24"/>
          <w:szCs w:val="24"/>
          <w:lang w:val="es-ES_tradnl"/>
        </w:rPr>
        <w:t xml:space="preserve"> así se dice que </w:t>
      </w:r>
      <w:r>
        <w:rPr>
          <w:rFonts w:cs="Arial"/>
          <w:color w:val="000000" w:themeColor="text1"/>
          <w:sz w:val="24"/>
          <w:szCs w:val="24"/>
          <w:lang w:val="es-ES_tradnl"/>
        </w:rPr>
        <w:t>por este método sólo se registró</w:t>
      </w:r>
      <w:r w:rsidRPr="00EE15B6">
        <w:rPr>
          <w:rFonts w:cs="Arial"/>
          <w:color w:val="000000" w:themeColor="text1"/>
          <w:sz w:val="24"/>
          <w:szCs w:val="24"/>
          <w:lang w:val="es-ES_tradnl"/>
        </w:rPr>
        <w:t xml:space="preserve"> un grupo de emperadores incas y se b</w:t>
      </w:r>
      <w:r w:rsidRPr="00EE15B6">
        <w:rPr>
          <w:rFonts w:cs="Arial"/>
          <w:color w:val="000000" w:themeColor="text1"/>
          <w:sz w:val="24"/>
          <w:szCs w:val="24"/>
          <w:lang w:val="es-ES_tradnl"/>
        </w:rPr>
        <w:t>o</w:t>
      </w:r>
      <w:r w:rsidRPr="00EE15B6">
        <w:rPr>
          <w:rFonts w:cs="Arial"/>
          <w:color w:val="000000" w:themeColor="text1"/>
          <w:sz w:val="24"/>
          <w:szCs w:val="24"/>
          <w:lang w:val="es-ES_tradnl"/>
        </w:rPr>
        <w:t>rró los datos, antecedentes de los e</w:t>
      </w:r>
      <w:r w:rsidRPr="00EE15B6">
        <w:rPr>
          <w:rFonts w:cs="Arial"/>
          <w:color w:val="000000" w:themeColor="text1"/>
          <w:sz w:val="24"/>
          <w:szCs w:val="24"/>
          <w:lang w:val="es-ES_tradnl"/>
        </w:rPr>
        <w:t>m</w:t>
      </w:r>
      <w:r w:rsidRPr="00EE15B6">
        <w:rPr>
          <w:rFonts w:cs="Arial"/>
          <w:color w:val="000000" w:themeColor="text1"/>
          <w:sz w:val="24"/>
          <w:szCs w:val="24"/>
          <w:lang w:val="es-ES_tradnl"/>
        </w:rPr>
        <w:t>peradores, incas delincuentes. Borrar la memoria del delincuente era una forma de negar su paso a otra vida.</w:t>
      </w:r>
      <w:r>
        <w:rPr>
          <w:rFonts w:cs="Arial"/>
          <w:color w:val="000000" w:themeColor="text1"/>
          <w:sz w:val="24"/>
          <w:szCs w:val="24"/>
          <w:lang w:val="es-ES_tradnl"/>
        </w:rPr>
        <w:t xml:space="preserve"> Así, l</w:t>
      </w:r>
      <w:r w:rsidRPr="00EE15B6">
        <w:rPr>
          <w:rFonts w:cs="Arial"/>
          <w:color w:val="000000" w:themeColor="text1"/>
          <w:sz w:val="24"/>
          <w:szCs w:val="24"/>
          <w:lang w:val="es-ES_tradnl"/>
        </w:rPr>
        <w:t>a pena no se aplicaba sólo para la vida terrena, sino también para la vida después de la muerte. El incanato se encargaba de hacer perpetuo el cast</w:t>
      </w:r>
      <w:r w:rsidRPr="00EE15B6">
        <w:rPr>
          <w:rFonts w:cs="Arial"/>
          <w:color w:val="000000" w:themeColor="text1"/>
          <w:sz w:val="24"/>
          <w:szCs w:val="24"/>
          <w:lang w:val="es-ES_tradnl"/>
        </w:rPr>
        <w:t>i</w:t>
      </w:r>
      <w:r w:rsidRPr="00EE15B6">
        <w:rPr>
          <w:rFonts w:cs="Arial"/>
          <w:color w:val="000000" w:themeColor="text1"/>
          <w:sz w:val="24"/>
          <w:szCs w:val="24"/>
          <w:lang w:val="es-ES_tradnl"/>
        </w:rPr>
        <w:t>go. Se sabe, por ejemplo, que las inst</w:t>
      </w:r>
      <w:r w:rsidRPr="00EE15B6">
        <w:rPr>
          <w:rFonts w:cs="Arial"/>
          <w:color w:val="000000" w:themeColor="text1"/>
          <w:sz w:val="24"/>
          <w:szCs w:val="24"/>
          <w:lang w:val="es-ES_tradnl"/>
        </w:rPr>
        <w:t>i</w:t>
      </w:r>
      <w:r w:rsidRPr="00EE15B6">
        <w:rPr>
          <w:rFonts w:cs="Arial"/>
          <w:color w:val="000000" w:themeColor="text1"/>
          <w:sz w:val="24"/>
          <w:szCs w:val="24"/>
          <w:lang w:val="es-ES_tradnl"/>
        </w:rPr>
        <w:t>tuciones incaicas</w:t>
      </w:r>
      <w:r w:rsidRPr="00B91243">
        <w:rPr>
          <w:rStyle w:val="Refdenotaalfinal"/>
          <w:rFonts w:cs="Arial"/>
          <w:color w:val="000000" w:themeColor="text1"/>
          <w:sz w:val="24"/>
          <w:szCs w:val="24"/>
        </w:rPr>
        <w:endnoteReference w:id="33"/>
      </w:r>
      <w:r w:rsidRPr="00EE15B6">
        <w:rPr>
          <w:rFonts w:cs="Arial"/>
          <w:color w:val="000000" w:themeColor="text1"/>
          <w:sz w:val="24"/>
          <w:szCs w:val="24"/>
          <w:lang w:val="es-ES_tradnl"/>
        </w:rPr>
        <w:t xml:space="preserve"> fueron emine</w:t>
      </w:r>
      <w:r w:rsidRPr="00EE15B6">
        <w:rPr>
          <w:rFonts w:cs="Arial"/>
          <w:color w:val="000000" w:themeColor="text1"/>
          <w:sz w:val="24"/>
          <w:szCs w:val="24"/>
          <w:lang w:val="es-ES_tradnl"/>
        </w:rPr>
        <w:t>n</w:t>
      </w:r>
      <w:r w:rsidRPr="00EE15B6">
        <w:rPr>
          <w:rFonts w:cs="Arial"/>
          <w:color w:val="000000" w:themeColor="text1"/>
          <w:sz w:val="24"/>
          <w:szCs w:val="24"/>
          <w:lang w:val="es-ES_tradnl"/>
        </w:rPr>
        <w:t>temente sancionadoras, y hasta brut</w:t>
      </w:r>
      <w:r w:rsidRPr="00EE15B6">
        <w:rPr>
          <w:rFonts w:cs="Arial"/>
          <w:color w:val="000000" w:themeColor="text1"/>
          <w:sz w:val="24"/>
          <w:szCs w:val="24"/>
          <w:lang w:val="es-ES_tradnl"/>
        </w:rPr>
        <w:t>a</w:t>
      </w:r>
      <w:r w:rsidRPr="00EE15B6">
        <w:rPr>
          <w:rFonts w:cs="Arial"/>
          <w:color w:val="000000" w:themeColor="text1"/>
          <w:sz w:val="24"/>
          <w:szCs w:val="24"/>
          <w:lang w:val="es-ES_tradnl"/>
        </w:rPr>
        <w:t>les, así sus instituciones judiciales i</w:t>
      </w:r>
      <w:r w:rsidRPr="00EE15B6">
        <w:rPr>
          <w:rFonts w:cs="Arial"/>
          <w:color w:val="000000" w:themeColor="text1"/>
          <w:sz w:val="24"/>
          <w:szCs w:val="24"/>
          <w:lang w:val="es-ES_tradnl"/>
        </w:rPr>
        <w:t>n</w:t>
      </w:r>
      <w:r w:rsidRPr="00EE15B6">
        <w:rPr>
          <w:rFonts w:cs="Arial"/>
          <w:color w:val="000000" w:themeColor="text1"/>
          <w:sz w:val="24"/>
          <w:szCs w:val="24"/>
          <w:lang w:val="es-ES_tradnl"/>
        </w:rPr>
        <w:t>cluían sanciones férreas y duras como la pena de muerte por decapitación, hoguera, ahorcamiento, empared</w:t>
      </w:r>
      <w:r w:rsidRPr="00EE15B6">
        <w:rPr>
          <w:rFonts w:cs="Arial"/>
          <w:color w:val="000000" w:themeColor="text1"/>
          <w:sz w:val="24"/>
          <w:szCs w:val="24"/>
          <w:lang w:val="es-ES_tradnl"/>
        </w:rPr>
        <w:t>a</w:t>
      </w:r>
      <w:r w:rsidRPr="00EE15B6">
        <w:rPr>
          <w:rFonts w:cs="Arial"/>
          <w:color w:val="000000" w:themeColor="text1"/>
          <w:sz w:val="24"/>
          <w:szCs w:val="24"/>
          <w:lang w:val="es-ES_tradnl"/>
        </w:rPr>
        <w:t>miento, descuartización, incineración del cadáver, apedreamiento, flech</w:t>
      </w:r>
      <w:r w:rsidRPr="00EE15B6">
        <w:rPr>
          <w:rFonts w:cs="Arial"/>
          <w:color w:val="000000" w:themeColor="text1"/>
          <w:sz w:val="24"/>
          <w:szCs w:val="24"/>
          <w:lang w:val="es-ES_tradnl"/>
        </w:rPr>
        <w:t>a</w:t>
      </w:r>
      <w:r w:rsidRPr="00EE15B6">
        <w:rPr>
          <w:rFonts w:cs="Arial"/>
          <w:color w:val="000000" w:themeColor="text1"/>
          <w:sz w:val="24"/>
          <w:szCs w:val="24"/>
          <w:lang w:val="es-ES_tradnl"/>
        </w:rPr>
        <w:t>miento, arrastramiento, muerte por tormento, según sea la clase de delitos cometidos, desde  el asesinato, la vi</w:t>
      </w:r>
      <w:r w:rsidRPr="00EE15B6">
        <w:rPr>
          <w:rFonts w:cs="Arial"/>
          <w:color w:val="000000" w:themeColor="text1"/>
          <w:sz w:val="24"/>
          <w:szCs w:val="24"/>
          <w:lang w:val="es-ES_tradnl"/>
        </w:rPr>
        <w:t>o</w:t>
      </w:r>
      <w:r w:rsidRPr="00EE15B6">
        <w:rPr>
          <w:rFonts w:cs="Arial"/>
          <w:color w:val="000000" w:themeColor="text1"/>
          <w:sz w:val="24"/>
          <w:szCs w:val="24"/>
          <w:lang w:val="es-ES_tradnl"/>
        </w:rPr>
        <w:t>lación, el incesto, la sodomía (cabe volver a anotar que en el pueblo preincaico existía ya este trato carnal y que los incas castigaron tales actos por atentar contra el nacimiento -cada nacido era otra herramienta de pr</w:t>
      </w:r>
      <w:r w:rsidRPr="00EE15B6">
        <w:rPr>
          <w:rFonts w:cs="Arial"/>
          <w:color w:val="000000" w:themeColor="text1"/>
          <w:sz w:val="24"/>
          <w:szCs w:val="24"/>
          <w:lang w:val="es-ES_tradnl"/>
        </w:rPr>
        <w:t>o</w:t>
      </w:r>
      <w:r w:rsidRPr="00EE15B6">
        <w:rPr>
          <w:rFonts w:cs="Arial"/>
          <w:color w:val="000000" w:themeColor="text1"/>
          <w:sz w:val="24"/>
          <w:szCs w:val="24"/>
          <w:lang w:val="es-ES_tradnl"/>
        </w:rPr>
        <w:t>ducción- más que por cuestiones ét</w:t>
      </w:r>
      <w:r w:rsidRPr="00EE15B6">
        <w:rPr>
          <w:rFonts w:cs="Arial"/>
          <w:color w:val="000000" w:themeColor="text1"/>
          <w:sz w:val="24"/>
          <w:szCs w:val="24"/>
          <w:lang w:val="es-ES_tradnl"/>
        </w:rPr>
        <w:t>i</w:t>
      </w:r>
      <w:r w:rsidRPr="00EE15B6">
        <w:rPr>
          <w:rFonts w:cs="Arial"/>
          <w:color w:val="000000" w:themeColor="text1"/>
          <w:sz w:val="24"/>
          <w:szCs w:val="24"/>
          <w:lang w:val="es-ES_tradnl"/>
        </w:rPr>
        <w:t>cas o morales), el adulterio, el robo, la mentira (que se casti</w:t>
      </w:r>
      <w:r>
        <w:rPr>
          <w:rFonts w:cs="Arial"/>
          <w:color w:val="000000" w:themeColor="text1"/>
          <w:sz w:val="24"/>
          <w:szCs w:val="24"/>
          <w:lang w:val="es-ES_tradnl"/>
        </w:rPr>
        <w:t>gaba con azotes), entre otros (d</w:t>
      </w:r>
      <w:r w:rsidRPr="00EE15B6">
        <w:rPr>
          <w:rFonts w:cs="Arial"/>
          <w:color w:val="000000" w:themeColor="text1"/>
          <w:sz w:val="24"/>
          <w:szCs w:val="24"/>
          <w:lang w:val="es-ES_tradnl"/>
        </w:rPr>
        <w:t>atos que desarrollamos en más extensión en una obra conju</w:t>
      </w:r>
      <w:r w:rsidRPr="00EE15B6">
        <w:rPr>
          <w:rFonts w:cs="Arial"/>
          <w:color w:val="000000" w:themeColor="text1"/>
          <w:sz w:val="24"/>
          <w:szCs w:val="24"/>
          <w:lang w:val="es-ES_tradnl"/>
        </w:rPr>
        <w:t>n</w:t>
      </w:r>
      <w:r w:rsidRPr="00EE15B6">
        <w:rPr>
          <w:rFonts w:cs="Arial"/>
          <w:color w:val="000000" w:themeColor="text1"/>
          <w:sz w:val="24"/>
          <w:szCs w:val="24"/>
          <w:lang w:val="es-ES_tradnl"/>
        </w:rPr>
        <w:t>ta con el Dr. Máximo Torres Cruz, d</w:t>
      </w:r>
      <w:r w:rsidRPr="00EE15B6">
        <w:rPr>
          <w:rFonts w:cs="Arial"/>
          <w:color w:val="000000" w:themeColor="text1"/>
          <w:sz w:val="24"/>
          <w:szCs w:val="24"/>
          <w:lang w:val="es-ES_tradnl"/>
        </w:rPr>
        <w:t>e</w:t>
      </w:r>
      <w:r w:rsidRPr="00EE15B6">
        <w:rPr>
          <w:rFonts w:cs="Arial"/>
          <w:color w:val="000000" w:themeColor="text1"/>
          <w:sz w:val="24"/>
          <w:szCs w:val="24"/>
          <w:lang w:val="es-ES_tradnl"/>
        </w:rPr>
        <w:t>nominada: “La histeria del Derecho”</w:t>
      </w:r>
      <w:r w:rsidR="00F47BC2">
        <w:rPr>
          <w:rFonts w:cs="Arial"/>
          <w:color w:val="000000" w:themeColor="text1"/>
          <w:sz w:val="24"/>
          <w:szCs w:val="24"/>
          <w:lang w:val="es-ES_tradnl"/>
        </w:rPr>
        <w:t>,  que pretende reinterpretar la visión histórica del Derecho, y en la que ta</w:t>
      </w:r>
      <w:r w:rsidR="00F47BC2">
        <w:rPr>
          <w:rFonts w:cs="Arial"/>
          <w:color w:val="000000" w:themeColor="text1"/>
          <w:sz w:val="24"/>
          <w:szCs w:val="24"/>
          <w:lang w:val="es-ES_tradnl"/>
        </w:rPr>
        <w:t>m</w:t>
      </w:r>
      <w:r w:rsidR="00F47BC2">
        <w:rPr>
          <w:rFonts w:cs="Arial"/>
          <w:color w:val="000000" w:themeColor="text1"/>
          <w:sz w:val="24"/>
          <w:szCs w:val="24"/>
          <w:lang w:val="es-ES_tradnl"/>
        </w:rPr>
        <w:t>bién se temporaliza las nociones ant</w:t>
      </w:r>
      <w:r w:rsidR="00F47BC2">
        <w:rPr>
          <w:rFonts w:cs="Arial"/>
          <w:color w:val="000000" w:themeColor="text1"/>
          <w:sz w:val="24"/>
          <w:szCs w:val="24"/>
          <w:lang w:val="es-ES_tradnl"/>
        </w:rPr>
        <w:t>e</w:t>
      </w:r>
      <w:r w:rsidR="00F47BC2">
        <w:rPr>
          <w:rFonts w:cs="Arial"/>
          <w:color w:val="000000" w:themeColor="text1"/>
          <w:sz w:val="24"/>
          <w:szCs w:val="24"/>
          <w:lang w:val="es-ES_tradnl"/>
        </w:rPr>
        <w:t>riores y las actuales sobre el delito y la condición de del delincuente</w:t>
      </w:r>
      <w:r w:rsidRPr="00EE15B6">
        <w:rPr>
          <w:rFonts w:cs="Arial"/>
          <w:color w:val="000000" w:themeColor="text1"/>
          <w:sz w:val="24"/>
          <w:szCs w:val="24"/>
          <w:lang w:val="es-ES_tradnl"/>
        </w:rPr>
        <w:t>.</w:t>
      </w:r>
    </w:p>
    <w:p w14:paraId="06015255" w14:textId="77777777" w:rsidR="008B25DA" w:rsidRPr="00EE15B6" w:rsidRDefault="008B25DA" w:rsidP="00A40832">
      <w:pPr>
        <w:spacing w:after="0" w:line="240" w:lineRule="auto"/>
        <w:jc w:val="both"/>
        <w:rPr>
          <w:b/>
          <w:color w:val="000000" w:themeColor="text1"/>
          <w:sz w:val="24"/>
          <w:szCs w:val="24"/>
          <w:lang w:val="es-ES_tradnl"/>
        </w:rPr>
      </w:pPr>
    </w:p>
    <w:p w14:paraId="7BC0472A"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 xml:space="preserve">Delitos y penas en el virreinato.- </w:t>
      </w:r>
    </w:p>
    <w:p w14:paraId="1A77109E" w14:textId="77777777" w:rsidR="008B25DA" w:rsidRPr="00EE15B6" w:rsidRDefault="008B25DA" w:rsidP="00A40832">
      <w:pPr>
        <w:spacing w:after="0" w:line="240" w:lineRule="auto"/>
        <w:jc w:val="both"/>
        <w:rPr>
          <w:b/>
          <w:color w:val="000000" w:themeColor="text1"/>
          <w:sz w:val="24"/>
          <w:szCs w:val="24"/>
          <w:lang w:val="es-ES_tradnl"/>
        </w:rPr>
      </w:pPr>
    </w:p>
    <w:p w14:paraId="64C548B3" w14:textId="6B6774A8"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Viene a nuestra memoria, Huamán Poma de Ayala, quien nunca pensó que su obra “Primera nueva Coronicas y buen gobierno”, de 1,180 páginas y 397 dibujos, iba a ser descubierto por un Alemán que pudo darle el giro que nadie había dado a su obra, registra</w:t>
      </w:r>
      <w:r w:rsidRPr="00EE15B6">
        <w:rPr>
          <w:color w:val="000000" w:themeColor="text1"/>
          <w:sz w:val="24"/>
          <w:szCs w:val="24"/>
          <w:lang w:val="es-ES_tradnl"/>
        </w:rPr>
        <w:t>n</w:t>
      </w:r>
      <w:r w:rsidRPr="00EE15B6">
        <w:rPr>
          <w:color w:val="000000" w:themeColor="text1"/>
          <w:sz w:val="24"/>
          <w:szCs w:val="24"/>
          <w:lang w:val="es-ES_tradnl"/>
        </w:rPr>
        <w:t>do para la posteridad una bellísima como espeluznante descripción de la sociedad virreinal de nuestro país. Poma de Ayala es además de escritor, pensador, un artista, un precursor o pionero del derecho pictórico, porque dibujó y esce</w:t>
      </w:r>
      <w:r>
        <w:rPr>
          <w:color w:val="000000" w:themeColor="text1"/>
          <w:sz w:val="24"/>
          <w:szCs w:val="24"/>
          <w:lang w:val="es-ES_tradnl"/>
        </w:rPr>
        <w:t>nificó la sociedad de su tiempo;</w:t>
      </w:r>
      <w:r w:rsidRPr="00EE15B6">
        <w:rPr>
          <w:color w:val="000000" w:themeColor="text1"/>
          <w:sz w:val="24"/>
          <w:szCs w:val="24"/>
          <w:lang w:val="es-ES_tradnl"/>
        </w:rPr>
        <w:t xml:space="preserve"> una historia con una visión indigenista, sus costumbres políticas, y cosa extraordinaria: dibujó el Derecho, específicamente, el Derecho Penal; así, entre sus 397 dibujos tenemos aqu</w:t>
      </w:r>
      <w:r w:rsidRPr="00EE15B6">
        <w:rPr>
          <w:color w:val="000000" w:themeColor="text1"/>
          <w:sz w:val="24"/>
          <w:szCs w:val="24"/>
          <w:lang w:val="es-ES_tradnl"/>
        </w:rPr>
        <w:t>e</w:t>
      </w:r>
      <w:r w:rsidRPr="00EE15B6">
        <w:rPr>
          <w:color w:val="000000" w:themeColor="text1"/>
          <w:sz w:val="24"/>
          <w:szCs w:val="24"/>
          <w:lang w:val="es-ES_tradnl"/>
        </w:rPr>
        <w:t>llos que representan los castigos, v</w:t>
      </w:r>
      <w:r w:rsidRPr="00EE15B6">
        <w:rPr>
          <w:color w:val="000000" w:themeColor="text1"/>
          <w:sz w:val="24"/>
          <w:szCs w:val="24"/>
          <w:lang w:val="es-ES_tradnl"/>
        </w:rPr>
        <w:t>e</w:t>
      </w:r>
      <w:r>
        <w:rPr>
          <w:color w:val="000000" w:themeColor="text1"/>
          <w:sz w:val="24"/>
          <w:szCs w:val="24"/>
          <w:lang w:val="es-ES_tradnl"/>
        </w:rPr>
        <w:t>mos allí</w:t>
      </w:r>
      <w:r w:rsidRPr="00EE15B6">
        <w:rPr>
          <w:color w:val="000000" w:themeColor="text1"/>
          <w:sz w:val="24"/>
          <w:szCs w:val="24"/>
          <w:lang w:val="es-ES_tradnl"/>
        </w:rPr>
        <w:t xml:space="preserve"> hombres colgado</w:t>
      </w:r>
      <w:r>
        <w:rPr>
          <w:color w:val="000000" w:themeColor="text1"/>
          <w:sz w:val="24"/>
          <w:szCs w:val="24"/>
          <w:lang w:val="es-ES_tradnl"/>
        </w:rPr>
        <w:t>s</w:t>
      </w:r>
      <w:r w:rsidRPr="00EE15B6">
        <w:rPr>
          <w:color w:val="000000" w:themeColor="text1"/>
          <w:sz w:val="24"/>
          <w:szCs w:val="24"/>
          <w:lang w:val="es-ES_tradnl"/>
        </w:rPr>
        <w:t xml:space="preserve"> de un tro</w:t>
      </w:r>
      <w:r w:rsidRPr="00EE15B6">
        <w:rPr>
          <w:color w:val="000000" w:themeColor="text1"/>
          <w:sz w:val="24"/>
          <w:szCs w:val="24"/>
          <w:lang w:val="es-ES_tradnl"/>
        </w:rPr>
        <w:t>n</w:t>
      </w:r>
      <w:r w:rsidRPr="00EE15B6">
        <w:rPr>
          <w:color w:val="000000" w:themeColor="text1"/>
          <w:sz w:val="24"/>
          <w:szCs w:val="24"/>
          <w:lang w:val="es-ES_tradnl"/>
        </w:rPr>
        <w:t>co, con el cuerpo desnudo, cubierto</w:t>
      </w:r>
      <w:r>
        <w:rPr>
          <w:color w:val="000000" w:themeColor="text1"/>
          <w:sz w:val="24"/>
          <w:szCs w:val="24"/>
          <w:lang w:val="es-ES_tradnl"/>
        </w:rPr>
        <w:t>s</w:t>
      </w:r>
      <w:r w:rsidRPr="00EE15B6">
        <w:rPr>
          <w:color w:val="000000" w:themeColor="text1"/>
          <w:sz w:val="24"/>
          <w:szCs w:val="24"/>
          <w:lang w:val="es-ES_tradnl"/>
        </w:rPr>
        <w:t xml:space="preserve"> de llagas, atados de pies y manos; hombres subidos en una llama, desn</w:t>
      </w:r>
      <w:r w:rsidRPr="00EE15B6">
        <w:rPr>
          <w:color w:val="000000" w:themeColor="text1"/>
          <w:sz w:val="24"/>
          <w:szCs w:val="24"/>
          <w:lang w:val="es-ES_tradnl"/>
        </w:rPr>
        <w:t>u</w:t>
      </w:r>
      <w:r w:rsidRPr="00EE15B6">
        <w:rPr>
          <w:color w:val="000000" w:themeColor="text1"/>
          <w:sz w:val="24"/>
          <w:szCs w:val="24"/>
          <w:lang w:val="es-ES_tradnl"/>
        </w:rPr>
        <w:t>dos, cubierto de llagas, con una pers</w:t>
      </w:r>
      <w:r w:rsidRPr="00EE15B6">
        <w:rPr>
          <w:color w:val="000000" w:themeColor="text1"/>
          <w:sz w:val="24"/>
          <w:szCs w:val="24"/>
          <w:lang w:val="es-ES_tradnl"/>
        </w:rPr>
        <w:t>o</w:t>
      </w:r>
      <w:r w:rsidRPr="00EE15B6">
        <w:rPr>
          <w:color w:val="000000" w:themeColor="text1"/>
          <w:sz w:val="24"/>
          <w:szCs w:val="24"/>
          <w:lang w:val="es-ES_tradnl"/>
        </w:rPr>
        <w:t>na con látigo andino ejecutando el s</w:t>
      </w:r>
      <w:r w:rsidRPr="00EE15B6">
        <w:rPr>
          <w:color w:val="000000" w:themeColor="text1"/>
          <w:sz w:val="24"/>
          <w:szCs w:val="24"/>
          <w:lang w:val="es-ES_tradnl"/>
        </w:rPr>
        <w:t>u</w:t>
      </w:r>
      <w:r w:rsidRPr="00EE15B6">
        <w:rPr>
          <w:color w:val="000000" w:themeColor="text1"/>
          <w:sz w:val="24"/>
          <w:szCs w:val="24"/>
          <w:lang w:val="es-ES_tradnl"/>
        </w:rPr>
        <w:t>plicio; parejas, hombre y mujer, de</w:t>
      </w:r>
      <w:r w:rsidRPr="00EE15B6">
        <w:rPr>
          <w:color w:val="000000" w:themeColor="text1"/>
          <w:sz w:val="24"/>
          <w:szCs w:val="24"/>
          <w:lang w:val="es-ES_tradnl"/>
        </w:rPr>
        <w:t>s</w:t>
      </w:r>
      <w:r w:rsidRPr="00EE15B6">
        <w:rPr>
          <w:color w:val="000000" w:themeColor="text1"/>
          <w:sz w:val="24"/>
          <w:szCs w:val="24"/>
          <w:lang w:val="es-ES_tradnl"/>
        </w:rPr>
        <w:t>nudos, colgados de un árbol,  mientras su castigador jala la cuerda; hombres desnudos amarrados a una especie de poste ceremonial, azotado por corr</w:t>
      </w:r>
      <w:r w:rsidRPr="00EE15B6">
        <w:rPr>
          <w:color w:val="000000" w:themeColor="text1"/>
          <w:sz w:val="24"/>
          <w:szCs w:val="24"/>
          <w:lang w:val="es-ES_tradnl"/>
        </w:rPr>
        <w:t>e</w:t>
      </w:r>
      <w:r w:rsidRPr="00EE15B6">
        <w:rPr>
          <w:color w:val="000000" w:themeColor="text1"/>
          <w:sz w:val="24"/>
          <w:szCs w:val="24"/>
          <w:lang w:val="es-ES_tradnl"/>
        </w:rPr>
        <w:t>gidores; mujeres desnudas dejando ver su parte íntima, debajo de un tro</w:t>
      </w:r>
      <w:r w:rsidRPr="00EE15B6">
        <w:rPr>
          <w:color w:val="000000" w:themeColor="text1"/>
          <w:sz w:val="24"/>
          <w:szCs w:val="24"/>
          <w:lang w:val="es-ES_tradnl"/>
        </w:rPr>
        <w:t>n</w:t>
      </w:r>
      <w:r w:rsidRPr="00EE15B6">
        <w:rPr>
          <w:color w:val="000000" w:themeColor="text1"/>
          <w:sz w:val="24"/>
          <w:szCs w:val="24"/>
          <w:lang w:val="es-ES_tradnl"/>
        </w:rPr>
        <w:t>co, etc. Huamán Poma de Ayala realiza uno de los más trágicos registros en español y quechua, en texto y dibujos, de la época virreinal; Huamán Poma de Ayala registra en dibujos parte del Derecho Penal de aquella época. Cabe recordar que en aquellos tiempos la iglesia utilizaba los dibujos y pinturas para explicar la pasión de cristo, la idea de dios cristiano, porque los ind</w:t>
      </w:r>
      <w:r w:rsidRPr="00EE15B6">
        <w:rPr>
          <w:color w:val="000000" w:themeColor="text1"/>
          <w:sz w:val="24"/>
          <w:szCs w:val="24"/>
          <w:lang w:val="es-ES_tradnl"/>
        </w:rPr>
        <w:t>í</w:t>
      </w:r>
      <w:r w:rsidRPr="00EE15B6">
        <w:rPr>
          <w:color w:val="000000" w:themeColor="text1"/>
          <w:sz w:val="24"/>
          <w:szCs w:val="24"/>
          <w:lang w:val="es-ES_tradnl"/>
        </w:rPr>
        <w:t>genas no entendían necesariamente el español.</w:t>
      </w:r>
    </w:p>
    <w:p w14:paraId="7F82E9EB" w14:textId="77777777" w:rsidR="008B25DA" w:rsidRPr="00EE15B6" w:rsidRDefault="008B25DA" w:rsidP="00A40832">
      <w:pPr>
        <w:spacing w:after="0" w:line="240" w:lineRule="auto"/>
        <w:jc w:val="both"/>
        <w:rPr>
          <w:color w:val="000000" w:themeColor="text1"/>
          <w:sz w:val="24"/>
          <w:szCs w:val="24"/>
          <w:lang w:val="es-ES_tradnl"/>
        </w:rPr>
      </w:pPr>
    </w:p>
    <w:p w14:paraId="5C54D5FA"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 xml:space="preserve">Humanización de las penas.- César Beccaria.- </w:t>
      </w:r>
    </w:p>
    <w:p w14:paraId="3DA1D088" w14:textId="77777777" w:rsidR="008B25DA" w:rsidRPr="00EE15B6" w:rsidRDefault="008B25DA" w:rsidP="00A40832">
      <w:pPr>
        <w:spacing w:after="0" w:line="240" w:lineRule="auto"/>
        <w:jc w:val="both"/>
        <w:rPr>
          <w:b/>
          <w:color w:val="000000" w:themeColor="text1"/>
          <w:sz w:val="24"/>
          <w:szCs w:val="24"/>
          <w:lang w:val="es-ES_tradnl"/>
        </w:rPr>
      </w:pPr>
    </w:p>
    <w:p w14:paraId="03C9BCCA" w14:textId="265686B8" w:rsidR="008B25DA" w:rsidRPr="00EE15B6" w:rsidRDefault="008B25DA" w:rsidP="00F11084">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En el año 1764 –cuenta el jurista Luis Jiménez de Asúa”</w:t>
      </w:r>
      <w:r>
        <w:rPr>
          <w:color w:val="000000" w:themeColor="text1"/>
          <w:sz w:val="24"/>
          <w:szCs w:val="24"/>
          <w:lang w:val="es-ES_tradnl"/>
        </w:rPr>
        <w:t>-, un joven de 25 años</w:t>
      </w:r>
      <w:r w:rsidRPr="00EE15B6">
        <w:rPr>
          <w:color w:val="000000" w:themeColor="text1"/>
          <w:sz w:val="24"/>
          <w:szCs w:val="24"/>
          <w:lang w:val="es-ES_tradnl"/>
        </w:rPr>
        <w:t xml:space="preserve"> escribió una extraordinaria obra que revolucionó el ma</w:t>
      </w:r>
      <w:r>
        <w:rPr>
          <w:color w:val="000000" w:themeColor="text1"/>
          <w:sz w:val="24"/>
          <w:szCs w:val="24"/>
          <w:lang w:val="es-ES_tradnl"/>
        </w:rPr>
        <w:t>rco de la vida penal, y aperturó</w:t>
      </w:r>
      <w:r w:rsidRPr="00EE15B6">
        <w:rPr>
          <w:color w:val="000000" w:themeColor="text1"/>
          <w:sz w:val="24"/>
          <w:szCs w:val="24"/>
          <w:lang w:val="es-ES_tradnl"/>
        </w:rPr>
        <w:t xml:space="preserve"> el pensamiento a la despenalización. Aquel libro fue escr</w:t>
      </w:r>
      <w:r w:rsidRPr="00EE15B6">
        <w:rPr>
          <w:color w:val="000000" w:themeColor="text1"/>
          <w:sz w:val="24"/>
          <w:szCs w:val="24"/>
          <w:lang w:val="es-ES_tradnl"/>
        </w:rPr>
        <w:t>i</w:t>
      </w:r>
      <w:r w:rsidRPr="00EE15B6">
        <w:rPr>
          <w:color w:val="000000" w:themeColor="text1"/>
          <w:sz w:val="24"/>
          <w:szCs w:val="24"/>
          <w:lang w:val="es-ES_tradnl"/>
        </w:rPr>
        <w:t>to anónimamente, pues el autor, aún desconocido, decidió quedar en el anonimato para que su obra, su libro, pudiera ser publicado. Este libro, rev</w:t>
      </w:r>
      <w:r w:rsidRPr="00EE15B6">
        <w:rPr>
          <w:color w:val="000000" w:themeColor="text1"/>
          <w:sz w:val="24"/>
          <w:szCs w:val="24"/>
          <w:lang w:val="es-ES_tradnl"/>
        </w:rPr>
        <w:t>o</w:t>
      </w:r>
      <w:r w:rsidRPr="00EE15B6">
        <w:rPr>
          <w:color w:val="000000" w:themeColor="text1"/>
          <w:sz w:val="24"/>
          <w:szCs w:val="24"/>
          <w:lang w:val="es-ES_tradnl"/>
        </w:rPr>
        <w:t>lucionario, hereje y fulminante hasta nuestros días, se titulaba: “De los Del</w:t>
      </w:r>
      <w:r w:rsidRPr="00EE15B6">
        <w:rPr>
          <w:color w:val="000000" w:themeColor="text1"/>
          <w:sz w:val="24"/>
          <w:szCs w:val="24"/>
          <w:lang w:val="es-ES_tradnl"/>
        </w:rPr>
        <w:t>i</w:t>
      </w:r>
      <w:r w:rsidRPr="00EE15B6">
        <w:rPr>
          <w:color w:val="000000" w:themeColor="text1"/>
          <w:sz w:val="24"/>
          <w:szCs w:val="24"/>
          <w:lang w:val="es-ES_tradnl"/>
        </w:rPr>
        <w:t>tos y las Penas”, y en el aquel joven ha</w:t>
      </w:r>
      <w:r>
        <w:rPr>
          <w:color w:val="000000" w:themeColor="text1"/>
          <w:sz w:val="24"/>
          <w:szCs w:val="24"/>
          <w:lang w:val="es-ES_tradnl"/>
        </w:rPr>
        <w:t>bía plantado una idea central: q</w:t>
      </w:r>
      <w:r w:rsidRPr="00EE15B6">
        <w:rPr>
          <w:color w:val="000000" w:themeColor="text1"/>
          <w:sz w:val="24"/>
          <w:szCs w:val="24"/>
          <w:lang w:val="es-ES_tradnl"/>
        </w:rPr>
        <w:t>ue las s</w:t>
      </w:r>
      <w:r>
        <w:rPr>
          <w:color w:val="000000" w:themeColor="text1"/>
          <w:sz w:val="24"/>
          <w:szCs w:val="24"/>
          <w:lang w:val="es-ES_tradnl"/>
        </w:rPr>
        <w:t>anciones penales eran inhumanas.</w:t>
      </w:r>
      <w:r w:rsidRPr="00EE15B6">
        <w:rPr>
          <w:color w:val="000000" w:themeColor="text1"/>
          <w:sz w:val="24"/>
          <w:szCs w:val="24"/>
          <w:lang w:val="es-ES_tradnl"/>
        </w:rPr>
        <w:t xml:space="preserve"> </w:t>
      </w:r>
      <w:r>
        <w:rPr>
          <w:color w:val="000000" w:themeColor="text1"/>
          <w:sz w:val="24"/>
          <w:szCs w:val="24"/>
          <w:lang w:val="es-ES_tradnl"/>
        </w:rPr>
        <w:t>A</w:t>
      </w:r>
      <w:r w:rsidRPr="00EE15B6">
        <w:rPr>
          <w:color w:val="000000" w:themeColor="text1"/>
          <w:sz w:val="24"/>
          <w:szCs w:val="24"/>
          <w:lang w:val="es-ES_tradnl"/>
        </w:rPr>
        <w:t>l parecer hizo pensar al mundo e</w:t>
      </w:r>
      <w:r w:rsidRPr="00EE15B6">
        <w:rPr>
          <w:color w:val="000000" w:themeColor="text1"/>
          <w:sz w:val="24"/>
          <w:szCs w:val="24"/>
          <w:lang w:val="es-ES_tradnl"/>
        </w:rPr>
        <w:t>u</w:t>
      </w:r>
      <w:r w:rsidRPr="00EE15B6">
        <w:rPr>
          <w:color w:val="000000" w:themeColor="text1"/>
          <w:sz w:val="24"/>
          <w:szCs w:val="24"/>
          <w:lang w:val="es-ES_tradnl"/>
        </w:rPr>
        <w:t>ropeo en la “despenalización del si</w:t>
      </w:r>
      <w:r w:rsidRPr="00EE15B6">
        <w:rPr>
          <w:color w:val="000000" w:themeColor="text1"/>
          <w:sz w:val="24"/>
          <w:szCs w:val="24"/>
          <w:lang w:val="es-ES_tradnl"/>
        </w:rPr>
        <w:t>s</w:t>
      </w:r>
      <w:r w:rsidRPr="00EE15B6">
        <w:rPr>
          <w:color w:val="000000" w:themeColor="text1"/>
          <w:sz w:val="24"/>
          <w:szCs w:val="24"/>
          <w:lang w:val="es-ES_tradnl"/>
        </w:rPr>
        <w:t xml:space="preserve">tema”. No fue, como se puede pensar, una corriente para la impunidad de los delincuentes, sino </w:t>
      </w:r>
      <w:r>
        <w:rPr>
          <w:color w:val="000000" w:themeColor="text1"/>
          <w:sz w:val="24"/>
          <w:szCs w:val="24"/>
          <w:lang w:val="es-ES_tradnl"/>
        </w:rPr>
        <w:t xml:space="preserve">la afirmación </w:t>
      </w:r>
      <w:r w:rsidRPr="00EE15B6">
        <w:rPr>
          <w:color w:val="000000" w:themeColor="text1"/>
          <w:sz w:val="24"/>
          <w:szCs w:val="24"/>
          <w:lang w:val="es-ES_tradnl"/>
        </w:rPr>
        <w:t>de</w:t>
      </w:r>
      <w:r>
        <w:rPr>
          <w:color w:val="000000" w:themeColor="text1"/>
          <w:sz w:val="24"/>
          <w:szCs w:val="24"/>
          <w:lang w:val="es-ES_tradnl"/>
        </w:rPr>
        <w:t>l</w:t>
      </w:r>
      <w:r w:rsidRPr="00EE15B6">
        <w:rPr>
          <w:color w:val="000000" w:themeColor="text1"/>
          <w:sz w:val="24"/>
          <w:szCs w:val="24"/>
          <w:lang w:val="es-ES_tradnl"/>
        </w:rPr>
        <w:t xml:space="preserve"> derecho de la dignidad y aplicación de principio</w:t>
      </w:r>
      <w:r>
        <w:rPr>
          <w:color w:val="000000" w:themeColor="text1"/>
          <w:sz w:val="24"/>
          <w:szCs w:val="24"/>
          <w:lang w:val="es-ES_tradnl"/>
        </w:rPr>
        <w:t>s</w:t>
      </w:r>
      <w:r w:rsidRPr="00EE15B6">
        <w:rPr>
          <w:color w:val="000000" w:themeColor="text1"/>
          <w:sz w:val="24"/>
          <w:szCs w:val="24"/>
          <w:lang w:val="es-ES_tradnl"/>
        </w:rPr>
        <w:t xml:space="preserve"> que actualmente está</w:t>
      </w:r>
      <w:r>
        <w:rPr>
          <w:color w:val="000000" w:themeColor="text1"/>
          <w:sz w:val="24"/>
          <w:szCs w:val="24"/>
          <w:lang w:val="es-ES_tradnl"/>
        </w:rPr>
        <w:t>n</w:t>
      </w:r>
      <w:r w:rsidRPr="00EE15B6">
        <w:rPr>
          <w:color w:val="000000" w:themeColor="text1"/>
          <w:sz w:val="24"/>
          <w:szCs w:val="24"/>
          <w:lang w:val="es-ES_tradnl"/>
        </w:rPr>
        <w:t xml:space="preserve"> en la pales</w:t>
      </w:r>
      <w:r>
        <w:rPr>
          <w:color w:val="000000" w:themeColor="text1"/>
          <w:sz w:val="24"/>
          <w:szCs w:val="24"/>
          <w:lang w:val="es-ES_tradnl"/>
        </w:rPr>
        <w:t>tra: “La Proporcionalidad” y</w:t>
      </w:r>
      <w:r w:rsidRPr="00EE15B6">
        <w:rPr>
          <w:color w:val="000000" w:themeColor="text1"/>
          <w:sz w:val="24"/>
          <w:szCs w:val="24"/>
          <w:lang w:val="es-ES_tradnl"/>
        </w:rPr>
        <w:t xml:space="preserve"> la prevención de la delincuencia. Fue tan grande dicho aporte que Voltaire, gran filósofo, autor de un Diccionario Fil</w:t>
      </w:r>
      <w:r w:rsidRPr="00EE15B6">
        <w:rPr>
          <w:color w:val="000000" w:themeColor="text1"/>
          <w:sz w:val="24"/>
          <w:szCs w:val="24"/>
          <w:lang w:val="es-ES_tradnl"/>
        </w:rPr>
        <w:t>o</w:t>
      </w:r>
      <w:r w:rsidRPr="00EE15B6">
        <w:rPr>
          <w:color w:val="000000" w:themeColor="text1"/>
          <w:sz w:val="24"/>
          <w:szCs w:val="24"/>
          <w:lang w:val="es-ES_tradnl"/>
        </w:rPr>
        <w:t>sófico, y de unas Cartas Persas, escr</w:t>
      </w:r>
      <w:r w:rsidRPr="00EE15B6">
        <w:rPr>
          <w:color w:val="000000" w:themeColor="text1"/>
          <w:sz w:val="24"/>
          <w:szCs w:val="24"/>
          <w:lang w:val="es-ES_tradnl"/>
        </w:rPr>
        <w:t>i</w:t>
      </w:r>
      <w:r w:rsidRPr="00EE15B6">
        <w:rPr>
          <w:color w:val="000000" w:themeColor="text1"/>
          <w:sz w:val="24"/>
          <w:szCs w:val="24"/>
          <w:lang w:val="es-ES_tradnl"/>
        </w:rPr>
        <w:t>bió un comentario al libro “De los Del</w:t>
      </w:r>
      <w:r w:rsidRPr="00EE15B6">
        <w:rPr>
          <w:color w:val="000000" w:themeColor="text1"/>
          <w:sz w:val="24"/>
          <w:szCs w:val="24"/>
          <w:lang w:val="es-ES_tradnl"/>
        </w:rPr>
        <w:t>i</w:t>
      </w:r>
      <w:r w:rsidRPr="00EE15B6">
        <w:rPr>
          <w:color w:val="000000" w:themeColor="text1"/>
          <w:sz w:val="24"/>
          <w:szCs w:val="24"/>
          <w:lang w:val="es-ES_tradnl"/>
        </w:rPr>
        <w:t>tos y Penas”, también ya con la idea de la despenalización, o de la humaniz</w:t>
      </w:r>
      <w:r w:rsidRPr="00EE15B6">
        <w:rPr>
          <w:color w:val="000000" w:themeColor="text1"/>
          <w:sz w:val="24"/>
          <w:szCs w:val="24"/>
          <w:lang w:val="es-ES_tradnl"/>
        </w:rPr>
        <w:t>a</w:t>
      </w:r>
      <w:r w:rsidRPr="00EE15B6">
        <w:rPr>
          <w:color w:val="000000" w:themeColor="text1"/>
          <w:sz w:val="24"/>
          <w:szCs w:val="24"/>
          <w:lang w:val="es-ES_tradnl"/>
        </w:rPr>
        <w:t>ción de las penas o sanciones penales. Desde aquel tiempo a la actualidad han pasado aproximadamente 252 años, y pareciera que nada ha cambi</w:t>
      </w:r>
      <w:r w:rsidRPr="00EE15B6">
        <w:rPr>
          <w:color w:val="000000" w:themeColor="text1"/>
          <w:sz w:val="24"/>
          <w:szCs w:val="24"/>
          <w:lang w:val="es-ES_tradnl"/>
        </w:rPr>
        <w:t>a</w:t>
      </w:r>
      <w:r w:rsidRPr="00EE15B6">
        <w:rPr>
          <w:color w:val="000000" w:themeColor="text1"/>
          <w:sz w:val="24"/>
          <w:szCs w:val="24"/>
          <w:lang w:val="es-ES_tradnl"/>
        </w:rPr>
        <w:t>do sustancialmente, porque al margen de las excepciones, seguimos consid</w:t>
      </w:r>
      <w:r w:rsidRPr="00EE15B6">
        <w:rPr>
          <w:color w:val="000000" w:themeColor="text1"/>
          <w:sz w:val="24"/>
          <w:szCs w:val="24"/>
          <w:lang w:val="es-ES_tradnl"/>
        </w:rPr>
        <w:t>e</w:t>
      </w:r>
      <w:r w:rsidRPr="00EE15B6">
        <w:rPr>
          <w:color w:val="000000" w:themeColor="text1"/>
          <w:sz w:val="24"/>
          <w:szCs w:val="24"/>
          <w:lang w:val="es-ES_tradnl"/>
        </w:rPr>
        <w:t xml:space="preserve">rando como una herramienta contra la delincuencia a la pena privativa de la libertad. </w:t>
      </w:r>
    </w:p>
    <w:p w14:paraId="6D5C3A84" w14:textId="77777777" w:rsidR="008B25DA" w:rsidRPr="00EE15B6" w:rsidRDefault="008B25DA" w:rsidP="00A40832">
      <w:pPr>
        <w:spacing w:after="0" w:line="240" w:lineRule="auto"/>
        <w:jc w:val="both"/>
        <w:rPr>
          <w:color w:val="000000" w:themeColor="text1"/>
          <w:sz w:val="24"/>
          <w:szCs w:val="24"/>
          <w:lang w:val="es-ES_tradnl"/>
        </w:rPr>
      </w:pPr>
    </w:p>
    <w:p w14:paraId="063DCF72" w14:textId="5107C515"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r>
        <w:rPr>
          <w:rFonts w:eastAsia="Times New Roman" w:cs="Times New Roman"/>
          <w:b/>
          <w:color w:val="000000" w:themeColor="text1"/>
          <w:sz w:val="24"/>
          <w:szCs w:val="24"/>
          <w:shd w:val="clear" w:color="auto" w:fill="FFFFFF"/>
          <w:lang w:val="es-ES_tradnl"/>
        </w:rPr>
        <w:t>Autores sobre el Delito</w:t>
      </w:r>
      <w:r w:rsidRPr="00EE15B6">
        <w:rPr>
          <w:rFonts w:eastAsia="Times New Roman" w:cs="Times New Roman"/>
          <w:b/>
          <w:color w:val="000000" w:themeColor="text1"/>
          <w:sz w:val="24"/>
          <w:szCs w:val="24"/>
          <w:shd w:val="clear" w:color="auto" w:fill="FFFFFF"/>
          <w:lang w:val="es-ES_tradnl"/>
        </w:rPr>
        <w:t xml:space="preserve"> y Teorías Penales:</w:t>
      </w:r>
    </w:p>
    <w:p w14:paraId="0C4BF4B3" w14:textId="77777777" w:rsidR="008B25DA" w:rsidRPr="00EE15B6" w:rsidRDefault="008B25DA" w:rsidP="00A40832">
      <w:pPr>
        <w:spacing w:after="0" w:line="240" w:lineRule="auto"/>
        <w:rPr>
          <w:color w:val="000000" w:themeColor="text1"/>
          <w:sz w:val="24"/>
          <w:szCs w:val="24"/>
          <w:lang w:val="es-ES_tradnl"/>
        </w:rPr>
      </w:pPr>
    </w:p>
    <w:p w14:paraId="58F737EA" w14:textId="64F3E922" w:rsidR="008B25DA" w:rsidRPr="00EE15B6" w:rsidRDefault="008B25DA" w:rsidP="000C4841">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De la pena, Derecho Penal, castigos, delitos han </w:t>
      </w:r>
      <w:r>
        <w:rPr>
          <w:color w:val="000000" w:themeColor="text1"/>
          <w:sz w:val="24"/>
          <w:szCs w:val="24"/>
          <w:lang w:val="es-ES_tradnl"/>
        </w:rPr>
        <w:t xml:space="preserve">escrito </w:t>
      </w:r>
      <w:r w:rsidRPr="00EE15B6">
        <w:rPr>
          <w:color w:val="000000" w:themeColor="text1"/>
          <w:sz w:val="24"/>
          <w:szCs w:val="24"/>
          <w:lang w:val="es-ES_tradnl"/>
        </w:rPr>
        <w:t>muchos, tantos c</w:t>
      </w:r>
      <w:r w:rsidRPr="00EE15B6">
        <w:rPr>
          <w:color w:val="000000" w:themeColor="text1"/>
          <w:sz w:val="24"/>
          <w:szCs w:val="24"/>
          <w:lang w:val="es-ES_tradnl"/>
        </w:rPr>
        <w:t>o</w:t>
      </w:r>
      <w:r w:rsidRPr="00EE15B6">
        <w:rPr>
          <w:color w:val="000000" w:themeColor="text1"/>
          <w:sz w:val="24"/>
          <w:szCs w:val="24"/>
          <w:lang w:val="es-ES_tradnl"/>
        </w:rPr>
        <w:t>mo Santo Tomás Moro, Juan Mabillon, Hugo Grocio, Samuel Pufendorf, Chi</w:t>
      </w:r>
      <w:r w:rsidRPr="00EE15B6">
        <w:rPr>
          <w:color w:val="000000" w:themeColor="text1"/>
          <w:sz w:val="24"/>
          <w:szCs w:val="24"/>
          <w:lang w:val="es-ES_tradnl"/>
        </w:rPr>
        <w:t>s</w:t>
      </w:r>
      <w:r w:rsidRPr="00EE15B6">
        <w:rPr>
          <w:color w:val="000000" w:themeColor="text1"/>
          <w:sz w:val="24"/>
          <w:szCs w:val="24"/>
          <w:lang w:val="es-ES_tradnl"/>
        </w:rPr>
        <w:t>tian Thomasius, César Beccaria (con su libro “Tratado de los Delitos y las Penas”), Jeremy Bentham (Tratado de legislación civil y penal), Filangieri, Juan Pablo Marat, Mostesquieu, Jean Jacques Rousseau (El Contrato Social), Voltaire (Diccionario Filosófico, Cartas Persas, comentarios al libro Delitos y Penas), Feurbach, Karl Hommel, John Howard, Gotthold Lessing, Johann Schiller, Romagnosi, Inmanuel Kant (Principios Metafísicos del Derecho), Hans Gross, Franz Klein, Pellegrino Rossi, Giovanni Carmignani, Antonio Rosini, Francisco Carrara, Manuel De Lardizábil y Uribe, Luis Luchini, Jo</w:t>
      </w:r>
      <w:r w:rsidRPr="00EE15B6">
        <w:rPr>
          <w:color w:val="000000" w:themeColor="text1"/>
          <w:sz w:val="24"/>
          <w:szCs w:val="24"/>
          <w:lang w:val="es-ES_tradnl"/>
        </w:rPr>
        <w:t>a</w:t>
      </w:r>
      <w:r w:rsidRPr="00EE15B6">
        <w:rPr>
          <w:color w:val="000000" w:themeColor="text1"/>
          <w:sz w:val="24"/>
          <w:szCs w:val="24"/>
          <w:lang w:val="es-ES_tradnl"/>
        </w:rPr>
        <w:t>quín Francisco Pacheco, Mario Fra</w:t>
      </w:r>
      <w:r w:rsidRPr="00EE15B6">
        <w:rPr>
          <w:color w:val="000000" w:themeColor="text1"/>
          <w:sz w:val="24"/>
          <w:szCs w:val="24"/>
          <w:lang w:val="es-ES_tradnl"/>
        </w:rPr>
        <w:t>n</w:t>
      </w:r>
      <w:r w:rsidRPr="00EE15B6">
        <w:rPr>
          <w:color w:val="000000" w:themeColor="text1"/>
          <w:sz w:val="24"/>
          <w:szCs w:val="24"/>
          <w:lang w:val="es-ES_tradnl"/>
        </w:rPr>
        <w:t>cisco Pagano, Franck Enrique Pessina, Carlos David Augusto Roeder, Franci</w:t>
      </w:r>
      <w:r w:rsidRPr="00EE15B6">
        <w:rPr>
          <w:color w:val="000000" w:themeColor="text1"/>
          <w:sz w:val="24"/>
          <w:szCs w:val="24"/>
          <w:lang w:val="es-ES_tradnl"/>
        </w:rPr>
        <w:t>s</w:t>
      </w:r>
      <w:r w:rsidRPr="00EE15B6">
        <w:rPr>
          <w:color w:val="000000" w:themeColor="text1"/>
          <w:sz w:val="24"/>
          <w:szCs w:val="24"/>
          <w:lang w:val="es-ES_tradnl"/>
        </w:rPr>
        <w:t>co Giner De los Ríos, Pedro Dorado Montero, Franz Joseph Gall, Juan Ba</w:t>
      </w:r>
      <w:r w:rsidRPr="00EE15B6">
        <w:rPr>
          <w:color w:val="000000" w:themeColor="text1"/>
          <w:sz w:val="24"/>
          <w:szCs w:val="24"/>
          <w:lang w:val="es-ES_tradnl"/>
        </w:rPr>
        <w:t>u</w:t>
      </w:r>
      <w:r w:rsidRPr="00EE15B6">
        <w:rPr>
          <w:color w:val="000000" w:themeColor="text1"/>
          <w:sz w:val="24"/>
          <w:szCs w:val="24"/>
          <w:lang w:val="es-ES_tradnl"/>
        </w:rPr>
        <w:t>tista De la Porta, Juan Caspar Lavater,  Quetelet, Lambert Adolpe Jacques, Adre Michael Guerry, César Ezequiel Lombroso, Enrico Ferri, Rafael Garóf</w:t>
      </w:r>
      <w:r w:rsidRPr="00EE15B6">
        <w:rPr>
          <w:color w:val="000000" w:themeColor="text1"/>
          <w:sz w:val="24"/>
          <w:szCs w:val="24"/>
          <w:lang w:val="es-ES_tradnl"/>
        </w:rPr>
        <w:t>a</w:t>
      </w:r>
      <w:r w:rsidRPr="00EE15B6">
        <w:rPr>
          <w:color w:val="000000" w:themeColor="text1"/>
          <w:sz w:val="24"/>
          <w:szCs w:val="24"/>
          <w:lang w:val="es-ES_tradnl"/>
        </w:rPr>
        <w:t>lo, Augusto Comte, Alejandro Laca</w:t>
      </w:r>
      <w:r w:rsidRPr="00EE15B6">
        <w:rPr>
          <w:color w:val="000000" w:themeColor="text1"/>
          <w:sz w:val="24"/>
          <w:szCs w:val="24"/>
          <w:lang w:val="es-ES_tradnl"/>
        </w:rPr>
        <w:t>s</w:t>
      </w:r>
      <w:r w:rsidRPr="00EE15B6">
        <w:rPr>
          <w:color w:val="000000" w:themeColor="text1"/>
          <w:sz w:val="24"/>
          <w:szCs w:val="24"/>
          <w:lang w:val="es-ES_tradnl"/>
        </w:rPr>
        <w:t>sagne, Gabriel Tarde, Bernardino Al</w:t>
      </w:r>
      <w:r w:rsidRPr="00EE15B6">
        <w:rPr>
          <w:color w:val="000000" w:themeColor="text1"/>
          <w:sz w:val="24"/>
          <w:szCs w:val="24"/>
          <w:lang w:val="es-ES_tradnl"/>
        </w:rPr>
        <w:t>i</w:t>
      </w:r>
      <w:r w:rsidRPr="00EE15B6">
        <w:rPr>
          <w:color w:val="000000" w:themeColor="text1"/>
          <w:sz w:val="24"/>
          <w:szCs w:val="24"/>
          <w:lang w:val="es-ES_tradnl"/>
        </w:rPr>
        <w:t>mena, Manuel Carnevale, Fran Von Liszt, Adolfo Merkel, Ricardo Von Hammel, Edmundo Mezger, Adolfo Prins, Puglia, Florián, Harry Godland, Charles R. Von Birkmayer, Ernst Von Beling, Hugo Conti, Silvio Lhongui, Vittorio Vicente Lanza, Montalbeno, Falchi, Trajieno, Carlos Binding, Vice</w:t>
      </w:r>
      <w:r w:rsidRPr="00EE15B6">
        <w:rPr>
          <w:color w:val="000000" w:themeColor="text1"/>
          <w:sz w:val="24"/>
          <w:szCs w:val="24"/>
          <w:lang w:val="es-ES_tradnl"/>
        </w:rPr>
        <w:t>n</w:t>
      </w:r>
      <w:r w:rsidRPr="00EE15B6">
        <w:rPr>
          <w:color w:val="000000" w:themeColor="text1"/>
          <w:sz w:val="24"/>
          <w:szCs w:val="24"/>
          <w:lang w:val="es-ES_tradnl"/>
        </w:rPr>
        <w:t>te Manzini, Arturo Rocco, Max Ernst Mayer. O mucho más actuales las obras de Michel Foucault (Vigilar y Castigar), Luis Jiménez de Asúa (Pri</w:t>
      </w:r>
      <w:r w:rsidRPr="00EE15B6">
        <w:rPr>
          <w:color w:val="000000" w:themeColor="text1"/>
          <w:sz w:val="24"/>
          <w:szCs w:val="24"/>
          <w:lang w:val="es-ES_tradnl"/>
        </w:rPr>
        <w:t>n</w:t>
      </w:r>
      <w:r w:rsidRPr="00EE15B6">
        <w:rPr>
          <w:color w:val="000000" w:themeColor="text1"/>
          <w:sz w:val="24"/>
          <w:szCs w:val="24"/>
          <w:lang w:val="es-ES_tradnl"/>
        </w:rPr>
        <w:t>cipios de Derecho Penal, la Ley y el Delito”), Lugui Ferrajoli (“Derecho y Razón – Teoría del garantismo penal”), Claus Roxin (“Derecho Penal, Parte General”)</w:t>
      </w:r>
      <w:r>
        <w:rPr>
          <w:color w:val="000000" w:themeColor="text1"/>
          <w:sz w:val="24"/>
          <w:szCs w:val="24"/>
          <w:lang w:val="es-ES_tradnl"/>
        </w:rPr>
        <w:t>, entre otros</w:t>
      </w:r>
      <w:r w:rsidRPr="00EE15B6">
        <w:rPr>
          <w:color w:val="000000" w:themeColor="text1"/>
          <w:sz w:val="24"/>
          <w:szCs w:val="24"/>
          <w:lang w:val="es-ES_tradnl"/>
        </w:rPr>
        <w:t>.</w:t>
      </w:r>
    </w:p>
    <w:p w14:paraId="66AE6B88" w14:textId="77777777" w:rsidR="008B25DA" w:rsidRPr="00EE15B6" w:rsidRDefault="008B25DA" w:rsidP="000C4841">
      <w:pPr>
        <w:spacing w:after="0" w:line="240" w:lineRule="auto"/>
        <w:jc w:val="both"/>
        <w:rPr>
          <w:color w:val="000000" w:themeColor="text1"/>
          <w:sz w:val="24"/>
          <w:szCs w:val="24"/>
          <w:lang w:val="es-ES_tradnl"/>
        </w:rPr>
      </w:pPr>
    </w:p>
    <w:p w14:paraId="0EE4EC6B" w14:textId="3C3E8E12" w:rsidR="008B25DA" w:rsidRPr="009C70F2" w:rsidRDefault="008B25DA" w:rsidP="009C70F2">
      <w:pPr>
        <w:rPr>
          <w:b/>
          <w:color w:val="000000" w:themeColor="text1"/>
          <w:sz w:val="24"/>
          <w:szCs w:val="24"/>
          <w:lang w:val="es-ES_tradnl"/>
        </w:rPr>
      </w:pPr>
      <w:bookmarkStart w:id="148" w:name="_Toc312148801"/>
      <w:bookmarkStart w:id="149" w:name="_Toc312149130"/>
      <w:bookmarkStart w:id="150" w:name="_Toc312149459"/>
      <w:bookmarkStart w:id="151" w:name="_Toc319671053"/>
      <w:r w:rsidRPr="00EE15B6">
        <w:rPr>
          <w:b/>
          <w:color w:val="000000" w:themeColor="text1"/>
          <w:sz w:val="24"/>
          <w:szCs w:val="24"/>
          <w:lang w:val="es-ES_tradnl"/>
        </w:rPr>
        <w:t>Teorías sobre los motivos de la d</w:t>
      </w:r>
      <w:r w:rsidRPr="00EE15B6">
        <w:rPr>
          <w:b/>
          <w:color w:val="000000" w:themeColor="text1"/>
          <w:sz w:val="24"/>
          <w:szCs w:val="24"/>
          <w:lang w:val="es-ES_tradnl"/>
        </w:rPr>
        <w:t>e</w:t>
      </w:r>
      <w:r w:rsidRPr="00EE15B6">
        <w:rPr>
          <w:b/>
          <w:color w:val="000000" w:themeColor="text1"/>
          <w:sz w:val="24"/>
          <w:szCs w:val="24"/>
          <w:lang w:val="es-ES_tradnl"/>
        </w:rPr>
        <w:t xml:space="preserve">lincuencia.- </w:t>
      </w:r>
    </w:p>
    <w:p w14:paraId="7F4E8010" w14:textId="77777777" w:rsidR="008B25DA" w:rsidRPr="00EE15B6" w:rsidRDefault="008B25DA" w:rsidP="000C4841">
      <w:pPr>
        <w:spacing w:after="0" w:line="240" w:lineRule="auto"/>
        <w:jc w:val="both"/>
        <w:rPr>
          <w:rFonts w:eastAsiaTheme="minorEastAsia"/>
          <w:bCs/>
          <w:color w:val="000000" w:themeColor="text1"/>
          <w:sz w:val="24"/>
          <w:szCs w:val="24"/>
          <w:lang w:val="es-ES_tradnl"/>
        </w:rPr>
      </w:pPr>
      <w:r w:rsidRPr="00EE15B6">
        <w:rPr>
          <w:rFonts w:eastAsiaTheme="minorEastAsia"/>
          <w:bCs/>
          <w:color w:val="000000" w:themeColor="text1"/>
          <w:sz w:val="24"/>
          <w:szCs w:val="24"/>
          <w:lang w:val="es-ES_tradnl"/>
        </w:rPr>
        <w:t>Es necesario volver a revisar las te</w:t>
      </w:r>
      <w:r w:rsidRPr="00EE15B6">
        <w:rPr>
          <w:rFonts w:eastAsiaTheme="minorEastAsia"/>
          <w:bCs/>
          <w:color w:val="000000" w:themeColor="text1"/>
          <w:sz w:val="24"/>
          <w:szCs w:val="24"/>
          <w:lang w:val="es-ES_tradnl"/>
        </w:rPr>
        <w:t>o</w:t>
      </w:r>
      <w:r w:rsidRPr="00EE15B6">
        <w:rPr>
          <w:rFonts w:eastAsiaTheme="minorEastAsia"/>
          <w:bCs/>
          <w:color w:val="000000" w:themeColor="text1"/>
          <w:sz w:val="24"/>
          <w:szCs w:val="24"/>
          <w:lang w:val="es-ES_tradnl"/>
        </w:rPr>
        <w:t xml:space="preserve">rías del delito: </w:t>
      </w:r>
      <w:bookmarkEnd w:id="148"/>
      <w:bookmarkEnd w:id="149"/>
      <w:bookmarkEnd w:id="150"/>
      <w:bookmarkEnd w:id="151"/>
      <w:r w:rsidRPr="00EE15B6">
        <w:rPr>
          <w:rFonts w:eastAsiaTheme="minorEastAsia"/>
          <w:bCs/>
          <w:color w:val="000000" w:themeColor="text1"/>
          <w:sz w:val="24"/>
          <w:szCs w:val="24"/>
          <w:lang w:val="es-ES_tradnl"/>
        </w:rPr>
        <w:t xml:space="preserve"> Teorías Relativas o Utilitarias: a) Teoría de la prevención; b) Teoría de la enmienda; c) Teoría de la defensa social. Escuelas: Escuela Clásica Penal; Escuela Correccionista; Escuela Positiva. La Fisiognomía, la Frenología; Escuela Cartográfica, E</w:t>
      </w:r>
      <w:r w:rsidRPr="00EE15B6">
        <w:rPr>
          <w:rFonts w:eastAsiaTheme="minorEastAsia"/>
          <w:bCs/>
          <w:color w:val="000000" w:themeColor="text1"/>
          <w:sz w:val="24"/>
          <w:szCs w:val="24"/>
          <w:lang w:val="es-ES_tradnl"/>
        </w:rPr>
        <w:t>s</w:t>
      </w:r>
      <w:r w:rsidRPr="00EE15B6">
        <w:rPr>
          <w:rFonts w:eastAsiaTheme="minorEastAsia"/>
          <w:bCs/>
          <w:color w:val="000000" w:themeColor="text1"/>
          <w:sz w:val="24"/>
          <w:szCs w:val="24"/>
          <w:lang w:val="es-ES_tradnl"/>
        </w:rPr>
        <w:t>tadística Moral o Física Social; Escuela Positiva de la Ciencia Criminal o Pos</w:t>
      </w:r>
      <w:r w:rsidRPr="00EE15B6">
        <w:rPr>
          <w:rFonts w:eastAsiaTheme="minorEastAsia"/>
          <w:bCs/>
          <w:color w:val="000000" w:themeColor="text1"/>
          <w:sz w:val="24"/>
          <w:szCs w:val="24"/>
          <w:lang w:val="es-ES_tradnl"/>
        </w:rPr>
        <w:t>i</w:t>
      </w:r>
      <w:r w:rsidRPr="00EE15B6">
        <w:rPr>
          <w:rFonts w:eastAsiaTheme="minorEastAsia"/>
          <w:bCs/>
          <w:color w:val="000000" w:themeColor="text1"/>
          <w:sz w:val="24"/>
          <w:szCs w:val="24"/>
          <w:lang w:val="es-ES_tradnl"/>
        </w:rPr>
        <w:t>tivismo Criminológico; Escuelas I</w:t>
      </w:r>
      <w:r w:rsidRPr="00EE15B6">
        <w:rPr>
          <w:rFonts w:eastAsiaTheme="minorEastAsia"/>
          <w:bCs/>
          <w:color w:val="000000" w:themeColor="text1"/>
          <w:sz w:val="24"/>
          <w:szCs w:val="24"/>
          <w:lang w:val="es-ES_tradnl"/>
        </w:rPr>
        <w:t>n</w:t>
      </w:r>
      <w:r w:rsidRPr="00EE15B6">
        <w:rPr>
          <w:rFonts w:eastAsiaTheme="minorEastAsia"/>
          <w:bCs/>
          <w:color w:val="000000" w:themeColor="text1"/>
          <w:sz w:val="24"/>
          <w:szCs w:val="24"/>
          <w:lang w:val="es-ES_tradnl"/>
        </w:rPr>
        <w:t>termedias. Positivismo Crítico; Escuela Sociológica alemana; Escuela político-criminal (Escuela De Marburgo, Escu</w:t>
      </w:r>
      <w:r w:rsidRPr="00EE15B6">
        <w:rPr>
          <w:rFonts w:eastAsiaTheme="minorEastAsia"/>
          <w:bCs/>
          <w:color w:val="000000" w:themeColor="text1"/>
          <w:sz w:val="24"/>
          <w:szCs w:val="24"/>
          <w:lang w:val="es-ES_tradnl"/>
        </w:rPr>
        <w:t>e</w:t>
      </w:r>
      <w:r w:rsidRPr="00EE15B6">
        <w:rPr>
          <w:rFonts w:eastAsiaTheme="minorEastAsia"/>
          <w:bCs/>
          <w:color w:val="000000" w:themeColor="text1"/>
          <w:sz w:val="24"/>
          <w:szCs w:val="24"/>
          <w:lang w:val="es-ES_tradnl"/>
        </w:rPr>
        <w:t>la Ecléctica, Joven Escuela; El Neopos</w:t>
      </w:r>
      <w:r w:rsidRPr="00EE15B6">
        <w:rPr>
          <w:rFonts w:eastAsiaTheme="minorEastAsia"/>
          <w:bCs/>
          <w:color w:val="000000" w:themeColor="text1"/>
          <w:sz w:val="24"/>
          <w:szCs w:val="24"/>
          <w:lang w:val="es-ES_tradnl"/>
        </w:rPr>
        <w:t>i</w:t>
      </w:r>
      <w:r w:rsidRPr="00EE15B6">
        <w:rPr>
          <w:rFonts w:eastAsiaTheme="minorEastAsia"/>
          <w:bCs/>
          <w:color w:val="000000" w:themeColor="text1"/>
          <w:sz w:val="24"/>
          <w:szCs w:val="24"/>
          <w:lang w:val="es-ES_tradnl"/>
        </w:rPr>
        <w:t>tivismo; Escuela Humanista; Escuela Técnico Jurídica o neoclásica; Escuela Ecológica.</w:t>
      </w:r>
    </w:p>
    <w:p w14:paraId="0193DE30" w14:textId="77777777" w:rsidR="008B25DA" w:rsidRPr="00EE15B6" w:rsidRDefault="008B25DA" w:rsidP="00A40832">
      <w:pPr>
        <w:spacing w:after="0" w:line="240" w:lineRule="auto"/>
        <w:jc w:val="both"/>
        <w:rPr>
          <w:color w:val="000000" w:themeColor="text1"/>
          <w:sz w:val="24"/>
          <w:szCs w:val="24"/>
          <w:lang w:val="es-ES_tradnl"/>
        </w:rPr>
      </w:pPr>
    </w:p>
    <w:p w14:paraId="20BF96C1" w14:textId="5274F4F5"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r>
        <w:rPr>
          <w:rFonts w:eastAsia="Times New Roman" w:cs="Times New Roman"/>
          <w:b/>
          <w:color w:val="000000" w:themeColor="text1"/>
          <w:sz w:val="24"/>
          <w:szCs w:val="24"/>
          <w:shd w:val="clear" w:color="auto" w:fill="FFFFFF"/>
          <w:lang w:val="es-ES_tradnl"/>
        </w:rPr>
        <w:t>Un motivo de la delincuencia</w:t>
      </w:r>
    </w:p>
    <w:p w14:paraId="7107303F" w14:textId="77777777"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p>
    <w:p w14:paraId="3BD2C6D4" w14:textId="35F9FBB4" w:rsidR="008B25DA" w:rsidRPr="00EE15B6" w:rsidRDefault="008B25DA" w:rsidP="00B21EB9">
      <w:pPr>
        <w:widowControl w:val="0"/>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Muchos son los motivos que se aducen sobre el porqué se cometen los delitos, del porqué las personas se convierten en delincuentes; sin embargo, aún c</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 xml:space="preserve">nociendo sus teorizaciones no se logra controlar o anular la delincuencia. </w:t>
      </w:r>
      <w:r>
        <w:rPr>
          <w:rFonts w:eastAsia="Times New Roman" w:cs="Times New Roman"/>
          <w:color w:val="000000" w:themeColor="text1"/>
          <w:sz w:val="24"/>
          <w:szCs w:val="24"/>
          <w:shd w:val="clear" w:color="auto" w:fill="FFFFFF"/>
          <w:lang w:val="es-ES_tradnl"/>
        </w:rPr>
        <w:t>E</w:t>
      </w:r>
      <w:r>
        <w:rPr>
          <w:rFonts w:eastAsia="Times New Roman" w:cs="Times New Roman"/>
          <w:color w:val="000000" w:themeColor="text1"/>
          <w:sz w:val="24"/>
          <w:szCs w:val="24"/>
          <w:shd w:val="clear" w:color="auto" w:fill="FFFFFF"/>
          <w:lang w:val="es-ES_tradnl"/>
        </w:rPr>
        <w:t>x</w:t>
      </w:r>
      <w:r>
        <w:rPr>
          <w:rFonts w:eastAsia="Times New Roman" w:cs="Times New Roman"/>
          <w:color w:val="000000" w:themeColor="text1"/>
          <w:sz w:val="24"/>
          <w:szCs w:val="24"/>
          <w:shd w:val="clear" w:color="auto" w:fill="FFFFFF"/>
          <w:lang w:val="es-ES_tradnl"/>
        </w:rPr>
        <w:t>p</w:t>
      </w:r>
      <w:r w:rsidRPr="00EE15B6">
        <w:rPr>
          <w:rFonts w:eastAsia="Times New Roman" w:cs="Times New Roman"/>
          <w:color w:val="000000" w:themeColor="text1"/>
          <w:sz w:val="24"/>
          <w:szCs w:val="24"/>
          <w:shd w:val="clear" w:color="auto" w:fill="FFFFFF"/>
          <w:lang w:val="es-ES_tradnl"/>
        </w:rPr>
        <w:t>ongamos un ejemplo de la complej</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dad de ello, poniendo un motivo c</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mún</w:t>
      </w:r>
      <w:r>
        <w:rPr>
          <w:rFonts w:eastAsia="Times New Roman" w:cs="Times New Roman"/>
          <w:color w:val="000000" w:themeColor="text1"/>
          <w:sz w:val="24"/>
          <w:szCs w:val="24"/>
          <w:shd w:val="clear" w:color="auto" w:fill="FFFFFF"/>
          <w:lang w:val="es-ES_tradnl"/>
        </w:rPr>
        <w:t xml:space="preserve">  de la delincuencia aceptada s</w:t>
      </w:r>
      <w:r>
        <w:rPr>
          <w:rFonts w:eastAsia="Times New Roman" w:cs="Times New Roman"/>
          <w:color w:val="000000" w:themeColor="text1"/>
          <w:sz w:val="24"/>
          <w:szCs w:val="24"/>
          <w:shd w:val="clear" w:color="auto" w:fill="FFFFFF"/>
          <w:lang w:val="es-ES_tradnl"/>
        </w:rPr>
        <w:t>o</w:t>
      </w:r>
      <w:r>
        <w:rPr>
          <w:rFonts w:eastAsia="Times New Roman" w:cs="Times New Roman"/>
          <w:color w:val="000000" w:themeColor="text1"/>
          <w:sz w:val="24"/>
          <w:szCs w:val="24"/>
          <w:shd w:val="clear" w:color="auto" w:fill="FFFFFF"/>
          <w:lang w:val="es-ES_tradnl"/>
        </w:rPr>
        <w:t>cialmente como cierto</w:t>
      </w:r>
      <w:r w:rsidRPr="00EE15B6">
        <w:rPr>
          <w:rFonts w:eastAsia="Times New Roman" w:cs="Times New Roman"/>
          <w:color w:val="000000" w:themeColor="text1"/>
          <w:sz w:val="24"/>
          <w:szCs w:val="24"/>
          <w:shd w:val="clear" w:color="auto" w:fill="FFFFFF"/>
          <w:lang w:val="es-ES_tradnl"/>
        </w:rPr>
        <w:t xml:space="preserve">: </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las bajas r</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muneraciones</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Así se dice que una de las causas que motivan la delincuencia son las remuneraciones reducidas, insuficientes, bajas. Sin embargo, en nuestro país se emitió la Ley 28212, que definía los montos de las remun</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raciones que correspondían a los fu</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cionarios y trabajadores públicos; se fijaba como máxima remuneración la del Presidente de la República; la m</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dida económica es la URSP (Unidad de Ingreso del sector público que ascie</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de a S/. 2,600.00). El siguiente cuadro revela los montos de las remuneraci</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nes:</w:t>
      </w:r>
    </w:p>
    <w:p w14:paraId="20227E78"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tbl>
      <w:tblPr>
        <w:tblStyle w:val="Tablaconcuadrcula"/>
        <w:tblW w:w="4077" w:type="dxa"/>
        <w:tblLayout w:type="fixed"/>
        <w:tblLook w:val="04A0" w:firstRow="1" w:lastRow="0" w:firstColumn="1" w:lastColumn="0" w:noHBand="0" w:noVBand="1"/>
      </w:tblPr>
      <w:tblGrid>
        <w:gridCol w:w="250"/>
        <w:gridCol w:w="1418"/>
        <w:gridCol w:w="1417"/>
        <w:gridCol w:w="992"/>
      </w:tblGrid>
      <w:tr w:rsidR="008B25DA" w:rsidRPr="00EE15B6" w14:paraId="07F101B8" w14:textId="77777777" w:rsidTr="005A5489">
        <w:tc>
          <w:tcPr>
            <w:tcW w:w="250" w:type="dxa"/>
          </w:tcPr>
          <w:p w14:paraId="665A980F" w14:textId="77777777" w:rsidR="008B25DA" w:rsidRPr="00EE15B6" w:rsidRDefault="008B25DA" w:rsidP="00A40832">
            <w:pPr>
              <w:spacing w:after="0" w:line="240" w:lineRule="auto"/>
              <w:jc w:val="both"/>
              <w:rPr>
                <w:rFonts w:eastAsia="Times New Roman" w:cs="Times New Roman"/>
                <w:b/>
                <w:color w:val="000000" w:themeColor="text1"/>
                <w:sz w:val="18"/>
                <w:szCs w:val="24"/>
                <w:shd w:val="clear" w:color="auto" w:fill="FFFFFF"/>
                <w:lang w:val="es-ES_tradnl"/>
              </w:rPr>
            </w:pPr>
            <w:bookmarkStart w:id="152" w:name="OLE_LINK1"/>
          </w:p>
        </w:tc>
        <w:tc>
          <w:tcPr>
            <w:tcW w:w="1418" w:type="dxa"/>
          </w:tcPr>
          <w:p w14:paraId="3C8868D1" w14:textId="77777777" w:rsidR="008B25DA" w:rsidRPr="00EE15B6" w:rsidRDefault="008B25DA" w:rsidP="00A40832">
            <w:pPr>
              <w:spacing w:after="0" w:line="240" w:lineRule="auto"/>
              <w:jc w:val="center"/>
              <w:rPr>
                <w:rFonts w:eastAsia="Times New Roman" w:cs="Times New Roman"/>
                <w:b/>
                <w:color w:val="000000" w:themeColor="text1"/>
                <w:sz w:val="18"/>
                <w:szCs w:val="24"/>
                <w:shd w:val="clear" w:color="auto" w:fill="FFFFFF"/>
                <w:lang w:val="es-ES_tradnl"/>
              </w:rPr>
            </w:pPr>
            <w:r w:rsidRPr="00EE15B6">
              <w:rPr>
                <w:rFonts w:eastAsia="Times New Roman" w:cs="Times New Roman"/>
                <w:b/>
                <w:color w:val="000000" w:themeColor="text1"/>
                <w:sz w:val="18"/>
                <w:szCs w:val="24"/>
                <w:shd w:val="clear" w:color="auto" w:fill="FFFFFF"/>
                <w:lang w:val="es-ES_tradnl"/>
              </w:rPr>
              <w:t>Titular</w:t>
            </w:r>
          </w:p>
        </w:tc>
        <w:tc>
          <w:tcPr>
            <w:tcW w:w="1417" w:type="dxa"/>
          </w:tcPr>
          <w:p w14:paraId="5829ECF2" w14:textId="77777777" w:rsidR="008B25DA" w:rsidRPr="00EE15B6" w:rsidRDefault="008B25DA" w:rsidP="00A40832">
            <w:pPr>
              <w:spacing w:after="0" w:line="240" w:lineRule="auto"/>
              <w:jc w:val="center"/>
              <w:rPr>
                <w:rFonts w:eastAsia="Times New Roman" w:cs="Times New Roman"/>
                <w:b/>
                <w:color w:val="000000" w:themeColor="text1"/>
                <w:sz w:val="18"/>
                <w:szCs w:val="24"/>
                <w:shd w:val="clear" w:color="auto" w:fill="FFFFFF"/>
                <w:lang w:val="es-ES_tradnl"/>
              </w:rPr>
            </w:pPr>
            <w:r w:rsidRPr="00EE15B6">
              <w:rPr>
                <w:rFonts w:eastAsia="Times New Roman" w:cs="Times New Roman"/>
                <w:b/>
                <w:color w:val="000000" w:themeColor="text1"/>
                <w:sz w:val="18"/>
                <w:szCs w:val="24"/>
                <w:shd w:val="clear" w:color="auto" w:fill="FFFFFF"/>
                <w:lang w:val="es-ES_tradnl"/>
              </w:rPr>
              <w:t>URSP</w:t>
            </w:r>
          </w:p>
        </w:tc>
        <w:tc>
          <w:tcPr>
            <w:tcW w:w="992" w:type="dxa"/>
          </w:tcPr>
          <w:p w14:paraId="5B73E3A4" w14:textId="77777777" w:rsidR="008B25DA" w:rsidRPr="00EE15B6" w:rsidRDefault="008B25DA" w:rsidP="00A40832">
            <w:pPr>
              <w:spacing w:after="0" w:line="240" w:lineRule="auto"/>
              <w:jc w:val="both"/>
              <w:rPr>
                <w:rFonts w:eastAsia="Times New Roman" w:cs="Times New Roman"/>
                <w:b/>
                <w:color w:val="000000" w:themeColor="text1"/>
                <w:sz w:val="18"/>
                <w:szCs w:val="24"/>
                <w:shd w:val="clear" w:color="auto" w:fill="FFFFFF"/>
                <w:lang w:val="es-ES_tradnl"/>
              </w:rPr>
            </w:pPr>
            <w:r w:rsidRPr="00EE15B6">
              <w:rPr>
                <w:rFonts w:eastAsia="Times New Roman" w:cs="Times New Roman"/>
                <w:b/>
                <w:color w:val="000000" w:themeColor="text1"/>
                <w:sz w:val="18"/>
                <w:szCs w:val="24"/>
                <w:shd w:val="clear" w:color="auto" w:fill="FFFFFF"/>
                <w:lang w:val="es-ES_tradnl"/>
              </w:rPr>
              <w:t>Soles S/.</w:t>
            </w:r>
          </w:p>
        </w:tc>
      </w:tr>
      <w:tr w:rsidR="008B25DA" w:rsidRPr="00EE15B6" w14:paraId="1F08307C" w14:textId="77777777" w:rsidTr="005A5489">
        <w:tc>
          <w:tcPr>
            <w:tcW w:w="250" w:type="dxa"/>
          </w:tcPr>
          <w:p w14:paraId="43DB9BFA"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5AFB9F22"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Presidente de la República</w:t>
            </w:r>
          </w:p>
        </w:tc>
        <w:tc>
          <w:tcPr>
            <w:tcW w:w="1417" w:type="dxa"/>
          </w:tcPr>
          <w:p w14:paraId="0214C8FA"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 xml:space="preserve">No mayor de 10 </w:t>
            </w:r>
          </w:p>
        </w:tc>
        <w:tc>
          <w:tcPr>
            <w:tcW w:w="992" w:type="dxa"/>
          </w:tcPr>
          <w:p w14:paraId="726EC854"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26,000</w:t>
            </w:r>
          </w:p>
        </w:tc>
      </w:tr>
      <w:tr w:rsidR="008B25DA" w:rsidRPr="00EE15B6" w14:paraId="3619C368" w14:textId="77777777" w:rsidTr="005A5489">
        <w:tc>
          <w:tcPr>
            <w:tcW w:w="250" w:type="dxa"/>
          </w:tcPr>
          <w:p w14:paraId="1838DA18"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5813846A"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2. Congresista</w:t>
            </w:r>
          </w:p>
        </w:tc>
        <w:tc>
          <w:tcPr>
            <w:tcW w:w="1417" w:type="dxa"/>
          </w:tcPr>
          <w:p w14:paraId="7FCBAB19"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6</w:t>
            </w:r>
          </w:p>
        </w:tc>
        <w:tc>
          <w:tcPr>
            <w:tcW w:w="992" w:type="dxa"/>
          </w:tcPr>
          <w:p w14:paraId="436FE10F"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15,600</w:t>
            </w:r>
          </w:p>
        </w:tc>
      </w:tr>
      <w:tr w:rsidR="008B25DA" w:rsidRPr="00EE15B6" w14:paraId="1847D32B" w14:textId="77777777" w:rsidTr="005A5489">
        <w:tc>
          <w:tcPr>
            <w:tcW w:w="250" w:type="dxa"/>
          </w:tcPr>
          <w:p w14:paraId="156A4726"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29383288"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3. Ministros</w:t>
            </w:r>
          </w:p>
        </w:tc>
        <w:tc>
          <w:tcPr>
            <w:tcW w:w="1417" w:type="dxa"/>
          </w:tcPr>
          <w:p w14:paraId="6BF747F2"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6</w:t>
            </w:r>
          </w:p>
        </w:tc>
        <w:tc>
          <w:tcPr>
            <w:tcW w:w="992" w:type="dxa"/>
          </w:tcPr>
          <w:p w14:paraId="08900621"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15,600</w:t>
            </w:r>
          </w:p>
        </w:tc>
      </w:tr>
      <w:tr w:rsidR="008B25DA" w:rsidRPr="00EE15B6" w14:paraId="676F128B" w14:textId="77777777" w:rsidTr="005A5489">
        <w:tc>
          <w:tcPr>
            <w:tcW w:w="250" w:type="dxa"/>
          </w:tcPr>
          <w:p w14:paraId="167CCE6C"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4D07C8BF"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4. Juez Trib</w:t>
            </w:r>
            <w:r w:rsidRPr="00EE15B6">
              <w:rPr>
                <w:rFonts w:eastAsia="Times New Roman" w:cs="Times New Roman"/>
                <w:color w:val="000000" w:themeColor="text1"/>
                <w:sz w:val="18"/>
                <w:szCs w:val="24"/>
                <w:shd w:val="clear" w:color="auto" w:fill="FFFFFF"/>
                <w:lang w:val="es-ES_tradnl"/>
              </w:rPr>
              <w:t>u</w:t>
            </w:r>
            <w:r w:rsidRPr="00EE15B6">
              <w:rPr>
                <w:rFonts w:eastAsia="Times New Roman" w:cs="Times New Roman"/>
                <w:color w:val="000000" w:themeColor="text1"/>
                <w:sz w:val="18"/>
                <w:szCs w:val="24"/>
                <w:shd w:val="clear" w:color="auto" w:fill="FFFFFF"/>
                <w:lang w:val="es-ES_tradnl"/>
              </w:rPr>
              <w:t>nal Constit</w:t>
            </w:r>
            <w:r w:rsidRPr="00EE15B6">
              <w:rPr>
                <w:rFonts w:eastAsia="Times New Roman" w:cs="Times New Roman"/>
                <w:color w:val="000000" w:themeColor="text1"/>
                <w:sz w:val="18"/>
                <w:szCs w:val="24"/>
                <w:shd w:val="clear" w:color="auto" w:fill="FFFFFF"/>
                <w:lang w:val="es-ES_tradnl"/>
              </w:rPr>
              <w:t>u</w:t>
            </w:r>
            <w:r w:rsidRPr="00EE15B6">
              <w:rPr>
                <w:rFonts w:eastAsia="Times New Roman" w:cs="Times New Roman"/>
                <w:color w:val="000000" w:themeColor="text1"/>
                <w:sz w:val="18"/>
                <w:szCs w:val="24"/>
                <w:shd w:val="clear" w:color="auto" w:fill="FFFFFF"/>
                <w:lang w:val="es-ES_tradnl"/>
              </w:rPr>
              <w:t>cional</w:t>
            </w:r>
          </w:p>
        </w:tc>
        <w:tc>
          <w:tcPr>
            <w:tcW w:w="1417" w:type="dxa"/>
          </w:tcPr>
          <w:p w14:paraId="3EAD141D"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6</w:t>
            </w:r>
          </w:p>
        </w:tc>
        <w:tc>
          <w:tcPr>
            <w:tcW w:w="992" w:type="dxa"/>
          </w:tcPr>
          <w:p w14:paraId="10E97661"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15,600</w:t>
            </w:r>
          </w:p>
        </w:tc>
      </w:tr>
      <w:tr w:rsidR="008B25DA" w:rsidRPr="00EE15B6" w14:paraId="02AD97A0" w14:textId="77777777" w:rsidTr="005A5489">
        <w:tc>
          <w:tcPr>
            <w:tcW w:w="250" w:type="dxa"/>
          </w:tcPr>
          <w:p w14:paraId="2B275E40"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20578B7A"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5. Consejo Nacional de la Magistratura</w:t>
            </w:r>
          </w:p>
        </w:tc>
        <w:tc>
          <w:tcPr>
            <w:tcW w:w="1417" w:type="dxa"/>
          </w:tcPr>
          <w:p w14:paraId="598E9312"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6</w:t>
            </w:r>
          </w:p>
        </w:tc>
        <w:tc>
          <w:tcPr>
            <w:tcW w:w="992" w:type="dxa"/>
          </w:tcPr>
          <w:p w14:paraId="4DAD0BE1"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15,600</w:t>
            </w:r>
          </w:p>
        </w:tc>
      </w:tr>
      <w:tr w:rsidR="008B25DA" w:rsidRPr="00EE15B6" w14:paraId="7ACD0BA8" w14:textId="77777777" w:rsidTr="005A5489">
        <w:tc>
          <w:tcPr>
            <w:tcW w:w="250" w:type="dxa"/>
          </w:tcPr>
          <w:p w14:paraId="589E8348"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541F36CD"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6. Magistrados Supremos</w:t>
            </w:r>
          </w:p>
        </w:tc>
        <w:tc>
          <w:tcPr>
            <w:tcW w:w="1417" w:type="dxa"/>
          </w:tcPr>
          <w:p w14:paraId="4C86388E"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6</w:t>
            </w:r>
          </w:p>
        </w:tc>
        <w:tc>
          <w:tcPr>
            <w:tcW w:w="992" w:type="dxa"/>
          </w:tcPr>
          <w:p w14:paraId="54347082"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15,600</w:t>
            </w:r>
          </w:p>
        </w:tc>
      </w:tr>
      <w:tr w:rsidR="008B25DA" w:rsidRPr="00EE15B6" w14:paraId="492FC1EA" w14:textId="77777777" w:rsidTr="005A5489">
        <w:tc>
          <w:tcPr>
            <w:tcW w:w="250" w:type="dxa"/>
          </w:tcPr>
          <w:p w14:paraId="27452378"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226E7AC0"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7. Miembros de las Juntas de Fiscales S</w:t>
            </w:r>
            <w:r w:rsidRPr="00EE15B6">
              <w:rPr>
                <w:rFonts w:eastAsia="Times New Roman" w:cs="Times New Roman"/>
                <w:color w:val="000000" w:themeColor="text1"/>
                <w:sz w:val="18"/>
                <w:szCs w:val="24"/>
                <w:shd w:val="clear" w:color="auto" w:fill="FFFFFF"/>
                <w:lang w:val="es-ES_tradnl"/>
              </w:rPr>
              <w:t>u</w:t>
            </w:r>
            <w:r w:rsidRPr="00EE15B6">
              <w:rPr>
                <w:rFonts w:eastAsia="Times New Roman" w:cs="Times New Roman"/>
                <w:color w:val="000000" w:themeColor="text1"/>
                <w:sz w:val="18"/>
                <w:szCs w:val="24"/>
                <w:shd w:val="clear" w:color="auto" w:fill="FFFFFF"/>
                <w:lang w:val="es-ES_tradnl"/>
              </w:rPr>
              <w:t>premos</w:t>
            </w:r>
          </w:p>
        </w:tc>
        <w:tc>
          <w:tcPr>
            <w:tcW w:w="1417" w:type="dxa"/>
          </w:tcPr>
          <w:p w14:paraId="0367EE85"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6</w:t>
            </w:r>
          </w:p>
        </w:tc>
        <w:tc>
          <w:tcPr>
            <w:tcW w:w="992" w:type="dxa"/>
          </w:tcPr>
          <w:p w14:paraId="453624D4"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15,600</w:t>
            </w:r>
          </w:p>
        </w:tc>
      </w:tr>
      <w:tr w:rsidR="008B25DA" w:rsidRPr="00EE15B6" w14:paraId="2A01E5F2" w14:textId="77777777" w:rsidTr="005A5489">
        <w:tc>
          <w:tcPr>
            <w:tcW w:w="250" w:type="dxa"/>
          </w:tcPr>
          <w:p w14:paraId="482F133C"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5101CDD8"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8. Defensor del Pueblo</w:t>
            </w:r>
          </w:p>
        </w:tc>
        <w:tc>
          <w:tcPr>
            <w:tcW w:w="1417" w:type="dxa"/>
          </w:tcPr>
          <w:p w14:paraId="4D42CAA2"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6</w:t>
            </w:r>
          </w:p>
        </w:tc>
        <w:tc>
          <w:tcPr>
            <w:tcW w:w="992" w:type="dxa"/>
          </w:tcPr>
          <w:p w14:paraId="166489A9"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15,600</w:t>
            </w:r>
          </w:p>
        </w:tc>
      </w:tr>
      <w:tr w:rsidR="008B25DA" w:rsidRPr="00EE15B6" w14:paraId="2E5280E4" w14:textId="77777777" w:rsidTr="005A5489">
        <w:tc>
          <w:tcPr>
            <w:tcW w:w="250" w:type="dxa"/>
          </w:tcPr>
          <w:p w14:paraId="25DF4EAE"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02DA33EB"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9. Jurado N</w:t>
            </w:r>
            <w:r w:rsidRPr="00EE15B6">
              <w:rPr>
                <w:rFonts w:eastAsia="Times New Roman" w:cs="Times New Roman"/>
                <w:color w:val="000000" w:themeColor="text1"/>
                <w:sz w:val="18"/>
                <w:szCs w:val="24"/>
                <w:shd w:val="clear" w:color="auto" w:fill="FFFFFF"/>
                <w:lang w:val="es-ES_tradnl"/>
              </w:rPr>
              <w:t>a</w:t>
            </w:r>
            <w:r w:rsidRPr="00EE15B6">
              <w:rPr>
                <w:rFonts w:eastAsia="Times New Roman" w:cs="Times New Roman"/>
                <w:color w:val="000000" w:themeColor="text1"/>
                <w:sz w:val="18"/>
                <w:szCs w:val="24"/>
                <w:shd w:val="clear" w:color="auto" w:fill="FFFFFF"/>
                <w:lang w:val="es-ES_tradnl"/>
              </w:rPr>
              <w:t>cional de Ele</w:t>
            </w:r>
            <w:r w:rsidRPr="00EE15B6">
              <w:rPr>
                <w:rFonts w:eastAsia="Times New Roman" w:cs="Times New Roman"/>
                <w:color w:val="000000" w:themeColor="text1"/>
                <w:sz w:val="18"/>
                <w:szCs w:val="24"/>
                <w:shd w:val="clear" w:color="auto" w:fill="FFFFFF"/>
                <w:lang w:val="es-ES_tradnl"/>
              </w:rPr>
              <w:t>c</w:t>
            </w:r>
            <w:r w:rsidRPr="00EE15B6">
              <w:rPr>
                <w:rFonts w:eastAsia="Times New Roman" w:cs="Times New Roman"/>
                <w:color w:val="000000" w:themeColor="text1"/>
                <w:sz w:val="18"/>
                <w:szCs w:val="24"/>
                <w:shd w:val="clear" w:color="auto" w:fill="FFFFFF"/>
                <w:lang w:val="es-ES_tradnl"/>
              </w:rPr>
              <w:t>ciones</w:t>
            </w:r>
          </w:p>
        </w:tc>
        <w:tc>
          <w:tcPr>
            <w:tcW w:w="1417" w:type="dxa"/>
          </w:tcPr>
          <w:p w14:paraId="08067586"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6</w:t>
            </w:r>
          </w:p>
        </w:tc>
        <w:tc>
          <w:tcPr>
            <w:tcW w:w="992" w:type="dxa"/>
          </w:tcPr>
          <w:p w14:paraId="7AD73D2A"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15,600</w:t>
            </w:r>
          </w:p>
        </w:tc>
      </w:tr>
      <w:tr w:rsidR="008B25DA" w:rsidRPr="00EE15B6" w14:paraId="18D38EF6" w14:textId="77777777" w:rsidTr="005A5489">
        <w:tc>
          <w:tcPr>
            <w:tcW w:w="250" w:type="dxa"/>
          </w:tcPr>
          <w:p w14:paraId="2E277323"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3A78C40E"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Gobernadores Regionales</w:t>
            </w:r>
          </w:p>
        </w:tc>
        <w:tc>
          <w:tcPr>
            <w:tcW w:w="1417" w:type="dxa"/>
          </w:tcPr>
          <w:p w14:paraId="46062BB8"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5 1/2</w:t>
            </w:r>
          </w:p>
        </w:tc>
        <w:tc>
          <w:tcPr>
            <w:tcW w:w="992" w:type="dxa"/>
          </w:tcPr>
          <w:p w14:paraId="75C81B7D"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14,300</w:t>
            </w:r>
          </w:p>
        </w:tc>
      </w:tr>
      <w:tr w:rsidR="008B25DA" w:rsidRPr="00EE15B6" w14:paraId="3483742B" w14:textId="77777777" w:rsidTr="005A5489">
        <w:tc>
          <w:tcPr>
            <w:tcW w:w="250" w:type="dxa"/>
          </w:tcPr>
          <w:p w14:paraId="07203349"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795C28AB"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Alcalde de la Municipalidad Metropolitana de Lima</w:t>
            </w:r>
          </w:p>
        </w:tc>
        <w:tc>
          <w:tcPr>
            <w:tcW w:w="1417" w:type="dxa"/>
          </w:tcPr>
          <w:p w14:paraId="5F912E51"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5 ½</w:t>
            </w:r>
          </w:p>
        </w:tc>
        <w:tc>
          <w:tcPr>
            <w:tcW w:w="992" w:type="dxa"/>
          </w:tcPr>
          <w:p w14:paraId="5FAABF8D"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14,300</w:t>
            </w:r>
          </w:p>
        </w:tc>
      </w:tr>
      <w:tr w:rsidR="008B25DA" w:rsidRPr="00EE15B6" w14:paraId="60C4E337" w14:textId="77777777" w:rsidTr="005A5489">
        <w:tc>
          <w:tcPr>
            <w:tcW w:w="250" w:type="dxa"/>
          </w:tcPr>
          <w:p w14:paraId="320C5756"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1E7F3D2F"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Alcaldes pr</w:t>
            </w:r>
            <w:r w:rsidRPr="00EE15B6">
              <w:rPr>
                <w:rFonts w:eastAsia="Times New Roman" w:cs="Times New Roman"/>
                <w:color w:val="000000" w:themeColor="text1"/>
                <w:sz w:val="18"/>
                <w:szCs w:val="24"/>
                <w:shd w:val="clear" w:color="auto" w:fill="FFFFFF"/>
                <w:lang w:val="es-ES_tradnl"/>
              </w:rPr>
              <w:t>o</w:t>
            </w:r>
            <w:r w:rsidRPr="00EE15B6">
              <w:rPr>
                <w:rFonts w:eastAsia="Times New Roman" w:cs="Times New Roman"/>
                <w:color w:val="000000" w:themeColor="text1"/>
                <w:sz w:val="18"/>
                <w:szCs w:val="24"/>
                <w:shd w:val="clear" w:color="auto" w:fill="FFFFFF"/>
                <w:lang w:val="es-ES_tradnl"/>
              </w:rPr>
              <w:t>vinciales y distritales</w:t>
            </w:r>
          </w:p>
        </w:tc>
        <w:tc>
          <w:tcPr>
            <w:tcW w:w="1417" w:type="dxa"/>
          </w:tcPr>
          <w:p w14:paraId="125AFDBB"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No mayor de 4 ¼</w:t>
            </w:r>
          </w:p>
        </w:tc>
        <w:tc>
          <w:tcPr>
            <w:tcW w:w="992" w:type="dxa"/>
          </w:tcPr>
          <w:p w14:paraId="47C4B79D"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11,050</w:t>
            </w:r>
          </w:p>
        </w:tc>
      </w:tr>
      <w:tr w:rsidR="008B25DA" w:rsidRPr="00EE15B6" w14:paraId="7CC00A1A" w14:textId="77777777" w:rsidTr="005A5489">
        <w:tc>
          <w:tcPr>
            <w:tcW w:w="250" w:type="dxa"/>
          </w:tcPr>
          <w:p w14:paraId="7C4DA55F"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49CE1909"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 xml:space="preserve">Consejeros Regionales </w:t>
            </w:r>
          </w:p>
        </w:tc>
        <w:tc>
          <w:tcPr>
            <w:tcW w:w="1417" w:type="dxa"/>
          </w:tcPr>
          <w:p w14:paraId="02A33AED"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30% del Pres</w:t>
            </w:r>
            <w:r w:rsidRPr="00EE15B6">
              <w:rPr>
                <w:rFonts w:eastAsia="Times New Roman" w:cs="Times New Roman"/>
                <w:color w:val="000000" w:themeColor="text1"/>
                <w:sz w:val="18"/>
                <w:szCs w:val="24"/>
                <w:shd w:val="clear" w:color="auto" w:fill="FFFFFF"/>
                <w:lang w:val="es-ES_tradnl"/>
              </w:rPr>
              <w:t>i</w:t>
            </w:r>
            <w:r w:rsidRPr="00EE15B6">
              <w:rPr>
                <w:rFonts w:eastAsia="Times New Roman" w:cs="Times New Roman"/>
                <w:color w:val="000000" w:themeColor="text1"/>
                <w:sz w:val="18"/>
                <w:szCs w:val="24"/>
                <w:shd w:val="clear" w:color="auto" w:fill="FFFFFF"/>
                <w:lang w:val="es-ES_tradnl"/>
              </w:rPr>
              <w:t>dente del Gob. Regional</w:t>
            </w:r>
          </w:p>
        </w:tc>
        <w:tc>
          <w:tcPr>
            <w:tcW w:w="992" w:type="dxa"/>
          </w:tcPr>
          <w:p w14:paraId="4B18429B"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r>
      <w:tr w:rsidR="008B25DA" w:rsidRPr="00EE15B6" w14:paraId="4843D99D" w14:textId="77777777" w:rsidTr="005A5489">
        <w:tc>
          <w:tcPr>
            <w:tcW w:w="250" w:type="dxa"/>
          </w:tcPr>
          <w:p w14:paraId="6E507776"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c>
          <w:tcPr>
            <w:tcW w:w="1418" w:type="dxa"/>
          </w:tcPr>
          <w:p w14:paraId="2003D8FD"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Regidores Municipales</w:t>
            </w:r>
          </w:p>
        </w:tc>
        <w:tc>
          <w:tcPr>
            <w:tcW w:w="1417" w:type="dxa"/>
          </w:tcPr>
          <w:p w14:paraId="4EA823C6"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r w:rsidRPr="00EE15B6">
              <w:rPr>
                <w:rFonts w:eastAsia="Times New Roman" w:cs="Times New Roman"/>
                <w:color w:val="000000" w:themeColor="text1"/>
                <w:sz w:val="18"/>
                <w:szCs w:val="24"/>
                <w:shd w:val="clear" w:color="auto" w:fill="FFFFFF"/>
                <w:lang w:val="es-ES_tradnl"/>
              </w:rPr>
              <w:t>Del Alcalde de la Municipal</w:t>
            </w:r>
            <w:r w:rsidRPr="00EE15B6">
              <w:rPr>
                <w:rFonts w:eastAsia="Times New Roman" w:cs="Times New Roman"/>
                <w:color w:val="000000" w:themeColor="text1"/>
                <w:sz w:val="18"/>
                <w:szCs w:val="24"/>
                <w:shd w:val="clear" w:color="auto" w:fill="FFFFFF"/>
                <w:lang w:val="es-ES_tradnl"/>
              </w:rPr>
              <w:t>i</w:t>
            </w:r>
            <w:r w:rsidRPr="00EE15B6">
              <w:rPr>
                <w:rFonts w:eastAsia="Times New Roman" w:cs="Times New Roman"/>
                <w:color w:val="000000" w:themeColor="text1"/>
                <w:sz w:val="18"/>
                <w:szCs w:val="24"/>
                <w:shd w:val="clear" w:color="auto" w:fill="FFFFFF"/>
                <w:lang w:val="es-ES_tradnl"/>
              </w:rPr>
              <w:t>dad</w:t>
            </w:r>
          </w:p>
        </w:tc>
        <w:tc>
          <w:tcPr>
            <w:tcW w:w="992" w:type="dxa"/>
          </w:tcPr>
          <w:p w14:paraId="23712FCF" w14:textId="77777777" w:rsidR="008B25DA" w:rsidRPr="00EE15B6" w:rsidRDefault="008B25DA" w:rsidP="00A40832">
            <w:pPr>
              <w:spacing w:after="0" w:line="240" w:lineRule="auto"/>
              <w:jc w:val="both"/>
              <w:rPr>
                <w:rFonts w:eastAsia="Times New Roman" w:cs="Times New Roman"/>
                <w:color w:val="000000" w:themeColor="text1"/>
                <w:sz w:val="18"/>
                <w:szCs w:val="24"/>
                <w:shd w:val="clear" w:color="auto" w:fill="FFFFFF"/>
                <w:lang w:val="es-ES_tradnl"/>
              </w:rPr>
            </w:pPr>
          </w:p>
        </w:tc>
      </w:tr>
      <w:bookmarkEnd w:id="152"/>
    </w:tbl>
    <w:p w14:paraId="6E002576"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16AA205F" w14:textId="77777777" w:rsidR="008B25DA" w:rsidRPr="00EE15B6" w:rsidRDefault="008B25DA" w:rsidP="00A40832">
      <w:pPr>
        <w:spacing w:after="0" w:line="240" w:lineRule="auto"/>
        <w:jc w:val="both"/>
        <w:rPr>
          <w:rFonts w:eastAsia="Times New Roman" w:cs="Times New Roman"/>
          <w:color w:val="000000" w:themeColor="text1"/>
          <w:sz w:val="24"/>
          <w:szCs w:val="24"/>
          <w:lang w:val="es-ES_tradnl"/>
        </w:rPr>
      </w:pPr>
      <w:r w:rsidRPr="00EE15B6">
        <w:rPr>
          <w:rFonts w:eastAsia="Times New Roman" w:cs="Times New Roman"/>
          <w:color w:val="000000" w:themeColor="text1"/>
          <w:sz w:val="24"/>
          <w:szCs w:val="24"/>
          <w:shd w:val="clear" w:color="auto" w:fill="FFFFFF"/>
          <w:lang w:val="es-ES_tradnl"/>
        </w:rPr>
        <w:t xml:space="preserve">Sin embargo, de </w:t>
      </w:r>
      <w:r w:rsidRPr="00EE15B6">
        <w:rPr>
          <w:color w:val="000000" w:themeColor="text1"/>
          <w:sz w:val="24"/>
          <w:szCs w:val="24"/>
          <w:lang w:val="es-ES_tradnl"/>
        </w:rPr>
        <w:t xml:space="preserve">acuerdo con la url: </w:t>
      </w:r>
      <w:hyperlink r:id="rId20" w:history="1">
        <w:r w:rsidRPr="00EE15B6">
          <w:rPr>
            <w:rStyle w:val="Hipervnculo"/>
            <w:color w:val="000000" w:themeColor="text1"/>
            <w:sz w:val="24"/>
            <w:szCs w:val="24"/>
            <w:lang w:val="es-ES_tradnl"/>
          </w:rPr>
          <w:t>http://laprensa.peru.com/actualidad/noticia-estos-son-funcionarios-que-ganan-mas-que-ollanta-humala-20859</w:t>
        </w:r>
      </w:hyperlink>
      <w:r w:rsidRPr="00EE15B6">
        <w:rPr>
          <w:color w:val="000000" w:themeColor="text1"/>
          <w:sz w:val="24"/>
          <w:szCs w:val="24"/>
          <w:lang w:val="es-ES_tradnl"/>
        </w:rPr>
        <w:t xml:space="preserve">, de la Pág. Web.: “La Prensa.pe”, se escribe en un artículo denominado “Estos son los funcionarios que ganan más que Ollanta Humala”, publicado con fecha </w:t>
      </w:r>
      <w:r w:rsidRPr="00EE15B6">
        <w:rPr>
          <w:rFonts w:eastAsia="Times New Roman" w:cs="Times New Roman"/>
          <w:color w:val="000000" w:themeColor="text1"/>
          <w:sz w:val="24"/>
          <w:szCs w:val="24"/>
          <w:lang w:val="es-ES_tradnl"/>
        </w:rPr>
        <w:t>Domingo, 16 de febrero del 2014 | 13:50. Allí se señala que, a p</w:t>
      </w:r>
      <w:r w:rsidRPr="00EE15B6">
        <w:rPr>
          <w:rFonts w:eastAsia="Times New Roman" w:cs="Times New Roman"/>
          <w:color w:val="000000" w:themeColor="text1"/>
          <w:sz w:val="24"/>
          <w:szCs w:val="24"/>
          <w:lang w:val="es-ES_tradnl"/>
        </w:rPr>
        <w:t>e</w:t>
      </w:r>
      <w:r w:rsidRPr="00EE15B6">
        <w:rPr>
          <w:rFonts w:eastAsia="Times New Roman" w:cs="Times New Roman"/>
          <w:color w:val="000000" w:themeColor="text1"/>
          <w:sz w:val="24"/>
          <w:szCs w:val="24"/>
          <w:lang w:val="es-ES_tradnl"/>
        </w:rPr>
        <w:t>sar de la Ley 28212, existen las s</w:t>
      </w:r>
      <w:r w:rsidRPr="00EE15B6">
        <w:rPr>
          <w:rFonts w:eastAsia="Times New Roman" w:cs="Times New Roman"/>
          <w:color w:val="000000" w:themeColor="text1"/>
          <w:sz w:val="24"/>
          <w:szCs w:val="24"/>
          <w:lang w:val="es-ES_tradnl"/>
        </w:rPr>
        <w:t>i</w:t>
      </w:r>
      <w:r w:rsidRPr="00EE15B6">
        <w:rPr>
          <w:rFonts w:eastAsia="Times New Roman" w:cs="Times New Roman"/>
          <w:color w:val="000000" w:themeColor="text1"/>
          <w:sz w:val="24"/>
          <w:szCs w:val="24"/>
          <w:lang w:val="es-ES_tradnl"/>
        </w:rPr>
        <w:t xml:space="preserve">guientes remuneraciones (al año 2014): </w:t>
      </w:r>
    </w:p>
    <w:p w14:paraId="17A8A3C5" w14:textId="77777777" w:rsidR="008B25DA" w:rsidRPr="00EE15B6" w:rsidRDefault="008B25DA" w:rsidP="00A40832">
      <w:pPr>
        <w:spacing w:after="0" w:line="240" w:lineRule="auto"/>
        <w:jc w:val="both"/>
        <w:rPr>
          <w:rFonts w:eastAsia="Times New Roman" w:cs="Times New Roman"/>
          <w:color w:val="000000" w:themeColor="text1"/>
          <w:sz w:val="24"/>
          <w:szCs w:val="24"/>
          <w:lang w:val="es-ES_tradnl"/>
        </w:rPr>
      </w:pPr>
    </w:p>
    <w:tbl>
      <w:tblPr>
        <w:tblStyle w:val="Tablaconcuadrcula"/>
        <w:tblW w:w="0" w:type="auto"/>
        <w:tblInd w:w="-34" w:type="dxa"/>
        <w:tblLook w:val="04A0" w:firstRow="1" w:lastRow="0" w:firstColumn="1" w:lastColumn="0" w:noHBand="0" w:noVBand="1"/>
      </w:tblPr>
      <w:tblGrid>
        <w:gridCol w:w="426"/>
        <w:gridCol w:w="2210"/>
        <w:gridCol w:w="1591"/>
      </w:tblGrid>
      <w:tr w:rsidR="008B25DA" w:rsidRPr="00EE15B6" w14:paraId="4EDEC0AA" w14:textId="77777777" w:rsidTr="00E32266">
        <w:tc>
          <w:tcPr>
            <w:tcW w:w="482" w:type="dxa"/>
          </w:tcPr>
          <w:p w14:paraId="3B9F8C71" w14:textId="77777777" w:rsidR="008B25DA" w:rsidRPr="00752708" w:rsidRDefault="008B25DA" w:rsidP="00A40832">
            <w:pPr>
              <w:spacing w:after="0" w:line="240" w:lineRule="auto"/>
              <w:jc w:val="both"/>
              <w:rPr>
                <w:rFonts w:eastAsia="Times New Roman" w:cs="Times New Roman"/>
                <w:b/>
                <w:color w:val="000000" w:themeColor="text1"/>
                <w:sz w:val="18"/>
                <w:szCs w:val="18"/>
                <w:lang w:val="es-ES_tradnl"/>
              </w:rPr>
            </w:pPr>
          </w:p>
        </w:tc>
        <w:tc>
          <w:tcPr>
            <w:tcW w:w="5756" w:type="dxa"/>
          </w:tcPr>
          <w:p w14:paraId="72DB96A7" w14:textId="77777777" w:rsidR="008B25DA" w:rsidRPr="00752708" w:rsidRDefault="008B25DA" w:rsidP="00A40832">
            <w:pPr>
              <w:spacing w:after="0" w:line="240" w:lineRule="auto"/>
              <w:jc w:val="center"/>
              <w:rPr>
                <w:rFonts w:eastAsia="Times New Roman" w:cs="Times New Roman"/>
                <w:b/>
                <w:color w:val="000000" w:themeColor="text1"/>
                <w:sz w:val="18"/>
                <w:szCs w:val="18"/>
                <w:lang w:val="es-ES_tradnl"/>
              </w:rPr>
            </w:pPr>
            <w:r w:rsidRPr="00752708">
              <w:rPr>
                <w:rFonts w:eastAsia="Times New Roman" w:cs="Times New Roman"/>
                <w:b/>
                <w:color w:val="000000" w:themeColor="text1"/>
                <w:sz w:val="18"/>
                <w:szCs w:val="18"/>
                <w:lang w:val="es-ES_tradnl"/>
              </w:rPr>
              <w:t>Titular</w:t>
            </w:r>
          </w:p>
        </w:tc>
        <w:tc>
          <w:tcPr>
            <w:tcW w:w="2409" w:type="dxa"/>
          </w:tcPr>
          <w:p w14:paraId="6D2F6912" w14:textId="77777777" w:rsidR="008B25DA" w:rsidRPr="00752708" w:rsidRDefault="008B25DA" w:rsidP="00A40832">
            <w:pPr>
              <w:spacing w:after="0" w:line="240" w:lineRule="auto"/>
              <w:jc w:val="center"/>
              <w:rPr>
                <w:rFonts w:eastAsia="Times New Roman" w:cs="Times New Roman"/>
                <w:b/>
                <w:color w:val="000000" w:themeColor="text1"/>
                <w:sz w:val="18"/>
                <w:szCs w:val="18"/>
                <w:lang w:val="es-ES_tradnl"/>
              </w:rPr>
            </w:pPr>
            <w:r w:rsidRPr="00752708">
              <w:rPr>
                <w:rFonts w:eastAsia="Times New Roman" w:cs="Times New Roman"/>
                <w:b/>
                <w:color w:val="000000" w:themeColor="text1"/>
                <w:sz w:val="18"/>
                <w:szCs w:val="18"/>
                <w:lang w:val="es-ES_tradnl"/>
              </w:rPr>
              <w:t>Remuneración mensual en soles</w:t>
            </w:r>
          </w:p>
        </w:tc>
      </w:tr>
      <w:tr w:rsidR="008B25DA" w:rsidRPr="00EE15B6" w14:paraId="5D99155E" w14:textId="77777777" w:rsidTr="00E32266">
        <w:tc>
          <w:tcPr>
            <w:tcW w:w="482" w:type="dxa"/>
          </w:tcPr>
          <w:p w14:paraId="52920D9A"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1</w:t>
            </w:r>
          </w:p>
        </w:tc>
        <w:tc>
          <w:tcPr>
            <w:tcW w:w="5756" w:type="dxa"/>
          </w:tcPr>
          <w:p w14:paraId="4820B09A" w14:textId="77777777" w:rsidR="008B25DA" w:rsidRPr="00752708" w:rsidRDefault="008B25DA" w:rsidP="00A40832">
            <w:pPr>
              <w:tabs>
                <w:tab w:val="left" w:pos="1342"/>
              </w:tabs>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Miembro del Tribunal Constitucional</w:t>
            </w:r>
          </w:p>
        </w:tc>
        <w:tc>
          <w:tcPr>
            <w:tcW w:w="2409" w:type="dxa"/>
          </w:tcPr>
          <w:p w14:paraId="2923CDC0"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23,217</w:t>
            </w:r>
          </w:p>
        </w:tc>
      </w:tr>
      <w:tr w:rsidR="008B25DA" w:rsidRPr="00EE15B6" w14:paraId="0C91F61D" w14:textId="77777777" w:rsidTr="00E32266">
        <w:tc>
          <w:tcPr>
            <w:tcW w:w="482" w:type="dxa"/>
          </w:tcPr>
          <w:p w14:paraId="54D59016"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2</w:t>
            </w:r>
          </w:p>
        </w:tc>
        <w:tc>
          <w:tcPr>
            <w:tcW w:w="5756" w:type="dxa"/>
          </w:tcPr>
          <w:p w14:paraId="20058D23"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Fiscal de la Nación</w:t>
            </w:r>
          </w:p>
        </w:tc>
        <w:tc>
          <w:tcPr>
            <w:tcW w:w="2409" w:type="dxa"/>
          </w:tcPr>
          <w:p w14:paraId="100435D5"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23,217</w:t>
            </w:r>
          </w:p>
        </w:tc>
      </w:tr>
      <w:tr w:rsidR="008B25DA" w:rsidRPr="00EE15B6" w14:paraId="35F70A15" w14:textId="77777777" w:rsidTr="00E32266">
        <w:tc>
          <w:tcPr>
            <w:tcW w:w="482" w:type="dxa"/>
          </w:tcPr>
          <w:p w14:paraId="569B5FD2"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3</w:t>
            </w:r>
          </w:p>
        </w:tc>
        <w:tc>
          <w:tcPr>
            <w:tcW w:w="5756" w:type="dxa"/>
          </w:tcPr>
          <w:p w14:paraId="21B7D85A"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Juez Supremo</w:t>
            </w:r>
          </w:p>
        </w:tc>
        <w:tc>
          <w:tcPr>
            <w:tcW w:w="2409" w:type="dxa"/>
          </w:tcPr>
          <w:p w14:paraId="24F3BF1A"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27,117</w:t>
            </w:r>
          </w:p>
        </w:tc>
      </w:tr>
      <w:tr w:rsidR="008B25DA" w:rsidRPr="00EE15B6" w14:paraId="0692EF1D" w14:textId="77777777" w:rsidTr="00E32266">
        <w:tc>
          <w:tcPr>
            <w:tcW w:w="482" w:type="dxa"/>
          </w:tcPr>
          <w:p w14:paraId="614AA5F6"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4</w:t>
            </w:r>
          </w:p>
        </w:tc>
        <w:tc>
          <w:tcPr>
            <w:tcW w:w="5756" w:type="dxa"/>
          </w:tcPr>
          <w:p w14:paraId="07CDC283"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Presidente del Jurado Nacional de Elecciones</w:t>
            </w:r>
          </w:p>
        </w:tc>
        <w:tc>
          <w:tcPr>
            <w:tcW w:w="2409" w:type="dxa"/>
          </w:tcPr>
          <w:p w14:paraId="7BABBD87"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27,117</w:t>
            </w:r>
          </w:p>
        </w:tc>
      </w:tr>
      <w:tr w:rsidR="008B25DA" w:rsidRPr="00EE15B6" w14:paraId="688FFBB5" w14:textId="77777777" w:rsidTr="00E32266">
        <w:tc>
          <w:tcPr>
            <w:tcW w:w="482" w:type="dxa"/>
          </w:tcPr>
          <w:p w14:paraId="4DEBE3CE"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5</w:t>
            </w:r>
          </w:p>
        </w:tc>
        <w:tc>
          <w:tcPr>
            <w:tcW w:w="5756" w:type="dxa"/>
          </w:tcPr>
          <w:p w14:paraId="6D8F3F7B"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i/>
                <w:color w:val="000000" w:themeColor="text1"/>
                <w:sz w:val="18"/>
                <w:szCs w:val="18"/>
                <w:lang w:val="es-ES_tradnl"/>
              </w:rPr>
              <w:t>Jefe de la Superintende</w:t>
            </w:r>
            <w:r w:rsidRPr="00752708">
              <w:rPr>
                <w:rFonts w:eastAsia="Times New Roman" w:cs="Times New Roman"/>
                <w:i/>
                <w:color w:val="000000" w:themeColor="text1"/>
                <w:sz w:val="18"/>
                <w:szCs w:val="18"/>
                <w:lang w:val="es-ES_tradnl"/>
              </w:rPr>
              <w:t>n</w:t>
            </w:r>
            <w:r w:rsidRPr="00752708">
              <w:rPr>
                <w:rFonts w:eastAsia="Times New Roman" w:cs="Times New Roman"/>
                <w:i/>
                <w:color w:val="000000" w:themeColor="text1"/>
                <w:sz w:val="18"/>
                <w:szCs w:val="18"/>
                <w:lang w:val="es-ES_tradnl"/>
              </w:rPr>
              <w:t>cia Nacional de Admini</w:t>
            </w:r>
            <w:r w:rsidRPr="00752708">
              <w:rPr>
                <w:rFonts w:eastAsia="Times New Roman" w:cs="Times New Roman"/>
                <w:i/>
                <w:color w:val="000000" w:themeColor="text1"/>
                <w:sz w:val="18"/>
                <w:szCs w:val="18"/>
                <w:lang w:val="es-ES_tradnl"/>
              </w:rPr>
              <w:t>s</w:t>
            </w:r>
            <w:r w:rsidRPr="00752708">
              <w:rPr>
                <w:rFonts w:eastAsia="Times New Roman" w:cs="Times New Roman"/>
                <w:i/>
                <w:color w:val="000000" w:themeColor="text1"/>
                <w:sz w:val="18"/>
                <w:szCs w:val="18"/>
                <w:lang w:val="es-ES_tradnl"/>
              </w:rPr>
              <w:t>tración Tributaria (</w:t>
            </w:r>
            <w:r w:rsidRPr="00752708">
              <w:rPr>
                <w:rFonts w:eastAsia="Times New Roman" w:cs="Times New Roman"/>
                <w:i/>
                <w:color w:val="000000" w:themeColor="text1"/>
                <w:sz w:val="18"/>
                <w:szCs w:val="18"/>
                <w:bdr w:val="none" w:sz="0" w:space="0" w:color="auto" w:frame="1"/>
                <w:lang w:val="es-ES_tradnl"/>
              </w:rPr>
              <w:t>SUNAT</w:t>
            </w:r>
            <w:r w:rsidRPr="00752708">
              <w:rPr>
                <w:rFonts w:eastAsia="Times New Roman" w:cs="Times New Roman"/>
                <w:i/>
                <w:color w:val="000000" w:themeColor="text1"/>
                <w:sz w:val="18"/>
                <w:szCs w:val="18"/>
                <w:lang w:val="es-ES_tradnl"/>
              </w:rPr>
              <w:t>)</w:t>
            </w:r>
          </w:p>
        </w:tc>
        <w:tc>
          <w:tcPr>
            <w:tcW w:w="2409" w:type="dxa"/>
          </w:tcPr>
          <w:p w14:paraId="2B83563C"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25,201</w:t>
            </w:r>
          </w:p>
        </w:tc>
      </w:tr>
      <w:tr w:rsidR="008B25DA" w:rsidRPr="00EE15B6" w14:paraId="4F2A57F8" w14:textId="77777777" w:rsidTr="00E32266">
        <w:tc>
          <w:tcPr>
            <w:tcW w:w="482" w:type="dxa"/>
          </w:tcPr>
          <w:p w14:paraId="76B84CA1"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6</w:t>
            </w:r>
          </w:p>
        </w:tc>
        <w:tc>
          <w:tcPr>
            <w:tcW w:w="5756" w:type="dxa"/>
          </w:tcPr>
          <w:p w14:paraId="1760C2B0" w14:textId="77777777" w:rsidR="008B25DA" w:rsidRPr="00752708" w:rsidRDefault="008B25DA" w:rsidP="00A40832">
            <w:pPr>
              <w:spacing w:after="0" w:line="240" w:lineRule="auto"/>
              <w:jc w:val="both"/>
              <w:rPr>
                <w:rFonts w:eastAsia="Times New Roman" w:cs="Times New Roman"/>
                <w:i/>
                <w:color w:val="000000" w:themeColor="text1"/>
                <w:sz w:val="18"/>
                <w:szCs w:val="18"/>
                <w:lang w:val="es-ES_tradnl"/>
              </w:rPr>
            </w:pPr>
            <w:r w:rsidRPr="00752708">
              <w:rPr>
                <w:rFonts w:eastAsia="Times New Roman" w:cs="Times New Roman"/>
                <w:i/>
                <w:color w:val="000000" w:themeColor="text1"/>
                <w:sz w:val="18"/>
                <w:szCs w:val="18"/>
                <w:lang w:val="es-ES_tradnl"/>
              </w:rPr>
              <w:t>Contralor Público</w:t>
            </w:r>
          </w:p>
        </w:tc>
        <w:tc>
          <w:tcPr>
            <w:tcW w:w="2409" w:type="dxa"/>
          </w:tcPr>
          <w:p w14:paraId="761999B3"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33,000</w:t>
            </w:r>
          </w:p>
        </w:tc>
      </w:tr>
      <w:tr w:rsidR="008B25DA" w:rsidRPr="00EE15B6" w14:paraId="67053532" w14:textId="77777777" w:rsidTr="00E32266">
        <w:tc>
          <w:tcPr>
            <w:tcW w:w="482" w:type="dxa"/>
          </w:tcPr>
          <w:p w14:paraId="267DAD52"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7</w:t>
            </w:r>
          </w:p>
        </w:tc>
        <w:tc>
          <w:tcPr>
            <w:tcW w:w="5756" w:type="dxa"/>
          </w:tcPr>
          <w:p w14:paraId="3E6EEFAA" w14:textId="77777777" w:rsidR="008B25DA" w:rsidRPr="00752708" w:rsidRDefault="008B25DA" w:rsidP="00A40832">
            <w:pPr>
              <w:spacing w:after="0" w:line="240" w:lineRule="auto"/>
              <w:jc w:val="both"/>
              <w:rPr>
                <w:rFonts w:eastAsia="Times New Roman" w:cs="Times New Roman"/>
                <w:i/>
                <w:color w:val="000000" w:themeColor="text1"/>
                <w:sz w:val="18"/>
                <w:szCs w:val="18"/>
                <w:lang w:val="es-ES_tradnl"/>
              </w:rPr>
            </w:pPr>
            <w:r w:rsidRPr="00752708">
              <w:rPr>
                <w:rFonts w:eastAsia="Times New Roman" w:cs="Times New Roman"/>
                <w:i/>
                <w:color w:val="000000" w:themeColor="text1"/>
                <w:sz w:val="18"/>
                <w:szCs w:val="18"/>
                <w:lang w:val="es-ES_tradnl"/>
              </w:rPr>
              <w:t>Jefe del Banco Central de Reserva del Perú</w:t>
            </w:r>
          </w:p>
        </w:tc>
        <w:tc>
          <w:tcPr>
            <w:tcW w:w="2409" w:type="dxa"/>
          </w:tcPr>
          <w:p w14:paraId="40ED3489"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41,614</w:t>
            </w:r>
          </w:p>
        </w:tc>
      </w:tr>
      <w:tr w:rsidR="008B25DA" w:rsidRPr="00EE15B6" w14:paraId="508BA93F" w14:textId="77777777" w:rsidTr="00E32266">
        <w:tc>
          <w:tcPr>
            <w:tcW w:w="482" w:type="dxa"/>
          </w:tcPr>
          <w:p w14:paraId="4DD6BFAA"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8</w:t>
            </w:r>
          </w:p>
        </w:tc>
        <w:tc>
          <w:tcPr>
            <w:tcW w:w="5756" w:type="dxa"/>
          </w:tcPr>
          <w:p w14:paraId="4283CA4E" w14:textId="77777777" w:rsidR="008B25DA" w:rsidRPr="00752708" w:rsidRDefault="008B25DA" w:rsidP="00A40832">
            <w:pPr>
              <w:spacing w:after="0" w:line="240" w:lineRule="auto"/>
              <w:jc w:val="both"/>
              <w:rPr>
                <w:rFonts w:eastAsia="Times New Roman" w:cs="Times New Roman"/>
                <w:i/>
                <w:color w:val="000000" w:themeColor="text1"/>
                <w:sz w:val="18"/>
                <w:szCs w:val="18"/>
                <w:lang w:val="es-ES_tradnl"/>
              </w:rPr>
            </w:pPr>
            <w:r w:rsidRPr="00752708">
              <w:rPr>
                <w:rFonts w:eastAsia="Times New Roman" w:cs="Times New Roman"/>
                <w:i/>
                <w:color w:val="000000" w:themeColor="text1"/>
                <w:sz w:val="18"/>
                <w:szCs w:val="18"/>
                <w:lang w:val="es-ES_tradnl"/>
              </w:rPr>
              <w:t>Superintendente de Ba</w:t>
            </w:r>
            <w:r w:rsidRPr="00752708">
              <w:rPr>
                <w:rFonts w:eastAsia="Times New Roman" w:cs="Times New Roman"/>
                <w:i/>
                <w:color w:val="000000" w:themeColor="text1"/>
                <w:sz w:val="18"/>
                <w:szCs w:val="18"/>
                <w:lang w:val="es-ES_tradnl"/>
              </w:rPr>
              <w:t>n</w:t>
            </w:r>
            <w:r w:rsidRPr="00752708">
              <w:rPr>
                <w:rFonts w:eastAsia="Times New Roman" w:cs="Times New Roman"/>
                <w:i/>
                <w:color w:val="000000" w:themeColor="text1"/>
                <w:sz w:val="18"/>
                <w:szCs w:val="18"/>
                <w:lang w:val="es-ES_tradnl"/>
              </w:rPr>
              <w:t>ca, Seguros y AFP</w:t>
            </w:r>
          </w:p>
        </w:tc>
        <w:tc>
          <w:tcPr>
            <w:tcW w:w="2409" w:type="dxa"/>
          </w:tcPr>
          <w:p w14:paraId="54F4DB3D"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41,632</w:t>
            </w:r>
          </w:p>
        </w:tc>
      </w:tr>
      <w:tr w:rsidR="008B25DA" w:rsidRPr="00EE15B6" w14:paraId="6ADA95CF" w14:textId="77777777" w:rsidTr="00E32266">
        <w:tc>
          <w:tcPr>
            <w:tcW w:w="482" w:type="dxa"/>
          </w:tcPr>
          <w:p w14:paraId="18E8B9EB"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9</w:t>
            </w:r>
          </w:p>
        </w:tc>
        <w:tc>
          <w:tcPr>
            <w:tcW w:w="5756" w:type="dxa"/>
          </w:tcPr>
          <w:p w14:paraId="333132A8" w14:textId="77777777" w:rsidR="008B25DA" w:rsidRPr="00752708" w:rsidRDefault="008B25DA" w:rsidP="00A40832">
            <w:pPr>
              <w:spacing w:after="0" w:line="240" w:lineRule="auto"/>
              <w:jc w:val="both"/>
              <w:rPr>
                <w:rFonts w:eastAsia="Times New Roman" w:cs="Times New Roman"/>
                <w:i/>
                <w:color w:val="000000" w:themeColor="text1"/>
                <w:sz w:val="18"/>
                <w:szCs w:val="18"/>
                <w:lang w:val="es-ES_tradnl"/>
              </w:rPr>
            </w:pPr>
            <w:r w:rsidRPr="00752708">
              <w:rPr>
                <w:rFonts w:eastAsia="Times New Roman" w:cs="Times New Roman"/>
                <w:i/>
                <w:color w:val="000000" w:themeColor="text1"/>
                <w:sz w:val="18"/>
                <w:szCs w:val="18"/>
                <w:lang w:val="es-ES_tradnl"/>
              </w:rPr>
              <w:t>Gerentes Públicos (Decr</w:t>
            </w:r>
            <w:r w:rsidRPr="00752708">
              <w:rPr>
                <w:rFonts w:eastAsia="Times New Roman" w:cs="Times New Roman"/>
                <w:i/>
                <w:color w:val="000000" w:themeColor="text1"/>
                <w:sz w:val="18"/>
                <w:szCs w:val="18"/>
                <w:lang w:val="es-ES_tradnl"/>
              </w:rPr>
              <w:t>e</w:t>
            </w:r>
            <w:r w:rsidRPr="00752708">
              <w:rPr>
                <w:rFonts w:eastAsia="Times New Roman" w:cs="Times New Roman"/>
                <w:i/>
                <w:color w:val="000000" w:themeColor="text1"/>
                <w:sz w:val="18"/>
                <w:szCs w:val="18"/>
                <w:lang w:val="es-ES_tradnl"/>
              </w:rPr>
              <w:t>to Legislativo)</w:t>
            </w:r>
          </w:p>
        </w:tc>
        <w:tc>
          <w:tcPr>
            <w:tcW w:w="2409" w:type="dxa"/>
          </w:tcPr>
          <w:p w14:paraId="0171190C"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30% más de lo que gana un ministro</w:t>
            </w:r>
          </w:p>
        </w:tc>
      </w:tr>
      <w:tr w:rsidR="008B25DA" w:rsidRPr="00EE15B6" w14:paraId="7F36F841" w14:textId="77777777" w:rsidTr="00E32266">
        <w:tc>
          <w:tcPr>
            <w:tcW w:w="482" w:type="dxa"/>
          </w:tcPr>
          <w:p w14:paraId="5EB205BC"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10</w:t>
            </w:r>
          </w:p>
        </w:tc>
        <w:tc>
          <w:tcPr>
            <w:tcW w:w="5756" w:type="dxa"/>
          </w:tcPr>
          <w:p w14:paraId="6E92D316" w14:textId="77777777" w:rsidR="008B25DA" w:rsidRPr="00752708" w:rsidRDefault="008B25DA" w:rsidP="00A40832">
            <w:pPr>
              <w:spacing w:after="0" w:line="240" w:lineRule="auto"/>
              <w:jc w:val="both"/>
              <w:rPr>
                <w:rFonts w:eastAsia="Times New Roman" w:cs="Times New Roman"/>
                <w:i/>
                <w:color w:val="000000" w:themeColor="text1"/>
                <w:sz w:val="18"/>
                <w:szCs w:val="18"/>
                <w:lang w:val="es-ES_tradnl"/>
              </w:rPr>
            </w:pPr>
            <w:r w:rsidRPr="00752708">
              <w:rPr>
                <w:rFonts w:eastAsia="Times New Roman" w:cs="Times New Roman"/>
                <w:i/>
                <w:color w:val="000000" w:themeColor="text1"/>
                <w:sz w:val="18"/>
                <w:szCs w:val="18"/>
                <w:lang w:val="es-ES_tradnl"/>
              </w:rPr>
              <w:t>Técnicos o “Personal altamente calificado”</w:t>
            </w:r>
          </w:p>
        </w:tc>
        <w:tc>
          <w:tcPr>
            <w:tcW w:w="2409" w:type="dxa"/>
          </w:tcPr>
          <w:p w14:paraId="11B8F260"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16,000</w:t>
            </w:r>
          </w:p>
        </w:tc>
      </w:tr>
      <w:tr w:rsidR="008B25DA" w:rsidRPr="00EE15B6" w14:paraId="5654A5F9" w14:textId="77777777" w:rsidTr="00E32266">
        <w:tc>
          <w:tcPr>
            <w:tcW w:w="482" w:type="dxa"/>
          </w:tcPr>
          <w:p w14:paraId="7ADEDC55" w14:textId="77777777" w:rsidR="008B25DA" w:rsidRPr="00752708" w:rsidRDefault="008B25DA" w:rsidP="00A40832">
            <w:pPr>
              <w:spacing w:after="0" w:line="240" w:lineRule="auto"/>
              <w:jc w:val="both"/>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11</w:t>
            </w:r>
          </w:p>
        </w:tc>
        <w:tc>
          <w:tcPr>
            <w:tcW w:w="5756" w:type="dxa"/>
          </w:tcPr>
          <w:p w14:paraId="52B7997F" w14:textId="77777777" w:rsidR="008B25DA" w:rsidRPr="00752708" w:rsidRDefault="008B25DA" w:rsidP="00A40832">
            <w:pPr>
              <w:spacing w:after="0" w:line="240" w:lineRule="auto"/>
              <w:jc w:val="both"/>
              <w:rPr>
                <w:rFonts w:eastAsia="Times New Roman" w:cs="Times New Roman"/>
                <w:i/>
                <w:color w:val="000000" w:themeColor="text1"/>
                <w:sz w:val="18"/>
                <w:szCs w:val="18"/>
                <w:lang w:val="es-ES_tradnl"/>
              </w:rPr>
            </w:pPr>
            <w:r w:rsidRPr="00752708">
              <w:rPr>
                <w:rFonts w:eastAsia="Times New Roman" w:cs="Times New Roman"/>
                <w:i/>
                <w:color w:val="000000" w:themeColor="text1"/>
                <w:sz w:val="18"/>
                <w:szCs w:val="18"/>
                <w:lang w:val="es-ES_tradnl"/>
              </w:rPr>
              <w:t>Personal altamente calif</w:t>
            </w:r>
            <w:r w:rsidRPr="00752708">
              <w:rPr>
                <w:rFonts w:eastAsia="Times New Roman" w:cs="Times New Roman"/>
                <w:i/>
                <w:color w:val="000000" w:themeColor="text1"/>
                <w:sz w:val="18"/>
                <w:szCs w:val="18"/>
                <w:lang w:val="es-ES_tradnl"/>
              </w:rPr>
              <w:t>i</w:t>
            </w:r>
            <w:r w:rsidRPr="00752708">
              <w:rPr>
                <w:rFonts w:eastAsia="Times New Roman" w:cs="Times New Roman"/>
                <w:i/>
                <w:color w:val="000000" w:themeColor="text1"/>
                <w:sz w:val="18"/>
                <w:szCs w:val="18"/>
                <w:lang w:val="es-ES_tradnl"/>
              </w:rPr>
              <w:t xml:space="preserve">cado </w:t>
            </w:r>
          </w:p>
        </w:tc>
        <w:tc>
          <w:tcPr>
            <w:tcW w:w="2409" w:type="dxa"/>
          </w:tcPr>
          <w:p w14:paraId="68887746" w14:textId="77777777" w:rsidR="008B25DA" w:rsidRPr="00752708" w:rsidRDefault="008B25DA" w:rsidP="00A40832">
            <w:pPr>
              <w:spacing w:after="0" w:line="240" w:lineRule="auto"/>
              <w:jc w:val="right"/>
              <w:rPr>
                <w:rFonts w:eastAsia="Times New Roman" w:cs="Times New Roman"/>
                <w:color w:val="000000" w:themeColor="text1"/>
                <w:sz w:val="18"/>
                <w:szCs w:val="18"/>
                <w:lang w:val="es-ES_tradnl"/>
              </w:rPr>
            </w:pPr>
            <w:r w:rsidRPr="00752708">
              <w:rPr>
                <w:rFonts w:eastAsia="Times New Roman" w:cs="Times New Roman"/>
                <w:color w:val="000000" w:themeColor="text1"/>
                <w:sz w:val="18"/>
                <w:szCs w:val="18"/>
                <w:lang w:val="es-ES_tradnl"/>
              </w:rPr>
              <w:t>S/. 25,000</w:t>
            </w:r>
          </w:p>
        </w:tc>
      </w:tr>
    </w:tbl>
    <w:p w14:paraId="087030BB"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530A1F4B" w14:textId="15AE106F"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Después de</w:t>
      </w:r>
      <w:r>
        <w:rPr>
          <w:rFonts w:eastAsia="Times New Roman" w:cs="Times New Roman"/>
          <w:color w:val="000000" w:themeColor="text1"/>
          <w:sz w:val="24"/>
          <w:szCs w:val="24"/>
          <w:shd w:val="clear" w:color="auto" w:fill="FFFFFF"/>
          <w:lang w:val="es-ES_tradnl"/>
        </w:rPr>
        <w:t xml:space="preserve"> las tablas remunerativas enunciadas</w:t>
      </w:r>
      <w:r w:rsidRPr="00EE15B6">
        <w:rPr>
          <w:rFonts w:eastAsia="Times New Roman" w:cs="Times New Roman"/>
          <w:color w:val="000000" w:themeColor="text1"/>
          <w:sz w:val="24"/>
          <w:szCs w:val="24"/>
          <w:shd w:val="clear" w:color="auto" w:fill="FFFFFF"/>
          <w:lang w:val="es-ES_tradnl"/>
        </w:rPr>
        <w:t xml:space="preserve"> no se puede explicar cómo es que en </w:t>
      </w:r>
      <w:r>
        <w:rPr>
          <w:rFonts w:eastAsia="Times New Roman" w:cs="Times New Roman"/>
          <w:color w:val="000000" w:themeColor="text1"/>
          <w:sz w:val="24"/>
          <w:szCs w:val="24"/>
          <w:shd w:val="clear" w:color="auto" w:fill="FFFFFF"/>
          <w:lang w:val="es-ES_tradnl"/>
        </w:rPr>
        <w:t xml:space="preserve">el </w:t>
      </w:r>
      <w:r w:rsidRPr="00EE15B6">
        <w:rPr>
          <w:rFonts w:eastAsia="Times New Roman" w:cs="Times New Roman"/>
          <w:color w:val="000000" w:themeColor="text1"/>
          <w:sz w:val="24"/>
          <w:szCs w:val="24"/>
          <w:shd w:val="clear" w:color="auto" w:fill="FFFFFF"/>
          <w:lang w:val="es-ES_tradnl"/>
        </w:rPr>
        <w:t xml:space="preserve">nivel de </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funcionario p</w:t>
      </w:r>
      <w:r w:rsidRPr="00EE15B6">
        <w:rPr>
          <w:rFonts w:eastAsia="Times New Roman" w:cs="Times New Roman"/>
          <w:color w:val="000000" w:themeColor="text1"/>
          <w:sz w:val="24"/>
          <w:szCs w:val="24"/>
          <w:shd w:val="clear" w:color="auto" w:fill="FFFFFF"/>
          <w:lang w:val="es-ES_tradnl"/>
        </w:rPr>
        <w:t>ú</w:t>
      </w:r>
      <w:r w:rsidRPr="00EE15B6">
        <w:rPr>
          <w:rFonts w:eastAsia="Times New Roman" w:cs="Times New Roman"/>
          <w:color w:val="000000" w:themeColor="text1"/>
          <w:sz w:val="24"/>
          <w:szCs w:val="24"/>
          <w:shd w:val="clear" w:color="auto" w:fill="FFFFFF"/>
          <w:lang w:val="es-ES_tradnl"/>
        </w:rPr>
        <w:t>blico</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se sigan cometiendo actos d</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lictivos; la realidad nacional evidencia indicios</w:t>
      </w:r>
      <w:r>
        <w:rPr>
          <w:rFonts w:eastAsia="Times New Roman" w:cs="Times New Roman"/>
          <w:color w:val="000000" w:themeColor="text1"/>
          <w:sz w:val="24"/>
          <w:szCs w:val="24"/>
          <w:shd w:val="clear" w:color="auto" w:fill="FFFFFF"/>
          <w:lang w:val="es-ES_tradnl"/>
        </w:rPr>
        <w:t>, o sospechas,</w:t>
      </w:r>
      <w:r w:rsidRPr="00EE15B6">
        <w:rPr>
          <w:rFonts w:eastAsia="Times New Roman" w:cs="Times New Roman"/>
          <w:color w:val="000000" w:themeColor="text1"/>
          <w:sz w:val="24"/>
          <w:szCs w:val="24"/>
          <w:shd w:val="clear" w:color="auto" w:fill="FFFFFF"/>
          <w:lang w:val="es-ES_tradnl"/>
        </w:rPr>
        <w:t xml:space="preserve"> de actos de c</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rrupción, que señala</w:t>
      </w:r>
      <w:r>
        <w:rPr>
          <w:rFonts w:eastAsia="Times New Roman" w:cs="Times New Roman"/>
          <w:color w:val="000000" w:themeColor="text1"/>
          <w:sz w:val="24"/>
          <w:szCs w:val="24"/>
          <w:shd w:val="clear" w:color="auto" w:fill="FFFFFF"/>
          <w:lang w:val="es-ES_tradnl"/>
        </w:rPr>
        <w:t>re</w:t>
      </w:r>
      <w:r w:rsidRPr="00EE15B6">
        <w:rPr>
          <w:rFonts w:eastAsia="Times New Roman" w:cs="Times New Roman"/>
          <w:color w:val="000000" w:themeColor="text1"/>
          <w:sz w:val="24"/>
          <w:szCs w:val="24"/>
          <w:shd w:val="clear" w:color="auto" w:fill="FFFFFF"/>
          <w:lang w:val="es-ES_tradnl"/>
        </w:rPr>
        <w:t xml:space="preserve">mos </w:t>
      </w:r>
      <w:r>
        <w:rPr>
          <w:rFonts w:eastAsia="Times New Roman" w:cs="Times New Roman"/>
          <w:color w:val="000000" w:themeColor="text1"/>
          <w:sz w:val="24"/>
          <w:szCs w:val="24"/>
          <w:shd w:val="clear" w:color="auto" w:fill="FFFFFF"/>
          <w:lang w:val="es-ES_tradnl"/>
        </w:rPr>
        <w:t>breveme</w:t>
      </w:r>
      <w:r>
        <w:rPr>
          <w:rFonts w:eastAsia="Times New Roman" w:cs="Times New Roman"/>
          <w:color w:val="000000" w:themeColor="text1"/>
          <w:sz w:val="24"/>
          <w:szCs w:val="24"/>
          <w:shd w:val="clear" w:color="auto" w:fill="FFFFFF"/>
          <w:lang w:val="es-ES_tradnl"/>
        </w:rPr>
        <w:t>n</w:t>
      </w:r>
      <w:r>
        <w:rPr>
          <w:rFonts w:eastAsia="Times New Roman" w:cs="Times New Roman"/>
          <w:color w:val="000000" w:themeColor="text1"/>
          <w:sz w:val="24"/>
          <w:szCs w:val="24"/>
          <w:shd w:val="clear" w:color="auto" w:fill="FFFFFF"/>
          <w:lang w:val="es-ES_tradnl"/>
        </w:rPr>
        <w:t xml:space="preserve">te </w:t>
      </w:r>
      <w:r w:rsidRPr="00EE15B6">
        <w:rPr>
          <w:rFonts w:eastAsia="Times New Roman" w:cs="Times New Roman"/>
          <w:color w:val="000000" w:themeColor="text1"/>
          <w:sz w:val="24"/>
          <w:szCs w:val="24"/>
          <w:shd w:val="clear" w:color="auto" w:fill="FFFFFF"/>
          <w:lang w:val="es-ES_tradnl"/>
        </w:rPr>
        <w:t>a continuación:</w:t>
      </w:r>
    </w:p>
    <w:p w14:paraId="465F6446"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5496BE13" w14:textId="3C4B29E3"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1) Los actos de corrupción de Pres</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dentes de la República: Alberto Fuj</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mori Fujimori, prisionero por delitos contra los derechos humanos, lesa humanidad, y otros; Alejandro Toledo, con proceso por las compras de i</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muebles, Ecoteva; Alan García, acogido a la prescripción de delitos en su pr</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mer periodo de gobierno, involucrado en los casos de narcoindultos; Ollanta Humala, se le compromete con las agendas de su esposa Nadine Heredia, la recepción de dineros del gobierno de Venezuela para su campaña, la inj</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rencia de dicho país -</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xml:space="preserve">evidenciada </w:t>
      </w:r>
      <w:r>
        <w:rPr>
          <w:rFonts w:eastAsia="Times New Roman" w:cs="Times New Roman"/>
          <w:color w:val="000000" w:themeColor="text1"/>
          <w:sz w:val="24"/>
          <w:szCs w:val="24"/>
          <w:shd w:val="clear" w:color="auto" w:fill="FFFFFF"/>
          <w:lang w:val="es-ES_tradnl"/>
        </w:rPr>
        <w:t>ta</w:t>
      </w:r>
      <w:r>
        <w:rPr>
          <w:rFonts w:eastAsia="Times New Roman" w:cs="Times New Roman"/>
          <w:color w:val="000000" w:themeColor="text1"/>
          <w:sz w:val="24"/>
          <w:szCs w:val="24"/>
          <w:shd w:val="clear" w:color="auto" w:fill="FFFFFF"/>
          <w:lang w:val="es-ES_tradnl"/>
        </w:rPr>
        <w:t>l</w:t>
      </w:r>
      <w:r>
        <w:rPr>
          <w:rFonts w:eastAsia="Times New Roman" w:cs="Times New Roman"/>
          <w:color w:val="000000" w:themeColor="text1"/>
          <w:sz w:val="24"/>
          <w:szCs w:val="24"/>
          <w:shd w:val="clear" w:color="auto" w:fill="FFFFFF"/>
          <w:lang w:val="es-ES_tradnl"/>
        </w:rPr>
        <w:t xml:space="preserve">vez </w:t>
      </w:r>
      <w:r w:rsidRPr="00EE15B6">
        <w:rPr>
          <w:rFonts w:eastAsia="Times New Roman" w:cs="Times New Roman"/>
          <w:color w:val="000000" w:themeColor="text1"/>
          <w:sz w:val="24"/>
          <w:szCs w:val="24"/>
          <w:shd w:val="clear" w:color="auto" w:fill="FFFFFF"/>
          <w:lang w:val="es-ES_tradnl"/>
        </w:rPr>
        <w:t>con la remoción del canciller Roncagliolio, cuando se atrevió a pedir un gobierno pacífico en dicho país</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xml:space="preserve">-, el presunta mal uso del presupuesto, etc. </w:t>
      </w:r>
    </w:p>
    <w:p w14:paraId="3606C747"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60E2F5C3" w14:textId="77777777" w:rsidR="008B25DA"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 xml:space="preserve">2) Instituciones Públicas: </w:t>
      </w:r>
      <w:r>
        <w:rPr>
          <w:rFonts w:eastAsia="Times New Roman" w:cs="Times New Roman"/>
          <w:color w:val="000000" w:themeColor="text1"/>
          <w:sz w:val="24"/>
          <w:szCs w:val="24"/>
          <w:shd w:val="clear" w:color="auto" w:fill="FFFFFF"/>
          <w:lang w:val="es-ES_tradnl"/>
        </w:rPr>
        <w:t xml:space="preserve">a) Es el caso del </w:t>
      </w:r>
      <w:r w:rsidRPr="000C2095">
        <w:rPr>
          <w:rFonts w:eastAsia="Times New Roman" w:cs="Times New Roman"/>
          <w:i/>
          <w:color w:val="000000" w:themeColor="text1"/>
          <w:sz w:val="24"/>
          <w:szCs w:val="24"/>
          <w:shd w:val="clear" w:color="auto" w:fill="FFFFFF"/>
          <w:lang w:val="es-ES_tradnl"/>
        </w:rPr>
        <w:t>Tribunal Constitucional</w:t>
      </w:r>
      <w:r>
        <w:rPr>
          <w:rFonts w:eastAsia="Times New Roman" w:cs="Times New Roman"/>
          <w:i/>
          <w:color w:val="000000" w:themeColor="text1"/>
          <w:sz w:val="24"/>
          <w:szCs w:val="24"/>
          <w:shd w:val="clear" w:color="auto" w:fill="FFFFFF"/>
          <w:lang w:val="es-ES_tradnl"/>
        </w:rPr>
        <w:t>,</w:t>
      </w:r>
      <w:r w:rsidRPr="000C2095">
        <w:rPr>
          <w:rFonts w:eastAsia="Times New Roman" w:cs="Times New Roman"/>
          <w:i/>
          <w:color w:val="000000" w:themeColor="text1"/>
          <w:sz w:val="24"/>
          <w:szCs w:val="24"/>
          <w:shd w:val="clear" w:color="auto" w:fill="FFFFFF"/>
          <w:lang w:val="es-ES_tradnl"/>
        </w:rPr>
        <w:t xml:space="preserve"> </w:t>
      </w:r>
      <w:r w:rsidRPr="00EE15B6">
        <w:rPr>
          <w:rFonts w:eastAsia="Times New Roman" w:cs="Times New Roman"/>
          <w:color w:val="000000" w:themeColor="text1"/>
          <w:sz w:val="24"/>
          <w:szCs w:val="24"/>
          <w:shd w:val="clear" w:color="auto" w:fill="FFFFFF"/>
          <w:lang w:val="es-ES_tradnl"/>
        </w:rPr>
        <w:t>en la mira del escandalo</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xml:space="preserve"> re</w:t>
      </w:r>
      <w:r>
        <w:rPr>
          <w:rFonts w:eastAsia="Times New Roman" w:cs="Times New Roman"/>
          <w:color w:val="000000" w:themeColor="text1"/>
          <w:sz w:val="24"/>
          <w:szCs w:val="24"/>
          <w:shd w:val="clear" w:color="auto" w:fill="FFFFFF"/>
          <w:lang w:val="es-ES_tradnl"/>
        </w:rPr>
        <w:t xml:space="preserve">velada </w:t>
      </w:r>
      <w:r w:rsidRPr="00EE15B6">
        <w:rPr>
          <w:rFonts w:eastAsia="Times New Roman" w:cs="Times New Roman"/>
          <w:color w:val="000000" w:themeColor="text1"/>
          <w:sz w:val="24"/>
          <w:szCs w:val="24"/>
          <w:shd w:val="clear" w:color="auto" w:fill="FFFFFF"/>
          <w:lang w:val="es-ES_tradnl"/>
        </w:rPr>
        <w:t>por el seman</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 xml:space="preserve">rio “Hildebrandt en sus trece”, donde indica una línea delgada </w:t>
      </w:r>
      <w:r>
        <w:rPr>
          <w:rFonts w:eastAsia="Times New Roman" w:cs="Times New Roman"/>
          <w:color w:val="000000" w:themeColor="text1"/>
          <w:sz w:val="24"/>
          <w:szCs w:val="24"/>
          <w:shd w:val="clear" w:color="auto" w:fill="FFFFFF"/>
          <w:lang w:val="es-ES_tradnl"/>
        </w:rPr>
        <w:t xml:space="preserve">de ilicitud </w:t>
      </w:r>
      <w:r w:rsidRPr="00EE15B6">
        <w:rPr>
          <w:rFonts w:eastAsia="Times New Roman" w:cs="Times New Roman"/>
          <w:color w:val="000000" w:themeColor="text1"/>
          <w:sz w:val="24"/>
          <w:szCs w:val="24"/>
          <w:shd w:val="clear" w:color="auto" w:fill="FFFFFF"/>
          <w:lang w:val="es-ES_tradnl"/>
        </w:rPr>
        <w:t>de más de uno de los integrantes de dicha judicatura</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xml:space="preserve"> así </w:t>
      </w:r>
      <w:r>
        <w:rPr>
          <w:rFonts w:eastAsia="Times New Roman" w:cs="Times New Roman"/>
          <w:color w:val="000000" w:themeColor="text1"/>
          <w:sz w:val="24"/>
          <w:szCs w:val="24"/>
          <w:shd w:val="clear" w:color="auto" w:fill="FFFFFF"/>
          <w:lang w:val="es-ES_tradnl"/>
        </w:rPr>
        <w:t xml:space="preserve">también </w:t>
      </w:r>
      <w:r w:rsidRPr="00EE15B6">
        <w:rPr>
          <w:rFonts w:eastAsia="Times New Roman" w:cs="Times New Roman"/>
          <w:color w:val="000000" w:themeColor="text1"/>
          <w:sz w:val="24"/>
          <w:szCs w:val="24"/>
          <w:shd w:val="clear" w:color="auto" w:fill="FFFFFF"/>
          <w:lang w:val="es-ES_tradnl"/>
        </w:rPr>
        <w:t>las revelaci</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nes periodísti</w:t>
      </w:r>
      <w:r>
        <w:rPr>
          <w:rFonts w:eastAsia="Times New Roman" w:cs="Times New Roman"/>
          <w:color w:val="000000" w:themeColor="text1"/>
          <w:sz w:val="24"/>
          <w:szCs w:val="24"/>
          <w:shd w:val="clear" w:color="auto" w:fill="FFFFFF"/>
          <w:lang w:val="es-ES_tradnl"/>
        </w:rPr>
        <w:t>cas</w:t>
      </w:r>
      <w:r w:rsidRPr="00EE15B6">
        <w:rPr>
          <w:rFonts w:eastAsia="Times New Roman" w:cs="Times New Roman"/>
          <w:color w:val="000000" w:themeColor="text1"/>
          <w:sz w:val="24"/>
          <w:szCs w:val="24"/>
          <w:shd w:val="clear" w:color="auto" w:fill="FFFFFF"/>
          <w:lang w:val="es-ES_tradnl"/>
        </w:rPr>
        <w:t xml:space="preserve"> que se pueden o</w:t>
      </w:r>
      <w:r w:rsidRPr="00EE15B6">
        <w:rPr>
          <w:rFonts w:eastAsia="Times New Roman" w:cs="Times New Roman"/>
          <w:color w:val="000000" w:themeColor="text1"/>
          <w:sz w:val="24"/>
          <w:szCs w:val="24"/>
          <w:shd w:val="clear" w:color="auto" w:fill="FFFFFF"/>
          <w:lang w:val="es-ES_tradnl"/>
        </w:rPr>
        <w:t>b</w:t>
      </w:r>
      <w:r w:rsidRPr="00EE15B6">
        <w:rPr>
          <w:rFonts w:eastAsia="Times New Roman" w:cs="Times New Roman"/>
          <w:color w:val="000000" w:themeColor="text1"/>
          <w:sz w:val="24"/>
          <w:szCs w:val="24"/>
          <w:shd w:val="clear" w:color="auto" w:fill="FFFFFF"/>
          <w:lang w:val="es-ES_tradnl"/>
        </w:rPr>
        <w:t>servar en una página web de</w:t>
      </w:r>
      <w:r>
        <w:rPr>
          <w:rFonts w:eastAsia="Times New Roman" w:cs="Times New Roman"/>
          <w:color w:val="000000" w:themeColor="text1"/>
          <w:sz w:val="24"/>
          <w:szCs w:val="24"/>
          <w:shd w:val="clear" w:color="auto" w:fill="FFFFFF"/>
          <w:lang w:val="es-ES_tradnl"/>
        </w:rPr>
        <w:t xml:space="preserve"> otro m</w:t>
      </w:r>
      <w:r>
        <w:rPr>
          <w:rFonts w:eastAsia="Times New Roman" w:cs="Times New Roman"/>
          <w:color w:val="000000" w:themeColor="text1"/>
          <w:sz w:val="24"/>
          <w:szCs w:val="24"/>
          <w:shd w:val="clear" w:color="auto" w:fill="FFFFFF"/>
          <w:lang w:val="es-ES_tradnl"/>
        </w:rPr>
        <w:t>e</w:t>
      </w:r>
      <w:r>
        <w:rPr>
          <w:rFonts w:eastAsia="Times New Roman" w:cs="Times New Roman"/>
          <w:color w:val="000000" w:themeColor="text1"/>
          <w:sz w:val="24"/>
          <w:szCs w:val="24"/>
          <w:shd w:val="clear" w:color="auto" w:fill="FFFFFF"/>
          <w:lang w:val="es-ES_tradnl"/>
        </w:rPr>
        <w:t>dio periodístico,</w:t>
      </w:r>
      <w:r w:rsidRPr="00EE15B6">
        <w:rPr>
          <w:rFonts w:eastAsia="Times New Roman" w:cs="Times New Roman"/>
          <w:color w:val="000000" w:themeColor="text1"/>
          <w:sz w:val="24"/>
          <w:szCs w:val="24"/>
          <w:shd w:val="clear" w:color="auto" w:fill="FFFFFF"/>
          <w:lang w:val="es-ES_tradnl"/>
        </w:rPr>
        <w:t xml:space="preserve"> </w:t>
      </w:r>
      <w:r w:rsidRPr="000C2095">
        <w:rPr>
          <w:rFonts w:eastAsia="Times New Roman" w:cs="Times New Roman"/>
          <w:i/>
          <w:color w:val="000000" w:themeColor="text1"/>
          <w:sz w:val="24"/>
          <w:szCs w:val="24"/>
          <w:shd w:val="clear" w:color="auto" w:fill="FFFFFF"/>
          <w:lang w:val="es-ES_tradnl"/>
        </w:rPr>
        <w:t>Panorama</w:t>
      </w:r>
      <w:r w:rsidRPr="00EE15B6">
        <w:rPr>
          <w:rFonts w:eastAsia="Times New Roman" w:cs="Times New Roman"/>
          <w:color w:val="000000" w:themeColor="text1"/>
          <w:sz w:val="24"/>
          <w:szCs w:val="24"/>
          <w:shd w:val="clear" w:color="auto" w:fill="FFFFFF"/>
          <w:lang w:val="es-ES_tradnl"/>
        </w:rPr>
        <w:t xml:space="preserve">, donde se señala el titular: </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Bonos agrarios: e</w:t>
      </w:r>
      <w:r w:rsidRPr="00EE15B6">
        <w:rPr>
          <w:rFonts w:eastAsia="Times New Roman" w:cs="Times New Roman"/>
          <w:color w:val="000000" w:themeColor="text1"/>
          <w:sz w:val="24"/>
          <w:szCs w:val="24"/>
          <w:shd w:val="clear" w:color="auto" w:fill="FFFFFF"/>
          <w:lang w:val="es-ES_tradnl"/>
        </w:rPr>
        <w:t>s</w:t>
      </w:r>
      <w:r w:rsidRPr="00EE15B6">
        <w:rPr>
          <w:rFonts w:eastAsia="Times New Roman" w:cs="Times New Roman"/>
          <w:color w:val="000000" w:themeColor="text1"/>
          <w:sz w:val="24"/>
          <w:szCs w:val="24"/>
          <w:shd w:val="clear" w:color="auto" w:fill="FFFFFF"/>
          <w:lang w:val="es-ES_tradnl"/>
        </w:rPr>
        <w:t>cándalo de corrupción en el Tribunal Constitucional</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xml:space="preserve">: </w:t>
      </w:r>
      <w:r w:rsidRPr="00EE15B6">
        <w:rPr>
          <w:rFonts w:eastAsia="Times New Roman" w:cs="Times New Roman"/>
          <w:i/>
          <w:color w:val="000000" w:themeColor="text1"/>
          <w:sz w:val="24"/>
          <w:szCs w:val="24"/>
          <w:shd w:val="clear" w:color="auto" w:fill="FFFFFF"/>
          <w:lang w:val="es-ES_tradnl"/>
        </w:rPr>
        <w:t>“La falsificación de un voto de un exmagistrado en el pago del bono agrario, licitaciones entregadas a dedo por más de un millón de soles y trabajos no sustentados del secretario general son los casos que ha provocado que un alto mando del Tribunal de Ju</w:t>
      </w:r>
      <w:r w:rsidRPr="00EE15B6">
        <w:rPr>
          <w:rFonts w:eastAsia="Times New Roman" w:cs="Times New Roman"/>
          <w:i/>
          <w:color w:val="000000" w:themeColor="text1"/>
          <w:sz w:val="24"/>
          <w:szCs w:val="24"/>
          <w:shd w:val="clear" w:color="auto" w:fill="FFFFFF"/>
          <w:lang w:val="es-ES_tradnl"/>
        </w:rPr>
        <w:t>s</w:t>
      </w:r>
      <w:r w:rsidRPr="00EE15B6">
        <w:rPr>
          <w:rFonts w:eastAsia="Times New Roman" w:cs="Times New Roman"/>
          <w:i/>
          <w:color w:val="000000" w:themeColor="text1"/>
          <w:sz w:val="24"/>
          <w:szCs w:val="24"/>
          <w:shd w:val="clear" w:color="auto" w:fill="FFFFFF"/>
          <w:lang w:val="es-ES_tradnl"/>
        </w:rPr>
        <w:t>ticia sea procesado por primera vez, por el delito Contra la Fe Pública</w:t>
      </w:r>
      <w:r w:rsidRPr="00EE15B6">
        <w:rPr>
          <w:rFonts w:eastAsia="Times New Roman" w:cs="Times New Roman"/>
          <w:color w:val="000000" w:themeColor="text1"/>
          <w:sz w:val="24"/>
          <w:szCs w:val="24"/>
          <w:shd w:val="clear" w:color="auto" w:fill="FFFFFF"/>
          <w:lang w:val="es-ES_tradnl"/>
        </w:rPr>
        <w:t>.”</w:t>
      </w:r>
      <w:r>
        <w:rPr>
          <w:rFonts w:eastAsia="Times New Roman" w:cs="Times New Roman"/>
          <w:color w:val="000000" w:themeColor="text1"/>
          <w:sz w:val="24"/>
          <w:szCs w:val="24"/>
          <w:shd w:val="clear" w:color="auto" w:fill="FFFFFF"/>
          <w:lang w:val="es-ES_tradnl"/>
        </w:rPr>
        <w:t>. No obstante aquello, debe decirse que el Tribunal Constitucional cuenta ta</w:t>
      </w:r>
      <w:r>
        <w:rPr>
          <w:rFonts w:eastAsia="Times New Roman" w:cs="Times New Roman"/>
          <w:color w:val="000000" w:themeColor="text1"/>
          <w:sz w:val="24"/>
          <w:szCs w:val="24"/>
          <w:shd w:val="clear" w:color="auto" w:fill="FFFFFF"/>
          <w:lang w:val="es-ES_tradnl"/>
        </w:rPr>
        <w:t>m</w:t>
      </w:r>
      <w:r>
        <w:rPr>
          <w:rFonts w:eastAsia="Times New Roman" w:cs="Times New Roman"/>
          <w:color w:val="000000" w:themeColor="text1"/>
          <w:sz w:val="24"/>
          <w:szCs w:val="24"/>
          <w:shd w:val="clear" w:color="auto" w:fill="FFFFFF"/>
          <w:lang w:val="es-ES_tradnl"/>
        </w:rPr>
        <w:t>bién con personajes de trayectoria y solvencia moral reconocida. b)</w:t>
      </w:r>
      <w:r w:rsidRPr="00EE15B6">
        <w:rPr>
          <w:rFonts w:eastAsia="Times New Roman" w:cs="Times New Roman"/>
          <w:color w:val="000000" w:themeColor="text1"/>
          <w:sz w:val="24"/>
          <w:szCs w:val="24"/>
          <w:shd w:val="clear" w:color="auto" w:fill="FFFFFF"/>
          <w:lang w:val="es-ES_tradnl"/>
        </w:rPr>
        <w:t xml:space="preserve"> El Co</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 xml:space="preserve">greso </w:t>
      </w:r>
      <w:r>
        <w:rPr>
          <w:rFonts w:eastAsia="Times New Roman" w:cs="Times New Roman"/>
          <w:color w:val="000000" w:themeColor="text1"/>
          <w:sz w:val="24"/>
          <w:szCs w:val="24"/>
          <w:shd w:val="clear" w:color="auto" w:fill="FFFFFF"/>
          <w:lang w:val="es-ES_tradnl"/>
        </w:rPr>
        <w:t>también despierta dudas sobre la licitud de las conductas de algunos o muchos sus integrantes, esto destac</w:t>
      </w:r>
      <w:r>
        <w:rPr>
          <w:rFonts w:eastAsia="Times New Roman" w:cs="Times New Roman"/>
          <w:color w:val="000000" w:themeColor="text1"/>
          <w:sz w:val="24"/>
          <w:szCs w:val="24"/>
          <w:shd w:val="clear" w:color="auto" w:fill="FFFFFF"/>
          <w:lang w:val="es-ES_tradnl"/>
        </w:rPr>
        <w:t>a</w:t>
      </w:r>
      <w:r>
        <w:rPr>
          <w:rFonts w:eastAsia="Times New Roman" w:cs="Times New Roman"/>
          <w:color w:val="000000" w:themeColor="text1"/>
          <w:sz w:val="24"/>
          <w:szCs w:val="24"/>
          <w:shd w:val="clear" w:color="auto" w:fill="FFFFFF"/>
          <w:lang w:val="es-ES_tradnl"/>
        </w:rPr>
        <w:t>do por diversas notas periodísticas que señalan casos tan singulares y preocupantes como el “haberse enco</w:t>
      </w:r>
      <w:r>
        <w:rPr>
          <w:rFonts w:eastAsia="Times New Roman" w:cs="Times New Roman"/>
          <w:color w:val="000000" w:themeColor="text1"/>
          <w:sz w:val="24"/>
          <w:szCs w:val="24"/>
          <w:shd w:val="clear" w:color="auto" w:fill="FFFFFF"/>
          <w:lang w:val="es-ES_tradnl"/>
        </w:rPr>
        <w:t>n</w:t>
      </w:r>
      <w:r>
        <w:rPr>
          <w:rFonts w:eastAsia="Times New Roman" w:cs="Times New Roman"/>
          <w:color w:val="000000" w:themeColor="text1"/>
          <w:sz w:val="24"/>
          <w:szCs w:val="24"/>
          <w:shd w:val="clear" w:color="auto" w:fill="FFFFFF"/>
          <w:lang w:val="es-ES_tradnl"/>
        </w:rPr>
        <w:t xml:space="preserve">trado </w:t>
      </w:r>
      <w:r w:rsidRPr="00EE15B6">
        <w:rPr>
          <w:rFonts w:eastAsia="Times New Roman" w:cs="Times New Roman"/>
          <w:color w:val="000000" w:themeColor="text1"/>
          <w:sz w:val="24"/>
          <w:szCs w:val="24"/>
          <w:shd w:val="clear" w:color="auto" w:fill="FFFFFF"/>
          <w:lang w:val="es-ES_tradnl"/>
        </w:rPr>
        <w:t>droga en los almacenes de uno de los Congresistas</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xml:space="preserve">; </w:t>
      </w:r>
      <w:r>
        <w:rPr>
          <w:rFonts w:eastAsia="Times New Roman" w:cs="Times New Roman"/>
          <w:color w:val="000000" w:themeColor="text1"/>
          <w:sz w:val="24"/>
          <w:szCs w:val="24"/>
          <w:shd w:val="clear" w:color="auto" w:fill="FFFFFF"/>
          <w:lang w:val="es-ES_tradnl"/>
        </w:rPr>
        <w:t>o aquellas not</w:t>
      </w:r>
      <w:r>
        <w:rPr>
          <w:rFonts w:eastAsia="Times New Roman" w:cs="Times New Roman"/>
          <w:color w:val="000000" w:themeColor="text1"/>
          <w:sz w:val="24"/>
          <w:szCs w:val="24"/>
          <w:shd w:val="clear" w:color="auto" w:fill="FFFFFF"/>
          <w:lang w:val="es-ES_tradnl"/>
        </w:rPr>
        <w:t>i</w:t>
      </w:r>
      <w:r>
        <w:rPr>
          <w:rFonts w:eastAsia="Times New Roman" w:cs="Times New Roman"/>
          <w:color w:val="000000" w:themeColor="text1"/>
          <w:sz w:val="24"/>
          <w:szCs w:val="24"/>
          <w:shd w:val="clear" w:color="auto" w:fill="FFFFFF"/>
          <w:lang w:val="es-ES_tradnl"/>
        </w:rPr>
        <w:t xml:space="preserve">cias o rumores, respecto a que cierta </w:t>
      </w:r>
      <w:r w:rsidRPr="00EE15B6">
        <w:rPr>
          <w:rFonts w:eastAsia="Times New Roman" w:cs="Times New Roman"/>
          <w:color w:val="000000" w:themeColor="text1"/>
          <w:sz w:val="24"/>
          <w:szCs w:val="24"/>
          <w:shd w:val="clear" w:color="auto" w:fill="FFFFFF"/>
          <w:lang w:val="es-ES_tradnl"/>
        </w:rPr>
        <w:t xml:space="preserve">congresista </w:t>
      </w:r>
      <w:r>
        <w:rPr>
          <w:rFonts w:eastAsia="Times New Roman" w:cs="Times New Roman"/>
          <w:color w:val="000000" w:themeColor="text1"/>
          <w:sz w:val="24"/>
          <w:szCs w:val="24"/>
          <w:shd w:val="clear" w:color="auto" w:fill="FFFFFF"/>
          <w:lang w:val="es-ES_tradnl"/>
        </w:rPr>
        <w:t xml:space="preserve">esté sentenciada </w:t>
      </w:r>
      <w:r w:rsidRPr="00EE15B6">
        <w:rPr>
          <w:rFonts w:eastAsia="Times New Roman" w:cs="Times New Roman"/>
          <w:color w:val="000000" w:themeColor="text1"/>
          <w:sz w:val="24"/>
          <w:szCs w:val="24"/>
          <w:shd w:val="clear" w:color="auto" w:fill="FFFFFF"/>
          <w:lang w:val="es-ES_tradnl"/>
        </w:rPr>
        <w:t xml:space="preserve">con pena suspendida, cinco congresistas </w:t>
      </w:r>
      <w:r>
        <w:rPr>
          <w:rFonts w:eastAsia="Times New Roman" w:cs="Times New Roman"/>
          <w:color w:val="000000" w:themeColor="text1"/>
          <w:sz w:val="24"/>
          <w:szCs w:val="24"/>
          <w:shd w:val="clear" w:color="auto" w:fill="FFFFFF"/>
          <w:lang w:val="es-ES_tradnl"/>
        </w:rPr>
        <w:t xml:space="preserve">hayan sido </w:t>
      </w:r>
      <w:r w:rsidRPr="00EE15B6">
        <w:rPr>
          <w:rFonts w:eastAsia="Times New Roman" w:cs="Times New Roman"/>
          <w:color w:val="000000" w:themeColor="text1"/>
          <w:sz w:val="24"/>
          <w:szCs w:val="24"/>
          <w:shd w:val="clear" w:color="auto" w:fill="FFFFFF"/>
          <w:lang w:val="es-ES_tradnl"/>
        </w:rPr>
        <w:t xml:space="preserve">acusados por lavado de activos, y otro tanto </w:t>
      </w:r>
      <w:r>
        <w:rPr>
          <w:rFonts w:eastAsia="Times New Roman" w:cs="Times New Roman"/>
          <w:color w:val="000000" w:themeColor="text1"/>
          <w:sz w:val="24"/>
          <w:szCs w:val="24"/>
          <w:shd w:val="clear" w:color="auto" w:fill="FFFFFF"/>
          <w:lang w:val="es-ES_tradnl"/>
        </w:rPr>
        <w:t xml:space="preserve">cuenten </w:t>
      </w:r>
      <w:r w:rsidRPr="00EE15B6">
        <w:rPr>
          <w:rFonts w:eastAsia="Times New Roman" w:cs="Times New Roman"/>
          <w:color w:val="000000" w:themeColor="text1"/>
          <w:sz w:val="24"/>
          <w:szCs w:val="24"/>
          <w:shd w:val="clear" w:color="auto" w:fill="FFFFFF"/>
          <w:lang w:val="es-ES_tradnl"/>
        </w:rPr>
        <w:t>con diversas so</w:t>
      </w:r>
      <w:r w:rsidRPr="00EE15B6">
        <w:rPr>
          <w:rFonts w:eastAsia="Times New Roman" w:cs="Times New Roman"/>
          <w:color w:val="000000" w:themeColor="text1"/>
          <w:sz w:val="24"/>
          <w:szCs w:val="24"/>
          <w:shd w:val="clear" w:color="auto" w:fill="FFFFFF"/>
          <w:lang w:val="es-ES_tradnl"/>
        </w:rPr>
        <w:t>s</w:t>
      </w:r>
      <w:r w:rsidRPr="00EE15B6">
        <w:rPr>
          <w:rFonts w:eastAsia="Times New Roman" w:cs="Times New Roman"/>
          <w:color w:val="000000" w:themeColor="text1"/>
          <w:sz w:val="24"/>
          <w:szCs w:val="24"/>
          <w:shd w:val="clear" w:color="auto" w:fill="FFFFFF"/>
          <w:lang w:val="es-ES_tradnl"/>
        </w:rPr>
        <w:t xml:space="preserve">pechas sobre corrupción. </w:t>
      </w:r>
      <w:r>
        <w:rPr>
          <w:rFonts w:eastAsia="Times New Roman" w:cs="Times New Roman"/>
          <w:color w:val="000000" w:themeColor="text1"/>
          <w:sz w:val="24"/>
          <w:szCs w:val="24"/>
          <w:shd w:val="clear" w:color="auto" w:fill="FFFFFF"/>
          <w:lang w:val="es-ES_tradnl"/>
        </w:rPr>
        <w:t xml:space="preserve">c) </w:t>
      </w:r>
      <w:r w:rsidRPr="00EE15B6">
        <w:rPr>
          <w:rFonts w:eastAsia="Times New Roman" w:cs="Times New Roman"/>
          <w:color w:val="000000" w:themeColor="text1"/>
          <w:sz w:val="24"/>
          <w:szCs w:val="24"/>
          <w:shd w:val="clear" w:color="auto" w:fill="FFFFFF"/>
          <w:lang w:val="es-ES_tradnl"/>
        </w:rPr>
        <w:t xml:space="preserve">La Fiscalía de la Nación también ha sufrido de las sospechas –por no decir más, de actos de corrupción; así </w:t>
      </w:r>
      <w:r>
        <w:rPr>
          <w:rFonts w:eastAsia="Times New Roman" w:cs="Times New Roman"/>
          <w:color w:val="000000" w:themeColor="text1"/>
          <w:sz w:val="24"/>
          <w:szCs w:val="24"/>
          <w:shd w:val="clear" w:color="auto" w:fill="FFFFFF"/>
          <w:lang w:val="es-ES_tradnl"/>
        </w:rPr>
        <w:t xml:space="preserve">un </w:t>
      </w:r>
      <w:r w:rsidRPr="00EE15B6">
        <w:rPr>
          <w:rFonts w:eastAsia="Times New Roman" w:cs="Times New Roman"/>
          <w:color w:val="000000" w:themeColor="text1"/>
          <w:sz w:val="24"/>
          <w:szCs w:val="24"/>
          <w:shd w:val="clear" w:color="auto" w:fill="FFFFFF"/>
          <w:lang w:val="es-ES_tradnl"/>
        </w:rPr>
        <w:t>ex Fiscal de la Nación, fue suspendido por actos de corrupción</w:t>
      </w:r>
      <w:r>
        <w:rPr>
          <w:rFonts w:eastAsia="Times New Roman" w:cs="Times New Roman"/>
          <w:color w:val="000000" w:themeColor="text1"/>
          <w:sz w:val="24"/>
          <w:szCs w:val="24"/>
          <w:shd w:val="clear" w:color="auto" w:fill="FFFFFF"/>
          <w:lang w:val="es-ES_tradnl"/>
        </w:rPr>
        <w:t>, otros fiscales están d</w:t>
      </w:r>
      <w:r>
        <w:rPr>
          <w:rFonts w:eastAsia="Times New Roman" w:cs="Times New Roman"/>
          <w:color w:val="000000" w:themeColor="text1"/>
          <w:sz w:val="24"/>
          <w:szCs w:val="24"/>
          <w:shd w:val="clear" w:color="auto" w:fill="FFFFFF"/>
          <w:lang w:val="es-ES_tradnl"/>
        </w:rPr>
        <w:t>e</w:t>
      </w:r>
      <w:r>
        <w:rPr>
          <w:rFonts w:eastAsia="Times New Roman" w:cs="Times New Roman"/>
          <w:color w:val="000000" w:themeColor="text1"/>
          <w:sz w:val="24"/>
          <w:szCs w:val="24"/>
          <w:shd w:val="clear" w:color="auto" w:fill="FFFFFF"/>
          <w:lang w:val="es-ES_tradnl"/>
        </w:rPr>
        <w:t>nunciados penalmente, otro tiene d</w:t>
      </w:r>
      <w:r>
        <w:rPr>
          <w:rFonts w:eastAsia="Times New Roman" w:cs="Times New Roman"/>
          <w:color w:val="000000" w:themeColor="text1"/>
          <w:sz w:val="24"/>
          <w:szCs w:val="24"/>
          <w:shd w:val="clear" w:color="auto" w:fill="FFFFFF"/>
          <w:lang w:val="es-ES_tradnl"/>
        </w:rPr>
        <w:t>e</w:t>
      </w:r>
      <w:r>
        <w:rPr>
          <w:rFonts w:eastAsia="Times New Roman" w:cs="Times New Roman"/>
          <w:color w:val="000000" w:themeColor="text1"/>
          <w:sz w:val="24"/>
          <w:szCs w:val="24"/>
          <w:shd w:val="clear" w:color="auto" w:fill="FFFFFF"/>
          <w:lang w:val="es-ES_tradnl"/>
        </w:rPr>
        <w:t>nuncias periodísticas sobre copia o plagio, etc</w:t>
      </w:r>
      <w:r w:rsidRPr="00EE15B6">
        <w:rPr>
          <w:rFonts w:eastAsia="Times New Roman" w:cs="Times New Roman"/>
          <w:color w:val="000000" w:themeColor="text1"/>
          <w:sz w:val="24"/>
          <w:szCs w:val="24"/>
          <w:shd w:val="clear" w:color="auto" w:fill="FFFFFF"/>
          <w:lang w:val="es-ES_tradnl"/>
        </w:rPr>
        <w:t xml:space="preserve">. </w:t>
      </w:r>
      <w:r>
        <w:rPr>
          <w:rFonts w:eastAsia="Times New Roman" w:cs="Times New Roman"/>
          <w:color w:val="000000" w:themeColor="text1"/>
          <w:sz w:val="24"/>
          <w:szCs w:val="24"/>
          <w:shd w:val="clear" w:color="auto" w:fill="FFFFFF"/>
          <w:lang w:val="es-ES_tradnl"/>
        </w:rPr>
        <w:t xml:space="preserve">d) </w:t>
      </w:r>
      <w:r w:rsidRPr="00EE15B6">
        <w:rPr>
          <w:rFonts w:eastAsia="Times New Roman" w:cs="Times New Roman"/>
          <w:color w:val="000000" w:themeColor="text1"/>
          <w:sz w:val="24"/>
          <w:szCs w:val="24"/>
          <w:shd w:val="clear" w:color="auto" w:fill="FFFFFF"/>
          <w:lang w:val="es-ES_tradnl"/>
        </w:rPr>
        <w:t>En el Poder Judicial son conocidas las noticias sobre un Ex Juez Supremo, involucrado con la red de Orellana y que actualmente está con prisión preven</w:t>
      </w:r>
      <w:r>
        <w:rPr>
          <w:rFonts w:eastAsia="Times New Roman" w:cs="Times New Roman"/>
          <w:color w:val="000000" w:themeColor="text1"/>
          <w:sz w:val="24"/>
          <w:szCs w:val="24"/>
          <w:shd w:val="clear" w:color="auto" w:fill="FFFFFF"/>
          <w:lang w:val="es-ES_tradnl"/>
        </w:rPr>
        <w:t xml:space="preserve">tiva; </w:t>
      </w:r>
      <w:r w:rsidRPr="00EE15B6">
        <w:rPr>
          <w:rFonts w:eastAsia="Times New Roman" w:cs="Times New Roman"/>
          <w:color w:val="000000" w:themeColor="text1"/>
          <w:sz w:val="24"/>
          <w:szCs w:val="24"/>
          <w:shd w:val="clear" w:color="auto" w:fill="FFFFFF"/>
          <w:lang w:val="es-ES_tradnl"/>
        </w:rPr>
        <w:t>magistrados de Ucayali encarcelados por actos de c</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rrupción, etc. Enumerar una lista de funcionarios públicos con altas rem</w:t>
      </w:r>
      <w:r w:rsidRPr="00EE15B6">
        <w:rPr>
          <w:rFonts w:eastAsia="Times New Roman" w:cs="Times New Roman"/>
          <w:color w:val="000000" w:themeColor="text1"/>
          <w:sz w:val="24"/>
          <w:szCs w:val="24"/>
          <w:shd w:val="clear" w:color="auto" w:fill="FFFFFF"/>
          <w:lang w:val="es-ES_tradnl"/>
        </w:rPr>
        <w:t>u</w:t>
      </w:r>
      <w:r w:rsidRPr="00EE15B6">
        <w:rPr>
          <w:rFonts w:eastAsia="Times New Roman" w:cs="Times New Roman"/>
          <w:color w:val="000000" w:themeColor="text1"/>
          <w:sz w:val="24"/>
          <w:szCs w:val="24"/>
          <w:shd w:val="clear" w:color="auto" w:fill="FFFFFF"/>
          <w:lang w:val="es-ES_tradnl"/>
        </w:rPr>
        <w:t>neraciones involucra</w:t>
      </w:r>
      <w:r>
        <w:rPr>
          <w:rFonts w:eastAsia="Times New Roman" w:cs="Times New Roman"/>
          <w:color w:val="000000" w:themeColor="text1"/>
          <w:sz w:val="24"/>
          <w:szCs w:val="24"/>
          <w:shd w:val="clear" w:color="auto" w:fill="FFFFFF"/>
          <w:lang w:val="es-ES_tradnl"/>
        </w:rPr>
        <w:t>dos</w:t>
      </w:r>
      <w:r w:rsidRPr="00EE15B6">
        <w:rPr>
          <w:rFonts w:eastAsia="Times New Roman" w:cs="Times New Roman"/>
          <w:color w:val="000000" w:themeColor="text1"/>
          <w:sz w:val="24"/>
          <w:szCs w:val="24"/>
          <w:shd w:val="clear" w:color="auto" w:fill="FFFFFF"/>
          <w:lang w:val="es-ES_tradnl"/>
        </w:rPr>
        <w:t xml:space="preserve"> sino en d</w:t>
      </w:r>
      <w:r w:rsidRPr="00EE15B6">
        <w:rPr>
          <w:rFonts w:eastAsia="Times New Roman" w:cs="Times New Roman"/>
          <w:color w:val="000000" w:themeColor="text1"/>
          <w:sz w:val="24"/>
          <w:szCs w:val="24"/>
          <w:shd w:val="clear" w:color="auto" w:fill="FFFFFF"/>
          <w:lang w:val="es-ES_tradnl"/>
        </w:rPr>
        <w:t>e</w:t>
      </w:r>
      <w:r>
        <w:rPr>
          <w:rFonts w:eastAsia="Times New Roman" w:cs="Times New Roman"/>
          <w:color w:val="000000" w:themeColor="text1"/>
          <w:sz w:val="24"/>
          <w:szCs w:val="24"/>
          <w:shd w:val="clear" w:color="auto" w:fill="FFFFFF"/>
          <w:lang w:val="es-ES_tradnl"/>
        </w:rPr>
        <w:t>nuncias</w:t>
      </w:r>
      <w:r w:rsidRPr="00EE15B6">
        <w:rPr>
          <w:rFonts w:eastAsia="Times New Roman" w:cs="Times New Roman"/>
          <w:color w:val="000000" w:themeColor="text1"/>
          <w:sz w:val="24"/>
          <w:szCs w:val="24"/>
          <w:shd w:val="clear" w:color="auto" w:fill="FFFFFF"/>
          <w:lang w:val="es-ES_tradnl"/>
        </w:rPr>
        <w:t xml:space="preserve"> al menos en sospechas de c</w:t>
      </w:r>
      <w:r w:rsidRPr="00EE15B6">
        <w:rPr>
          <w:rFonts w:eastAsia="Times New Roman" w:cs="Times New Roman"/>
          <w:color w:val="000000" w:themeColor="text1"/>
          <w:sz w:val="24"/>
          <w:szCs w:val="24"/>
          <w:shd w:val="clear" w:color="auto" w:fill="FFFFFF"/>
          <w:lang w:val="es-ES_tradnl"/>
        </w:rPr>
        <w:t>o</w:t>
      </w:r>
      <w:r>
        <w:rPr>
          <w:rFonts w:eastAsia="Times New Roman" w:cs="Times New Roman"/>
          <w:color w:val="000000" w:themeColor="text1"/>
          <w:sz w:val="24"/>
          <w:szCs w:val="24"/>
          <w:shd w:val="clear" w:color="auto" w:fill="FFFFFF"/>
          <w:lang w:val="es-ES_tradnl"/>
        </w:rPr>
        <w:t>rrupción</w:t>
      </w:r>
      <w:r w:rsidRPr="00EE15B6">
        <w:rPr>
          <w:rFonts w:eastAsia="Times New Roman" w:cs="Times New Roman"/>
          <w:color w:val="000000" w:themeColor="text1"/>
          <w:sz w:val="24"/>
          <w:szCs w:val="24"/>
          <w:shd w:val="clear" w:color="auto" w:fill="FFFFFF"/>
          <w:lang w:val="es-ES_tradnl"/>
        </w:rPr>
        <w:t xml:space="preserve"> sería una tarea larga; y no es nuestro propósito “denunciar”, sino sólo mos</w:t>
      </w:r>
      <w:r>
        <w:rPr>
          <w:rFonts w:eastAsia="Times New Roman" w:cs="Times New Roman"/>
          <w:color w:val="000000" w:themeColor="text1"/>
          <w:sz w:val="24"/>
          <w:szCs w:val="24"/>
          <w:shd w:val="clear" w:color="auto" w:fill="FFFFFF"/>
          <w:lang w:val="es-ES_tradnl"/>
        </w:rPr>
        <w:t>trar có</w:t>
      </w:r>
      <w:r w:rsidRPr="00EE15B6">
        <w:rPr>
          <w:rFonts w:eastAsia="Times New Roman" w:cs="Times New Roman"/>
          <w:color w:val="000000" w:themeColor="text1"/>
          <w:sz w:val="24"/>
          <w:szCs w:val="24"/>
          <w:shd w:val="clear" w:color="auto" w:fill="FFFFFF"/>
          <w:lang w:val="es-ES_tradnl"/>
        </w:rPr>
        <w:t xml:space="preserve">mo la </w:t>
      </w:r>
      <w:r w:rsidRPr="00A52D5C">
        <w:rPr>
          <w:rFonts w:eastAsia="Times New Roman" w:cs="Times New Roman"/>
          <w:i/>
          <w:color w:val="000000" w:themeColor="text1"/>
          <w:sz w:val="24"/>
          <w:szCs w:val="24"/>
          <w:shd w:val="clear" w:color="auto" w:fill="FFFFFF"/>
          <w:lang w:val="es-ES_tradnl"/>
        </w:rPr>
        <w:t xml:space="preserve">hipótesis </w:t>
      </w:r>
      <w:r w:rsidRPr="00EE15B6">
        <w:rPr>
          <w:rFonts w:eastAsia="Times New Roman" w:cs="Times New Roman"/>
          <w:color w:val="000000" w:themeColor="text1"/>
          <w:sz w:val="24"/>
          <w:szCs w:val="24"/>
          <w:shd w:val="clear" w:color="auto" w:fill="FFFFFF"/>
          <w:lang w:val="es-ES_tradnl"/>
        </w:rPr>
        <w:t>de que la causa: “</w:t>
      </w:r>
      <w:r w:rsidRPr="0000427E">
        <w:rPr>
          <w:rFonts w:eastAsia="Times New Roman" w:cs="Times New Roman"/>
          <w:i/>
          <w:color w:val="000000" w:themeColor="text1"/>
          <w:sz w:val="24"/>
          <w:szCs w:val="24"/>
          <w:shd w:val="clear" w:color="auto" w:fill="FFFFFF"/>
          <w:lang w:val="es-ES_tradnl"/>
        </w:rPr>
        <w:t>bajas remuneraciones</w:t>
      </w:r>
      <w:r w:rsidRPr="00EE15B6">
        <w:rPr>
          <w:rFonts w:eastAsia="Times New Roman" w:cs="Times New Roman"/>
          <w:color w:val="000000" w:themeColor="text1"/>
          <w:sz w:val="24"/>
          <w:szCs w:val="24"/>
          <w:shd w:val="clear" w:color="auto" w:fill="FFFFFF"/>
          <w:lang w:val="es-ES_tradnl"/>
        </w:rPr>
        <w:t xml:space="preserve">” no es el motivo principal de la corrupción. </w:t>
      </w:r>
    </w:p>
    <w:p w14:paraId="25C139C7" w14:textId="77777777" w:rsidR="008B25DA"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4098E8EE" w14:textId="62B9088C" w:rsidR="008B25DA"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Entonces, nuevamente la pregunta difícil: ¿cuál es el motivo de la deli</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cuencia? Las causas pueden ser m</w:t>
      </w:r>
      <w:r w:rsidRPr="00EE15B6">
        <w:rPr>
          <w:rFonts w:eastAsia="Times New Roman" w:cs="Times New Roman"/>
          <w:color w:val="000000" w:themeColor="text1"/>
          <w:sz w:val="24"/>
          <w:szCs w:val="24"/>
          <w:shd w:val="clear" w:color="auto" w:fill="FFFFFF"/>
          <w:lang w:val="es-ES_tradnl"/>
        </w:rPr>
        <w:t>u</w:t>
      </w:r>
      <w:r w:rsidRPr="00EE15B6">
        <w:rPr>
          <w:rFonts w:eastAsia="Times New Roman" w:cs="Times New Roman"/>
          <w:color w:val="000000" w:themeColor="text1"/>
          <w:sz w:val="24"/>
          <w:szCs w:val="24"/>
          <w:shd w:val="clear" w:color="auto" w:fill="FFFFFF"/>
          <w:lang w:val="es-ES_tradnl"/>
        </w:rPr>
        <w:t>chas: pobreza, bajas remuneraciones, necesidad, poder, dinero, fami</w:t>
      </w:r>
      <w:r>
        <w:rPr>
          <w:rFonts w:eastAsia="Times New Roman" w:cs="Times New Roman"/>
          <w:color w:val="000000" w:themeColor="text1"/>
          <w:sz w:val="24"/>
          <w:szCs w:val="24"/>
          <w:shd w:val="clear" w:color="auto" w:fill="FFFFFF"/>
          <w:lang w:val="es-ES_tradnl"/>
        </w:rPr>
        <w:t>lia, etc. E</w:t>
      </w:r>
      <w:r w:rsidRPr="00EE15B6">
        <w:rPr>
          <w:rFonts w:eastAsia="Times New Roman" w:cs="Times New Roman"/>
          <w:color w:val="000000" w:themeColor="text1"/>
          <w:sz w:val="24"/>
          <w:szCs w:val="24"/>
          <w:shd w:val="clear" w:color="auto" w:fill="FFFFFF"/>
          <w:lang w:val="es-ES_tradnl"/>
        </w:rPr>
        <w:t>stas siempre estarán en una sociedad premoderna, no desarrollada. No es entonces necesariamente “la neces</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dad”, la causa y razón suficiente de la delincuen</w:t>
      </w:r>
      <w:r>
        <w:rPr>
          <w:rFonts w:eastAsia="Times New Roman" w:cs="Times New Roman"/>
          <w:color w:val="000000" w:themeColor="text1"/>
          <w:sz w:val="24"/>
          <w:szCs w:val="24"/>
          <w:shd w:val="clear" w:color="auto" w:fill="FFFFFF"/>
          <w:lang w:val="es-ES_tradnl"/>
        </w:rPr>
        <w:t>cia.</w:t>
      </w:r>
    </w:p>
    <w:p w14:paraId="549E1ED7"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51120EA6" w14:textId="77777777"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r w:rsidRPr="00EE15B6">
        <w:rPr>
          <w:rFonts w:eastAsia="Times New Roman" w:cs="Times New Roman"/>
          <w:b/>
          <w:color w:val="000000" w:themeColor="text1"/>
          <w:sz w:val="24"/>
          <w:szCs w:val="24"/>
          <w:shd w:val="clear" w:color="auto" w:fill="FFFFFF"/>
          <w:lang w:val="es-ES_tradnl"/>
        </w:rPr>
        <w:t>El Código Penal: La determinación normativa de los delitos</w:t>
      </w:r>
    </w:p>
    <w:p w14:paraId="3CC8C967"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7DE338C0" w14:textId="1C848F7B"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Con la instauración de la edad mode</w:t>
      </w:r>
      <w:r w:rsidRPr="00EE15B6">
        <w:rPr>
          <w:rFonts w:eastAsia="Times New Roman" w:cs="Times New Roman"/>
          <w:color w:val="000000" w:themeColor="text1"/>
          <w:sz w:val="24"/>
          <w:szCs w:val="24"/>
          <w:shd w:val="clear" w:color="auto" w:fill="FFFFFF"/>
          <w:lang w:val="es-ES_tradnl"/>
        </w:rPr>
        <w:t>r</w:t>
      </w:r>
      <w:r w:rsidRPr="00EE15B6">
        <w:rPr>
          <w:rFonts w:eastAsia="Times New Roman" w:cs="Times New Roman"/>
          <w:color w:val="000000" w:themeColor="text1"/>
          <w:sz w:val="24"/>
          <w:szCs w:val="24"/>
          <w:shd w:val="clear" w:color="auto" w:fill="FFFFFF"/>
          <w:lang w:val="es-ES_tradnl"/>
        </w:rPr>
        <w:t>na, los delitos no pudieron ya ser un capricho del emperador, rey, inca, o soberano, sino ser una expresión de la voluntad social (el Tercer Estado), así, las sociedades han ido construyendo una maquinaria o listado de delitos y penas, llamados: códigos penales. Un Código</w:t>
      </w:r>
      <w:r>
        <w:rPr>
          <w:rFonts w:eastAsia="Times New Roman" w:cs="Times New Roman"/>
          <w:color w:val="000000" w:themeColor="text1"/>
          <w:sz w:val="24"/>
          <w:szCs w:val="24"/>
          <w:shd w:val="clear" w:color="auto" w:fill="FFFFFF"/>
          <w:lang w:val="es-ES_tradnl"/>
        </w:rPr>
        <w:t xml:space="preserve"> –según la doctrina-</w:t>
      </w:r>
      <w:r w:rsidRPr="00EE15B6">
        <w:rPr>
          <w:rFonts w:eastAsia="Times New Roman" w:cs="Times New Roman"/>
          <w:color w:val="000000" w:themeColor="text1"/>
          <w:sz w:val="24"/>
          <w:szCs w:val="24"/>
          <w:shd w:val="clear" w:color="auto" w:fill="FFFFFF"/>
          <w:lang w:val="es-ES_tradnl"/>
        </w:rPr>
        <w:t xml:space="preserve"> es un “si</w:t>
      </w:r>
      <w:r w:rsidRPr="00EE15B6">
        <w:rPr>
          <w:rFonts w:eastAsia="Times New Roman" w:cs="Times New Roman"/>
          <w:color w:val="000000" w:themeColor="text1"/>
          <w:sz w:val="24"/>
          <w:szCs w:val="24"/>
          <w:shd w:val="clear" w:color="auto" w:fill="FFFFFF"/>
          <w:lang w:val="es-ES_tradnl"/>
        </w:rPr>
        <w:t>s</w:t>
      </w:r>
      <w:r w:rsidRPr="00EE15B6">
        <w:rPr>
          <w:rFonts w:eastAsia="Times New Roman" w:cs="Times New Roman"/>
          <w:color w:val="000000" w:themeColor="text1"/>
          <w:sz w:val="24"/>
          <w:szCs w:val="24"/>
          <w:shd w:val="clear" w:color="auto" w:fill="FFFFFF"/>
          <w:lang w:val="es-ES_tradnl"/>
        </w:rPr>
        <w:t>tema convencional de señas y símb</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los que permiten la transmisión de una información o mensaje”, en el c</w:t>
      </w:r>
      <w:r w:rsidRPr="00EE15B6">
        <w:rPr>
          <w:rFonts w:eastAsia="Times New Roman" w:cs="Times New Roman"/>
          <w:color w:val="000000" w:themeColor="text1"/>
          <w:sz w:val="24"/>
          <w:szCs w:val="24"/>
          <w:shd w:val="clear" w:color="auto" w:fill="FFFFFF"/>
          <w:lang w:val="es-ES_tradnl"/>
        </w:rPr>
        <w:t>ó</w:t>
      </w:r>
      <w:r w:rsidRPr="00EE15B6">
        <w:rPr>
          <w:rFonts w:eastAsia="Times New Roman" w:cs="Times New Roman"/>
          <w:color w:val="000000" w:themeColor="text1"/>
          <w:sz w:val="24"/>
          <w:szCs w:val="24"/>
          <w:shd w:val="clear" w:color="auto" w:fill="FFFFFF"/>
          <w:lang w:val="es-ES_tradnl"/>
        </w:rPr>
        <w:t>digo penal  estos símbolos y señas son prescripciones con dos factores: del</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 xml:space="preserve">tos y penas. </w:t>
      </w:r>
    </w:p>
    <w:p w14:paraId="110510C5"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0A610227" w14:textId="66813C5A"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Pr>
          <w:rFonts w:eastAsia="Times New Roman" w:cs="Times New Roman"/>
          <w:color w:val="000000" w:themeColor="text1"/>
          <w:sz w:val="24"/>
          <w:szCs w:val="24"/>
          <w:shd w:val="clear" w:color="auto" w:fill="FFFFFF"/>
          <w:lang w:val="es-ES_tradnl"/>
        </w:rPr>
        <w:t>Así, n</w:t>
      </w:r>
      <w:r w:rsidRPr="00EE15B6">
        <w:rPr>
          <w:rFonts w:eastAsia="Times New Roman" w:cs="Times New Roman"/>
          <w:color w:val="000000" w:themeColor="text1"/>
          <w:sz w:val="24"/>
          <w:szCs w:val="24"/>
          <w:shd w:val="clear" w:color="auto" w:fill="FFFFFF"/>
          <w:lang w:val="es-ES_tradnl"/>
        </w:rPr>
        <w:t>o hay mayor muestrario, recet</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rio o lista de las monstruosidades que puede hacer el ser humano</w:t>
      </w:r>
      <w:r>
        <w:rPr>
          <w:rFonts w:eastAsia="Times New Roman" w:cs="Times New Roman"/>
          <w:color w:val="000000" w:themeColor="text1"/>
          <w:sz w:val="24"/>
          <w:szCs w:val="24"/>
          <w:shd w:val="clear" w:color="auto" w:fill="FFFFFF"/>
          <w:lang w:val="es-ES_tradnl"/>
        </w:rPr>
        <w:t xml:space="preserve"> como el </w:t>
      </w:r>
      <w:r w:rsidRPr="007C3A3F">
        <w:rPr>
          <w:rFonts w:eastAsia="Times New Roman" w:cs="Times New Roman"/>
          <w:i/>
          <w:color w:val="000000" w:themeColor="text1"/>
          <w:sz w:val="24"/>
          <w:szCs w:val="24"/>
          <w:shd w:val="clear" w:color="auto" w:fill="FFFFFF"/>
          <w:lang w:val="es-ES_tradnl"/>
        </w:rPr>
        <w:t>Código Penal</w:t>
      </w:r>
      <w:r>
        <w:rPr>
          <w:rFonts w:eastAsia="Times New Roman" w:cs="Times New Roman"/>
          <w:color w:val="000000" w:themeColor="text1"/>
          <w:sz w:val="24"/>
          <w:szCs w:val="24"/>
          <w:shd w:val="clear" w:color="auto" w:fill="FFFFFF"/>
          <w:lang w:val="es-ES_tradnl"/>
        </w:rPr>
        <w:t>. Podemos acaso observar que l</w:t>
      </w:r>
      <w:r w:rsidRPr="00EE15B6">
        <w:rPr>
          <w:rFonts w:eastAsia="Times New Roman" w:cs="Times New Roman"/>
          <w:color w:val="000000" w:themeColor="text1"/>
          <w:sz w:val="24"/>
          <w:szCs w:val="24"/>
          <w:shd w:val="clear" w:color="auto" w:fill="FFFFFF"/>
          <w:lang w:val="es-ES_tradnl"/>
        </w:rPr>
        <w:t>os animales no registran sus h</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zañas de caza o matan</w:t>
      </w:r>
      <w:r>
        <w:rPr>
          <w:rFonts w:eastAsia="Times New Roman" w:cs="Times New Roman"/>
          <w:color w:val="000000" w:themeColor="text1"/>
          <w:sz w:val="24"/>
          <w:szCs w:val="24"/>
          <w:shd w:val="clear" w:color="auto" w:fill="FFFFFF"/>
          <w:lang w:val="es-ES_tradnl"/>
        </w:rPr>
        <w:t>zas,</w:t>
      </w:r>
      <w:r w:rsidRPr="00EE15B6">
        <w:rPr>
          <w:rFonts w:eastAsia="Times New Roman" w:cs="Times New Roman"/>
          <w:color w:val="000000" w:themeColor="text1"/>
          <w:sz w:val="24"/>
          <w:szCs w:val="24"/>
          <w:shd w:val="clear" w:color="auto" w:fill="FFFFFF"/>
          <w:lang w:val="es-ES_tradnl"/>
        </w:rPr>
        <w:t xml:space="preserve"> pero el ser humano </w:t>
      </w:r>
      <w:r>
        <w:rPr>
          <w:rFonts w:eastAsia="Times New Roman" w:cs="Times New Roman"/>
          <w:color w:val="000000" w:themeColor="text1"/>
          <w:sz w:val="24"/>
          <w:szCs w:val="24"/>
          <w:shd w:val="clear" w:color="auto" w:fill="FFFFFF"/>
          <w:lang w:val="es-ES_tradnl"/>
        </w:rPr>
        <w:t xml:space="preserve">sí </w:t>
      </w:r>
      <w:r w:rsidRPr="00EE15B6">
        <w:rPr>
          <w:rFonts w:eastAsia="Times New Roman" w:cs="Times New Roman"/>
          <w:color w:val="000000" w:themeColor="text1"/>
          <w:sz w:val="24"/>
          <w:szCs w:val="24"/>
          <w:shd w:val="clear" w:color="auto" w:fill="FFFFFF"/>
          <w:lang w:val="es-ES_tradnl"/>
        </w:rPr>
        <w:t xml:space="preserve">registra aquellas con tal diversidad y especificidad alucinante, trágica y permanente. </w:t>
      </w:r>
      <w:r>
        <w:rPr>
          <w:rFonts w:eastAsia="Times New Roman" w:cs="Times New Roman"/>
          <w:color w:val="000000" w:themeColor="text1"/>
          <w:sz w:val="24"/>
          <w:szCs w:val="24"/>
          <w:shd w:val="clear" w:color="auto" w:fill="FFFFFF"/>
          <w:lang w:val="es-ES_tradnl"/>
        </w:rPr>
        <w:t>Por eso, q</w:t>
      </w:r>
      <w:r w:rsidRPr="00EE15B6">
        <w:rPr>
          <w:rFonts w:eastAsia="Times New Roman" w:cs="Times New Roman"/>
          <w:color w:val="000000" w:themeColor="text1"/>
          <w:sz w:val="24"/>
          <w:szCs w:val="24"/>
          <w:shd w:val="clear" w:color="auto" w:fill="FFFFFF"/>
          <w:lang w:val="es-ES_tradnl"/>
        </w:rPr>
        <w:t>uien quiera leer la mayor crónica de terror sólo tiene que leer el Código Penal, una muestra de lo pervertidos que somos los seres humanos, con nue</w:t>
      </w:r>
      <w:r w:rsidRPr="00EE15B6">
        <w:rPr>
          <w:rFonts w:eastAsia="Times New Roman" w:cs="Times New Roman"/>
          <w:color w:val="000000" w:themeColor="text1"/>
          <w:sz w:val="24"/>
          <w:szCs w:val="24"/>
          <w:shd w:val="clear" w:color="auto" w:fill="FFFFFF"/>
          <w:lang w:val="es-ES_tradnl"/>
        </w:rPr>
        <w:t>s</w:t>
      </w:r>
      <w:r w:rsidRPr="00EE15B6">
        <w:rPr>
          <w:rFonts w:eastAsia="Times New Roman" w:cs="Times New Roman"/>
          <w:color w:val="000000" w:themeColor="text1"/>
          <w:sz w:val="24"/>
          <w:szCs w:val="24"/>
          <w:shd w:val="clear" w:color="auto" w:fill="FFFFFF"/>
          <w:lang w:val="es-ES_tradnl"/>
        </w:rPr>
        <w:t xml:space="preserve">tros delitos y nuestros castigos; ambos reflejan que estamos enfermos. Una sociedad moderna va reduciendo sus delitos y penas. </w:t>
      </w:r>
    </w:p>
    <w:p w14:paraId="469C4891"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7498B791" w14:textId="686CA5FC"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r w:rsidRPr="00EE15B6">
        <w:rPr>
          <w:rFonts w:eastAsia="Times New Roman" w:cs="Times New Roman"/>
          <w:b/>
          <w:color w:val="000000" w:themeColor="text1"/>
          <w:sz w:val="24"/>
          <w:szCs w:val="24"/>
          <w:shd w:val="clear" w:color="auto" w:fill="FFFFFF"/>
          <w:lang w:val="es-ES_tradnl"/>
        </w:rPr>
        <w:t>Un muestrario de monstruosidades: El Códi</w:t>
      </w:r>
      <w:r>
        <w:rPr>
          <w:rFonts w:eastAsia="Times New Roman" w:cs="Times New Roman"/>
          <w:b/>
          <w:color w:val="000000" w:themeColor="text1"/>
          <w:sz w:val="24"/>
          <w:szCs w:val="24"/>
          <w:shd w:val="clear" w:color="auto" w:fill="FFFFFF"/>
          <w:lang w:val="es-ES_tradnl"/>
        </w:rPr>
        <w:t>go Penal</w:t>
      </w:r>
    </w:p>
    <w:p w14:paraId="21C72E2A" w14:textId="77777777"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p>
    <w:p w14:paraId="7142B7BA"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Mientras los tipos delictivos son m</w:t>
      </w:r>
      <w:r w:rsidRPr="00EE15B6">
        <w:rPr>
          <w:rFonts w:eastAsia="Times New Roman" w:cs="Times New Roman"/>
          <w:color w:val="000000" w:themeColor="text1"/>
          <w:sz w:val="24"/>
          <w:szCs w:val="24"/>
          <w:shd w:val="clear" w:color="auto" w:fill="FFFFFF"/>
          <w:lang w:val="es-ES_tradnl"/>
        </w:rPr>
        <w:t>u</w:t>
      </w:r>
      <w:r w:rsidRPr="00EE15B6">
        <w:rPr>
          <w:rFonts w:eastAsia="Times New Roman" w:cs="Times New Roman"/>
          <w:color w:val="000000" w:themeColor="text1"/>
          <w:sz w:val="24"/>
          <w:szCs w:val="24"/>
          <w:shd w:val="clear" w:color="auto" w:fill="FFFFFF"/>
          <w:lang w:val="es-ES_tradnl"/>
        </w:rPr>
        <w:t>chos y variados, las respuestas son pocas (pena privativa de la libertad, prestación de servicios comunitarios, multa, inhabilitación, etc.).</w:t>
      </w:r>
    </w:p>
    <w:p w14:paraId="278F5CCC" w14:textId="77777777"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p>
    <w:p w14:paraId="41E7CC43" w14:textId="77777777"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r w:rsidRPr="00EE15B6">
        <w:rPr>
          <w:rFonts w:eastAsia="Times New Roman" w:cs="Times New Roman"/>
          <w:b/>
          <w:color w:val="000000" w:themeColor="text1"/>
          <w:sz w:val="24"/>
          <w:szCs w:val="24"/>
          <w:shd w:val="clear" w:color="auto" w:fill="FFFFFF"/>
          <w:lang w:val="es-ES_tradnl"/>
        </w:rPr>
        <w:t xml:space="preserve">I.- Delitos contra la vida, el cuerpo y la salud.- </w:t>
      </w:r>
    </w:p>
    <w:p w14:paraId="7493EB1F" w14:textId="77777777"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p>
    <w:p w14:paraId="69AFFAB9" w14:textId="225D1D38"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Los delitos contra la vida, aquellos que quitan la vida, a través de sus distintas variedades o tipos, como el homicidio simple, calificado (asesinato), parric</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dio, infanticidio, feminicidio, homic</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dio por emoción violenta, homicidio culposo, homicidio piadoso, son prá</w:t>
      </w:r>
      <w:r w:rsidRPr="00EE15B6">
        <w:rPr>
          <w:rFonts w:eastAsia="Times New Roman" w:cs="Times New Roman"/>
          <w:color w:val="000000" w:themeColor="text1"/>
          <w:sz w:val="24"/>
          <w:szCs w:val="24"/>
          <w:shd w:val="clear" w:color="auto" w:fill="FFFFFF"/>
          <w:lang w:val="es-ES_tradnl"/>
        </w:rPr>
        <w:t>c</w:t>
      </w:r>
      <w:r w:rsidRPr="00EE15B6">
        <w:rPr>
          <w:rFonts w:eastAsia="Times New Roman" w:cs="Times New Roman"/>
          <w:color w:val="000000" w:themeColor="text1"/>
          <w:sz w:val="24"/>
          <w:szCs w:val="24"/>
          <w:shd w:val="clear" w:color="auto" w:fill="FFFFFF"/>
          <w:lang w:val="es-ES_tradnl"/>
        </w:rPr>
        <w:t>ticamente incontrastables, pues de</w:t>
      </w:r>
      <w:r>
        <w:rPr>
          <w:rFonts w:eastAsia="Times New Roman" w:cs="Times New Roman"/>
          <w:color w:val="000000" w:themeColor="text1"/>
          <w:sz w:val="24"/>
          <w:szCs w:val="24"/>
          <w:shd w:val="clear" w:color="auto" w:fill="FFFFFF"/>
          <w:lang w:val="es-ES_tradnl"/>
        </w:rPr>
        <w:t>cir que una muerte es un delito</w:t>
      </w:r>
      <w:r w:rsidRPr="00EE15B6">
        <w:rPr>
          <w:rFonts w:eastAsia="Times New Roman" w:cs="Times New Roman"/>
          <w:color w:val="000000" w:themeColor="text1"/>
          <w:sz w:val="24"/>
          <w:szCs w:val="24"/>
          <w:shd w:val="clear" w:color="auto" w:fill="FFFFFF"/>
          <w:lang w:val="es-ES_tradnl"/>
        </w:rPr>
        <w:t xml:space="preserve"> se desliza ya en lo póstumo, los señalamientos de condiciones póstumas, pues ¿sie</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do ya muerto el agraviado, para qué le sirve que dicha conducta sea calificada como delito o no? Esto muestra que el delito contra la vida (Homicidio) ya no es una tipificación o sanción para sa</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cionar el hecho, sino para proteger el presente y futuro de los que quedan supervivientes. No tendría razón de ser castigar a alguien si sólo fuera por su acto homicida, sino no fuera para darle la posibilidad de supervivencia a los demás.</w:t>
      </w:r>
    </w:p>
    <w:p w14:paraId="1F326BCB"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6C5E0364" w14:textId="3AD297B2" w:rsidR="008B25DA" w:rsidRPr="00EE15B6" w:rsidRDefault="008B25DA" w:rsidP="00F11084">
      <w:pPr>
        <w:widowControl w:val="0"/>
        <w:spacing w:after="0" w:line="240" w:lineRule="auto"/>
        <w:jc w:val="both"/>
        <w:rPr>
          <w:rFonts w:eastAsia="Times New Roman" w:cs="Times New Roman"/>
          <w:color w:val="000000" w:themeColor="text1"/>
          <w:sz w:val="24"/>
          <w:szCs w:val="24"/>
          <w:shd w:val="clear" w:color="auto" w:fill="FFFFFF"/>
          <w:lang w:val="es-ES_tradnl"/>
        </w:rPr>
      </w:pPr>
      <w:r>
        <w:rPr>
          <w:rFonts w:eastAsia="Times New Roman" w:cs="Times New Roman"/>
          <w:color w:val="000000" w:themeColor="text1"/>
          <w:sz w:val="24"/>
          <w:szCs w:val="24"/>
          <w:shd w:val="clear" w:color="auto" w:fill="FFFFFF"/>
          <w:lang w:val="es-ES_tradnl"/>
        </w:rPr>
        <w:t>Al respecto del tema de homicidio, e</w:t>
      </w:r>
      <w:r w:rsidRPr="00EE15B6">
        <w:rPr>
          <w:rFonts w:eastAsia="Times New Roman" w:cs="Times New Roman"/>
          <w:color w:val="000000" w:themeColor="text1"/>
          <w:sz w:val="24"/>
          <w:szCs w:val="24"/>
          <w:shd w:val="clear" w:color="auto" w:fill="FFFFFF"/>
          <w:lang w:val="es-ES_tradnl"/>
        </w:rPr>
        <w:t xml:space="preserve">n internet </w:t>
      </w:r>
      <w:r>
        <w:rPr>
          <w:rFonts w:eastAsia="Times New Roman" w:cs="Times New Roman"/>
          <w:color w:val="000000" w:themeColor="text1"/>
          <w:sz w:val="24"/>
          <w:szCs w:val="24"/>
          <w:shd w:val="clear" w:color="auto" w:fill="FFFFFF"/>
          <w:lang w:val="es-ES_tradnl"/>
        </w:rPr>
        <w:t xml:space="preserve">se encuentra </w:t>
      </w:r>
      <w:r w:rsidRPr="00EE15B6">
        <w:rPr>
          <w:rFonts w:eastAsia="Times New Roman" w:cs="Times New Roman"/>
          <w:color w:val="000000" w:themeColor="text1"/>
          <w:sz w:val="24"/>
          <w:szCs w:val="24"/>
          <w:shd w:val="clear" w:color="auto" w:fill="FFFFFF"/>
          <w:lang w:val="es-ES_tradnl"/>
        </w:rPr>
        <w:t>un libro que a plena lectura de su títu</w:t>
      </w:r>
      <w:r>
        <w:rPr>
          <w:rFonts w:eastAsia="Times New Roman" w:cs="Times New Roman"/>
          <w:color w:val="000000" w:themeColor="text1"/>
          <w:sz w:val="24"/>
          <w:szCs w:val="24"/>
          <w:shd w:val="clear" w:color="auto" w:fill="FFFFFF"/>
          <w:lang w:val="es-ES_tradnl"/>
        </w:rPr>
        <w:t>lo da</w:t>
      </w:r>
      <w:r w:rsidRPr="00EE15B6">
        <w:rPr>
          <w:rFonts w:eastAsia="Times New Roman" w:cs="Times New Roman"/>
          <w:color w:val="000000" w:themeColor="text1"/>
          <w:sz w:val="24"/>
          <w:szCs w:val="24"/>
          <w:shd w:val="clear" w:color="auto" w:fill="FFFFFF"/>
          <w:lang w:val="es-ES_tradnl"/>
        </w:rPr>
        <w:t xml:space="preserve"> miedo, escrito por Thomas De Quincey y d</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nominado: “Del asesinato considerado como una de las Bellas Artes”. Autor que habría escrito también otra gran obra denominada: “Confesiones de un inglés consumidor de opio”. De Qui</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 xml:space="preserve">cey recuerda el primer asesinato, el de Caín, indica que el primer gran filósofo del siglo diecisiete, Descartes </w:t>
      </w:r>
      <w:r>
        <w:rPr>
          <w:rFonts w:eastAsia="Times New Roman" w:cs="Times New Roman"/>
          <w:color w:val="000000" w:themeColor="text1"/>
          <w:sz w:val="24"/>
          <w:szCs w:val="24"/>
          <w:shd w:val="clear" w:color="auto" w:fill="FFFFFF"/>
          <w:lang w:val="es-ES_tradnl"/>
        </w:rPr>
        <w:t>estuvo a punto de ser asesinado;</w:t>
      </w:r>
      <w:r w:rsidRPr="00EE15B6">
        <w:rPr>
          <w:rFonts w:eastAsia="Times New Roman" w:cs="Times New Roman"/>
          <w:color w:val="000000" w:themeColor="text1"/>
          <w:sz w:val="24"/>
          <w:szCs w:val="24"/>
          <w:shd w:val="clear" w:color="auto" w:fill="FFFFFF"/>
          <w:lang w:val="es-ES_tradnl"/>
        </w:rPr>
        <w:t xml:space="preserve"> ensaya su h</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pótesis de que Spinoza, el filósofo e</w:t>
      </w:r>
      <w:r w:rsidRPr="00EE15B6">
        <w:rPr>
          <w:rFonts w:eastAsia="Times New Roman" w:cs="Times New Roman"/>
          <w:color w:val="000000" w:themeColor="text1"/>
          <w:sz w:val="24"/>
          <w:szCs w:val="24"/>
          <w:shd w:val="clear" w:color="auto" w:fill="FFFFFF"/>
          <w:lang w:val="es-ES_tradnl"/>
        </w:rPr>
        <w:t>u</w:t>
      </w:r>
      <w:r w:rsidRPr="00EE15B6">
        <w:rPr>
          <w:rFonts w:eastAsia="Times New Roman" w:cs="Times New Roman"/>
          <w:color w:val="000000" w:themeColor="text1"/>
          <w:sz w:val="24"/>
          <w:szCs w:val="24"/>
          <w:shd w:val="clear" w:color="auto" w:fill="FFFFFF"/>
          <w:lang w:val="es-ES_tradnl"/>
        </w:rPr>
        <w:t>ropeo, fue asesinado –y no muerto en su</w:t>
      </w:r>
      <w:r>
        <w:rPr>
          <w:rFonts w:eastAsia="Times New Roman" w:cs="Times New Roman"/>
          <w:color w:val="000000" w:themeColor="text1"/>
          <w:sz w:val="24"/>
          <w:szCs w:val="24"/>
          <w:shd w:val="clear" w:color="auto" w:fill="FFFFFF"/>
          <w:lang w:val="es-ES_tradnl"/>
        </w:rPr>
        <w:t xml:space="preserve"> cama como dicen los biógrafos-; anota que</w:t>
      </w:r>
      <w:r w:rsidRPr="00EE15B6">
        <w:rPr>
          <w:rFonts w:eastAsia="Times New Roman" w:cs="Times New Roman"/>
          <w:color w:val="000000" w:themeColor="text1"/>
          <w:sz w:val="24"/>
          <w:szCs w:val="24"/>
          <w:shd w:val="clear" w:color="auto" w:fill="FFFFFF"/>
          <w:lang w:val="es-ES_tradnl"/>
        </w:rPr>
        <w:t xml:space="preserve"> Hobbes estuvo a punto de ser asesinado tres veces, “Hobbes t</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 xml:space="preserve">mió hasta el fin de sus días que alguien lo asesinare”; </w:t>
      </w:r>
      <w:r>
        <w:rPr>
          <w:rFonts w:eastAsia="Times New Roman" w:cs="Times New Roman"/>
          <w:color w:val="000000" w:themeColor="text1"/>
          <w:sz w:val="24"/>
          <w:szCs w:val="24"/>
          <w:shd w:val="clear" w:color="auto" w:fill="FFFFFF"/>
          <w:lang w:val="es-ES_tradnl"/>
        </w:rPr>
        <w:t xml:space="preserve">así como enuncia que </w:t>
      </w:r>
      <w:r w:rsidRPr="00EE15B6">
        <w:rPr>
          <w:rFonts w:eastAsia="Times New Roman" w:cs="Times New Roman"/>
          <w:color w:val="000000" w:themeColor="text1"/>
          <w:sz w:val="24"/>
          <w:szCs w:val="24"/>
          <w:shd w:val="clear" w:color="auto" w:fill="FFFFFF"/>
          <w:lang w:val="es-ES_tradnl"/>
        </w:rPr>
        <w:t>el filósofo y teólogo Malebranche fue asesinado por el filósofo irlandés, el obispo Ber</w:t>
      </w:r>
      <w:r>
        <w:rPr>
          <w:rFonts w:eastAsia="Times New Roman" w:cs="Times New Roman"/>
          <w:color w:val="000000" w:themeColor="text1"/>
          <w:sz w:val="24"/>
          <w:szCs w:val="24"/>
          <w:shd w:val="clear" w:color="auto" w:fill="FFFFFF"/>
          <w:lang w:val="es-ES_tradnl"/>
        </w:rPr>
        <w:t>keley.</w:t>
      </w:r>
      <w:r w:rsidRPr="00EE15B6">
        <w:rPr>
          <w:rFonts w:eastAsia="Times New Roman" w:cs="Times New Roman"/>
          <w:color w:val="000000" w:themeColor="text1"/>
          <w:sz w:val="24"/>
          <w:szCs w:val="24"/>
          <w:shd w:val="clear" w:color="auto" w:fill="FFFFFF"/>
          <w:lang w:val="es-ES_tradnl"/>
        </w:rPr>
        <w:t xml:space="preserve"> De Quincey lanza también la hipótesis que el filósofo, lógico, matemático, jurista, político alemán “Leibniz no fue asesinado, p</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 xml:space="preserve">ro cabe decir que murió en parte de miedo a que lo asesinaran y en parte de despecho porque no lo asesinaban”;  </w:t>
      </w:r>
      <w:r>
        <w:rPr>
          <w:rFonts w:eastAsia="Times New Roman" w:cs="Times New Roman"/>
          <w:color w:val="000000" w:themeColor="text1"/>
          <w:sz w:val="24"/>
          <w:szCs w:val="24"/>
          <w:shd w:val="clear" w:color="auto" w:fill="FFFFFF"/>
          <w:lang w:val="es-ES_tradnl"/>
        </w:rPr>
        <w:t xml:space="preserve">así también lanza la hipótesis que </w:t>
      </w:r>
      <w:r w:rsidRPr="00EE15B6">
        <w:rPr>
          <w:rFonts w:eastAsia="Times New Roman" w:cs="Times New Roman"/>
          <w:color w:val="000000" w:themeColor="text1"/>
          <w:sz w:val="24"/>
          <w:szCs w:val="24"/>
          <w:shd w:val="clear" w:color="auto" w:fill="FFFFFF"/>
          <w:lang w:val="es-ES_tradnl"/>
        </w:rPr>
        <w:t xml:space="preserve">Kant estuvo a punto de ser asesinado pero el asesino cambio de destino y mató a un niño. </w:t>
      </w:r>
    </w:p>
    <w:p w14:paraId="6DB4F974" w14:textId="3C1252F8" w:rsidR="008B25DA" w:rsidRPr="00EE15B6" w:rsidRDefault="008B25DA" w:rsidP="00014CF0">
      <w:pPr>
        <w:widowControl w:val="0"/>
        <w:autoSpaceDE w:val="0"/>
        <w:autoSpaceDN w:val="0"/>
        <w:adjustRightInd w:val="0"/>
        <w:spacing w:after="0" w:line="240" w:lineRule="auto"/>
        <w:jc w:val="center"/>
        <w:rPr>
          <w:rFonts w:cs="Times"/>
          <w:color w:val="000000" w:themeColor="text1"/>
          <w:sz w:val="24"/>
          <w:szCs w:val="24"/>
          <w:lang w:val="es-ES_tradnl"/>
        </w:rPr>
      </w:pPr>
      <w:r>
        <w:rPr>
          <w:rFonts w:cs="Times"/>
          <w:color w:val="000000" w:themeColor="text1"/>
          <w:sz w:val="24"/>
          <w:szCs w:val="24"/>
          <w:lang w:val="es-ES_tradnl"/>
        </w:rPr>
        <w:t>***</w:t>
      </w:r>
    </w:p>
    <w:p w14:paraId="52D2C728" w14:textId="72917658" w:rsidR="008B25DA" w:rsidRPr="00EE15B6" w:rsidRDefault="008B25DA" w:rsidP="00A40832">
      <w:pPr>
        <w:widowControl w:val="0"/>
        <w:autoSpaceDE w:val="0"/>
        <w:autoSpaceDN w:val="0"/>
        <w:adjustRightInd w:val="0"/>
        <w:spacing w:after="0" w:line="240" w:lineRule="auto"/>
        <w:jc w:val="both"/>
        <w:rPr>
          <w:rFonts w:eastAsia="Times New Roman" w:cs="Times New Roman"/>
          <w:color w:val="000000" w:themeColor="text1"/>
          <w:sz w:val="24"/>
          <w:szCs w:val="24"/>
          <w:shd w:val="clear" w:color="auto" w:fill="FFFFFF"/>
          <w:lang w:val="es-ES_tradnl"/>
        </w:rPr>
      </w:pPr>
      <w:r w:rsidRPr="00EE15B6">
        <w:rPr>
          <w:rFonts w:cs="Times"/>
          <w:color w:val="000000" w:themeColor="text1"/>
          <w:sz w:val="24"/>
          <w:szCs w:val="24"/>
          <w:lang w:val="es-ES_tradnl"/>
        </w:rPr>
        <w:t>Los delitos contra</w:t>
      </w:r>
      <w:r>
        <w:rPr>
          <w:rFonts w:cs="Times"/>
          <w:color w:val="000000" w:themeColor="text1"/>
          <w:sz w:val="24"/>
          <w:szCs w:val="24"/>
          <w:lang w:val="es-ES_tradnl"/>
        </w:rPr>
        <w:t xml:space="preserve"> la vida son aquellas conductas</w:t>
      </w:r>
      <w:r w:rsidRPr="00EE15B6">
        <w:rPr>
          <w:rFonts w:cs="Times"/>
          <w:color w:val="000000" w:themeColor="text1"/>
          <w:sz w:val="24"/>
          <w:szCs w:val="24"/>
          <w:lang w:val="es-ES_tradnl"/>
        </w:rPr>
        <w:t xml:space="preserve"> que</w:t>
      </w:r>
      <w:r>
        <w:rPr>
          <w:rFonts w:cs="Times"/>
          <w:color w:val="000000" w:themeColor="text1"/>
          <w:sz w:val="24"/>
          <w:szCs w:val="24"/>
          <w:lang w:val="es-ES_tradnl"/>
        </w:rPr>
        <w:t xml:space="preserve"> -</w:t>
      </w:r>
      <w:r w:rsidRPr="00EE15B6">
        <w:rPr>
          <w:rFonts w:cs="Times"/>
          <w:color w:val="000000" w:themeColor="text1"/>
          <w:sz w:val="24"/>
          <w:szCs w:val="24"/>
          <w:lang w:val="es-ES_tradnl"/>
        </w:rPr>
        <w:t>venciendo las estru</w:t>
      </w:r>
      <w:r w:rsidRPr="00EE15B6">
        <w:rPr>
          <w:rFonts w:cs="Times"/>
          <w:color w:val="000000" w:themeColor="text1"/>
          <w:sz w:val="24"/>
          <w:szCs w:val="24"/>
          <w:lang w:val="es-ES_tradnl"/>
        </w:rPr>
        <w:t>c</w:t>
      </w:r>
      <w:r w:rsidRPr="00EE15B6">
        <w:rPr>
          <w:rFonts w:cs="Times"/>
          <w:color w:val="000000" w:themeColor="text1"/>
          <w:sz w:val="24"/>
          <w:szCs w:val="24"/>
          <w:lang w:val="es-ES_tradnl"/>
        </w:rPr>
        <w:t>turas básicas de la vida</w:t>
      </w:r>
      <w:r>
        <w:rPr>
          <w:rFonts w:cs="Times"/>
          <w:color w:val="000000" w:themeColor="text1"/>
          <w:sz w:val="24"/>
          <w:szCs w:val="24"/>
          <w:lang w:val="es-ES_tradnl"/>
        </w:rPr>
        <w:t>-</w:t>
      </w:r>
      <w:r w:rsidRPr="00EE15B6">
        <w:rPr>
          <w:rFonts w:cs="Times"/>
          <w:color w:val="000000" w:themeColor="text1"/>
          <w:sz w:val="24"/>
          <w:szCs w:val="24"/>
          <w:lang w:val="es-ES_tradnl"/>
        </w:rPr>
        <w:t xml:space="preserve"> cortan, anulan</w:t>
      </w:r>
      <w:r>
        <w:rPr>
          <w:rFonts w:cs="Times"/>
          <w:color w:val="000000" w:themeColor="text1"/>
          <w:sz w:val="24"/>
          <w:szCs w:val="24"/>
          <w:lang w:val="es-ES_tradnl"/>
        </w:rPr>
        <w:t xml:space="preserve"> la vida</w:t>
      </w:r>
      <w:r w:rsidRPr="00EE15B6">
        <w:rPr>
          <w:rFonts w:cs="Times"/>
          <w:color w:val="000000" w:themeColor="text1"/>
          <w:sz w:val="24"/>
          <w:szCs w:val="24"/>
          <w:lang w:val="es-ES_tradnl"/>
        </w:rPr>
        <w:t>. Hay una trasgresión primera a la naturaleza, a lo físico, puesto que siendo el cuerpo un sistema físico temporal necesita para que ocurra el homicidio que la muerte no sea nat</w:t>
      </w:r>
      <w:r w:rsidRPr="00EE15B6">
        <w:rPr>
          <w:rFonts w:cs="Times"/>
          <w:color w:val="000000" w:themeColor="text1"/>
          <w:sz w:val="24"/>
          <w:szCs w:val="24"/>
          <w:lang w:val="es-ES_tradnl"/>
        </w:rPr>
        <w:t>u</w:t>
      </w:r>
      <w:r w:rsidRPr="00EE15B6">
        <w:rPr>
          <w:rFonts w:cs="Times"/>
          <w:color w:val="000000" w:themeColor="text1"/>
          <w:sz w:val="24"/>
          <w:szCs w:val="24"/>
          <w:lang w:val="es-ES_tradnl"/>
        </w:rPr>
        <w:t>ral –en su tiempo y momento natural-, sino que una fuerza externa e irresi</w:t>
      </w:r>
      <w:r w:rsidRPr="00EE15B6">
        <w:rPr>
          <w:rFonts w:cs="Times"/>
          <w:color w:val="000000" w:themeColor="text1"/>
          <w:sz w:val="24"/>
          <w:szCs w:val="24"/>
          <w:lang w:val="es-ES_tradnl"/>
        </w:rPr>
        <w:t>s</w:t>
      </w:r>
      <w:r w:rsidRPr="00EE15B6">
        <w:rPr>
          <w:rFonts w:cs="Times"/>
          <w:color w:val="000000" w:themeColor="text1"/>
          <w:sz w:val="24"/>
          <w:szCs w:val="24"/>
          <w:lang w:val="es-ES_tradnl"/>
        </w:rPr>
        <w:t>tible, la corte o anule. Así, por ejemplo, un cuchillazo al corazón no es un as</w:t>
      </w:r>
      <w:r w:rsidRPr="00EE15B6">
        <w:rPr>
          <w:rFonts w:cs="Times"/>
          <w:color w:val="000000" w:themeColor="text1"/>
          <w:sz w:val="24"/>
          <w:szCs w:val="24"/>
          <w:lang w:val="es-ES_tradnl"/>
        </w:rPr>
        <w:t>e</w:t>
      </w:r>
      <w:r w:rsidRPr="00EE15B6">
        <w:rPr>
          <w:rFonts w:cs="Times"/>
          <w:color w:val="000000" w:themeColor="text1"/>
          <w:sz w:val="24"/>
          <w:szCs w:val="24"/>
          <w:lang w:val="es-ES_tradnl"/>
        </w:rPr>
        <w:t>sinato en sí, sino que son “los motivos de la conducta del homicida” lo que hacen al homicidio su tipología, ases</w:t>
      </w:r>
      <w:r w:rsidRPr="00EE15B6">
        <w:rPr>
          <w:rFonts w:cs="Times"/>
          <w:color w:val="000000" w:themeColor="text1"/>
          <w:sz w:val="24"/>
          <w:szCs w:val="24"/>
          <w:lang w:val="es-ES_tradnl"/>
        </w:rPr>
        <w:t>i</w:t>
      </w:r>
      <w:r w:rsidRPr="00EE15B6">
        <w:rPr>
          <w:rFonts w:cs="Times"/>
          <w:color w:val="000000" w:themeColor="text1"/>
          <w:sz w:val="24"/>
          <w:szCs w:val="24"/>
          <w:lang w:val="es-ES_tradnl"/>
        </w:rPr>
        <w:t>nato, feminicidio, etc. La sociedad –un grupo pequeño de ellos llamados co</w:t>
      </w:r>
      <w:r w:rsidRPr="00EE15B6">
        <w:rPr>
          <w:rFonts w:cs="Times"/>
          <w:color w:val="000000" w:themeColor="text1"/>
          <w:sz w:val="24"/>
          <w:szCs w:val="24"/>
          <w:lang w:val="es-ES_tradnl"/>
        </w:rPr>
        <w:t>n</w:t>
      </w:r>
      <w:r w:rsidRPr="00EE15B6">
        <w:rPr>
          <w:rFonts w:cs="Times"/>
          <w:color w:val="000000" w:themeColor="text1"/>
          <w:sz w:val="24"/>
          <w:szCs w:val="24"/>
          <w:lang w:val="es-ES_tradnl"/>
        </w:rPr>
        <w:t>gresistas- han tipificado las diversas conductas atentatorias e ilícitas contra la vi</w:t>
      </w:r>
      <w:r>
        <w:rPr>
          <w:rFonts w:cs="Times"/>
          <w:color w:val="000000" w:themeColor="text1"/>
          <w:sz w:val="24"/>
          <w:szCs w:val="24"/>
          <w:lang w:val="es-ES_tradnl"/>
        </w:rPr>
        <w:t>da;</w:t>
      </w:r>
      <w:r w:rsidRPr="00EE15B6">
        <w:rPr>
          <w:rFonts w:cs="Times"/>
          <w:color w:val="000000" w:themeColor="text1"/>
          <w:sz w:val="24"/>
          <w:szCs w:val="24"/>
          <w:lang w:val="es-ES_tradnl"/>
        </w:rPr>
        <w:t xml:space="preserve"> así nacen los delitos de</w:t>
      </w:r>
      <w:r>
        <w:rPr>
          <w:rFonts w:cs="Times"/>
          <w:color w:val="000000" w:themeColor="text1"/>
          <w:sz w:val="24"/>
          <w:szCs w:val="24"/>
          <w:lang w:val="es-ES_tradnl"/>
        </w:rPr>
        <w:t>:</w:t>
      </w:r>
      <w:r w:rsidRPr="00EE15B6">
        <w:rPr>
          <w:rFonts w:cs="Times"/>
          <w:color w:val="000000" w:themeColor="text1"/>
          <w:sz w:val="24"/>
          <w:szCs w:val="24"/>
          <w:lang w:val="es-ES_tradnl"/>
        </w:rPr>
        <w:t xml:space="preserve"> 1) </w:t>
      </w:r>
      <w:r w:rsidRPr="00EE15B6">
        <w:rPr>
          <w:rFonts w:cs="Times"/>
          <w:b/>
          <w:color w:val="000000" w:themeColor="text1"/>
          <w:sz w:val="24"/>
          <w:szCs w:val="24"/>
          <w:lang w:val="es-ES_tradnl"/>
        </w:rPr>
        <w:t>Homicidio</w:t>
      </w:r>
      <w:r w:rsidRPr="00EE15B6">
        <w:rPr>
          <w:rFonts w:cs="Times"/>
          <w:color w:val="000000" w:themeColor="text1"/>
          <w:sz w:val="24"/>
          <w:szCs w:val="24"/>
          <w:lang w:val="es-ES_tradnl"/>
        </w:rPr>
        <w:t xml:space="preserve">: </w:t>
      </w:r>
      <w:r w:rsidRPr="00EE15B6">
        <w:rPr>
          <w:rFonts w:eastAsia="Times New Roman" w:cs="Times New Roman"/>
          <w:color w:val="000000" w:themeColor="text1"/>
          <w:sz w:val="24"/>
          <w:szCs w:val="24"/>
          <w:shd w:val="clear" w:color="auto" w:fill="FFFFFF"/>
          <w:lang w:val="es-ES_tradnl"/>
        </w:rPr>
        <w:t>homicidio simple, parric</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dio, homicidio calificado (asesinato), homicidio por emoción violenta, infa</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 xml:space="preserve">ticidio, homicidio culposo, homicidio piadoso; 2) </w:t>
      </w:r>
      <w:r w:rsidRPr="00EE15B6">
        <w:rPr>
          <w:rFonts w:eastAsia="Times New Roman" w:cs="Times New Roman"/>
          <w:b/>
          <w:color w:val="000000" w:themeColor="text1"/>
          <w:sz w:val="24"/>
          <w:szCs w:val="24"/>
          <w:shd w:val="clear" w:color="auto" w:fill="FFFFFF"/>
          <w:lang w:val="es-ES_tradnl"/>
        </w:rPr>
        <w:t>Aborto</w:t>
      </w:r>
      <w:r w:rsidRPr="00EE15B6">
        <w:rPr>
          <w:rFonts w:eastAsia="Times New Roman" w:cs="Times New Roman"/>
          <w:color w:val="000000" w:themeColor="text1"/>
          <w:sz w:val="24"/>
          <w:szCs w:val="24"/>
          <w:shd w:val="clear" w:color="auto" w:fill="FFFFFF"/>
          <w:lang w:val="es-ES_tradnl"/>
        </w:rPr>
        <w:t>: Autoaborto, abo</w:t>
      </w:r>
      <w:r w:rsidRPr="00EE15B6">
        <w:rPr>
          <w:rFonts w:eastAsia="Times New Roman" w:cs="Times New Roman"/>
          <w:color w:val="000000" w:themeColor="text1"/>
          <w:sz w:val="24"/>
          <w:szCs w:val="24"/>
          <w:shd w:val="clear" w:color="auto" w:fill="FFFFFF"/>
          <w:lang w:val="es-ES_tradnl"/>
        </w:rPr>
        <w:t>r</w:t>
      </w:r>
      <w:r w:rsidRPr="00EE15B6">
        <w:rPr>
          <w:rFonts w:eastAsia="Times New Roman" w:cs="Times New Roman"/>
          <w:color w:val="000000" w:themeColor="text1"/>
          <w:sz w:val="24"/>
          <w:szCs w:val="24"/>
          <w:shd w:val="clear" w:color="auto" w:fill="FFFFFF"/>
          <w:lang w:val="es-ES_tradnl"/>
        </w:rPr>
        <w:t>to consentido, aborto sin consent</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 xml:space="preserve">miento, aborto preterintencional, aborto terapéutico, aborto sentimental y eugenésico; 3) </w:t>
      </w:r>
      <w:r w:rsidRPr="00EE15B6">
        <w:rPr>
          <w:rFonts w:eastAsia="Times New Roman" w:cs="Times New Roman"/>
          <w:b/>
          <w:color w:val="000000" w:themeColor="text1"/>
          <w:sz w:val="24"/>
          <w:szCs w:val="24"/>
          <w:shd w:val="clear" w:color="auto" w:fill="FFFFFF"/>
          <w:lang w:val="es-ES_tradnl"/>
        </w:rPr>
        <w:t>Lesiones</w:t>
      </w:r>
      <w:r w:rsidRPr="00EE15B6">
        <w:rPr>
          <w:rFonts w:eastAsia="Times New Roman" w:cs="Times New Roman"/>
          <w:color w:val="000000" w:themeColor="text1"/>
          <w:sz w:val="24"/>
          <w:szCs w:val="24"/>
          <w:shd w:val="clear" w:color="auto" w:fill="FFFFFF"/>
          <w:lang w:val="es-ES_tradnl"/>
        </w:rPr>
        <w:t xml:space="preserve">: Lesiones graves, leves, preterintencionales con resultado fortuito, culposas; </w:t>
      </w:r>
      <w:r w:rsidRPr="00EE15B6">
        <w:rPr>
          <w:rFonts w:eastAsia="Times New Roman" w:cs="Times New Roman"/>
          <w:b/>
          <w:color w:val="000000" w:themeColor="text1"/>
          <w:sz w:val="24"/>
          <w:szCs w:val="24"/>
          <w:shd w:val="clear" w:color="auto" w:fill="FFFFFF"/>
          <w:lang w:val="es-ES_tradnl"/>
        </w:rPr>
        <w:t>4) Exp</w:t>
      </w:r>
      <w:r w:rsidRPr="00EE15B6">
        <w:rPr>
          <w:rFonts w:eastAsia="Times New Roman" w:cs="Times New Roman"/>
          <w:b/>
          <w:color w:val="000000" w:themeColor="text1"/>
          <w:sz w:val="24"/>
          <w:szCs w:val="24"/>
          <w:shd w:val="clear" w:color="auto" w:fill="FFFFFF"/>
          <w:lang w:val="es-ES_tradnl"/>
        </w:rPr>
        <w:t>o</w:t>
      </w:r>
      <w:r w:rsidRPr="00EE15B6">
        <w:rPr>
          <w:rFonts w:eastAsia="Times New Roman" w:cs="Times New Roman"/>
          <w:b/>
          <w:color w:val="000000" w:themeColor="text1"/>
          <w:sz w:val="24"/>
          <w:szCs w:val="24"/>
          <w:shd w:val="clear" w:color="auto" w:fill="FFFFFF"/>
          <w:lang w:val="es-ES_tradnl"/>
        </w:rPr>
        <w:t>sición a peligro o abandono de pe</w:t>
      </w:r>
      <w:r w:rsidRPr="00EE15B6">
        <w:rPr>
          <w:rFonts w:eastAsia="Times New Roman" w:cs="Times New Roman"/>
          <w:b/>
          <w:color w:val="000000" w:themeColor="text1"/>
          <w:sz w:val="24"/>
          <w:szCs w:val="24"/>
          <w:shd w:val="clear" w:color="auto" w:fill="FFFFFF"/>
          <w:lang w:val="es-ES_tradnl"/>
        </w:rPr>
        <w:t>r</w:t>
      </w:r>
      <w:r w:rsidRPr="00EE15B6">
        <w:rPr>
          <w:rFonts w:eastAsia="Times New Roman" w:cs="Times New Roman"/>
          <w:b/>
          <w:color w:val="000000" w:themeColor="text1"/>
          <w:sz w:val="24"/>
          <w:szCs w:val="24"/>
          <w:shd w:val="clear" w:color="auto" w:fill="FFFFFF"/>
          <w:lang w:val="es-ES_tradnl"/>
        </w:rPr>
        <w:t>sonas en peligro:</w:t>
      </w:r>
      <w:r w:rsidRPr="00EE15B6">
        <w:rPr>
          <w:rFonts w:eastAsia="Times New Roman" w:cs="Times New Roman"/>
          <w:color w:val="000000" w:themeColor="text1"/>
          <w:sz w:val="24"/>
          <w:szCs w:val="24"/>
          <w:shd w:val="clear" w:color="auto" w:fill="FFFFFF"/>
          <w:lang w:val="es-ES_tradnl"/>
        </w:rPr>
        <w:t xml:space="preserve"> Exposición o aba</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dono peli</w:t>
      </w:r>
      <w:r>
        <w:rPr>
          <w:rFonts w:eastAsia="Times New Roman" w:cs="Times New Roman"/>
          <w:color w:val="000000" w:themeColor="text1"/>
          <w:sz w:val="24"/>
          <w:szCs w:val="24"/>
          <w:shd w:val="clear" w:color="auto" w:fill="FFFFFF"/>
          <w:lang w:val="es-ES_tradnl"/>
        </w:rPr>
        <w:t>groso</w:t>
      </w:r>
      <w:r w:rsidRPr="00EE15B6">
        <w:rPr>
          <w:rFonts w:eastAsia="Times New Roman" w:cs="Times New Roman"/>
          <w:color w:val="000000" w:themeColor="text1"/>
          <w:sz w:val="24"/>
          <w:szCs w:val="24"/>
          <w:shd w:val="clear" w:color="auto" w:fill="FFFFFF"/>
          <w:lang w:val="es-ES_tradnl"/>
        </w:rPr>
        <w:t>, omisión de socorro y exposición a peligro, omisión de aux</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 xml:space="preserve">lio o aviso a la autoridad, exposición a peligro de persona dependiente. </w:t>
      </w:r>
      <w:r>
        <w:rPr>
          <w:rFonts w:eastAsia="Times New Roman" w:cs="Times New Roman"/>
          <w:color w:val="000000" w:themeColor="text1"/>
          <w:sz w:val="24"/>
          <w:szCs w:val="24"/>
          <w:shd w:val="clear" w:color="auto" w:fill="FFFFFF"/>
          <w:lang w:val="es-ES_tradnl"/>
        </w:rPr>
        <w:t>De esta forma e</w:t>
      </w:r>
      <w:r w:rsidRPr="00EE15B6">
        <w:rPr>
          <w:rFonts w:eastAsia="Times New Roman" w:cs="Times New Roman"/>
          <w:color w:val="000000" w:themeColor="text1"/>
          <w:sz w:val="24"/>
          <w:szCs w:val="24"/>
          <w:shd w:val="clear" w:color="auto" w:fill="FFFFFF"/>
          <w:lang w:val="es-ES_tradnl"/>
        </w:rPr>
        <w:t>l Homicidio es en térm</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nos sintéticos: matar a una persona.</w:t>
      </w:r>
    </w:p>
    <w:p w14:paraId="7B2F38A6" w14:textId="77777777" w:rsidR="008B25DA" w:rsidRPr="00EE15B6" w:rsidRDefault="008B25DA" w:rsidP="00A40832">
      <w:pPr>
        <w:widowControl w:val="0"/>
        <w:autoSpaceDE w:val="0"/>
        <w:autoSpaceDN w:val="0"/>
        <w:adjustRightInd w:val="0"/>
        <w:spacing w:after="0" w:line="240" w:lineRule="auto"/>
        <w:jc w:val="both"/>
        <w:rPr>
          <w:rFonts w:eastAsia="Times New Roman" w:cs="Times New Roman"/>
          <w:color w:val="000000" w:themeColor="text1"/>
          <w:sz w:val="24"/>
          <w:szCs w:val="24"/>
          <w:shd w:val="clear" w:color="auto" w:fill="FFFFFF"/>
          <w:lang w:val="es-ES_tradnl"/>
        </w:rPr>
      </w:pPr>
    </w:p>
    <w:p w14:paraId="5D9D2074" w14:textId="49F699CD" w:rsidR="008B25DA" w:rsidRPr="00EE15B6" w:rsidRDefault="008B25DA" w:rsidP="00A40832">
      <w:pPr>
        <w:widowControl w:val="0"/>
        <w:autoSpaceDE w:val="0"/>
        <w:autoSpaceDN w:val="0"/>
        <w:adjustRightInd w:val="0"/>
        <w:spacing w:after="0" w:line="240" w:lineRule="auto"/>
        <w:jc w:val="both"/>
        <w:rPr>
          <w:rFonts w:eastAsia="Times New Roman" w:cs="Times New Roman"/>
          <w:b/>
          <w:color w:val="000000" w:themeColor="text1"/>
          <w:sz w:val="24"/>
          <w:szCs w:val="24"/>
          <w:shd w:val="clear" w:color="auto" w:fill="FFFFFF"/>
          <w:lang w:val="es-ES_tradnl"/>
        </w:rPr>
      </w:pPr>
      <w:r>
        <w:rPr>
          <w:rFonts w:eastAsia="Times New Roman" w:cs="Times New Roman"/>
          <w:b/>
          <w:color w:val="000000" w:themeColor="text1"/>
          <w:sz w:val="24"/>
          <w:szCs w:val="24"/>
          <w:shd w:val="clear" w:color="auto" w:fill="FFFFFF"/>
          <w:lang w:val="es-ES_tradnl"/>
        </w:rPr>
        <w:t>Delitos contra el Honor</w:t>
      </w:r>
    </w:p>
    <w:p w14:paraId="6FF2EE8F" w14:textId="77777777" w:rsidR="008B25DA" w:rsidRPr="00EE15B6" w:rsidRDefault="008B25DA" w:rsidP="00A40832">
      <w:pPr>
        <w:widowControl w:val="0"/>
        <w:autoSpaceDE w:val="0"/>
        <w:autoSpaceDN w:val="0"/>
        <w:adjustRightInd w:val="0"/>
        <w:spacing w:after="0" w:line="240" w:lineRule="auto"/>
        <w:jc w:val="both"/>
        <w:rPr>
          <w:rFonts w:eastAsia="Times New Roman" w:cs="Times New Roman"/>
          <w:b/>
          <w:color w:val="000000" w:themeColor="text1"/>
          <w:sz w:val="24"/>
          <w:szCs w:val="24"/>
          <w:shd w:val="clear" w:color="auto" w:fill="FFFFFF"/>
          <w:lang w:val="es-ES_tradnl"/>
        </w:rPr>
      </w:pPr>
    </w:p>
    <w:p w14:paraId="55B6DDC8" w14:textId="77777777" w:rsidR="008B25DA" w:rsidRPr="00EE15B6" w:rsidRDefault="008B25DA" w:rsidP="009F3A3B">
      <w:pPr>
        <w:widowControl w:val="0"/>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Existe en este listado de terror llam</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do Código Penal, un grupo de delitos que tienen por finalidad castigar aqu</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 xml:space="preserve">llos atentados, violaciones al honor; y por honor se entiende dos rangos de ego (el ego personal y el ego público). </w:t>
      </w:r>
    </w:p>
    <w:p w14:paraId="636728FB"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079C1189" w14:textId="4610616B"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Pr>
          <w:rFonts w:eastAsia="Times New Roman" w:cs="Times New Roman"/>
          <w:color w:val="000000" w:themeColor="text1"/>
          <w:sz w:val="24"/>
          <w:szCs w:val="24"/>
          <w:shd w:val="clear" w:color="auto" w:fill="FFFFFF"/>
          <w:lang w:val="es-ES_tradnl"/>
        </w:rPr>
        <w:t xml:space="preserve">Recordemos que incluso </w:t>
      </w:r>
      <w:r w:rsidRPr="00EE15B6">
        <w:rPr>
          <w:rFonts w:eastAsia="Times New Roman" w:cs="Times New Roman"/>
          <w:color w:val="000000" w:themeColor="text1"/>
          <w:sz w:val="24"/>
          <w:szCs w:val="24"/>
          <w:shd w:val="clear" w:color="auto" w:fill="FFFFFF"/>
          <w:lang w:val="es-ES_tradnl"/>
        </w:rPr>
        <w:t xml:space="preserve">Abraham Valdelomar, </w:t>
      </w:r>
      <w:r>
        <w:rPr>
          <w:rFonts w:eastAsia="Times New Roman" w:cs="Times New Roman"/>
          <w:color w:val="000000" w:themeColor="text1"/>
          <w:sz w:val="24"/>
          <w:szCs w:val="24"/>
          <w:shd w:val="clear" w:color="auto" w:fill="FFFFFF"/>
          <w:lang w:val="es-ES_tradnl"/>
        </w:rPr>
        <w:t>cuyo rostro está grabado en los</w:t>
      </w:r>
      <w:r w:rsidRPr="00EE15B6">
        <w:rPr>
          <w:rFonts w:eastAsia="Times New Roman" w:cs="Times New Roman"/>
          <w:color w:val="000000" w:themeColor="text1"/>
          <w:sz w:val="24"/>
          <w:szCs w:val="24"/>
          <w:shd w:val="clear" w:color="auto" w:fill="FFFFFF"/>
          <w:lang w:val="es-ES_tradnl"/>
        </w:rPr>
        <w:t xml:space="preserve"> billetes de 50 soles peruanos, se batió en duelo de espada por un a</w:t>
      </w:r>
      <w:r w:rsidRPr="00EE15B6">
        <w:rPr>
          <w:rFonts w:eastAsia="Times New Roman" w:cs="Times New Roman"/>
          <w:color w:val="000000" w:themeColor="text1"/>
          <w:sz w:val="24"/>
          <w:szCs w:val="24"/>
          <w:shd w:val="clear" w:color="auto" w:fill="FFFFFF"/>
          <w:lang w:val="es-ES_tradnl"/>
        </w:rPr>
        <w:t>r</w:t>
      </w:r>
      <w:r w:rsidRPr="00EE15B6">
        <w:rPr>
          <w:rFonts w:eastAsia="Times New Roman" w:cs="Times New Roman"/>
          <w:color w:val="000000" w:themeColor="text1"/>
          <w:sz w:val="24"/>
          <w:szCs w:val="24"/>
          <w:shd w:val="clear" w:color="auto" w:fill="FFFFFF"/>
          <w:lang w:val="es-ES_tradnl"/>
        </w:rPr>
        <w:t>tículo publicado en la Prensa que él consideró difamatorio. El Delito de honor ofende u agravia la vanidad del individuo. Los tipos de agravio a la vanidad pueden ser: calumnia, dif</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mación, in</w:t>
      </w:r>
      <w:r>
        <w:rPr>
          <w:rFonts w:eastAsia="Times New Roman" w:cs="Times New Roman"/>
          <w:color w:val="000000" w:themeColor="text1"/>
          <w:sz w:val="24"/>
          <w:szCs w:val="24"/>
          <w:shd w:val="clear" w:color="auto" w:fill="FFFFFF"/>
          <w:lang w:val="es-ES_tradnl"/>
        </w:rPr>
        <w:t>juria;</w:t>
      </w:r>
      <w:r w:rsidRPr="00EE15B6">
        <w:rPr>
          <w:rFonts w:eastAsia="Times New Roman" w:cs="Times New Roman"/>
          <w:color w:val="000000" w:themeColor="text1"/>
          <w:sz w:val="24"/>
          <w:szCs w:val="24"/>
          <w:shd w:val="clear" w:color="auto" w:fill="FFFFFF"/>
          <w:lang w:val="es-ES_tradnl"/>
        </w:rPr>
        <w:t xml:space="preserve"> pueden ser a la van</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dad privada o a la vanidad pública. El honor es el respeto al ego y a la van</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 xml:space="preserve">dad del individuo. </w:t>
      </w:r>
    </w:p>
    <w:p w14:paraId="040948CE"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733AB8BC" w14:textId="377D5CDC"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Este tipo de delitos, de iniciativa pr</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vada, ha sido voceada para ser trasl</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da al ámbito del Derecho Privado, del Derecho Civil o Administrativo. Una forma de despenalizar conductas, a raíz de las denuncias c</w:t>
      </w:r>
      <w:r>
        <w:rPr>
          <w:rFonts w:eastAsia="Times New Roman" w:cs="Times New Roman"/>
          <w:color w:val="000000" w:themeColor="text1"/>
          <w:sz w:val="24"/>
          <w:szCs w:val="24"/>
          <w:shd w:val="clear" w:color="auto" w:fill="FFFFFF"/>
          <w:lang w:val="es-ES_tradnl"/>
        </w:rPr>
        <w:t xml:space="preserve">ontra la prensa, especialmente. </w:t>
      </w:r>
      <w:r w:rsidRPr="00EE15B6">
        <w:rPr>
          <w:rFonts w:eastAsia="Times New Roman" w:cs="Times New Roman"/>
          <w:color w:val="000000" w:themeColor="text1"/>
          <w:sz w:val="24"/>
          <w:szCs w:val="24"/>
          <w:shd w:val="clear" w:color="auto" w:fill="FFFFFF"/>
          <w:lang w:val="es-ES_tradnl"/>
        </w:rPr>
        <w:t>Pero esto trae una nueva tarea, que se muestra en las campañas electorales. Si por ejemplo se dice que una agrupación podría representar un narco estado, aquello –que tiene un consenso social- debe de oficio pasar a la investigación prelim</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nar penal; porque las dudas que qu</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dan al respecto influyen en el delicado mecanismo de formación de un estado de derecho. No puede haber dudas respecto a la delincuencia porque de lo contrario se lo legitimiza, y se lo convierte en impune, restando seri</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dad a la coherencia de la lucha contra la delincuencia.</w:t>
      </w:r>
    </w:p>
    <w:p w14:paraId="2ECE0374"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3067360F"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La injuria, calumnia, difamación, dif</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mación o injuria encubierta o equív</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ca, las injurias recíprocas tienen un enorme proyecto de limpieza en nue</w:t>
      </w:r>
      <w:r w:rsidRPr="00EE15B6">
        <w:rPr>
          <w:rFonts w:eastAsia="Times New Roman" w:cs="Times New Roman"/>
          <w:color w:val="000000" w:themeColor="text1"/>
          <w:sz w:val="24"/>
          <w:szCs w:val="24"/>
          <w:shd w:val="clear" w:color="auto" w:fill="FFFFFF"/>
          <w:lang w:val="es-ES_tradnl"/>
        </w:rPr>
        <w:t>s</w:t>
      </w:r>
      <w:r w:rsidRPr="00EE15B6">
        <w:rPr>
          <w:rFonts w:eastAsia="Times New Roman" w:cs="Times New Roman"/>
          <w:color w:val="000000" w:themeColor="text1"/>
          <w:sz w:val="24"/>
          <w:szCs w:val="24"/>
          <w:shd w:val="clear" w:color="auto" w:fill="FFFFFF"/>
          <w:lang w:val="es-ES_tradnl"/>
        </w:rPr>
        <w:t>tra sociedad.</w:t>
      </w:r>
    </w:p>
    <w:p w14:paraId="0291AAC7"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29515927" w14:textId="5F6032AB"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b/>
          <w:color w:val="000000" w:themeColor="text1"/>
          <w:sz w:val="24"/>
          <w:szCs w:val="24"/>
          <w:shd w:val="clear" w:color="auto" w:fill="FFFFFF"/>
          <w:lang w:val="es-ES_tradnl"/>
        </w:rPr>
        <w:t>Delitos contra la familia</w:t>
      </w:r>
    </w:p>
    <w:p w14:paraId="30D6043D"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1D6D6530" w14:textId="06E96A6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La familia es siempre una constru</w:t>
      </w:r>
      <w:r w:rsidRPr="00EE15B6">
        <w:rPr>
          <w:rFonts w:eastAsia="Times New Roman" w:cs="Times New Roman"/>
          <w:color w:val="000000" w:themeColor="text1"/>
          <w:sz w:val="24"/>
          <w:szCs w:val="24"/>
          <w:shd w:val="clear" w:color="auto" w:fill="FFFFFF"/>
          <w:lang w:val="es-ES_tradnl"/>
        </w:rPr>
        <w:t>c</w:t>
      </w:r>
      <w:r>
        <w:rPr>
          <w:rFonts w:eastAsia="Times New Roman" w:cs="Times New Roman"/>
          <w:color w:val="000000" w:themeColor="text1"/>
          <w:sz w:val="24"/>
          <w:szCs w:val="24"/>
          <w:shd w:val="clear" w:color="auto" w:fill="FFFFFF"/>
          <w:lang w:val="es-ES_tradnl"/>
        </w:rPr>
        <w:t xml:space="preserve">ción social. </w:t>
      </w:r>
      <w:r w:rsidRPr="00EE15B6">
        <w:rPr>
          <w:rFonts w:eastAsia="Times New Roman" w:cs="Times New Roman"/>
          <w:color w:val="000000" w:themeColor="text1"/>
          <w:sz w:val="24"/>
          <w:szCs w:val="24"/>
          <w:shd w:val="clear" w:color="auto" w:fill="FFFFFF"/>
          <w:lang w:val="es-ES_tradnl"/>
        </w:rPr>
        <w:t>En el incanato era utilizado como un método productivo, de subordinación y aumento del poder estatal (los indígenas incas, cuando se querían rebelar contra el poder del Inca optaban por el aborto, por no concebir o traer nueva prole. Aquello suponía una grave afectación a la m</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quinaria de productividad de riqueza del Imperio Incaico, porque cada nu</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vo ser era una mano de obra). La fam</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lia es una forma microscópica del E</w:t>
      </w:r>
      <w:r w:rsidRPr="00EE15B6">
        <w:rPr>
          <w:rFonts w:eastAsia="Times New Roman" w:cs="Times New Roman"/>
          <w:color w:val="000000" w:themeColor="text1"/>
          <w:sz w:val="24"/>
          <w:szCs w:val="24"/>
          <w:shd w:val="clear" w:color="auto" w:fill="FFFFFF"/>
          <w:lang w:val="es-ES_tradnl"/>
        </w:rPr>
        <w:t>s</w:t>
      </w:r>
      <w:r w:rsidRPr="00EE15B6">
        <w:rPr>
          <w:rFonts w:eastAsia="Times New Roman" w:cs="Times New Roman"/>
          <w:color w:val="000000" w:themeColor="text1"/>
          <w:sz w:val="24"/>
          <w:szCs w:val="24"/>
          <w:shd w:val="clear" w:color="auto" w:fill="FFFFFF"/>
          <w:lang w:val="es-ES_tradnl"/>
        </w:rPr>
        <w:t xml:space="preserve">tado. </w:t>
      </w:r>
    </w:p>
    <w:p w14:paraId="08CFB1CA"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22E45393" w14:textId="175472DC"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El diccionario Omeba explica que en la familia existe “una actividad sexual seleccionada y estable”, reconocida oficialmente; pero la familia significa más una forma microscópica del Est</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do, una forma de organización social; por eso su protección es no sólo a la perpetuidad de la especie, sino al e</w:t>
      </w:r>
      <w:r w:rsidRPr="00EE15B6">
        <w:rPr>
          <w:rFonts w:eastAsia="Times New Roman" w:cs="Times New Roman"/>
          <w:color w:val="000000" w:themeColor="text1"/>
          <w:sz w:val="24"/>
          <w:szCs w:val="24"/>
          <w:shd w:val="clear" w:color="auto" w:fill="FFFFFF"/>
          <w:lang w:val="es-ES_tradnl"/>
        </w:rPr>
        <w:t>s</w:t>
      </w:r>
      <w:r w:rsidRPr="00EE15B6">
        <w:rPr>
          <w:rFonts w:eastAsia="Times New Roman" w:cs="Times New Roman"/>
          <w:color w:val="000000" w:themeColor="text1"/>
          <w:sz w:val="24"/>
          <w:szCs w:val="24"/>
          <w:shd w:val="clear" w:color="auto" w:fill="FFFFFF"/>
          <w:lang w:val="es-ES_tradnl"/>
        </w:rPr>
        <w:t>tablecimiento del “orden”, que como dij</w:t>
      </w:r>
      <w:r>
        <w:rPr>
          <w:rFonts w:eastAsia="Times New Roman" w:cs="Times New Roman"/>
          <w:color w:val="000000" w:themeColor="text1"/>
          <w:sz w:val="24"/>
          <w:szCs w:val="24"/>
          <w:shd w:val="clear" w:color="auto" w:fill="FFFFFF"/>
          <w:lang w:val="es-ES_tradnl"/>
        </w:rPr>
        <w:t>era Goethe, es preferible tenerl</w:t>
      </w:r>
      <w:r w:rsidRPr="00EE15B6">
        <w:rPr>
          <w:rFonts w:eastAsia="Times New Roman" w:cs="Times New Roman"/>
          <w:color w:val="000000" w:themeColor="text1"/>
          <w:sz w:val="24"/>
          <w:szCs w:val="24"/>
          <w:shd w:val="clear" w:color="auto" w:fill="FFFFFF"/>
          <w:lang w:val="es-ES_tradnl"/>
        </w:rPr>
        <w:t>a, porque donde hay orden habrá un grado de justicia y de injusticia, pero donde no hay orden no habrá posibil</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 xml:space="preserve">dad siquiera de justicia. </w:t>
      </w:r>
    </w:p>
    <w:p w14:paraId="2C66E2EE"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021C849B" w14:textId="79575DFA"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La familia es, a la vez, una muestra o prueba de la inmortalidad del ser h</w:t>
      </w:r>
      <w:r w:rsidRPr="00EE15B6">
        <w:rPr>
          <w:rFonts w:eastAsia="Times New Roman" w:cs="Times New Roman"/>
          <w:color w:val="000000" w:themeColor="text1"/>
          <w:sz w:val="24"/>
          <w:szCs w:val="24"/>
          <w:shd w:val="clear" w:color="auto" w:fill="FFFFFF"/>
          <w:lang w:val="es-ES_tradnl"/>
        </w:rPr>
        <w:t>u</w:t>
      </w:r>
      <w:r w:rsidRPr="00EE15B6">
        <w:rPr>
          <w:rFonts w:eastAsia="Times New Roman" w:cs="Times New Roman"/>
          <w:color w:val="000000" w:themeColor="text1"/>
          <w:sz w:val="24"/>
          <w:szCs w:val="24"/>
          <w:shd w:val="clear" w:color="auto" w:fill="FFFFFF"/>
          <w:lang w:val="es-ES_tradnl"/>
        </w:rPr>
        <w:t>mano, la posibilidad de la inmortal</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dad, a través de la transmisión de pa</w:t>
      </w:r>
      <w:r w:rsidRPr="00EE15B6">
        <w:rPr>
          <w:rFonts w:eastAsia="Times New Roman" w:cs="Times New Roman"/>
          <w:color w:val="000000" w:themeColor="text1"/>
          <w:sz w:val="24"/>
          <w:szCs w:val="24"/>
          <w:shd w:val="clear" w:color="auto" w:fill="FFFFFF"/>
          <w:lang w:val="es-ES_tradnl"/>
        </w:rPr>
        <w:t>r</w:t>
      </w:r>
      <w:r w:rsidRPr="00EE15B6">
        <w:rPr>
          <w:rFonts w:eastAsia="Times New Roman" w:cs="Times New Roman"/>
          <w:color w:val="000000" w:themeColor="text1"/>
          <w:sz w:val="24"/>
          <w:szCs w:val="24"/>
          <w:shd w:val="clear" w:color="auto" w:fill="FFFFFF"/>
          <w:lang w:val="es-ES_tradnl"/>
        </w:rPr>
        <w:t>te del ser para la conformación de otros seres que tienen en su esencia al primer ser, a esto se le llama “inmort</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 xml:space="preserve">lidad”, posibilidad de trascender más allá de su muerte; la familia </w:t>
      </w:r>
      <w:r>
        <w:rPr>
          <w:rFonts w:eastAsia="Times New Roman" w:cs="Times New Roman"/>
          <w:color w:val="000000" w:themeColor="text1"/>
          <w:sz w:val="24"/>
          <w:szCs w:val="24"/>
          <w:shd w:val="clear" w:color="auto" w:fill="FFFFFF"/>
          <w:lang w:val="es-ES_tradnl"/>
        </w:rPr>
        <w:t>se vuelve una noción metafísica; de aquí la i</w:t>
      </w:r>
      <w:r>
        <w:rPr>
          <w:rFonts w:eastAsia="Times New Roman" w:cs="Times New Roman"/>
          <w:color w:val="000000" w:themeColor="text1"/>
          <w:sz w:val="24"/>
          <w:szCs w:val="24"/>
          <w:shd w:val="clear" w:color="auto" w:fill="FFFFFF"/>
          <w:lang w:val="es-ES_tradnl"/>
        </w:rPr>
        <w:t>m</w:t>
      </w:r>
      <w:r>
        <w:rPr>
          <w:rFonts w:eastAsia="Times New Roman" w:cs="Times New Roman"/>
          <w:color w:val="000000" w:themeColor="text1"/>
          <w:sz w:val="24"/>
          <w:szCs w:val="24"/>
          <w:shd w:val="clear" w:color="auto" w:fill="FFFFFF"/>
          <w:lang w:val="es-ES_tradnl"/>
        </w:rPr>
        <w:t>portancia de su protección.</w:t>
      </w:r>
      <w:r w:rsidRPr="00EE15B6">
        <w:rPr>
          <w:rFonts w:eastAsia="Times New Roman" w:cs="Times New Roman"/>
          <w:color w:val="000000" w:themeColor="text1"/>
          <w:sz w:val="24"/>
          <w:szCs w:val="24"/>
          <w:shd w:val="clear" w:color="auto" w:fill="FFFFFF"/>
          <w:lang w:val="es-ES_tradnl"/>
        </w:rPr>
        <w:t xml:space="preserve">  </w:t>
      </w:r>
    </w:p>
    <w:p w14:paraId="1B17CE01"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7B46CFD5" w14:textId="531E1295"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Los delitos contra la familia: I.- Matr</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monios ilegales: 1) Bigamia, 2) Matr</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monio con persona casada, 3) Autor</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zación ilegal de matrimonio, 4) Ino</w:t>
      </w:r>
      <w:r w:rsidRPr="00EE15B6">
        <w:rPr>
          <w:rFonts w:eastAsia="Times New Roman" w:cs="Times New Roman"/>
          <w:color w:val="000000" w:themeColor="text1"/>
          <w:sz w:val="24"/>
          <w:szCs w:val="24"/>
          <w:shd w:val="clear" w:color="auto" w:fill="FFFFFF"/>
          <w:lang w:val="es-ES_tradnl"/>
        </w:rPr>
        <w:t>b</w:t>
      </w:r>
      <w:r w:rsidRPr="00EE15B6">
        <w:rPr>
          <w:rFonts w:eastAsia="Times New Roman" w:cs="Times New Roman"/>
          <w:color w:val="000000" w:themeColor="text1"/>
          <w:sz w:val="24"/>
          <w:szCs w:val="24"/>
          <w:shd w:val="clear" w:color="auto" w:fill="FFFFFF"/>
          <w:lang w:val="es-ES_tradnl"/>
        </w:rPr>
        <w:t>servancia de formalidades legales; II.- Delitos contra el Estado Civil: 1) Alt</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ración o supresión del estado civil, 2) Fingimiento de embarazo o parto, 3) Alteración o supresión de la filiación de menor; III.- Atentado contra la p</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tria potestad: 1) Sustracción de m</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nor, 2) Inducción a la fuga de menor; IV.- Omisión de Asistencia Familiar: 1) Omisión de prestación de alimentos, 2) Abandono de mujer gestante y en situación crítica.</w:t>
      </w:r>
    </w:p>
    <w:p w14:paraId="66A01C8E"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27746F4B" w14:textId="77777777"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r w:rsidRPr="00EE15B6">
        <w:rPr>
          <w:rFonts w:eastAsia="Times New Roman" w:cs="Times New Roman"/>
          <w:b/>
          <w:color w:val="000000" w:themeColor="text1"/>
          <w:sz w:val="24"/>
          <w:szCs w:val="24"/>
          <w:shd w:val="clear" w:color="auto" w:fill="FFFFFF"/>
          <w:lang w:val="es-ES_tradnl"/>
        </w:rPr>
        <w:t>IV.- Delitos contra la Libertad</w:t>
      </w:r>
    </w:p>
    <w:p w14:paraId="38DE65D1"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46F4C709" w14:textId="36E6691A"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 xml:space="preserve">Los delitos contra la Libertad son los más estudiados, </w:t>
      </w:r>
      <w:r>
        <w:rPr>
          <w:rFonts w:eastAsia="Times New Roman" w:cs="Times New Roman"/>
          <w:color w:val="000000" w:themeColor="text1"/>
          <w:sz w:val="24"/>
          <w:szCs w:val="24"/>
          <w:shd w:val="clear" w:color="auto" w:fill="FFFFFF"/>
          <w:lang w:val="es-ES_tradnl"/>
        </w:rPr>
        <w:t xml:space="preserve">puesto que </w:t>
      </w:r>
      <w:r w:rsidRPr="00EE15B6">
        <w:rPr>
          <w:rFonts w:eastAsia="Times New Roman" w:cs="Times New Roman"/>
          <w:color w:val="000000" w:themeColor="text1"/>
          <w:sz w:val="24"/>
          <w:szCs w:val="24"/>
          <w:shd w:val="clear" w:color="auto" w:fill="FFFFFF"/>
          <w:lang w:val="es-ES_tradnl"/>
        </w:rPr>
        <w:t xml:space="preserve">parecen expresar el culmen de la vida humana, definen a la persona y a la sociedad. Kant diría en el capítulo “¿Qué es la Ilustración?”, de su libro “Filosofía de la Historia”, que la libertad se podía encontrar con la </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mayoría de edad</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es decir, con la capacidad para aut</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sostenerse, para ser autónomo, aut</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suficiente. Autores perspicaces como John Stuart Mill, con su libro: “Sobre la Libertad”,</w:t>
      </w:r>
      <w:r>
        <w:rPr>
          <w:rFonts w:eastAsia="Times New Roman" w:cs="Times New Roman"/>
          <w:color w:val="000000" w:themeColor="text1"/>
          <w:sz w:val="24"/>
          <w:szCs w:val="24"/>
          <w:shd w:val="clear" w:color="auto" w:fill="FFFFFF"/>
          <w:lang w:val="es-ES_tradnl"/>
        </w:rPr>
        <w:t xml:space="preserve"> o</w:t>
      </w:r>
      <w:r w:rsidRPr="00EE15B6">
        <w:rPr>
          <w:rFonts w:eastAsia="Times New Roman" w:cs="Times New Roman"/>
          <w:color w:val="000000" w:themeColor="text1"/>
          <w:sz w:val="24"/>
          <w:szCs w:val="24"/>
          <w:shd w:val="clear" w:color="auto" w:fill="FFFFFF"/>
          <w:lang w:val="es-ES_tradnl"/>
        </w:rPr>
        <w:t xml:space="preserve"> en nuestro medio, el clás</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 xml:space="preserve">co libro de un filósofo del Derecho, Fernández Sessarego, con su libro, “El Derecho como Libertad”, </w:t>
      </w:r>
      <w:r>
        <w:rPr>
          <w:rFonts w:eastAsia="Times New Roman" w:cs="Times New Roman"/>
          <w:color w:val="000000" w:themeColor="text1"/>
          <w:sz w:val="24"/>
          <w:szCs w:val="24"/>
          <w:shd w:val="clear" w:color="auto" w:fill="FFFFFF"/>
          <w:lang w:val="es-ES_tradnl"/>
        </w:rPr>
        <w:t xml:space="preserve">quien </w:t>
      </w:r>
      <w:r w:rsidRPr="00EE15B6">
        <w:rPr>
          <w:rFonts w:eastAsia="Times New Roman" w:cs="Times New Roman"/>
          <w:color w:val="000000" w:themeColor="text1"/>
          <w:sz w:val="24"/>
          <w:szCs w:val="24"/>
          <w:shd w:val="clear" w:color="auto" w:fill="FFFFFF"/>
          <w:lang w:val="es-ES_tradnl"/>
        </w:rPr>
        <w:t>parte de su tesis sobre la Teoría Tridime</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sional del Derecho, explican clarame</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te la importancia de la libertad, aqu</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lla “capacidad para elegir”: “conciencia y experiencia de elección deóntica, voluntaria y metafísica”. La voluntad impone que la conducta se inicie en la voluntad del agente; de esta forma, si no hay voluntad no puede haber libe</w:t>
      </w:r>
      <w:r w:rsidRPr="00EE15B6">
        <w:rPr>
          <w:rFonts w:eastAsia="Times New Roman" w:cs="Times New Roman"/>
          <w:color w:val="000000" w:themeColor="text1"/>
          <w:sz w:val="24"/>
          <w:szCs w:val="24"/>
          <w:shd w:val="clear" w:color="auto" w:fill="FFFFFF"/>
          <w:lang w:val="es-ES_tradnl"/>
        </w:rPr>
        <w:t>r</w:t>
      </w:r>
      <w:r>
        <w:rPr>
          <w:rFonts w:eastAsia="Times New Roman" w:cs="Times New Roman"/>
          <w:color w:val="000000" w:themeColor="text1"/>
          <w:sz w:val="24"/>
          <w:szCs w:val="24"/>
          <w:shd w:val="clear" w:color="auto" w:fill="FFFFFF"/>
          <w:lang w:val="es-ES_tradnl"/>
        </w:rPr>
        <w:t>tad</w:t>
      </w:r>
      <w:r w:rsidRPr="00EE15B6">
        <w:rPr>
          <w:rFonts w:eastAsia="Times New Roman" w:cs="Times New Roman"/>
          <w:color w:val="000000" w:themeColor="text1"/>
          <w:sz w:val="24"/>
          <w:szCs w:val="24"/>
          <w:shd w:val="clear" w:color="auto" w:fill="FFFFFF"/>
          <w:lang w:val="es-ES_tradnl"/>
        </w:rPr>
        <w:t xml:space="preserve">. </w:t>
      </w:r>
    </w:p>
    <w:p w14:paraId="37848261"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718AA278" w14:textId="05064421" w:rsidR="008B25DA" w:rsidRPr="00EE15B6" w:rsidRDefault="008B25DA" w:rsidP="009F3A3B">
      <w:pPr>
        <w:widowControl w:val="0"/>
        <w:spacing w:after="0" w:line="240" w:lineRule="auto"/>
        <w:jc w:val="both"/>
        <w:rPr>
          <w:rFonts w:eastAsia="Times New Roman" w:cs="Times New Roman"/>
          <w:color w:val="000000" w:themeColor="text1"/>
          <w:sz w:val="24"/>
          <w:szCs w:val="24"/>
          <w:shd w:val="clear" w:color="auto" w:fill="FFFFFF"/>
          <w:lang w:val="es-ES_tradnl"/>
        </w:rPr>
      </w:pPr>
      <w:r>
        <w:rPr>
          <w:rFonts w:eastAsia="Times New Roman" w:cs="Times New Roman"/>
          <w:color w:val="000000" w:themeColor="text1"/>
          <w:sz w:val="24"/>
          <w:szCs w:val="24"/>
          <w:shd w:val="clear" w:color="auto" w:fill="FFFFFF"/>
          <w:lang w:val="es-ES_tradnl"/>
        </w:rPr>
        <w:t>Así, la L</w:t>
      </w:r>
      <w:r w:rsidRPr="00EE15B6">
        <w:rPr>
          <w:rFonts w:eastAsia="Times New Roman" w:cs="Times New Roman"/>
          <w:color w:val="000000" w:themeColor="text1"/>
          <w:sz w:val="24"/>
          <w:szCs w:val="24"/>
          <w:shd w:val="clear" w:color="auto" w:fill="FFFFFF"/>
          <w:lang w:val="es-ES_tradnl"/>
        </w:rPr>
        <w:t>ibertad es aquella “conducta, conciencia y experiencia de elección deóntica, voluntaria y metafísica”; p</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ro a ella no se encuentra o experime</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ta en solitario, no puede desprenderse de otros factores o variables; así, cuando se priva de la libertad, sea esta de libertad de locomoción, tránsito, o de cualquier otro tipo de elección y selección, se afecta siempre otros d</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rechos, co</w:t>
      </w:r>
      <w:r>
        <w:rPr>
          <w:rFonts w:eastAsia="Times New Roman" w:cs="Times New Roman"/>
          <w:color w:val="000000" w:themeColor="text1"/>
          <w:sz w:val="24"/>
          <w:szCs w:val="24"/>
          <w:shd w:val="clear" w:color="auto" w:fill="FFFFFF"/>
          <w:lang w:val="es-ES_tradnl"/>
        </w:rPr>
        <w:t>mo la vida, la salud, u otros. Por eso l</w:t>
      </w:r>
      <w:r w:rsidRPr="00EE15B6">
        <w:rPr>
          <w:rFonts w:eastAsia="Times New Roman" w:cs="Times New Roman"/>
          <w:color w:val="000000" w:themeColor="text1"/>
          <w:sz w:val="24"/>
          <w:szCs w:val="24"/>
          <w:shd w:val="clear" w:color="auto" w:fill="FFFFFF"/>
          <w:lang w:val="es-ES_tradnl"/>
        </w:rPr>
        <w:t xml:space="preserve">os delitos contra la libertad siempre afectarán a todo un sistema de derechos adheridos a aquel. </w:t>
      </w:r>
    </w:p>
    <w:p w14:paraId="6E87D0A0"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6B5B6DDA" w14:textId="489B8B7F"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 xml:space="preserve">Los delitos contra la Libertad </w:t>
      </w:r>
      <w:r>
        <w:rPr>
          <w:rFonts w:eastAsia="Times New Roman" w:cs="Times New Roman"/>
          <w:color w:val="000000" w:themeColor="text1"/>
          <w:sz w:val="24"/>
          <w:szCs w:val="24"/>
          <w:shd w:val="clear" w:color="auto" w:fill="FFFFFF"/>
          <w:lang w:val="es-ES_tradnl"/>
        </w:rPr>
        <w:t>son</w:t>
      </w:r>
      <w:r w:rsidRPr="00EE15B6">
        <w:rPr>
          <w:rFonts w:eastAsia="Times New Roman" w:cs="Times New Roman"/>
          <w:color w:val="000000" w:themeColor="text1"/>
          <w:sz w:val="24"/>
          <w:szCs w:val="24"/>
          <w:shd w:val="clear" w:color="auto" w:fill="FFFFFF"/>
          <w:lang w:val="es-ES_tradnl"/>
        </w:rPr>
        <w:t>: I.- Violación de la libertad personal: 1) Coacción, 2) Secuestro, 3) Retención o traslado de menor de edad o de pe</w:t>
      </w:r>
      <w:r w:rsidRPr="00EE15B6">
        <w:rPr>
          <w:rFonts w:eastAsia="Times New Roman" w:cs="Times New Roman"/>
          <w:color w:val="000000" w:themeColor="text1"/>
          <w:sz w:val="24"/>
          <w:szCs w:val="24"/>
          <w:shd w:val="clear" w:color="auto" w:fill="FFFFFF"/>
          <w:lang w:val="es-ES_tradnl"/>
        </w:rPr>
        <w:t>r</w:t>
      </w:r>
      <w:r w:rsidRPr="00EE15B6">
        <w:rPr>
          <w:rFonts w:eastAsia="Times New Roman" w:cs="Times New Roman"/>
          <w:color w:val="000000" w:themeColor="text1"/>
          <w:sz w:val="24"/>
          <w:szCs w:val="24"/>
          <w:shd w:val="clear" w:color="auto" w:fill="FFFFFF"/>
          <w:lang w:val="es-ES_tradnl"/>
        </w:rPr>
        <w:t>sona incapaz; II.- Violación de la Int</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midad: 1) violación de la intimidad, 2) Revelación de la intimidad personal y familiar; 3) Uso indebido de archivos computarizados; III.- Violación de d</w:t>
      </w:r>
      <w:r w:rsidRPr="00EE15B6">
        <w:rPr>
          <w:rFonts w:eastAsia="Times New Roman" w:cs="Times New Roman"/>
          <w:color w:val="000000" w:themeColor="text1"/>
          <w:sz w:val="24"/>
          <w:szCs w:val="24"/>
          <w:shd w:val="clear" w:color="auto" w:fill="FFFFFF"/>
          <w:lang w:val="es-ES_tradnl"/>
        </w:rPr>
        <w:t>o</w:t>
      </w:r>
      <w:r w:rsidRPr="00EE15B6">
        <w:rPr>
          <w:rFonts w:eastAsia="Times New Roman" w:cs="Times New Roman"/>
          <w:color w:val="000000" w:themeColor="text1"/>
          <w:sz w:val="24"/>
          <w:szCs w:val="24"/>
          <w:shd w:val="clear" w:color="auto" w:fill="FFFFFF"/>
          <w:lang w:val="es-ES_tradnl"/>
        </w:rPr>
        <w:t>micilio: 1) Violación de domicilio, 2) Allanamiento ilegal de domicilio; IV.-Violación del Secreto de las comunic</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ciones: 1)Violación de corresponde</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cia, 2) Interferencia telefónica, 3) S</w:t>
      </w:r>
      <w:r w:rsidRPr="00EE15B6">
        <w:rPr>
          <w:rFonts w:eastAsia="Times New Roman" w:cs="Times New Roman"/>
          <w:color w:val="000000" w:themeColor="text1"/>
          <w:sz w:val="24"/>
          <w:szCs w:val="24"/>
          <w:shd w:val="clear" w:color="auto" w:fill="FFFFFF"/>
          <w:lang w:val="es-ES_tradnl"/>
        </w:rPr>
        <w:t>u</w:t>
      </w:r>
      <w:r w:rsidRPr="00EE15B6">
        <w:rPr>
          <w:rFonts w:eastAsia="Times New Roman" w:cs="Times New Roman"/>
          <w:color w:val="000000" w:themeColor="text1"/>
          <w:sz w:val="24"/>
          <w:szCs w:val="24"/>
          <w:shd w:val="clear" w:color="auto" w:fill="FFFFFF"/>
          <w:lang w:val="es-ES_tradnl"/>
        </w:rPr>
        <w:t>presión o extravío indebido de corre</w:t>
      </w:r>
      <w:r w:rsidRPr="00EE15B6">
        <w:rPr>
          <w:rFonts w:eastAsia="Times New Roman" w:cs="Times New Roman"/>
          <w:color w:val="000000" w:themeColor="text1"/>
          <w:sz w:val="24"/>
          <w:szCs w:val="24"/>
          <w:shd w:val="clear" w:color="auto" w:fill="FFFFFF"/>
          <w:lang w:val="es-ES_tradnl"/>
        </w:rPr>
        <w:t>s</w:t>
      </w:r>
      <w:r w:rsidRPr="00EE15B6">
        <w:rPr>
          <w:rFonts w:eastAsia="Times New Roman" w:cs="Times New Roman"/>
          <w:color w:val="000000" w:themeColor="text1"/>
          <w:sz w:val="24"/>
          <w:szCs w:val="24"/>
          <w:shd w:val="clear" w:color="auto" w:fill="FFFFFF"/>
          <w:lang w:val="es-ES_tradnl"/>
        </w:rPr>
        <w:t>pondencia; 4) Publicación indebida de corres</w:t>
      </w:r>
      <w:r>
        <w:rPr>
          <w:rFonts w:eastAsia="Times New Roman" w:cs="Times New Roman"/>
          <w:color w:val="000000" w:themeColor="text1"/>
          <w:sz w:val="24"/>
          <w:szCs w:val="24"/>
          <w:shd w:val="clear" w:color="auto" w:fill="FFFFFF"/>
          <w:lang w:val="es-ES_tradnl"/>
        </w:rPr>
        <w:t>pondencia.</w:t>
      </w:r>
      <w:r w:rsidRPr="00EE15B6">
        <w:rPr>
          <w:rFonts w:eastAsia="Times New Roman" w:cs="Times New Roman"/>
          <w:color w:val="000000" w:themeColor="text1"/>
          <w:sz w:val="24"/>
          <w:szCs w:val="24"/>
          <w:shd w:val="clear" w:color="auto" w:fill="FFFFFF"/>
          <w:lang w:val="es-ES_tradnl"/>
        </w:rPr>
        <w:t xml:space="preserve"> V.- Violación del S</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creto Profesional; VI.- Violación de la Libertad de Reunión: 1) Perturbación de reunión pública; 2) Prohibición de reunión pública lícita por funcionario público; VII.- Violación de la Libertad de Trabajo: 1) Atentado contra la l</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bertad de trabajo y asociación, VIII.- Violación de la Libertad de Expresión: 1) Violación de la libertad de expr</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sión; IX.- Violación de la Libertad S</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xual: 1) Violación sexual, 2) Violación de persona en estado de inconsciencia o en la imposibilidad de resistir, 3) Violación de persona en incapacidad de resistencia, 4) Violación sexual de menor de catorce años de edad, 5) Violación de menor de catorce años seguida de muerte o lesión grave, 6) Violación de persona bajo autoridad o vigilancia; 7) Seducción</w:t>
      </w:r>
      <w:r>
        <w:rPr>
          <w:rFonts w:eastAsia="Times New Roman" w:cs="Times New Roman"/>
          <w:color w:val="000000" w:themeColor="text1"/>
          <w:sz w:val="24"/>
          <w:szCs w:val="24"/>
          <w:shd w:val="clear" w:color="auto" w:fill="FFFFFF"/>
          <w:lang w:val="es-ES_tradnl"/>
        </w:rPr>
        <w:t xml:space="preserve"> (Derogación tácita)</w:t>
      </w:r>
      <w:r w:rsidRPr="00EE15B6">
        <w:rPr>
          <w:rFonts w:eastAsia="Times New Roman" w:cs="Times New Roman"/>
          <w:color w:val="000000" w:themeColor="text1"/>
          <w:sz w:val="24"/>
          <w:szCs w:val="24"/>
          <w:shd w:val="clear" w:color="auto" w:fill="FFFFFF"/>
          <w:lang w:val="es-ES_tradnl"/>
        </w:rPr>
        <w:t>, 8) Actos contra el pudor, 9)</w:t>
      </w:r>
      <w:r>
        <w:rPr>
          <w:rFonts w:eastAsia="Times New Roman" w:cs="Times New Roman"/>
          <w:color w:val="000000" w:themeColor="text1"/>
          <w:sz w:val="24"/>
          <w:szCs w:val="24"/>
          <w:shd w:val="clear" w:color="auto" w:fill="FFFFFF"/>
          <w:lang w:val="es-ES_tradnl"/>
        </w:rPr>
        <w:t xml:space="preserve"> </w:t>
      </w:r>
      <w:r w:rsidRPr="00EE15B6">
        <w:rPr>
          <w:rFonts w:eastAsia="Times New Roman" w:cs="Times New Roman"/>
          <w:color w:val="000000" w:themeColor="text1"/>
          <w:sz w:val="24"/>
          <w:szCs w:val="24"/>
          <w:shd w:val="clear" w:color="auto" w:fill="FFFFFF"/>
          <w:lang w:val="es-ES_tradnl"/>
        </w:rPr>
        <w:t>Actos contra el pudor en menores. X.- Proxenetismo: Favorecimiento a la prostitución, Usuario-cliente, Rufi</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nismo, Proxenetismo, Turismo sexual infantil, Trata de personas; Ofensas al pudor público: Publicación en los m</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dios de comunicación, y otras.</w:t>
      </w:r>
    </w:p>
    <w:p w14:paraId="2D923B68"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5DFDDE52" w14:textId="577CFD7F"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r>
        <w:rPr>
          <w:rFonts w:eastAsia="Times New Roman" w:cs="Times New Roman"/>
          <w:b/>
          <w:color w:val="000000" w:themeColor="text1"/>
          <w:sz w:val="24"/>
          <w:szCs w:val="24"/>
          <w:shd w:val="clear" w:color="auto" w:fill="FFFFFF"/>
          <w:lang w:val="es-ES_tradnl"/>
        </w:rPr>
        <w:t>Delitos contra el Patrimonio</w:t>
      </w:r>
      <w:r w:rsidRPr="00EE15B6">
        <w:rPr>
          <w:rFonts w:eastAsia="Times New Roman" w:cs="Times New Roman"/>
          <w:b/>
          <w:color w:val="000000" w:themeColor="text1"/>
          <w:sz w:val="24"/>
          <w:szCs w:val="24"/>
          <w:shd w:val="clear" w:color="auto" w:fill="FFFFFF"/>
          <w:lang w:val="es-ES_tradnl"/>
        </w:rPr>
        <w:t xml:space="preserve"> </w:t>
      </w:r>
    </w:p>
    <w:p w14:paraId="6F46CBF3"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0A0B1328" w14:textId="17B9A866"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Los delitos contra el patrimonio co</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duce</w:t>
      </w:r>
      <w:r>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 xml:space="preserve"> a una repregunta sobre las p</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nas a aquellas: ¿es o puede sustentar</w:t>
      </w:r>
      <w:r>
        <w:rPr>
          <w:rFonts w:eastAsia="Times New Roman" w:cs="Times New Roman"/>
          <w:color w:val="000000" w:themeColor="text1"/>
          <w:sz w:val="24"/>
          <w:szCs w:val="24"/>
          <w:shd w:val="clear" w:color="auto" w:fill="FFFFFF"/>
          <w:lang w:val="es-ES_tradnl"/>
        </w:rPr>
        <w:t>se</w:t>
      </w:r>
      <w:r w:rsidRPr="00EE15B6">
        <w:rPr>
          <w:rFonts w:eastAsia="Times New Roman" w:cs="Times New Roman"/>
          <w:color w:val="000000" w:themeColor="text1"/>
          <w:sz w:val="24"/>
          <w:szCs w:val="24"/>
          <w:shd w:val="clear" w:color="auto" w:fill="FFFFFF"/>
          <w:lang w:val="es-ES_tradnl"/>
        </w:rPr>
        <w:t xml:space="preserve"> </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en un Estado moderno</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o equipara</w:t>
      </w:r>
      <w:r w:rsidRPr="00EE15B6">
        <w:rPr>
          <w:rFonts w:eastAsia="Times New Roman" w:cs="Times New Roman"/>
          <w:color w:val="000000" w:themeColor="text1"/>
          <w:sz w:val="24"/>
          <w:szCs w:val="24"/>
          <w:shd w:val="clear" w:color="auto" w:fill="FFFFFF"/>
          <w:lang w:val="es-ES_tradnl"/>
        </w:rPr>
        <w:t>r</w:t>
      </w:r>
      <w:r w:rsidRPr="00EE15B6">
        <w:rPr>
          <w:rFonts w:eastAsia="Times New Roman" w:cs="Times New Roman"/>
          <w:color w:val="000000" w:themeColor="text1"/>
          <w:sz w:val="24"/>
          <w:szCs w:val="24"/>
          <w:shd w:val="clear" w:color="auto" w:fill="FFFFFF"/>
          <w:lang w:val="es-ES_tradnl"/>
        </w:rPr>
        <w:t>se un objeto, patrimonio, con la libe</w:t>
      </w:r>
      <w:r w:rsidRPr="00EE15B6">
        <w:rPr>
          <w:rFonts w:eastAsia="Times New Roman" w:cs="Times New Roman"/>
          <w:color w:val="000000" w:themeColor="text1"/>
          <w:sz w:val="24"/>
          <w:szCs w:val="24"/>
          <w:shd w:val="clear" w:color="auto" w:fill="FFFFFF"/>
          <w:lang w:val="es-ES_tradnl"/>
        </w:rPr>
        <w:t>r</w:t>
      </w:r>
      <w:r w:rsidRPr="00EE15B6">
        <w:rPr>
          <w:rFonts w:eastAsia="Times New Roman" w:cs="Times New Roman"/>
          <w:color w:val="000000" w:themeColor="text1"/>
          <w:sz w:val="24"/>
          <w:szCs w:val="24"/>
          <w:shd w:val="clear" w:color="auto" w:fill="FFFFFF"/>
          <w:lang w:val="es-ES_tradnl"/>
        </w:rPr>
        <w:t>tad? ¿Puede meterse a la cárcel a una persona por haber robado</w:t>
      </w:r>
      <w:r>
        <w:rPr>
          <w:rFonts w:eastAsia="Times New Roman" w:cs="Times New Roman"/>
          <w:color w:val="000000" w:themeColor="text1"/>
          <w:sz w:val="24"/>
          <w:szCs w:val="24"/>
          <w:shd w:val="clear" w:color="auto" w:fill="FFFFFF"/>
          <w:lang w:val="es-ES_tradnl"/>
        </w:rPr>
        <w:t>,</w:t>
      </w:r>
      <w:r w:rsidRPr="00EE15B6">
        <w:rPr>
          <w:rFonts w:eastAsia="Times New Roman" w:cs="Times New Roman"/>
          <w:color w:val="000000" w:themeColor="text1"/>
          <w:sz w:val="24"/>
          <w:szCs w:val="24"/>
          <w:shd w:val="clear" w:color="auto" w:fill="FFFFFF"/>
          <w:lang w:val="es-ES_tradnl"/>
        </w:rPr>
        <w:t xml:space="preserve"> hurtado, apropiado, receptado, etc., un objeto patrimonial? A nuestro parecer aquí existe un problema de proporcional</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dad. No hay correspondencia entre objeto y sujeto; así, los delitos contra el patrimonio son en realidad contra la riqueza del agraviado, que se repr</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senta en sus bienes patrimoniales. Los patrimonios tienen su origen en la propiedad, y habría que recordar a Proudhon ¿Qué es la propiedad?</w:t>
      </w:r>
    </w:p>
    <w:p w14:paraId="65EA8BF8" w14:textId="77777777"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p>
    <w:p w14:paraId="720889E6" w14:textId="1243719D"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b/>
          <w:color w:val="000000" w:themeColor="text1"/>
          <w:sz w:val="24"/>
          <w:szCs w:val="24"/>
          <w:shd w:val="clear" w:color="auto" w:fill="FFFFFF"/>
          <w:lang w:val="es-ES_tradnl"/>
        </w:rPr>
        <w:t>Delitos contra la confianza y la bu</w:t>
      </w:r>
      <w:r w:rsidRPr="00EE15B6">
        <w:rPr>
          <w:rFonts w:eastAsia="Times New Roman" w:cs="Times New Roman"/>
          <w:b/>
          <w:color w:val="000000" w:themeColor="text1"/>
          <w:sz w:val="24"/>
          <w:szCs w:val="24"/>
          <w:shd w:val="clear" w:color="auto" w:fill="FFFFFF"/>
          <w:lang w:val="es-ES_tradnl"/>
        </w:rPr>
        <w:t>e</w:t>
      </w:r>
      <w:r w:rsidRPr="00EE15B6">
        <w:rPr>
          <w:rFonts w:eastAsia="Times New Roman" w:cs="Times New Roman"/>
          <w:b/>
          <w:color w:val="000000" w:themeColor="text1"/>
          <w:sz w:val="24"/>
          <w:szCs w:val="24"/>
          <w:shd w:val="clear" w:color="auto" w:fill="FFFFFF"/>
          <w:lang w:val="es-ES_tradnl"/>
        </w:rPr>
        <w:t>na fe en los negocios</w:t>
      </w:r>
    </w:p>
    <w:p w14:paraId="4C9F3078"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12134570" w14:textId="45C7B3E3"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Entre estos delitos encontramos a los Atentados contra el sistema crediticio, Libramiento y cobro indebido, Usura. Este último llama nuestra atención, pues encontramos un libro sobre d</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cho tema, escrito por el listísimo fil</w:t>
      </w:r>
      <w:r w:rsidRPr="00EE15B6">
        <w:rPr>
          <w:rFonts w:eastAsia="Times New Roman" w:cs="Times New Roman"/>
          <w:color w:val="000000" w:themeColor="text1"/>
          <w:sz w:val="24"/>
          <w:szCs w:val="24"/>
          <w:shd w:val="clear" w:color="auto" w:fill="FFFFFF"/>
          <w:lang w:val="es-ES_tradnl"/>
        </w:rPr>
        <w:t>ó</w:t>
      </w:r>
      <w:r w:rsidRPr="00EE15B6">
        <w:rPr>
          <w:rFonts w:eastAsia="Times New Roman" w:cs="Times New Roman"/>
          <w:color w:val="000000" w:themeColor="text1"/>
          <w:sz w:val="24"/>
          <w:szCs w:val="24"/>
          <w:shd w:val="clear" w:color="auto" w:fill="FFFFFF"/>
          <w:lang w:val="es-ES_tradnl"/>
        </w:rPr>
        <w:t>sofo inglés Jeremy Bentham, libro tit</w:t>
      </w:r>
      <w:r w:rsidRPr="00EE15B6">
        <w:rPr>
          <w:rFonts w:eastAsia="Times New Roman" w:cs="Times New Roman"/>
          <w:color w:val="000000" w:themeColor="text1"/>
          <w:sz w:val="24"/>
          <w:szCs w:val="24"/>
          <w:shd w:val="clear" w:color="auto" w:fill="FFFFFF"/>
          <w:lang w:val="es-ES_tradnl"/>
        </w:rPr>
        <w:t>u</w:t>
      </w:r>
      <w:r w:rsidR="009F3A3B">
        <w:rPr>
          <w:rFonts w:eastAsia="Times New Roman" w:cs="Times New Roman"/>
          <w:color w:val="000000" w:themeColor="text1"/>
          <w:sz w:val="24"/>
          <w:szCs w:val="24"/>
          <w:shd w:val="clear" w:color="auto" w:fill="FFFFFF"/>
          <w:lang w:val="es-ES_tradnl"/>
        </w:rPr>
        <w:t>lado: “En defensa de la usura”, que tiene un texto sorprendente por decir lo menos.</w:t>
      </w:r>
    </w:p>
    <w:p w14:paraId="3A0A0407" w14:textId="406A4BC8"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b/>
          <w:color w:val="000000" w:themeColor="text1"/>
          <w:sz w:val="24"/>
          <w:szCs w:val="24"/>
          <w:shd w:val="clear" w:color="auto" w:fill="FFFFFF"/>
          <w:lang w:val="es-ES_tradnl"/>
        </w:rPr>
        <w:t>Delitos contra los derechos intele</w:t>
      </w:r>
      <w:r w:rsidRPr="00EE15B6">
        <w:rPr>
          <w:rFonts w:eastAsia="Times New Roman" w:cs="Times New Roman"/>
          <w:b/>
          <w:color w:val="000000" w:themeColor="text1"/>
          <w:sz w:val="24"/>
          <w:szCs w:val="24"/>
          <w:shd w:val="clear" w:color="auto" w:fill="FFFFFF"/>
          <w:lang w:val="es-ES_tradnl"/>
        </w:rPr>
        <w:t>c</w:t>
      </w:r>
      <w:r w:rsidRPr="00EE15B6">
        <w:rPr>
          <w:rFonts w:eastAsia="Times New Roman" w:cs="Times New Roman"/>
          <w:b/>
          <w:color w:val="000000" w:themeColor="text1"/>
          <w:sz w:val="24"/>
          <w:szCs w:val="24"/>
          <w:shd w:val="clear" w:color="auto" w:fill="FFFFFF"/>
          <w:lang w:val="es-ES_tradnl"/>
        </w:rPr>
        <w:t>tuales</w:t>
      </w:r>
    </w:p>
    <w:p w14:paraId="2D494EC5"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705FA751" w14:textId="35DC4202"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sidRPr="00EE15B6">
        <w:rPr>
          <w:rFonts w:eastAsia="Times New Roman" w:cs="Times New Roman"/>
          <w:color w:val="000000" w:themeColor="text1"/>
          <w:sz w:val="24"/>
          <w:szCs w:val="24"/>
          <w:shd w:val="clear" w:color="auto" w:fill="FFFFFF"/>
          <w:lang w:val="es-ES_tradnl"/>
        </w:rPr>
        <w:t>Esta parece ser una gran variedad o constante,</w:t>
      </w:r>
      <w:r>
        <w:rPr>
          <w:rFonts w:eastAsia="Times New Roman" w:cs="Times New Roman"/>
          <w:color w:val="000000" w:themeColor="text1"/>
          <w:sz w:val="24"/>
          <w:szCs w:val="24"/>
          <w:shd w:val="clear" w:color="auto" w:fill="FFFFFF"/>
          <w:lang w:val="es-ES_tradnl"/>
        </w:rPr>
        <w:t xml:space="preserve"> pues</w:t>
      </w:r>
      <w:r w:rsidRPr="00EE15B6">
        <w:rPr>
          <w:rFonts w:eastAsia="Times New Roman" w:cs="Times New Roman"/>
          <w:color w:val="000000" w:themeColor="text1"/>
          <w:sz w:val="24"/>
          <w:szCs w:val="24"/>
          <w:shd w:val="clear" w:color="auto" w:fill="FFFFFF"/>
          <w:lang w:val="es-ES_tradnl"/>
        </w:rPr>
        <w:t xml:space="preserve"> han sido acusados de dichos actos autores tan geniales como Bryce Echenique, Camilo José Cela, Carlos Fuentes, José Saramago; así como el genial Guillermo Giacosa y hasta </w:t>
      </w:r>
      <w:r>
        <w:rPr>
          <w:rFonts w:eastAsia="Times New Roman" w:cs="Times New Roman"/>
          <w:color w:val="000000" w:themeColor="text1"/>
          <w:sz w:val="24"/>
          <w:szCs w:val="24"/>
          <w:shd w:val="clear" w:color="auto" w:fill="FFFFFF"/>
          <w:lang w:val="es-ES_tradnl"/>
        </w:rPr>
        <w:t xml:space="preserve">un </w:t>
      </w:r>
      <w:r w:rsidRPr="00EE15B6">
        <w:rPr>
          <w:rFonts w:eastAsia="Times New Roman" w:cs="Times New Roman"/>
          <w:color w:val="000000" w:themeColor="text1"/>
          <w:sz w:val="24"/>
          <w:szCs w:val="24"/>
          <w:shd w:val="clear" w:color="auto" w:fill="FFFFFF"/>
          <w:lang w:val="es-ES_tradnl"/>
        </w:rPr>
        <w:t xml:space="preserve">incontrastable e impertinente cardenal </w:t>
      </w:r>
      <w:r>
        <w:rPr>
          <w:rFonts w:eastAsia="Times New Roman" w:cs="Times New Roman"/>
          <w:color w:val="000000" w:themeColor="text1"/>
          <w:sz w:val="24"/>
          <w:szCs w:val="24"/>
          <w:shd w:val="clear" w:color="auto" w:fill="FFFFFF"/>
          <w:lang w:val="es-ES_tradnl"/>
        </w:rPr>
        <w:t>peruano. Dentro de la j</w:t>
      </w:r>
      <w:r w:rsidRPr="00EE15B6">
        <w:rPr>
          <w:rFonts w:eastAsia="Times New Roman" w:cs="Times New Roman"/>
          <w:color w:val="000000" w:themeColor="text1"/>
          <w:sz w:val="24"/>
          <w:szCs w:val="24"/>
          <w:shd w:val="clear" w:color="auto" w:fill="FFFFFF"/>
          <w:lang w:val="es-ES_tradnl"/>
        </w:rPr>
        <w:t>udic</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 xml:space="preserve">tura, han sido denunciados por dichos actos </w:t>
      </w:r>
      <w:r>
        <w:rPr>
          <w:rFonts w:eastAsia="Times New Roman" w:cs="Times New Roman"/>
          <w:color w:val="000000" w:themeColor="text1"/>
          <w:sz w:val="24"/>
          <w:szCs w:val="24"/>
          <w:shd w:val="clear" w:color="auto" w:fill="FFFFFF"/>
          <w:lang w:val="es-ES_tradnl"/>
        </w:rPr>
        <w:t xml:space="preserve">un reciente </w:t>
      </w:r>
      <w:r w:rsidRPr="00EE15B6">
        <w:rPr>
          <w:rFonts w:eastAsia="Times New Roman" w:cs="Times New Roman"/>
          <w:color w:val="000000" w:themeColor="text1"/>
          <w:sz w:val="24"/>
          <w:szCs w:val="24"/>
          <w:shd w:val="clear" w:color="auto" w:fill="FFFFFF"/>
          <w:lang w:val="es-ES_tradnl"/>
        </w:rPr>
        <w:t xml:space="preserve">Juez Supremo (según el IDL), y </w:t>
      </w:r>
      <w:r>
        <w:rPr>
          <w:rFonts w:eastAsia="Times New Roman" w:cs="Times New Roman"/>
          <w:color w:val="000000" w:themeColor="text1"/>
          <w:sz w:val="24"/>
          <w:szCs w:val="24"/>
          <w:shd w:val="clear" w:color="auto" w:fill="FFFFFF"/>
          <w:lang w:val="es-ES_tradnl"/>
        </w:rPr>
        <w:t xml:space="preserve">de igual forma un reciente </w:t>
      </w:r>
      <w:r w:rsidRPr="00EE15B6">
        <w:rPr>
          <w:rFonts w:eastAsia="Times New Roman" w:cs="Times New Roman"/>
          <w:color w:val="000000" w:themeColor="text1"/>
          <w:sz w:val="24"/>
          <w:szCs w:val="24"/>
          <w:shd w:val="clear" w:color="auto" w:fill="FFFFFF"/>
          <w:lang w:val="es-ES_tradnl"/>
        </w:rPr>
        <w:t xml:space="preserve">Fiscal Supremo </w:t>
      </w:r>
      <w:r>
        <w:rPr>
          <w:rFonts w:eastAsia="Times New Roman" w:cs="Times New Roman"/>
          <w:color w:val="000000" w:themeColor="text1"/>
          <w:sz w:val="24"/>
          <w:szCs w:val="24"/>
          <w:shd w:val="clear" w:color="auto" w:fill="FFFFFF"/>
          <w:lang w:val="es-ES_tradnl"/>
        </w:rPr>
        <w:t>(p</w:t>
      </w:r>
      <w:r w:rsidRPr="00EE15B6">
        <w:rPr>
          <w:rFonts w:eastAsia="Times New Roman" w:cs="Times New Roman"/>
          <w:color w:val="000000" w:themeColor="text1"/>
          <w:sz w:val="24"/>
          <w:szCs w:val="24"/>
          <w:shd w:val="clear" w:color="auto" w:fill="FFFFFF"/>
          <w:lang w:val="es-ES_tradnl"/>
        </w:rPr>
        <w:t>ublicado en el diario Hildebrandt en sus Trece). No puedo tratar ni dar fe si aquellos fueron realmente plagios, pero si que tuvi</w:t>
      </w:r>
      <w:r w:rsidRPr="00EE15B6">
        <w:rPr>
          <w:rFonts w:eastAsia="Times New Roman" w:cs="Times New Roman"/>
          <w:color w:val="000000" w:themeColor="text1"/>
          <w:sz w:val="24"/>
          <w:szCs w:val="24"/>
          <w:shd w:val="clear" w:color="auto" w:fill="FFFFFF"/>
          <w:lang w:val="es-ES_tradnl"/>
        </w:rPr>
        <w:t>e</w:t>
      </w:r>
      <w:r w:rsidRPr="00EE15B6">
        <w:rPr>
          <w:rFonts w:eastAsia="Times New Roman" w:cs="Times New Roman"/>
          <w:color w:val="000000" w:themeColor="text1"/>
          <w:sz w:val="24"/>
          <w:szCs w:val="24"/>
          <w:shd w:val="clear" w:color="auto" w:fill="FFFFFF"/>
          <w:lang w:val="es-ES_tradnl"/>
        </w:rPr>
        <w:t>ron en los medios dicha sospecha. Al respecto puedo decir, que yo práct</w:t>
      </w:r>
      <w:r w:rsidRPr="00EE15B6">
        <w:rPr>
          <w:rFonts w:eastAsia="Times New Roman" w:cs="Times New Roman"/>
          <w:color w:val="000000" w:themeColor="text1"/>
          <w:sz w:val="24"/>
          <w:szCs w:val="24"/>
          <w:shd w:val="clear" w:color="auto" w:fill="FFFFFF"/>
          <w:lang w:val="es-ES_tradnl"/>
        </w:rPr>
        <w:t>i</w:t>
      </w:r>
      <w:r w:rsidRPr="00EE15B6">
        <w:rPr>
          <w:rFonts w:eastAsia="Times New Roman" w:cs="Times New Roman"/>
          <w:color w:val="000000" w:themeColor="text1"/>
          <w:sz w:val="24"/>
          <w:szCs w:val="24"/>
          <w:shd w:val="clear" w:color="auto" w:fill="FFFFFF"/>
          <w:lang w:val="es-ES_tradnl"/>
        </w:rPr>
        <w:t>camente me he plagiado muchísimas veces, y hasta he perdido la noción de qué es lo que escribo y qué lo que cito. Así que no es este escenario para ac</w:t>
      </w:r>
      <w:r w:rsidRPr="00EE15B6">
        <w:rPr>
          <w:rFonts w:eastAsia="Times New Roman" w:cs="Times New Roman"/>
          <w:color w:val="000000" w:themeColor="text1"/>
          <w:sz w:val="24"/>
          <w:szCs w:val="24"/>
          <w:shd w:val="clear" w:color="auto" w:fill="FFFFFF"/>
          <w:lang w:val="es-ES_tradnl"/>
        </w:rPr>
        <w:t>u</w:t>
      </w:r>
      <w:r w:rsidRPr="00EE15B6">
        <w:rPr>
          <w:rFonts w:eastAsia="Times New Roman" w:cs="Times New Roman"/>
          <w:color w:val="000000" w:themeColor="text1"/>
          <w:sz w:val="24"/>
          <w:szCs w:val="24"/>
          <w:shd w:val="clear" w:color="auto" w:fill="FFFFFF"/>
          <w:lang w:val="es-ES_tradnl"/>
        </w:rPr>
        <w:t xml:space="preserve">sar a  nadie, sino para mostrar </w:t>
      </w:r>
      <w:r>
        <w:rPr>
          <w:rFonts w:eastAsia="Times New Roman" w:cs="Times New Roman"/>
          <w:color w:val="000000" w:themeColor="text1"/>
          <w:sz w:val="24"/>
          <w:szCs w:val="24"/>
          <w:shd w:val="clear" w:color="auto" w:fill="FFFFFF"/>
          <w:lang w:val="es-ES_tradnl"/>
        </w:rPr>
        <w:t>el f</w:t>
      </w:r>
      <w:r>
        <w:rPr>
          <w:rFonts w:eastAsia="Times New Roman" w:cs="Times New Roman"/>
          <w:color w:val="000000" w:themeColor="text1"/>
          <w:sz w:val="24"/>
          <w:szCs w:val="24"/>
          <w:shd w:val="clear" w:color="auto" w:fill="FFFFFF"/>
          <w:lang w:val="es-ES_tradnl"/>
        </w:rPr>
        <w:t>e</w:t>
      </w:r>
      <w:r>
        <w:rPr>
          <w:rFonts w:eastAsia="Times New Roman" w:cs="Times New Roman"/>
          <w:color w:val="000000" w:themeColor="text1"/>
          <w:sz w:val="24"/>
          <w:szCs w:val="24"/>
          <w:shd w:val="clear" w:color="auto" w:fill="FFFFFF"/>
          <w:lang w:val="es-ES_tradnl"/>
        </w:rPr>
        <w:t>nómeno</w:t>
      </w:r>
      <w:r w:rsidRPr="00EE15B6">
        <w:rPr>
          <w:rFonts w:eastAsia="Times New Roman" w:cs="Times New Roman"/>
          <w:color w:val="000000" w:themeColor="text1"/>
          <w:sz w:val="24"/>
          <w:szCs w:val="24"/>
          <w:shd w:val="clear" w:color="auto" w:fill="FFFFFF"/>
          <w:lang w:val="es-ES_tradnl"/>
        </w:rPr>
        <w:t>.</w:t>
      </w:r>
    </w:p>
    <w:p w14:paraId="20A2C0C5"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1ECA003D" w14:textId="77777777" w:rsidR="008B25DA" w:rsidRPr="00EE15B6" w:rsidRDefault="008B25DA" w:rsidP="00A40832">
      <w:pPr>
        <w:spacing w:after="0" w:line="240" w:lineRule="auto"/>
        <w:jc w:val="both"/>
        <w:rPr>
          <w:rFonts w:eastAsia="Times New Roman" w:cs="Times New Roman"/>
          <w:b/>
          <w:color w:val="000000" w:themeColor="text1"/>
          <w:sz w:val="24"/>
          <w:szCs w:val="24"/>
          <w:shd w:val="clear" w:color="auto" w:fill="FFFFFF"/>
          <w:lang w:val="es-ES_tradnl"/>
        </w:rPr>
      </w:pPr>
      <w:r w:rsidRPr="00EE15B6">
        <w:rPr>
          <w:rFonts w:eastAsia="Times New Roman" w:cs="Times New Roman"/>
          <w:b/>
          <w:color w:val="000000" w:themeColor="text1"/>
          <w:sz w:val="24"/>
          <w:szCs w:val="24"/>
          <w:shd w:val="clear" w:color="auto" w:fill="FFFFFF"/>
          <w:lang w:val="es-ES_tradnl"/>
        </w:rPr>
        <w:t>Delitos contra el patrimonio cult</w:t>
      </w:r>
      <w:r w:rsidRPr="00EE15B6">
        <w:rPr>
          <w:rFonts w:eastAsia="Times New Roman" w:cs="Times New Roman"/>
          <w:b/>
          <w:color w:val="000000" w:themeColor="text1"/>
          <w:sz w:val="24"/>
          <w:szCs w:val="24"/>
          <w:shd w:val="clear" w:color="auto" w:fill="FFFFFF"/>
          <w:lang w:val="es-ES_tradnl"/>
        </w:rPr>
        <w:t>u</w:t>
      </w:r>
      <w:r w:rsidRPr="00EE15B6">
        <w:rPr>
          <w:rFonts w:eastAsia="Times New Roman" w:cs="Times New Roman"/>
          <w:b/>
          <w:color w:val="000000" w:themeColor="text1"/>
          <w:sz w:val="24"/>
          <w:szCs w:val="24"/>
          <w:shd w:val="clear" w:color="auto" w:fill="FFFFFF"/>
          <w:lang w:val="es-ES_tradnl"/>
        </w:rPr>
        <w:t>ral</w:t>
      </w:r>
    </w:p>
    <w:p w14:paraId="4677E041"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7FE2EB03" w14:textId="05C679EC"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r>
        <w:rPr>
          <w:rFonts w:eastAsia="Times New Roman" w:cs="Times New Roman"/>
          <w:color w:val="000000" w:themeColor="text1"/>
          <w:sz w:val="24"/>
          <w:szCs w:val="24"/>
          <w:shd w:val="clear" w:color="auto" w:fill="FFFFFF"/>
          <w:lang w:val="es-ES_tradnl"/>
        </w:rPr>
        <w:t>El caso más resaltante</w:t>
      </w:r>
      <w:r w:rsidRPr="00EE15B6">
        <w:rPr>
          <w:rFonts w:eastAsia="Times New Roman" w:cs="Times New Roman"/>
          <w:color w:val="000000" w:themeColor="text1"/>
          <w:sz w:val="24"/>
          <w:szCs w:val="24"/>
          <w:shd w:val="clear" w:color="auto" w:fill="FFFFFF"/>
          <w:lang w:val="es-ES_tradnl"/>
        </w:rPr>
        <w:t xml:space="preserve"> fue aquella que hicieron unos ingenuos o irrespons</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bles integrantes de una ONG ambie</w:t>
      </w:r>
      <w:r w:rsidRPr="00EE15B6">
        <w:rPr>
          <w:rFonts w:eastAsia="Times New Roman" w:cs="Times New Roman"/>
          <w:color w:val="000000" w:themeColor="text1"/>
          <w:sz w:val="24"/>
          <w:szCs w:val="24"/>
          <w:shd w:val="clear" w:color="auto" w:fill="FFFFFF"/>
          <w:lang w:val="es-ES_tradnl"/>
        </w:rPr>
        <w:t>n</w:t>
      </w:r>
      <w:r w:rsidRPr="00EE15B6">
        <w:rPr>
          <w:rFonts w:eastAsia="Times New Roman" w:cs="Times New Roman"/>
          <w:color w:val="000000" w:themeColor="text1"/>
          <w:sz w:val="24"/>
          <w:szCs w:val="24"/>
          <w:shd w:val="clear" w:color="auto" w:fill="FFFFFF"/>
          <w:lang w:val="es-ES_tradnl"/>
        </w:rPr>
        <w:t>talista, para mostrar sus mensajes, cerca de las líneas de nazca, aquellas que</w:t>
      </w:r>
      <w:r>
        <w:rPr>
          <w:rFonts w:eastAsia="Times New Roman" w:cs="Times New Roman"/>
          <w:color w:val="000000" w:themeColor="text1"/>
          <w:sz w:val="24"/>
          <w:szCs w:val="24"/>
          <w:shd w:val="clear" w:color="auto" w:fill="FFFFFF"/>
          <w:lang w:val="es-ES_tradnl"/>
        </w:rPr>
        <w:t xml:space="preserve"> hicieron en las rocas de Cusco; así también aquellas otras hechas por unos </w:t>
      </w:r>
      <w:r w:rsidRPr="00EE15B6">
        <w:rPr>
          <w:rFonts w:eastAsia="Times New Roman" w:cs="Times New Roman"/>
          <w:color w:val="000000" w:themeColor="text1"/>
          <w:sz w:val="24"/>
          <w:szCs w:val="24"/>
          <w:shd w:val="clear" w:color="auto" w:fill="FFFFFF"/>
          <w:lang w:val="es-ES_tradnl"/>
        </w:rPr>
        <w:t xml:space="preserve">chilenos en el </w:t>
      </w:r>
      <w:r w:rsidRPr="0026076A">
        <w:rPr>
          <w:rFonts w:eastAsia="Times New Roman" w:cs="Times New Roman"/>
          <w:i/>
          <w:color w:val="000000" w:themeColor="text1"/>
          <w:sz w:val="24"/>
          <w:szCs w:val="24"/>
          <w:shd w:val="clear" w:color="auto" w:fill="FFFFFF"/>
          <w:lang w:val="es-ES_tradnl"/>
        </w:rPr>
        <w:t xml:space="preserve">Paseo Cívico </w:t>
      </w:r>
      <w:r w:rsidRPr="00EE15B6">
        <w:rPr>
          <w:rFonts w:eastAsia="Times New Roman" w:cs="Times New Roman"/>
          <w:color w:val="000000" w:themeColor="text1"/>
          <w:sz w:val="24"/>
          <w:szCs w:val="24"/>
          <w:shd w:val="clear" w:color="auto" w:fill="FFFFFF"/>
          <w:lang w:val="es-ES_tradnl"/>
        </w:rPr>
        <w:t>de Tacna, al pie de las estatuas de los h</w:t>
      </w:r>
      <w:r w:rsidRPr="00EE15B6">
        <w:rPr>
          <w:rFonts w:eastAsia="Times New Roman" w:cs="Times New Roman"/>
          <w:color w:val="000000" w:themeColor="text1"/>
          <w:sz w:val="24"/>
          <w:szCs w:val="24"/>
          <w:shd w:val="clear" w:color="auto" w:fill="FFFFFF"/>
          <w:lang w:val="es-ES_tradnl"/>
        </w:rPr>
        <w:t>é</w:t>
      </w:r>
      <w:r w:rsidRPr="00EE15B6">
        <w:rPr>
          <w:rFonts w:eastAsia="Times New Roman" w:cs="Times New Roman"/>
          <w:color w:val="000000" w:themeColor="text1"/>
          <w:sz w:val="24"/>
          <w:szCs w:val="24"/>
          <w:shd w:val="clear" w:color="auto" w:fill="FFFFFF"/>
          <w:lang w:val="es-ES_tradnl"/>
        </w:rPr>
        <w:t>roes Miguel Grau y Bolognesi, al mi</w:t>
      </w:r>
      <w:r w:rsidRPr="00EE15B6">
        <w:rPr>
          <w:rFonts w:eastAsia="Times New Roman" w:cs="Times New Roman"/>
          <w:color w:val="000000" w:themeColor="text1"/>
          <w:sz w:val="24"/>
          <w:szCs w:val="24"/>
          <w:shd w:val="clear" w:color="auto" w:fill="FFFFFF"/>
          <w:lang w:val="es-ES_tradnl"/>
        </w:rPr>
        <w:t>c</w:t>
      </w:r>
      <w:r w:rsidRPr="00EE15B6">
        <w:rPr>
          <w:rFonts w:eastAsia="Times New Roman" w:cs="Times New Roman"/>
          <w:color w:val="000000" w:themeColor="text1"/>
          <w:sz w:val="24"/>
          <w:szCs w:val="24"/>
          <w:shd w:val="clear" w:color="auto" w:fill="FFFFFF"/>
          <w:lang w:val="es-ES_tradnl"/>
        </w:rPr>
        <w:t xml:space="preserve">cionar en sus pies. </w:t>
      </w:r>
    </w:p>
    <w:p w14:paraId="3F5EC448" w14:textId="77777777" w:rsidR="008B25DA" w:rsidRPr="00EE15B6" w:rsidRDefault="008B25DA" w:rsidP="00A40832">
      <w:pPr>
        <w:spacing w:after="0" w:line="240" w:lineRule="auto"/>
        <w:jc w:val="both"/>
        <w:rPr>
          <w:rFonts w:eastAsia="Times New Roman" w:cs="Times New Roman"/>
          <w:color w:val="000000" w:themeColor="text1"/>
          <w:sz w:val="24"/>
          <w:szCs w:val="24"/>
          <w:shd w:val="clear" w:color="auto" w:fill="FFFFFF"/>
          <w:lang w:val="es-ES_tradnl"/>
        </w:rPr>
      </w:pPr>
    </w:p>
    <w:p w14:paraId="319CD11A" w14:textId="49171F26" w:rsidR="008B25DA" w:rsidRPr="00EE15B6" w:rsidRDefault="008B25DA" w:rsidP="00CC06C4">
      <w:pPr>
        <w:spacing w:after="0" w:line="240" w:lineRule="auto"/>
        <w:jc w:val="both"/>
        <w:rPr>
          <w:rFonts w:cs="Times New Roman"/>
          <w:b/>
          <w:bCs/>
          <w:color w:val="000000" w:themeColor="text1"/>
          <w:sz w:val="24"/>
          <w:szCs w:val="24"/>
          <w:lang w:val="es-ES_tradnl"/>
        </w:rPr>
      </w:pPr>
      <w:r w:rsidRPr="00EE15B6">
        <w:rPr>
          <w:rFonts w:eastAsia="Times New Roman" w:cs="Times New Roman"/>
          <w:color w:val="000000" w:themeColor="text1"/>
          <w:sz w:val="24"/>
          <w:szCs w:val="24"/>
          <w:shd w:val="clear" w:color="auto" w:fill="FFFFFF"/>
          <w:lang w:val="es-ES_tradnl"/>
        </w:rPr>
        <w:t>Terminaremos el listado de delitos con los cometidos contra la Administr</w:t>
      </w:r>
      <w:r w:rsidRPr="00EE15B6">
        <w:rPr>
          <w:rFonts w:eastAsia="Times New Roman" w:cs="Times New Roman"/>
          <w:color w:val="000000" w:themeColor="text1"/>
          <w:sz w:val="24"/>
          <w:szCs w:val="24"/>
          <w:shd w:val="clear" w:color="auto" w:fill="FFFFFF"/>
          <w:lang w:val="es-ES_tradnl"/>
        </w:rPr>
        <w:t>a</w:t>
      </w:r>
      <w:r w:rsidRPr="00EE15B6">
        <w:rPr>
          <w:rFonts w:eastAsia="Times New Roman" w:cs="Times New Roman"/>
          <w:color w:val="000000" w:themeColor="text1"/>
          <w:sz w:val="24"/>
          <w:szCs w:val="24"/>
          <w:shd w:val="clear" w:color="auto" w:fill="FFFFFF"/>
          <w:lang w:val="es-ES_tradnl"/>
        </w:rPr>
        <w:t xml:space="preserve">ción Pública: 1) Delitos cometidos por particulares; 2) Delitos cometidos por funcionarios públicos; </w:t>
      </w:r>
      <w:r w:rsidRPr="00EE15B6">
        <w:rPr>
          <w:color w:val="000000" w:themeColor="text1"/>
          <w:sz w:val="24"/>
          <w:szCs w:val="24"/>
          <w:lang w:val="es-ES_tradnl"/>
        </w:rPr>
        <w:t>3. Delitos co</w:t>
      </w:r>
      <w:r w:rsidRPr="00EE15B6">
        <w:rPr>
          <w:color w:val="000000" w:themeColor="text1"/>
          <w:sz w:val="24"/>
          <w:szCs w:val="24"/>
          <w:lang w:val="es-ES_tradnl"/>
        </w:rPr>
        <w:t>n</w:t>
      </w:r>
      <w:r w:rsidRPr="00EE15B6">
        <w:rPr>
          <w:color w:val="000000" w:themeColor="text1"/>
          <w:sz w:val="24"/>
          <w:szCs w:val="24"/>
          <w:lang w:val="es-ES_tradnl"/>
        </w:rPr>
        <w:t>tra la administración de justicia. Allí se encuentran los delitos de Usurpación de funciones, Abuso de Autoridad, vi</w:t>
      </w:r>
      <w:r w:rsidRPr="00EE15B6">
        <w:rPr>
          <w:color w:val="000000" w:themeColor="text1"/>
          <w:sz w:val="24"/>
          <w:szCs w:val="24"/>
          <w:lang w:val="es-ES_tradnl"/>
        </w:rPr>
        <w:t>o</w:t>
      </w:r>
      <w:r w:rsidRPr="00EE15B6">
        <w:rPr>
          <w:color w:val="000000" w:themeColor="text1"/>
          <w:sz w:val="24"/>
          <w:szCs w:val="24"/>
          <w:lang w:val="es-ES_tradnl"/>
        </w:rPr>
        <w:t>lencia y resistencia a la autoridad, concusión, peculado, corrupción de funcionarios, cohecho,  tráfico de i</w:t>
      </w:r>
      <w:r w:rsidRPr="00EE15B6">
        <w:rPr>
          <w:color w:val="000000" w:themeColor="text1"/>
          <w:sz w:val="24"/>
          <w:szCs w:val="24"/>
          <w:lang w:val="es-ES_tradnl"/>
        </w:rPr>
        <w:t>n</w:t>
      </w:r>
      <w:r w:rsidRPr="00EE15B6">
        <w:rPr>
          <w:color w:val="000000" w:themeColor="text1"/>
          <w:sz w:val="24"/>
          <w:szCs w:val="24"/>
          <w:lang w:val="es-ES_tradnl"/>
        </w:rPr>
        <w:t>fluencias, enriquecimiento ilícito, pr</w:t>
      </w:r>
      <w:r w:rsidRPr="00EE15B6">
        <w:rPr>
          <w:color w:val="000000" w:themeColor="text1"/>
          <w:sz w:val="24"/>
          <w:szCs w:val="24"/>
          <w:lang w:val="es-ES_tradnl"/>
        </w:rPr>
        <w:t>e</w:t>
      </w:r>
      <w:r w:rsidRPr="00EE15B6">
        <w:rPr>
          <w:color w:val="000000" w:themeColor="text1"/>
          <w:sz w:val="24"/>
          <w:szCs w:val="24"/>
          <w:lang w:val="es-ES_tradnl"/>
        </w:rPr>
        <w:t>varicato, etc.</w:t>
      </w:r>
      <w:r>
        <w:rPr>
          <w:color w:val="000000" w:themeColor="text1"/>
          <w:sz w:val="24"/>
          <w:szCs w:val="24"/>
          <w:lang w:val="es-ES_tradnl"/>
        </w:rPr>
        <w:t xml:space="preserve"> Todos estos tipos delict</w:t>
      </w:r>
      <w:r>
        <w:rPr>
          <w:color w:val="000000" w:themeColor="text1"/>
          <w:sz w:val="24"/>
          <w:szCs w:val="24"/>
          <w:lang w:val="es-ES_tradnl"/>
        </w:rPr>
        <w:t>i</w:t>
      </w:r>
      <w:r>
        <w:rPr>
          <w:color w:val="000000" w:themeColor="text1"/>
          <w:sz w:val="24"/>
          <w:szCs w:val="24"/>
          <w:lang w:val="es-ES_tradnl"/>
        </w:rPr>
        <w:t>vos sólo son un muestrario del Código Penal.</w:t>
      </w:r>
    </w:p>
    <w:p w14:paraId="680EAF34" w14:textId="77777777" w:rsidR="008B25DA" w:rsidRPr="00EE15B6" w:rsidRDefault="008B25DA" w:rsidP="00CC06C4">
      <w:pPr>
        <w:spacing w:after="0" w:line="240" w:lineRule="auto"/>
        <w:rPr>
          <w:color w:val="000000" w:themeColor="text1"/>
          <w:sz w:val="24"/>
          <w:szCs w:val="24"/>
          <w:lang w:val="es-ES_tradnl"/>
        </w:rPr>
      </w:pPr>
    </w:p>
    <w:p w14:paraId="16645927" w14:textId="77777777" w:rsidR="008B25DA" w:rsidRPr="00EE15B6" w:rsidRDefault="008B25DA" w:rsidP="00CC06C4">
      <w:pPr>
        <w:spacing w:after="0" w:line="240" w:lineRule="auto"/>
        <w:jc w:val="both"/>
        <w:rPr>
          <w:color w:val="000000" w:themeColor="text1"/>
          <w:sz w:val="24"/>
          <w:szCs w:val="24"/>
          <w:lang w:val="es-ES_tradnl"/>
        </w:rPr>
      </w:pPr>
      <w:r w:rsidRPr="00EE15B6">
        <w:rPr>
          <w:b/>
          <w:color w:val="000000" w:themeColor="text1"/>
          <w:sz w:val="24"/>
          <w:szCs w:val="24"/>
          <w:u w:val="single"/>
          <w:lang w:val="es-ES_tradnl"/>
        </w:rPr>
        <w:t>Tipos de sanciones penales</w:t>
      </w:r>
    </w:p>
    <w:p w14:paraId="22BCD8EE" w14:textId="77777777" w:rsidR="008B25DA" w:rsidRPr="00EE15B6" w:rsidRDefault="008B25DA" w:rsidP="00CC06C4">
      <w:pPr>
        <w:spacing w:after="0" w:line="240" w:lineRule="auto"/>
        <w:jc w:val="both"/>
        <w:rPr>
          <w:color w:val="000000" w:themeColor="text1"/>
          <w:sz w:val="24"/>
          <w:szCs w:val="24"/>
          <w:lang w:val="es-ES_tradnl"/>
        </w:rPr>
      </w:pPr>
    </w:p>
    <w:p w14:paraId="23A941F1" w14:textId="6DDBF83D" w:rsidR="008B25DA" w:rsidRPr="00EE15B6" w:rsidRDefault="008B25DA" w:rsidP="00A40832">
      <w:pPr>
        <w:spacing w:after="0" w:line="240" w:lineRule="auto"/>
        <w:jc w:val="both"/>
        <w:rPr>
          <w:rFonts w:cs="Arial"/>
          <w:color w:val="000000" w:themeColor="text1"/>
          <w:sz w:val="24"/>
          <w:szCs w:val="24"/>
          <w:lang w:val="es-ES_tradnl"/>
        </w:rPr>
      </w:pPr>
      <w:r w:rsidRPr="00EE15B6">
        <w:rPr>
          <w:color w:val="000000" w:themeColor="text1"/>
          <w:sz w:val="24"/>
          <w:szCs w:val="24"/>
          <w:lang w:val="es-ES_tradnl"/>
        </w:rPr>
        <w:t>Nietzsche escribiría: "La cuestión está en saber hasta qué punto ese juicio favorece la vida, conserva la vida, co</w:t>
      </w:r>
      <w:r w:rsidRPr="00EE15B6">
        <w:rPr>
          <w:color w:val="000000" w:themeColor="text1"/>
          <w:sz w:val="24"/>
          <w:szCs w:val="24"/>
          <w:lang w:val="es-ES_tradnl"/>
        </w:rPr>
        <w:t>n</w:t>
      </w:r>
      <w:r w:rsidRPr="00EE15B6">
        <w:rPr>
          <w:color w:val="000000" w:themeColor="text1"/>
          <w:sz w:val="24"/>
          <w:szCs w:val="24"/>
          <w:lang w:val="es-ES_tradnl"/>
        </w:rPr>
        <w:t>serva la especie, quizá incluso sele</w:t>
      </w:r>
      <w:r w:rsidRPr="00EE15B6">
        <w:rPr>
          <w:color w:val="000000" w:themeColor="text1"/>
          <w:sz w:val="24"/>
          <w:szCs w:val="24"/>
          <w:lang w:val="es-ES_tradnl"/>
        </w:rPr>
        <w:t>c</w:t>
      </w:r>
      <w:r>
        <w:rPr>
          <w:color w:val="000000" w:themeColor="text1"/>
          <w:sz w:val="24"/>
          <w:szCs w:val="24"/>
          <w:lang w:val="es-ES_tradnl"/>
        </w:rPr>
        <w:t>ciona la especie</w:t>
      </w:r>
      <w:r w:rsidRPr="00EE15B6">
        <w:rPr>
          <w:color w:val="000000" w:themeColor="text1"/>
          <w:sz w:val="24"/>
          <w:szCs w:val="24"/>
          <w:lang w:val="es-ES_tradnl"/>
        </w:rPr>
        <w:t>". Al margen de aquella frase, en nuestro país cuando al</w:t>
      </w:r>
      <w:r>
        <w:rPr>
          <w:color w:val="000000" w:themeColor="text1"/>
          <w:sz w:val="24"/>
          <w:szCs w:val="24"/>
          <w:lang w:val="es-ES_tradnl"/>
        </w:rPr>
        <w:t>guien comete un delito puede</w:t>
      </w:r>
      <w:r w:rsidRPr="00EE15B6">
        <w:rPr>
          <w:color w:val="000000" w:themeColor="text1"/>
          <w:sz w:val="24"/>
          <w:szCs w:val="24"/>
          <w:lang w:val="es-ES_tradnl"/>
        </w:rPr>
        <w:t xml:space="preserve"> imponérsele –según sea el caso- las siguientes sa</w:t>
      </w:r>
      <w:r w:rsidRPr="00EE15B6">
        <w:rPr>
          <w:color w:val="000000" w:themeColor="text1"/>
          <w:sz w:val="24"/>
          <w:szCs w:val="24"/>
          <w:lang w:val="es-ES_tradnl"/>
        </w:rPr>
        <w:t>n</w:t>
      </w:r>
      <w:r w:rsidRPr="00EE15B6">
        <w:rPr>
          <w:color w:val="000000" w:themeColor="text1"/>
          <w:sz w:val="24"/>
          <w:szCs w:val="24"/>
          <w:lang w:val="es-ES_tradnl"/>
        </w:rPr>
        <w:t xml:space="preserve">ciones: </w:t>
      </w:r>
      <w:r w:rsidRPr="00EE15B6">
        <w:rPr>
          <w:rFonts w:cs="Arial"/>
          <w:color w:val="000000" w:themeColor="text1"/>
          <w:sz w:val="24"/>
          <w:szCs w:val="24"/>
          <w:lang w:val="es-ES_tradnl"/>
        </w:rPr>
        <w:t>1.- Pena privativa de la libe</w:t>
      </w:r>
      <w:r w:rsidRPr="00EE15B6">
        <w:rPr>
          <w:rFonts w:cs="Arial"/>
          <w:color w:val="000000" w:themeColor="text1"/>
          <w:sz w:val="24"/>
          <w:szCs w:val="24"/>
          <w:lang w:val="es-ES_tradnl"/>
        </w:rPr>
        <w:t>r</w:t>
      </w:r>
      <w:r w:rsidRPr="00EE15B6">
        <w:rPr>
          <w:rFonts w:cs="Arial"/>
          <w:color w:val="000000" w:themeColor="text1"/>
          <w:sz w:val="24"/>
          <w:szCs w:val="24"/>
          <w:lang w:val="es-ES_tradnl"/>
        </w:rPr>
        <w:t>tad; 2.- Penas restrictivas de derechos: a) Expatriación, a nacionales, b) E</w:t>
      </w:r>
      <w:r w:rsidRPr="00EE15B6">
        <w:rPr>
          <w:rFonts w:cs="Arial"/>
          <w:color w:val="000000" w:themeColor="text1"/>
          <w:sz w:val="24"/>
          <w:szCs w:val="24"/>
          <w:lang w:val="es-ES_tradnl"/>
        </w:rPr>
        <w:t>x</w:t>
      </w:r>
      <w:r w:rsidRPr="00EE15B6">
        <w:rPr>
          <w:rFonts w:cs="Arial"/>
          <w:color w:val="000000" w:themeColor="text1"/>
          <w:sz w:val="24"/>
          <w:szCs w:val="24"/>
          <w:lang w:val="es-ES_tradnl"/>
        </w:rPr>
        <w:t>pulsión del país, a extranjeros; 3.- P</w:t>
      </w:r>
      <w:r w:rsidRPr="00EE15B6">
        <w:rPr>
          <w:rFonts w:cs="Arial"/>
          <w:color w:val="000000" w:themeColor="text1"/>
          <w:sz w:val="24"/>
          <w:szCs w:val="24"/>
          <w:lang w:val="es-ES_tradnl"/>
        </w:rPr>
        <w:t>e</w:t>
      </w:r>
      <w:r w:rsidRPr="00EE15B6">
        <w:rPr>
          <w:rFonts w:cs="Arial"/>
          <w:color w:val="000000" w:themeColor="text1"/>
          <w:sz w:val="24"/>
          <w:szCs w:val="24"/>
          <w:lang w:val="es-ES_tradnl"/>
        </w:rPr>
        <w:t>nas limitativas de derechos: a) Pena de servicios a la comunidad, b) Pena lim</w:t>
      </w:r>
      <w:r w:rsidRPr="00EE15B6">
        <w:rPr>
          <w:rFonts w:cs="Arial"/>
          <w:color w:val="000000" w:themeColor="text1"/>
          <w:sz w:val="24"/>
          <w:szCs w:val="24"/>
          <w:lang w:val="es-ES_tradnl"/>
        </w:rPr>
        <w:t>i</w:t>
      </w:r>
      <w:r>
        <w:rPr>
          <w:rFonts w:cs="Arial"/>
          <w:color w:val="000000" w:themeColor="text1"/>
          <w:sz w:val="24"/>
          <w:szCs w:val="24"/>
          <w:lang w:val="es-ES_tradnl"/>
        </w:rPr>
        <w:t>tativa de días libres, c) P</w:t>
      </w:r>
      <w:r w:rsidRPr="00EE15B6">
        <w:rPr>
          <w:rFonts w:cs="Arial"/>
          <w:color w:val="000000" w:themeColor="text1"/>
          <w:sz w:val="24"/>
          <w:szCs w:val="24"/>
          <w:lang w:val="es-ES_tradnl"/>
        </w:rPr>
        <w:t>ena de inhab</w:t>
      </w:r>
      <w:r w:rsidRPr="00EE15B6">
        <w:rPr>
          <w:rFonts w:cs="Arial"/>
          <w:color w:val="000000" w:themeColor="text1"/>
          <w:sz w:val="24"/>
          <w:szCs w:val="24"/>
          <w:lang w:val="es-ES_tradnl"/>
        </w:rPr>
        <w:t>i</w:t>
      </w:r>
      <w:r w:rsidRPr="00EE15B6">
        <w:rPr>
          <w:rFonts w:cs="Arial"/>
          <w:color w:val="000000" w:themeColor="text1"/>
          <w:sz w:val="24"/>
          <w:szCs w:val="24"/>
          <w:lang w:val="es-ES_tradnl"/>
        </w:rPr>
        <w:t>litación; 4.- Multa; 5.- Grilletes ele</w:t>
      </w:r>
      <w:r w:rsidRPr="00EE15B6">
        <w:rPr>
          <w:rFonts w:cs="Arial"/>
          <w:color w:val="000000" w:themeColor="text1"/>
          <w:sz w:val="24"/>
          <w:szCs w:val="24"/>
          <w:lang w:val="es-ES_tradnl"/>
        </w:rPr>
        <w:t>c</w:t>
      </w:r>
      <w:r w:rsidRPr="00EE15B6">
        <w:rPr>
          <w:rFonts w:cs="Arial"/>
          <w:color w:val="000000" w:themeColor="text1"/>
          <w:sz w:val="24"/>
          <w:szCs w:val="24"/>
          <w:lang w:val="es-ES_tradnl"/>
        </w:rPr>
        <w:t xml:space="preserve">trónicos. </w:t>
      </w:r>
    </w:p>
    <w:p w14:paraId="2F537166" w14:textId="77777777" w:rsidR="008B25DA" w:rsidRPr="00EE15B6" w:rsidRDefault="008B25DA" w:rsidP="00A40832">
      <w:pPr>
        <w:spacing w:after="0" w:line="240" w:lineRule="auto"/>
        <w:jc w:val="both"/>
        <w:rPr>
          <w:rFonts w:cs="Arial"/>
          <w:color w:val="000000" w:themeColor="text1"/>
          <w:sz w:val="24"/>
          <w:szCs w:val="24"/>
          <w:lang w:val="es-ES_tradnl"/>
        </w:rPr>
      </w:pPr>
    </w:p>
    <w:p w14:paraId="2F322E66" w14:textId="77777777" w:rsidR="008B25DA" w:rsidRDefault="008B25DA" w:rsidP="00A40832">
      <w:pPr>
        <w:spacing w:after="0" w:line="240" w:lineRule="auto"/>
        <w:jc w:val="both"/>
        <w:rPr>
          <w:rFonts w:cs="Arial"/>
          <w:b/>
          <w:color w:val="000000" w:themeColor="text1"/>
          <w:sz w:val="24"/>
          <w:szCs w:val="24"/>
          <w:lang w:val="es-ES_tradnl"/>
        </w:rPr>
      </w:pPr>
      <w:r w:rsidRPr="00EE15B6">
        <w:rPr>
          <w:rFonts w:cs="Arial"/>
          <w:b/>
          <w:color w:val="000000" w:themeColor="text1"/>
          <w:sz w:val="24"/>
          <w:szCs w:val="24"/>
          <w:lang w:val="es-ES_tradnl"/>
        </w:rPr>
        <w:t>Propuestas respecto a la aplicación del derecho penal</w:t>
      </w:r>
    </w:p>
    <w:p w14:paraId="34C7975E" w14:textId="77777777" w:rsidR="00F11084" w:rsidRDefault="00F11084" w:rsidP="00A40832">
      <w:pPr>
        <w:spacing w:after="0" w:line="240" w:lineRule="auto"/>
        <w:jc w:val="both"/>
        <w:rPr>
          <w:rFonts w:cs="Arial"/>
          <w:b/>
          <w:color w:val="000000" w:themeColor="text1"/>
          <w:sz w:val="24"/>
          <w:szCs w:val="24"/>
          <w:lang w:val="es-ES_tradnl"/>
        </w:rPr>
      </w:pPr>
    </w:p>
    <w:p w14:paraId="6806B40F" w14:textId="530BE858" w:rsidR="00F11084" w:rsidRPr="00F11084" w:rsidRDefault="00F11084" w:rsidP="00F11084">
      <w:pPr>
        <w:widowControl w:val="0"/>
        <w:spacing w:after="0" w:line="240" w:lineRule="auto"/>
        <w:jc w:val="both"/>
        <w:rPr>
          <w:rFonts w:cs="Arial"/>
          <w:color w:val="000000" w:themeColor="text1"/>
          <w:sz w:val="24"/>
          <w:szCs w:val="24"/>
          <w:lang w:val="es-ES_tradnl"/>
        </w:rPr>
      </w:pPr>
      <w:r w:rsidRPr="00F11084">
        <w:rPr>
          <w:rFonts w:cs="Arial"/>
          <w:color w:val="000000" w:themeColor="text1"/>
          <w:sz w:val="24"/>
          <w:szCs w:val="24"/>
          <w:lang w:val="es-ES_tradnl"/>
        </w:rPr>
        <w:t>A continuación algunas propuestas respecto de la aplicación del Derecho Penal, o de la integración del sistema de administración de justi</w:t>
      </w:r>
      <w:r>
        <w:rPr>
          <w:rFonts w:cs="Arial"/>
          <w:color w:val="000000" w:themeColor="text1"/>
          <w:sz w:val="24"/>
          <w:szCs w:val="24"/>
          <w:lang w:val="es-ES_tradnl"/>
        </w:rPr>
        <w:t>cia.</w:t>
      </w:r>
    </w:p>
    <w:p w14:paraId="332AB873" w14:textId="77777777" w:rsidR="008B25DA" w:rsidRPr="00EE15B6" w:rsidRDefault="008B25DA" w:rsidP="00A40832">
      <w:pPr>
        <w:spacing w:after="0" w:line="240" w:lineRule="auto"/>
        <w:jc w:val="both"/>
        <w:rPr>
          <w:color w:val="000000" w:themeColor="text1"/>
          <w:sz w:val="24"/>
          <w:szCs w:val="24"/>
          <w:lang w:val="es-ES_tradnl"/>
        </w:rPr>
      </w:pPr>
    </w:p>
    <w:p w14:paraId="08F2F2DD" w14:textId="041755E1" w:rsidR="008B25DA" w:rsidRDefault="00B21EB9" w:rsidP="00A40832">
      <w:pPr>
        <w:spacing w:after="0" w:line="240" w:lineRule="auto"/>
        <w:jc w:val="both"/>
        <w:rPr>
          <w:b/>
          <w:color w:val="000000" w:themeColor="text1"/>
          <w:sz w:val="24"/>
          <w:szCs w:val="24"/>
          <w:lang w:val="es-ES_tradnl"/>
        </w:rPr>
      </w:pPr>
      <w:r>
        <w:rPr>
          <w:b/>
          <w:color w:val="000000" w:themeColor="text1"/>
          <w:sz w:val="24"/>
          <w:szCs w:val="24"/>
          <w:lang w:val="es-ES_tradnl"/>
        </w:rPr>
        <w:t>1.- E</w:t>
      </w:r>
      <w:r w:rsidR="008B25DA" w:rsidRPr="00EE15B6">
        <w:rPr>
          <w:b/>
          <w:color w:val="000000" w:themeColor="text1"/>
          <w:sz w:val="24"/>
          <w:szCs w:val="24"/>
          <w:lang w:val="es-ES_tradnl"/>
        </w:rPr>
        <w:t xml:space="preserve">l tratamiento de la delincuencia debe </w:t>
      </w:r>
      <w:r>
        <w:rPr>
          <w:b/>
          <w:color w:val="000000" w:themeColor="text1"/>
          <w:sz w:val="24"/>
          <w:szCs w:val="24"/>
          <w:lang w:val="es-ES_tradnl"/>
        </w:rPr>
        <w:t xml:space="preserve">ser </w:t>
      </w:r>
      <w:r w:rsidR="008B25DA" w:rsidRPr="00EE15B6">
        <w:rPr>
          <w:b/>
          <w:color w:val="000000" w:themeColor="text1"/>
          <w:sz w:val="24"/>
          <w:szCs w:val="24"/>
          <w:lang w:val="es-ES_tradnl"/>
        </w:rPr>
        <w:t>en la etapa prenatal</w:t>
      </w:r>
    </w:p>
    <w:p w14:paraId="0E465941" w14:textId="77777777" w:rsidR="00B21EB9" w:rsidRPr="00EE15B6" w:rsidRDefault="00B21EB9" w:rsidP="00A40832">
      <w:pPr>
        <w:spacing w:after="0" w:line="240" w:lineRule="auto"/>
        <w:jc w:val="both"/>
        <w:rPr>
          <w:b/>
          <w:color w:val="000000" w:themeColor="text1"/>
          <w:sz w:val="24"/>
          <w:szCs w:val="24"/>
          <w:lang w:val="es-ES_tradnl"/>
        </w:rPr>
      </w:pPr>
    </w:p>
    <w:p w14:paraId="3C21B847" w14:textId="02C69FB9" w:rsidR="008B25DA" w:rsidRPr="00EE15B6" w:rsidRDefault="008B25DA" w:rsidP="00B21EB9">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Cuando un ser humano viene al mu</w:t>
      </w:r>
      <w:r w:rsidRPr="00EE15B6">
        <w:rPr>
          <w:color w:val="000000" w:themeColor="text1"/>
          <w:sz w:val="24"/>
          <w:szCs w:val="24"/>
          <w:lang w:val="es-ES_tradnl"/>
        </w:rPr>
        <w:t>n</w:t>
      </w:r>
      <w:r w:rsidRPr="00EE15B6">
        <w:rPr>
          <w:color w:val="000000" w:themeColor="text1"/>
          <w:sz w:val="24"/>
          <w:szCs w:val="24"/>
          <w:lang w:val="es-ES_tradnl"/>
        </w:rPr>
        <w:t>do, antes de aquello, es pasible de r</w:t>
      </w:r>
      <w:r w:rsidRPr="00EE15B6">
        <w:rPr>
          <w:color w:val="000000" w:themeColor="text1"/>
          <w:sz w:val="24"/>
          <w:szCs w:val="24"/>
          <w:lang w:val="es-ES_tradnl"/>
        </w:rPr>
        <w:t>e</w:t>
      </w:r>
      <w:r w:rsidRPr="00EE15B6">
        <w:rPr>
          <w:color w:val="000000" w:themeColor="text1"/>
          <w:sz w:val="24"/>
          <w:szCs w:val="24"/>
          <w:lang w:val="es-ES_tradnl"/>
        </w:rPr>
        <w:t>cibir ciertas percepciones sensoriales externas, a través de su madre, sobre energías positivas o negativas. Una madre gestante agobiada, estresada, renegona, tiene una tendencia a transmitir dichas nociones sensibles al ser que lleva en el vientre; así que la inclinación a la disposición temper</w:t>
      </w:r>
      <w:r w:rsidRPr="00EE15B6">
        <w:rPr>
          <w:color w:val="000000" w:themeColor="text1"/>
          <w:sz w:val="24"/>
          <w:szCs w:val="24"/>
          <w:lang w:val="es-ES_tradnl"/>
        </w:rPr>
        <w:t>a</w:t>
      </w:r>
      <w:r w:rsidRPr="00EE15B6">
        <w:rPr>
          <w:color w:val="000000" w:themeColor="text1"/>
          <w:sz w:val="24"/>
          <w:szCs w:val="24"/>
          <w:lang w:val="es-ES_tradnl"/>
        </w:rPr>
        <w:t>mental del nuevo ser se puede pred</w:t>
      </w:r>
      <w:r w:rsidRPr="00EE15B6">
        <w:rPr>
          <w:color w:val="000000" w:themeColor="text1"/>
          <w:sz w:val="24"/>
          <w:szCs w:val="24"/>
          <w:lang w:val="es-ES_tradnl"/>
        </w:rPr>
        <w:t>e</w:t>
      </w:r>
      <w:r w:rsidRPr="00EE15B6">
        <w:rPr>
          <w:color w:val="000000" w:themeColor="text1"/>
          <w:sz w:val="24"/>
          <w:szCs w:val="24"/>
          <w:lang w:val="es-ES_tradnl"/>
        </w:rPr>
        <w:t>finir –no necesariamente- en el estado prenatal. Lombroso hizo una invest</w:t>
      </w:r>
      <w:r w:rsidRPr="00EE15B6">
        <w:rPr>
          <w:color w:val="000000" w:themeColor="text1"/>
          <w:sz w:val="24"/>
          <w:szCs w:val="24"/>
          <w:lang w:val="es-ES_tradnl"/>
        </w:rPr>
        <w:t>i</w:t>
      </w:r>
      <w:r w:rsidRPr="00EE15B6">
        <w:rPr>
          <w:color w:val="000000" w:themeColor="text1"/>
          <w:sz w:val="24"/>
          <w:szCs w:val="24"/>
          <w:lang w:val="es-ES_tradnl"/>
        </w:rPr>
        <w:t>gación para plantear su teoría del d</w:t>
      </w:r>
      <w:r w:rsidRPr="00EE15B6">
        <w:rPr>
          <w:color w:val="000000" w:themeColor="text1"/>
          <w:sz w:val="24"/>
          <w:szCs w:val="24"/>
          <w:lang w:val="es-ES_tradnl"/>
        </w:rPr>
        <w:t>e</w:t>
      </w:r>
      <w:r w:rsidRPr="00EE15B6">
        <w:rPr>
          <w:color w:val="000000" w:themeColor="text1"/>
          <w:sz w:val="24"/>
          <w:szCs w:val="24"/>
          <w:lang w:val="es-ES_tradnl"/>
        </w:rPr>
        <w:t>lincuente nato, y al margen de sus errores</w:t>
      </w:r>
      <w:r>
        <w:rPr>
          <w:color w:val="000000" w:themeColor="text1"/>
          <w:sz w:val="24"/>
          <w:szCs w:val="24"/>
          <w:lang w:val="es-ES_tradnl"/>
        </w:rPr>
        <w:t xml:space="preserve"> -</w:t>
      </w:r>
      <w:r w:rsidRPr="00EE15B6">
        <w:rPr>
          <w:color w:val="000000" w:themeColor="text1"/>
          <w:sz w:val="24"/>
          <w:szCs w:val="24"/>
          <w:lang w:val="es-ES_tradnl"/>
        </w:rPr>
        <w:t>porque las facciones o conte</w:t>
      </w:r>
      <w:r w:rsidRPr="00EE15B6">
        <w:rPr>
          <w:color w:val="000000" w:themeColor="text1"/>
          <w:sz w:val="24"/>
          <w:szCs w:val="24"/>
          <w:lang w:val="es-ES_tradnl"/>
        </w:rPr>
        <w:t>x</w:t>
      </w:r>
      <w:r w:rsidRPr="00EE15B6">
        <w:rPr>
          <w:color w:val="000000" w:themeColor="text1"/>
          <w:sz w:val="24"/>
          <w:szCs w:val="24"/>
          <w:lang w:val="es-ES_tradnl"/>
        </w:rPr>
        <w:t>tura del ser humano no lo determina</w:t>
      </w:r>
      <w:r>
        <w:rPr>
          <w:color w:val="000000" w:themeColor="text1"/>
          <w:sz w:val="24"/>
          <w:szCs w:val="24"/>
          <w:lang w:val="es-ES_tradnl"/>
        </w:rPr>
        <w:t>n</w:t>
      </w:r>
      <w:r w:rsidRPr="00EE15B6">
        <w:rPr>
          <w:color w:val="000000" w:themeColor="text1"/>
          <w:sz w:val="24"/>
          <w:szCs w:val="24"/>
          <w:lang w:val="es-ES_tradnl"/>
        </w:rPr>
        <w:t xml:space="preserve"> como delincuente</w:t>
      </w:r>
      <w:r>
        <w:rPr>
          <w:color w:val="000000" w:themeColor="text1"/>
          <w:sz w:val="24"/>
          <w:szCs w:val="24"/>
          <w:lang w:val="es-ES_tradnl"/>
        </w:rPr>
        <w:t>-</w:t>
      </w:r>
      <w:r w:rsidRPr="00EE15B6">
        <w:rPr>
          <w:color w:val="000000" w:themeColor="text1"/>
          <w:sz w:val="24"/>
          <w:szCs w:val="24"/>
          <w:lang w:val="es-ES_tradnl"/>
        </w:rPr>
        <w:t>, si puede hacerse algunas apreciaciones. César Lombr</w:t>
      </w:r>
      <w:r w:rsidRPr="00EE15B6">
        <w:rPr>
          <w:color w:val="000000" w:themeColor="text1"/>
          <w:sz w:val="24"/>
          <w:szCs w:val="24"/>
          <w:lang w:val="es-ES_tradnl"/>
        </w:rPr>
        <w:t>o</w:t>
      </w:r>
      <w:r w:rsidRPr="00EE15B6">
        <w:rPr>
          <w:color w:val="000000" w:themeColor="text1"/>
          <w:sz w:val="24"/>
          <w:szCs w:val="24"/>
          <w:lang w:val="es-ES_tradnl"/>
        </w:rPr>
        <w:t>so en su libro “Los Criminales”, des</w:t>
      </w:r>
      <w:r w:rsidRPr="00EE15B6">
        <w:rPr>
          <w:color w:val="000000" w:themeColor="text1"/>
          <w:sz w:val="24"/>
          <w:szCs w:val="24"/>
          <w:lang w:val="es-ES_tradnl"/>
        </w:rPr>
        <w:t>a</w:t>
      </w:r>
      <w:r w:rsidRPr="00EE15B6">
        <w:rPr>
          <w:color w:val="000000" w:themeColor="text1"/>
          <w:sz w:val="24"/>
          <w:szCs w:val="24"/>
          <w:lang w:val="es-ES_tradnl"/>
        </w:rPr>
        <w:t>rrolla capítulos sugestivos par</w:t>
      </w:r>
      <w:r>
        <w:rPr>
          <w:color w:val="000000" w:themeColor="text1"/>
          <w:sz w:val="24"/>
          <w:szCs w:val="24"/>
          <w:lang w:val="es-ES_tradnl"/>
        </w:rPr>
        <w:t>a</w:t>
      </w:r>
      <w:r w:rsidRPr="00EE15B6">
        <w:rPr>
          <w:color w:val="000000" w:themeColor="text1"/>
          <w:sz w:val="24"/>
          <w:szCs w:val="24"/>
          <w:lang w:val="es-ES_tradnl"/>
        </w:rPr>
        <w:t xml:space="preserve"> su época, como las “anomalías morfológ</w:t>
      </w:r>
      <w:r w:rsidRPr="00EE15B6">
        <w:rPr>
          <w:color w:val="000000" w:themeColor="text1"/>
          <w:sz w:val="24"/>
          <w:szCs w:val="24"/>
          <w:lang w:val="es-ES_tradnl"/>
        </w:rPr>
        <w:t>i</w:t>
      </w:r>
      <w:r w:rsidRPr="00EE15B6">
        <w:rPr>
          <w:color w:val="000000" w:themeColor="text1"/>
          <w:sz w:val="24"/>
          <w:szCs w:val="24"/>
          <w:lang w:val="es-ES_tradnl"/>
        </w:rPr>
        <w:t>cas”, “funciones de los criminales”, “Patología del hombre criminal”, “Ep</w:t>
      </w:r>
      <w:r w:rsidRPr="00EE15B6">
        <w:rPr>
          <w:color w:val="000000" w:themeColor="text1"/>
          <w:sz w:val="24"/>
          <w:szCs w:val="24"/>
          <w:lang w:val="es-ES_tradnl"/>
        </w:rPr>
        <w:t>i</w:t>
      </w:r>
      <w:r w:rsidRPr="00EE15B6">
        <w:rPr>
          <w:color w:val="000000" w:themeColor="text1"/>
          <w:sz w:val="24"/>
          <w:szCs w:val="24"/>
          <w:lang w:val="es-ES_tradnl"/>
        </w:rPr>
        <w:t>lépticos y los criminales”, “Los crim</w:t>
      </w:r>
      <w:r w:rsidRPr="00EE15B6">
        <w:rPr>
          <w:color w:val="000000" w:themeColor="text1"/>
          <w:sz w:val="24"/>
          <w:szCs w:val="24"/>
          <w:lang w:val="es-ES_tradnl"/>
        </w:rPr>
        <w:t>i</w:t>
      </w:r>
      <w:r w:rsidRPr="00EE15B6">
        <w:rPr>
          <w:color w:val="000000" w:themeColor="text1"/>
          <w:sz w:val="24"/>
          <w:szCs w:val="24"/>
          <w:lang w:val="es-ES_tradnl"/>
        </w:rPr>
        <w:t>nales en la prisión”, “Enseñanza de la Antropología criminal”. Aunque aqu</w:t>
      </w:r>
      <w:r w:rsidRPr="00EE15B6">
        <w:rPr>
          <w:color w:val="000000" w:themeColor="text1"/>
          <w:sz w:val="24"/>
          <w:szCs w:val="24"/>
          <w:lang w:val="es-ES_tradnl"/>
        </w:rPr>
        <w:t>e</w:t>
      </w:r>
      <w:r w:rsidRPr="00EE15B6">
        <w:rPr>
          <w:color w:val="000000" w:themeColor="text1"/>
          <w:sz w:val="24"/>
          <w:szCs w:val="24"/>
          <w:lang w:val="es-ES_tradnl"/>
        </w:rPr>
        <w:t>llas teorías ya quedaron superadas, fueron en su momento precursores de la antropología jurídica y de la sensata búsqueda de nuevas razones para e</w:t>
      </w:r>
      <w:r w:rsidRPr="00EE15B6">
        <w:rPr>
          <w:color w:val="000000" w:themeColor="text1"/>
          <w:sz w:val="24"/>
          <w:szCs w:val="24"/>
          <w:lang w:val="es-ES_tradnl"/>
        </w:rPr>
        <w:t>s</w:t>
      </w:r>
      <w:r w:rsidRPr="00EE15B6">
        <w:rPr>
          <w:color w:val="000000" w:themeColor="text1"/>
          <w:sz w:val="24"/>
          <w:szCs w:val="24"/>
          <w:lang w:val="es-ES_tradnl"/>
        </w:rPr>
        <w:t>tablecer las causas del delito.</w:t>
      </w:r>
    </w:p>
    <w:p w14:paraId="74A73DF4" w14:textId="77777777" w:rsidR="008B25DA" w:rsidRPr="00EE15B6" w:rsidRDefault="008B25DA" w:rsidP="00A40832">
      <w:pPr>
        <w:spacing w:after="0" w:line="240" w:lineRule="auto"/>
        <w:jc w:val="both"/>
        <w:rPr>
          <w:color w:val="000000" w:themeColor="text1"/>
          <w:sz w:val="24"/>
          <w:szCs w:val="24"/>
          <w:lang w:val="es-ES_tradnl"/>
        </w:rPr>
      </w:pPr>
    </w:p>
    <w:p w14:paraId="4F00A264" w14:textId="77777777" w:rsidR="008B25DA" w:rsidRPr="00EE15B6" w:rsidRDefault="008B25DA" w:rsidP="00A40832">
      <w:pPr>
        <w:spacing w:after="0" w:line="240" w:lineRule="auto"/>
        <w:jc w:val="both"/>
        <w:rPr>
          <w:color w:val="000000" w:themeColor="text1"/>
          <w:sz w:val="24"/>
          <w:szCs w:val="24"/>
          <w:lang w:val="es-ES_tradnl"/>
        </w:rPr>
      </w:pPr>
      <w:r w:rsidRPr="00EE15B6">
        <w:rPr>
          <w:b/>
          <w:color w:val="000000" w:themeColor="text1"/>
          <w:sz w:val="24"/>
          <w:szCs w:val="24"/>
          <w:lang w:val="es-ES_tradnl"/>
        </w:rPr>
        <w:t>Propuesta</w:t>
      </w:r>
      <w:r w:rsidRPr="00EE15B6">
        <w:rPr>
          <w:color w:val="000000" w:themeColor="text1"/>
          <w:sz w:val="24"/>
          <w:szCs w:val="24"/>
          <w:lang w:val="es-ES_tradnl"/>
        </w:rPr>
        <w:t>: Dar una educación pren</w:t>
      </w:r>
      <w:r w:rsidRPr="00EE15B6">
        <w:rPr>
          <w:color w:val="000000" w:themeColor="text1"/>
          <w:sz w:val="24"/>
          <w:szCs w:val="24"/>
          <w:lang w:val="es-ES_tradnl"/>
        </w:rPr>
        <w:t>a</w:t>
      </w:r>
      <w:r w:rsidRPr="00EE15B6">
        <w:rPr>
          <w:color w:val="000000" w:themeColor="text1"/>
          <w:sz w:val="24"/>
          <w:szCs w:val="24"/>
          <w:lang w:val="es-ES_tradnl"/>
        </w:rPr>
        <w:t>tal.</w:t>
      </w:r>
    </w:p>
    <w:p w14:paraId="6662ADC4" w14:textId="77777777" w:rsidR="008B25DA" w:rsidRPr="00EE15B6" w:rsidRDefault="008B25DA" w:rsidP="00A40832">
      <w:pPr>
        <w:spacing w:after="0" w:line="240" w:lineRule="auto"/>
        <w:jc w:val="both"/>
        <w:rPr>
          <w:b/>
          <w:color w:val="000000" w:themeColor="text1"/>
          <w:sz w:val="24"/>
          <w:szCs w:val="24"/>
          <w:lang w:val="es-ES_tradnl"/>
        </w:rPr>
      </w:pPr>
    </w:p>
    <w:p w14:paraId="72B1376E" w14:textId="18EA3993" w:rsidR="008B25DA" w:rsidRPr="00EE15B6" w:rsidRDefault="008B25DA" w:rsidP="00A40832">
      <w:pPr>
        <w:spacing w:after="0" w:line="240" w:lineRule="auto"/>
        <w:jc w:val="both"/>
        <w:rPr>
          <w:color w:val="000000" w:themeColor="text1"/>
          <w:sz w:val="24"/>
          <w:szCs w:val="24"/>
          <w:lang w:val="es-ES_tradnl"/>
        </w:rPr>
      </w:pPr>
      <w:r w:rsidRPr="00EE15B6">
        <w:rPr>
          <w:b/>
          <w:color w:val="000000" w:themeColor="text1"/>
          <w:sz w:val="24"/>
          <w:szCs w:val="24"/>
          <w:lang w:val="es-ES_tradnl"/>
        </w:rPr>
        <w:t>2.- Paternidad y maternidad re</w:t>
      </w:r>
      <w:r w:rsidRPr="00EE15B6">
        <w:rPr>
          <w:b/>
          <w:color w:val="000000" w:themeColor="text1"/>
          <w:sz w:val="24"/>
          <w:szCs w:val="24"/>
          <w:lang w:val="es-ES_tradnl"/>
        </w:rPr>
        <w:t>s</w:t>
      </w:r>
      <w:r w:rsidRPr="00EE15B6">
        <w:rPr>
          <w:b/>
          <w:color w:val="000000" w:themeColor="text1"/>
          <w:sz w:val="24"/>
          <w:szCs w:val="24"/>
          <w:lang w:val="es-ES_tradnl"/>
        </w:rPr>
        <w:t>ponsable</w:t>
      </w:r>
    </w:p>
    <w:p w14:paraId="6CAF8D2D" w14:textId="77777777" w:rsidR="008B25DA" w:rsidRDefault="008B25DA" w:rsidP="00A40832">
      <w:pPr>
        <w:spacing w:after="0" w:line="240" w:lineRule="auto"/>
        <w:jc w:val="both"/>
        <w:rPr>
          <w:color w:val="000000" w:themeColor="text1"/>
          <w:sz w:val="24"/>
          <w:szCs w:val="24"/>
          <w:lang w:val="es-ES_tradnl"/>
        </w:rPr>
      </w:pPr>
    </w:p>
    <w:p w14:paraId="13A86123" w14:textId="39BCA851" w:rsidR="008B25DA"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Gary Becker dedicó gran parte de su tiempo a hacer estadísticas sobre los costos que significaban usar las inst</w:t>
      </w:r>
      <w:r w:rsidRPr="00EE15B6">
        <w:rPr>
          <w:color w:val="000000" w:themeColor="text1"/>
          <w:sz w:val="24"/>
          <w:szCs w:val="24"/>
          <w:lang w:val="es-ES_tradnl"/>
        </w:rPr>
        <w:t>i</w:t>
      </w:r>
      <w:r w:rsidRPr="00EE15B6">
        <w:rPr>
          <w:color w:val="000000" w:themeColor="text1"/>
          <w:sz w:val="24"/>
          <w:szCs w:val="24"/>
          <w:lang w:val="es-ES_tradnl"/>
        </w:rPr>
        <w:t xml:space="preserve">tuciones jurídicas, una de ellas era la familia. </w:t>
      </w:r>
      <w:r>
        <w:rPr>
          <w:color w:val="000000" w:themeColor="text1"/>
          <w:sz w:val="24"/>
          <w:szCs w:val="24"/>
          <w:lang w:val="es-ES_tradnl"/>
        </w:rPr>
        <w:t>Becker t</w:t>
      </w:r>
      <w:r w:rsidRPr="00EE15B6">
        <w:rPr>
          <w:color w:val="000000" w:themeColor="text1"/>
          <w:sz w:val="24"/>
          <w:szCs w:val="24"/>
          <w:lang w:val="es-ES_tradnl"/>
        </w:rPr>
        <w:t>iene un interesante libro titulado: “Crime and Punishment: An Economic Approach” que traducido significa algo así: “Crimen y Castigo: un enfoque económico”</w:t>
      </w:r>
      <w:r w:rsidR="00B21EB9">
        <w:rPr>
          <w:color w:val="000000" w:themeColor="text1"/>
          <w:sz w:val="24"/>
          <w:szCs w:val="24"/>
          <w:lang w:val="es-ES_tradnl"/>
        </w:rPr>
        <w:t>, texto que d</w:t>
      </w:r>
      <w:r w:rsidR="00B21EB9">
        <w:rPr>
          <w:color w:val="000000" w:themeColor="text1"/>
          <w:sz w:val="24"/>
          <w:szCs w:val="24"/>
          <w:lang w:val="es-ES_tradnl"/>
        </w:rPr>
        <w:t>e</w:t>
      </w:r>
      <w:r w:rsidR="00B21EB9">
        <w:rPr>
          <w:color w:val="000000" w:themeColor="text1"/>
          <w:sz w:val="24"/>
          <w:szCs w:val="24"/>
          <w:lang w:val="es-ES_tradnl"/>
        </w:rPr>
        <w:t>mostraría los costos económicos que produce el delito</w:t>
      </w:r>
      <w:r w:rsidRPr="00EE15B6">
        <w:rPr>
          <w:color w:val="000000" w:themeColor="text1"/>
          <w:sz w:val="24"/>
          <w:szCs w:val="24"/>
          <w:lang w:val="es-ES_tradnl"/>
        </w:rPr>
        <w:t>.</w:t>
      </w:r>
    </w:p>
    <w:p w14:paraId="0ADD599B" w14:textId="77777777" w:rsidR="00F11084" w:rsidRPr="00EE15B6" w:rsidRDefault="00F11084" w:rsidP="00A40832">
      <w:pPr>
        <w:spacing w:after="0" w:line="240" w:lineRule="auto"/>
        <w:jc w:val="both"/>
        <w:rPr>
          <w:color w:val="000000" w:themeColor="text1"/>
          <w:sz w:val="24"/>
          <w:szCs w:val="24"/>
          <w:lang w:val="es-ES_tradnl"/>
        </w:rPr>
      </w:pPr>
    </w:p>
    <w:p w14:paraId="3A8F62DE" w14:textId="71F10060"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Por </w:t>
      </w:r>
      <w:r w:rsidR="00B21EB9">
        <w:rPr>
          <w:color w:val="000000" w:themeColor="text1"/>
          <w:sz w:val="24"/>
          <w:szCs w:val="24"/>
          <w:lang w:val="es-ES_tradnl"/>
        </w:rPr>
        <w:t xml:space="preserve">nuestra </w:t>
      </w:r>
      <w:r w:rsidRPr="00EE15B6">
        <w:rPr>
          <w:color w:val="000000" w:themeColor="text1"/>
          <w:sz w:val="24"/>
          <w:szCs w:val="24"/>
          <w:lang w:val="es-ES_tradnl"/>
        </w:rPr>
        <w:t>parte he realizado una pequeña elucubración económica s</w:t>
      </w:r>
      <w:r w:rsidRPr="00EE15B6">
        <w:rPr>
          <w:color w:val="000000" w:themeColor="text1"/>
          <w:sz w:val="24"/>
          <w:szCs w:val="24"/>
          <w:lang w:val="es-ES_tradnl"/>
        </w:rPr>
        <w:t>o</w:t>
      </w:r>
      <w:r w:rsidRPr="00EE15B6">
        <w:rPr>
          <w:color w:val="000000" w:themeColor="text1"/>
          <w:sz w:val="24"/>
          <w:szCs w:val="24"/>
          <w:lang w:val="es-ES_tradnl"/>
        </w:rPr>
        <w:t>bre los costos de la subvención a los hijos, lo que cuestan los hijos –los pr</w:t>
      </w:r>
      <w:r w:rsidRPr="00EE15B6">
        <w:rPr>
          <w:color w:val="000000" w:themeColor="text1"/>
          <w:sz w:val="24"/>
          <w:szCs w:val="24"/>
          <w:lang w:val="es-ES_tradnl"/>
        </w:rPr>
        <w:t>o</w:t>
      </w:r>
      <w:r w:rsidRPr="00EE15B6">
        <w:rPr>
          <w:color w:val="000000" w:themeColor="text1"/>
          <w:sz w:val="24"/>
          <w:szCs w:val="24"/>
          <w:lang w:val="es-ES_tradnl"/>
        </w:rPr>
        <w:t xml:space="preserve">pios o ajenos- a la sociedad. Aquí mi hipótesis: Una familia </w:t>
      </w:r>
      <w:r>
        <w:rPr>
          <w:color w:val="000000" w:themeColor="text1"/>
          <w:sz w:val="24"/>
          <w:szCs w:val="24"/>
          <w:lang w:val="es-ES_tradnl"/>
        </w:rPr>
        <w:t>regular</w:t>
      </w:r>
      <w:r w:rsidRPr="00EE15B6">
        <w:rPr>
          <w:color w:val="000000" w:themeColor="text1"/>
          <w:sz w:val="24"/>
          <w:szCs w:val="24"/>
          <w:lang w:val="es-ES_tradnl"/>
        </w:rPr>
        <w:t xml:space="preserve"> (padre y madre) tiene promedio dos hijos; si tomamos un marco de 100 familias con hijos ten</w:t>
      </w:r>
      <w:r>
        <w:rPr>
          <w:color w:val="000000" w:themeColor="text1"/>
          <w:sz w:val="24"/>
          <w:szCs w:val="24"/>
          <w:lang w:val="es-ES_tradnl"/>
        </w:rPr>
        <w:t>dríamos 4</w:t>
      </w:r>
      <w:r w:rsidRPr="00EE15B6">
        <w:rPr>
          <w:color w:val="000000" w:themeColor="text1"/>
          <w:sz w:val="24"/>
          <w:szCs w:val="24"/>
          <w:lang w:val="es-ES_tradnl"/>
        </w:rPr>
        <w:t>00 personas entre padres</w:t>
      </w:r>
      <w:r>
        <w:rPr>
          <w:color w:val="000000" w:themeColor="text1"/>
          <w:sz w:val="24"/>
          <w:szCs w:val="24"/>
          <w:lang w:val="es-ES_tradnl"/>
        </w:rPr>
        <w:t>, madres e hijos. Las pr</w:t>
      </w:r>
      <w:r>
        <w:rPr>
          <w:color w:val="000000" w:themeColor="text1"/>
          <w:sz w:val="24"/>
          <w:szCs w:val="24"/>
          <w:lang w:val="es-ES_tradnl"/>
        </w:rPr>
        <w:t>i</w:t>
      </w:r>
      <w:r>
        <w:rPr>
          <w:color w:val="000000" w:themeColor="text1"/>
          <w:sz w:val="24"/>
          <w:szCs w:val="24"/>
          <w:lang w:val="es-ES_tradnl"/>
        </w:rPr>
        <w:t>meras 2</w:t>
      </w:r>
      <w:r w:rsidRPr="00EE15B6">
        <w:rPr>
          <w:color w:val="000000" w:themeColor="text1"/>
          <w:sz w:val="24"/>
          <w:szCs w:val="24"/>
          <w:lang w:val="es-ES_tradnl"/>
        </w:rPr>
        <w:t>00 personas (los padres) te</w:t>
      </w:r>
      <w:r w:rsidRPr="00EE15B6">
        <w:rPr>
          <w:color w:val="000000" w:themeColor="text1"/>
          <w:sz w:val="24"/>
          <w:szCs w:val="24"/>
          <w:lang w:val="es-ES_tradnl"/>
        </w:rPr>
        <w:t>n</w:t>
      </w:r>
      <w:r w:rsidRPr="00EE15B6">
        <w:rPr>
          <w:color w:val="000000" w:themeColor="text1"/>
          <w:sz w:val="24"/>
          <w:szCs w:val="24"/>
          <w:lang w:val="es-ES_tradnl"/>
        </w:rPr>
        <w:t>drán que alimentar a sus hijos por un promedio de 18 años –por lo menos- y hasta los 30 años, por la ley en casos singulares. Eso signif</w:t>
      </w:r>
      <w:r>
        <w:rPr>
          <w:color w:val="000000" w:themeColor="text1"/>
          <w:sz w:val="24"/>
          <w:szCs w:val="24"/>
          <w:lang w:val="es-ES_tradnl"/>
        </w:rPr>
        <w:t>ica que 200 pe</w:t>
      </w:r>
      <w:r>
        <w:rPr>
          <w:color w:val="000000" w:themeColor="text1"/>
          <w:sz w:val="24"/>
          <w:szCs w:val="24"/>
          <w:lang w:val="es-ES_tradnl"/>
        </w:rPr>
        <w:t>r</w:t>
      </w:r>
      <w:r>
        <w:rPr>
          <w:color w:val="000000" w:themeColor="text1"/>
          <w:sz w:val="24"/>
          <w:szCs w:val="24"/>
          <w:lang w:val="es-ES_tradnl"/>
        </w:rPr>
        <w:t>son</w:t>
      </w:r>
      <w:r w:rsidRPr="00EE15B6">
        <w:rPr>
          <w:color w:val="000000" w:themeColor="text1"/>
          <w:sz w:val="24"/>
          <w:szCs w:val="24"/>
          <w:lang w:val="es-ES_tradnl"/>
        </w:rPr>
        <w:t>as meno</w:t>
      </w:r>
      <w:r>
        <w:rPr>
          <w:color w:val="000000" w:themeColor="text1"/>
          <w:sz w:val="24"/>
          <w:szCs w:val="24"/>
          <w:lang w:val="es-ES_tradnl"/>
        </w:rPr>
        <w:t xml:space="preserve">res de edad, </w:t>
      </w:r>
      <w:r w:rsidRPr="00EE15B6">
        <w:rPr>
          <w:color w:val="000000" w:themeColor="text1"/>
          <w:sz w:val="24"/>
          <w:szCs w:val="24"/>
          <w:lang w:val="es-ES_tradnl"/>
        </w:rPr>
        <w:t>que cons</w:t>
      </w:r>
      <w:r w:rsidRPr="00EE15B6">
        <w:rPr>
          <w:color w:val="000000" w:themeColor="text1"/>
          <w:sz w:val="24"/>
          <w:szCs w:val="24"/>
          <w:lang w:val="es-ES_tradnl"/>
        </w:rPr>
        <w:t>u</w:t>
      </w:r>
      <w:r w:rsidRPr="00EE15B6">
        <w:rPr>
          <w:color w:val="000000" w:themeColor="text1"/>
          <w:sz w:val="24"/>
          <w:szCs w:val="24"/>
          <w:lang w:val="es-ES_tradnl"/>
        </w:rPr>
        <w:t>men alimentación, vestido, habitación, salud, policía, justicia, etc., son su</w:t>
      </w:r>
      <w:r w:rsidRPr="00EE15B6">
        <w:rPr>
          <w:color w:val="000000" w:themeColor="text1"/>
          <w:sz w:val="24"/>
          <w:szCs w:val="24"/>
          <w:lang w:val="es-ES_tradnl"/>
        </w:rPr>
        <w:t>b</w:t>
      </w:r>
      <w:r w:rsidRPr="00EE15B6">
        <w:rPr>
          <w:color w:val="000000" w:themeColor="text1"/>
          <w:sz w:val="24"/>
          <w:szCs w:val="24"/>
          <w:lang w:val="es-ES_tradnl"/>
        </w:rPr>
        <w:t xml:space="preserve">vencionadas por esos </w:t>
      </w:r>
      <w:r>
        <w:rPr>
          <w:color w:val="000000" w:themeColor="text1"/>
          <w:sz w:val="24"/>
          <w:szCs w:val="24"/>
          <w:lang w:val="es-ES_tradnl"/>
        </w:rPr>
        <w:t>200</w:t>
      </w:r>
      <w:r w:rsidRPr="00EE15B6">
        <w:rPr>
          <w:color w:val="000000" w:themeColor="text1"/>
          <w:sz w:val="24"/>
          <w:szCs w:val="24"/>
          <w:lang w:val="es-ES_tradnl"/>
        </w:rPr>
        <w:t xml:space="preserve"> padres. Hay aquí ya una desproporción, un de</w:t>
      </w:r>
      <w:r w:rsidRPr="00EE15B6">
        <w:rPr>
          <w:color w:val="000000" w:themeColor="text1"/>
          <w:sz w:val="24"/>
          <w:szCs w:val="24"/>
          <w:lang w:val="es-ES_tradnl"/>
        </w:rPr>
        <w:t>s</w:t>
      </w:r>
      <w:r w:rsidRPr="00EE15B6">
        <w:rPr>
          <w:color w:val="000000" w:themeColor="text1"/>
          <w:sz w:val="24"/>
          <w:szCs w:val="24"/>
          <w:lang w:val="es-ES_tradnl"/>
        </w:rPr>
        <w:t xml:space="preserve">equilibrio fiscal, un déficit, que no se toma </w:t>
      </w:r>
      <w:r>
        <w:rPr>
          <w:color w:val="000000" w:themeColor="text1"/>
          <w:sz w:val="24"/>
          <w:szCs w:val="24"/>
          <w:lang w:val="es-ES_tradnl"/>
        </w:rPr>
        <w:t xml:space="preserve">en </w:t>
      </w:r>
      <w:r w:rsidRPr="00EE15B6">
        <w:rPr>
          <w:color w:val="000000" w:themeColor="text1"/>
          <w:sz w:val="24"/>
          <w:szCs w:val="24"/>
          <w:lang w:val="es-ES_tradnl"/>
        </w:rPr>
        <w:t>cuenta necesariamente. Por lo tanto mientras más niños vengan al mundo, más déficit fiscal existirá, y mayor cantidad de subvención exist</w:t>
      </w:r>
      <w:r w:rsidRPr="00EE15B6">
        <w:rPr>
          <w:color w:val="000000" w:themeColor="text1"/>
          <w:sz w:val="24"/>
          <w:szCs w:val="24"/>
          <w:lang w:val="es-ES_tradnl"/>
        </w:rPr>
        <w:t>i</w:t>
      </w:r>
      <w:r>
        <w:rPr>
          <w:color w:val="000000" w:themeColor="text1"/>
          <w:sz w:val="24"/>
          <w:szCs w:val="24"/>
          <w:lang w:val="es-ES_tradnl"/>
        </w:rPr>
        <w:t>rá.</w:t>
      </w:r>
      <w:r w:rsidRPr="00EE15B6">
        <w:rPr>
          <w:color w:val="000000" w:themeColor="text1"/>
          <w:sz w:val="24"/>
          <w:szCs w:val="24"/>
          <w:lang w:val="es-ES_tradnl"/>
        </w:rPr>
        <w:t xml:space="preserve"> Ahora bien, la distribución de los servicios sociales no </w:t>
      </w:r>
      <w:r>
        <w:rPr>
          <w:color w:val="000000" w:themeColor="text1"/>
          <w:sz w:val="24"/>
          <w:szCs w:val="24"/>
          <w:lang w:val="es-ES_tradnl"/>
        </w:rPr>
        <w:t xml:space="preserve">considera </w:t>
      </w:r>
      <w:r w:rsidRPr="00EE15B6">
        <w:rPr>
          <w:color w:val="000000" w:themeColor="text1"/>
          <w:sz w:val="24"/>
          <w:szCs w:val="24"/>
          <w:lang w:val="es-ES_tradnl"/>
        </w:rPr>
        <w:t>la di</w:t>
      </w:r>
      <w:r w:rsidRPr="00EE15B6">
        <w:rPr>
          <w:color w:val="000000" w:themeColor="text1"/>
          <w:sz w:val="24"/>
          <w:szCs w:val="24"/>
          <w:lang w:val="es-ES_tradnl"/>
        </w:rPr>
        <w:t>s</w:t>
      </w:r>
      <w:r w:rsidRPr="00EE15B6">
        <w:rPr>
          <w:color w:val="000000" w:themeColor="text1"/>
          <w:sz w:val="24"/>
          <w:szCs w:val="24"/>
          <w:lang w:val="es-ES_tradnl"/>
        </w:rPr>
        <w:t>tribución de las familias, ni la aport</w:t>
      </w:r>
      <w:r w:rsidRPr="00EE15B6">
        <w:rPr>
          <w:color w:val="000000" w:themeColor="text1"/>
          <w:sz w:val="24"/>
          <w:szCs w:val="24"/>
          <w:lang w:val="es-ES_tradnl"/>
        </w:rPr>
        <w:t>a</w:t>
      </w:r>
      <w:r w:rsidRPr="00EE15B6">
        <w:rPr>
          <w:color w:val="000000" w:themeColor="text1"/>
          <w:sz w:val="24"/>
          <w:szCs w:val="24"/>
          <w:lang w:val="es-ES_tradnl"/>
        </w:rPr>
        <w:t>ción de cada una. Así, una persona adulta pagará tan igual tributos como un padre de familia, y el aporte de a</w:t>
      </w:r>
      <w:r w:rsidRPr="00EE15B6">
        <w:rPr>
          <w:color w:val="000000" w:themeColor="text1"/>
          <w:sz w:val="24"/>
          <w:szCs w:val="24"/>
          <w:lang w:val="es-ES_tradnl"/>
        </w:rPr>
        <w:t>m</w:t>
      </w:r>
      <w:r w:rsidRPr="00EE15B6">
        <w:rPr>
          <w:color w:val="000000" w:themeColor="text1"/>
          <w:sz w:val="24"/>
          <w:szCs w:val="24"/>
          <w:lang w:val="es-ES_tradnl"/>
        </w:rPr>
        <w:t>bos será planamente distribuido para la satisfacción de las necesidades y servicios sociales. Aquí notamos ya otra desproporción, otro desequilibrio o desigualdad. Así, si una persona o pareja tiene más hijos, le costará más al Estado, que una persona que no ti</w:t>
      </w:r>
      <w:r w:rsidRPr="00EE15B6">
        <w:rPr>
          <w:color w:val="000000" w:themeColor="text1"/>
          <w:sz w:val="24"/>
          <w:szCs w:val="24"/>
          <w:lang w:val="es-ES_tradnl"/>
        </w:rPr>
        <w:t>e</w:t>
      </w:r>
      <w:r w:rsidRPr="00EE15B6">
        <w:rPr>
          <w:color w:val="000000" w:themeColor="text1"/>
          <w:sz w:val="24"/>
          <w:szCs w:val="24"/>
          <w:lang w:val="es-ES_tradnl"/>
        </w:rPr>
        <w:t>ne hijos o tiene menos hijos. El costo de dichos hijos es trasladado a todos, y no sólo a los padres, porque no existe un impuesto o tributo específico por la condición de padre o madre, pero si hay mayores o específicos subsidios y derechos para los padres y madres (licencias por maternidad y patern</w:t>
      </w:r>
      <w:r w:rsidRPr="00EE15B6">
        <w:rPr>
          <w:color w:val="000000" w:themeColor="text1"/>
          <w:sz w:val="24"/>
          <w:szCs w:val="24"/>
          <w:lang w:val="es-ES_tradnl"/>
        </w:rPr>
        <w:t>i</w:t>
      </w:r>
      <w:r w:rsidRPr="00EE15B6">
        <w:rPr>
          <w:color w:val="000000" w:themeColor="text1"/>
          <w:sz w:val="24"/>
          <w:szCs w:val="24"/>
          <w:lang w:val="es-ES_tradnl"/>
        </w:rPr>
        <w:t xml:space="preserve">dad, abonos por escolaridad, por carga familiar, etc.). </w:t>
      </w:r>
    </w:p>
    <w:p w14:paraId="29D0ADB3" w14:textId="77777777" w:rsidR="008B25DA" w:rsidRPr="00EE15B6" w:rsidRDefault="008B25DA" w:rsidP="00A40832">
      <w:pPr>
        <w:spacing w:after="0" w:line="240" w:lineRule="auto"/>
        <w:jc w:val="both"/>
        <w:rPr>
          <w:color w:val="000000" w:themeColor="text1"/>
          <w:sz w:val="24"/>
          <w:szCs w:val="24"/>
          <w:lang w:val="es-ES_tradnl"/>
        </w:rPr>
      </w:pPr>
    </w:p>
    <w:p w14:paraId="45A477B4" w14:textId="528249C3" w:rsidR="008B25DA" w:rsidRDefault="008B25DA" w:rsidP="00A40832">
      <w:pPr>
        <w:spacing w:after="0" w:line="240" w:lineRule="auto"/>
        <w:jc w:val="both"/>
        <w:rPr>
          <w:color w:val="000000" w:themeColor="text1"/>
          <w:sz w:val="24"/>
          <w:szCs w:val="24"/>
          <w:lang w:val="es-ES_tradnl"/>
        </w:rPr>
      </w:pPr>
      <w:r w:rsidRPr="00EE15B6">
        <w:rPr>
          <w:b/>
          <w:color w:val="000000" w:themeColor="text1"/>
          <w:sz w:val="24"/>
          <w:szCs w:val="24"/>
          <w:lang w:val="es-ES_tradnl"/>
        </w:rPr>
        <w:t>Propuesta</w:t>
      </w:r>
      <w:r w:rsidRPr="00EE15B6">
        <w:rPr>
          <w:color w:val="000000" w:themeColor="text1"/>
          <w:sz w:val="24"/>
          <w:szCs w:val="24"/>
          <w:lang w:val="es-ES_tradnl"/>
        </w:rPr>
        <w:t>: Tributos o impuestos a los padres por cantidad de hijos para que la distribución del esfuerzo sea pr</w:t>
      </w:r>
      <w:r w:rsidRPr="00EE15B6">
        <w:rPr>
          <w:color w:val="000000" w:themeColor="text1"/>
          <w:sz w:val="24"/>
          <w:szCs w:val="24"/>
          <w:lang w:val="es-ES_tradnl"/>
        </w:rPr>
        <w:t>o</w:t>
      </w:r>
      <w:r w:rsidRPr="00EE15B6">
        <w:rPr>
          <w:color w:val="000000" w:themeColor="text1"/>
          <w:sz w:val="24"/>
          <w:szCs w:val="24"/>
          <w:lang w:val="es-ES_tradnl"/>
        </w:rPr>
        <w:t>porcional a la responsabilidad, pate</w:t>
      </w:r>
      <w:r w:rsidRPr="00EE15B6">
        <w:rPr>
          <w:color w:val="000000" w:themeColor="text1"/>
          <w:sz w:val="24"/>
          <w:szCs w:val="24"/>
          <w:lang w:val="es-ES_tradnl"/>
        </w:rPr>
        <w:t>r</w:t>
      </w:r>
      <w:r w:rsidRPr="00EE15B6">
        <w:rPr>
          <w:color w:val="000000" w:themeColor="text1"/>
          <w:sz w:val="24"/>
          <w:szCs w:val="24"/>
          <w:lang w:val="es-ES_tradnl"/>
        </w:rPr>
        <w:t>nidad o maternidad responsable.</w:t>
      </w:r>
      <w:r w:rsidR="004C3855">
        <w:rPr>
          <w:color w:val="000000" w:themeColor="text1"/>
          <w:sz w:val="24"/>
          <w:szCs w:val="24"/>
          <w:lang w:val="es-ES_tradnl"/>
        </w:rPr>
        <w:t xml:space="preserve"> El debate debe abrirse al respecto.</w:t>
      </w:r>
    </w:p>
    <w:p w14:paraId="1591EB91" w14:textId="77777777" w:rsidR="00B21EB9" w:rsidRPr="00EE15B6" w:rsidRDefault="00B21EB9" w:rsidP="00A40832">
      <w:pPr>
        <w:spacing w:after="0" w:line="240" w:lineRule="auto"/>
        <w:jc w:val="both"/>
        <w:rPr>
          <w:color w:val="000000" w:themeColor="text1"/>
          <w:sz w:val="24"/>
          <w:szCs w:val="24"/>
          <w:lang w:val="es-ES_tradnl"/>
        </w:rPr>
      </w:pPr>
    </w:p>
    <w:p w14:paraId="477C60D8" w14:textId="349596A1"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3.- Identificación y tratamiento de centros o focos d</w:t>
      </w:r>
      <w:r>
        <w:rPr>
          <w:b/>
          <w:color w:val="000000" w:themeColor="text1"/>
          <w:sz w:val="24"/>
          <w:szCs w:val="24"/>
          <w:lang w:val="es-ES_tradnl"/>
        </w:rPr>
        <w:t>e probabilidades de concepción</w:t>
      </w:r>
    </w:p>
    <w:p w14:paraId="099C129E" w14:textId="77777777" w:rsidR="008B25DA" w:rsidRPr="00EE15B6" w:rsidRDefault="008B25DA" w:rsidP="00A40832">
      <w:pPr>
        <w:spacing w:after="0" w:line="240" w:lineRule="auto"/>
        <w:jc w:val="both"/>
        <w:rPr>
          <w:color w:val="000000" w:themeColor="text1"/>
          <w:sz w:val="24"/>
          <w:szCs w:val="24"/>
          <w:lang w:val="es-ES_tradnl"/>
        </w:rPr>
      </w:pPr>
    </w:p>
    <w:p w14:paraId="4382EA33" w14:textId="0A944ED1"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De niño siempre me preguntaba po</w:t>
      </w:r>
      <w:r w:rsidRPr="00EE15B6">
        <w:rPr>
          <w:color w:val="000000" w:themeColor="text1"/>
          <w:sz w:val="24"/>
          <w:szCs w:val="24"/>
          <w:lang w:val="es-ES_tradnl"/>
        </w:rPr>
        <w:t>r</w:t>
      </w:r>
      <w:r w:rsidRPr="00EE15B6">
        <w:rPr>
          <w:color w:val="000000" w:themeColor="text1"/>
          <w:sz w:val="24"/>
          <w:szCs w:val="24"/>
          <w:lang w:val="es-ES_tradnl"/>
        </w:rPr>
        <w:t>qué si no éramos millonarios, habí</w:t>
      </w:r>
      <w:r w:rsidRPr="00EE15B6">
        <w:rPr>
          <w:color w:val="000000" w:themeColor="text1"/>
          <w:sz w:val="24"/>
          <w:szCs w:val="24"/>
          <w:lang w:val="es-ES_tradnl"/>
        </w:rPr>
        <w:t>a</w:t>
      </w:r>
      <w:r w:rsidRPr="00EE15B6">
        <w:rPr>
          <w:color w:val="000000" w:themeColor="text1"/>
          <w:sz w:val="24"/>
          <w:szCs w:val="24"/>
          <w:lang w:val="es-ES_tradnl"/>
        </w:rPr>
        <w:t>mos venido al mundo, y le reclamaba a mi linda madrecita, de porqué me h</w:t>
      </w:r>
      <w:r w:rsidRPr="00EE15B6">
        <w:rPr>
          <w:color w:val="000000" w:themeColor="text1"/>
          <w:sz w:val="24"/>
          <w:szCs w:val="24"/>
          <w:lang w:val="es-ES_tradnl"/>
        </w:rPr>
        <w:t>a</w:t>
      </w:r>
      <w:r w:rsidRPr="00EE15B6">
        <w:rPr>
          <w:color w:val="000000" w:themeColor="text1"/>
          <w:sz w:val="24"/>
          <w:szCs w:val="24"/>
          <w:lang w:val="es-ES_tradnl"/>
        </w:rPr>
        <w:t xml:space="preserve">bía traído al mundo, </w:t>
      </w:r>
      <w:r>
        <w:rPr>
          <w:color w:val="000000" w:themeColor="text1"/>
          <w:sz w:val="24"/>
          <w:szCs w:val="24"/>
          <w:lang w:val="es-ES_tradnl"/>
        </w:rPr>
        <w:t xml:space="preserve">aduciendo </w:t>
      </w:r>
      <w:r w:rsidRPr="00EE15B6">
        <w:rPr>
          <w:color w:val="000000" w:themeColor="text1"/>
          <w:sz w:val="24"/>
          <w:szCs w:val="24"/>
          <w:lang w:val="es-ES_tradnl"/>
        </w:rPr>
        <w:t>que yo nunca quise venir a este mundo, y c</w:t>
      </w:r>
      <w:r w:rsidRPr="00EE15B6">
        <w:rPr>
          <w:color w:val="000000" w:themeColor="text1"/>
          <w:sz w:val="24"/>
          <w:szCs w:val="24"/>
          <w:lang w:val="es-ES_tradnl"/>
        </w:rPr>
        <w:t>o</w:t>
      </w:r>
      <w:r w:rsidRPr="00EE15B6">
        <w:rPr>
          <w:color w:val="000000" w:themeColor="text1"/>
          <w:sz w:val="24"/>
          <w:szCs w:val="24"/>
          <w:lang w:val="es-ES_tradnl"/>
        </w:rPr>
        <w:t>sas tan apresuradas y malcriadas c</w:t>
      </w:r>
      <w:r w:rsidRPr="00EE15B6">
        <w:rPr>
          <w:color w:val="000000" w:themeColor="text1"/>
          <w:sz w:val="24"/>
          <w:szCs w:val="24"/>
          <w:lang w:val="es-ES_tradnl"/>
        </w:rPr>
        <w:t>o</w:t>
      </w:r>
      <w:r w:rsidRPr="00EE15B6">
        <w:rPr>
          <w:color w:val="000000" w:themeColor="text1"/>
          <w:sz w:val="24"/>
          <w:szCs w:val="24"/>
          <w:lang w:val="es-ES_tradnl"/>
        </w:rPr>
        <w:t>mo esas. Jamás me atreví a pregunta</w:t>
      </w:r>
      <w:r w:rsidRPr="00EE15B6">
        <w:rPr>
          <w:color w:val="000000" w:themeColor="text1"/>
          <w:sz w:val="24"/>
          <w:szCs w:val="24"/>
          <w:lang w:val="es-ES_tradnl"/>
        </w:rPr>
        <w:t>r</w:t>
      </w:r>
      <w:r w:rsidRPr="00EE15B6">
        <w:rPr>
          <w:color w:val="000000" w:themeColor="text1"/>
          <w:sz w:val="24"/>
          <w:szCs w:val="24"/>
          <w:lang w:val="es-ES_tradnl"/>
        </w:rPr>
        <w:t>le si mi concepción fue un acto de amor, o un desliz, pero la experiencia de los demás, parientes, primos, am</w:t>
      </w:r>
      <w:r w:rsidRPr="00EE15B6">
        <w:rPr>
          <w:color w:val="000000" w:themeColor="text1"/>
          <w:sz w:val="24"/>
          <w:szCs w:val="24"/>
          <w:lang w:val="es-ES_tradnl"/>
        </w:rPr>
        <w:t>i</w:t>
      </w:r>
      <w:r w:rsidRPr="00EE15B6">
        <w:rPr>
          <w:color w:val="000000" w:themeColor="text1"/>
          <w:sz w:val="24"/>
          <w:szCs w:val="24"/>
          <w:lang w:val="es-ES_tradnl"/>
        </w:rPr>
        <w:t>gos, conocidos, etc., etc., me ha</w:t>
      </w:r>
      <w:r>
        <w:rPr>
          <w:color w:val="000000" w:themeColor="text1"/>
          <w:sz w:val="24"/>
          <w:szCs w:val="24"/>
          <w:lang w:val="es-ES_tradnl"/>
        </w:rPr>
        <w:t xml:space="preserve">bía </w:t>
      </w:r>
      <w:r w:rsidRPr="00EE15B6">
        <w:rPr>
          <w:color w:val="000000" w:themeColor="text1"/>
          <w:sz w:val="24"/>
          <w:szCs w:val="24"/>
          <w:lang w:val="es-ES_tradnl"/>
        </w:rPr>
        <w:t>d</w:t>
      </w:r>
      <w:r w:rsidRPr="00EE15B6">
        <w:rPr>
          <w:color w:val="000000" w:themeColor="text1"/>
          <w:sz w:val="24"/>
          <w:szCs w:val="24"/>
          <w:lang w:val="es-ES_tradnl"/>
        </w:rPr>
        <w:t>a</w:t>
      </w:r>
      <w:r w:rsidRPr="00EE15B6">
        <w:rPr>
          <w:color w:val="000000" w:themeColor="text1"/>
          <w:sz w:val="24"/>
          <w:szCs w:val="24"/>
          <w:lang w:val="es-ES_tradnl"/>
        </w:rPr>
        <w:t>do una idea de los embarazos: la m</w:t>
      </w:r>
      <w:r w:rsidRPr="00EE15B6">
        <w:rPr>
          <w:color w:val="000000" w:themeColor="text1"/>
          <w:sz w:val="24"/>
          <w:szCs w:val="24"/>
          <w:lang w:val="es-ES_tradnl"/>
        </w:rPr>
        <w:t>a</w:t>
      </w:r>
      <w:r w:rsidRPr="00EE15B6">
        <w:rPr>
          <w:color w:val="000000" w:themeColor="text1"/>
          <w:sz w:val="24"/>
          <w:szCs w:val="24"/>
          <w:lang w:val="es-ES_tradnl"/>
        </w:rPr>
        <w:t>yoría, según estos recuerdos, son por “haber metido la pata”, “haber sido piña”, “haber bebido y no recordar qué pasó”, por deslices amorosos, noches apasionadas que despertaban la libido por un momento, y que luego se to</w:t>
      </w:r>
      <w:r w:rsidRPr="00EE15B6">
        <w:rPr>
          <w:color w:val="000000" w:themeColor="text1"/>
          <w:sz w:val="24"/>
          <w:szCs w:val="24"/>
          <w:lang w:val="es-ES_tradnl"/>
        </w:rPr>
        <w:t>r</w:t>
      </w:r>
      <w:r w:rsidRPr="00EE15B6">
        <w:rPr>
          <w:color w:val="000000" w:themeColor="text1"/>
          <w:sz w:val="24"/>
          <w:szCs w:val="24"/>
          <w:lang w:val="es-ES_tradnl"/>
        </w:rPr>
        <w:t>naban en la responsabilidad de padre. Mucho más tarde me dije: ¿dónde se producen aquellos hechos fortuitos, que dan inicio a la concepción y –si no abortan- al nacimiento de niños no planificados pero aceptados por resi</w:t>
      </w:r>
      <w:r w:rsidRPr="00EE15B6">
        <w:rPr>
          <w:color w:val="000000" w:themeColor="text1"/>
          <w:sz w:val="24"/>
          <w:szCs w:val="24"/>
          <w:lang w:val="es-ES_tradnl"/>
        </w:rPr>
        <w:t>g</w:t>
      </w:r>
      <w:r w:rsidRPr="00EE15B6">
        <w:rPr>
          <w:color w:val="000000" w:themeColor="text1"/>
          <w:sz w:val="24"/>
          <w:szCs w:val="24"/>
          <w:lang w:val="es-ES_tradnl"/>
        </w:rPr>
        <w:t>nación de sus padres? He aquí que la respuesta es fácil. Todos aquellos l</w:t>
      </w:r>
      <w:r w:rsidRPr="00EE15B6">
        <w:rPr>
          <w:color w:val="000000" w:themeColor="text1"/>
          <w:sz w:val="24"/>
          <w:szCs w:val="24"/>
          <w:lang w:val="es-ES_tradnl"/>
        </w:rPr>
        <w:t>u</w:t>
      </w:r>
      <w:r w:rsidRPr="00EE15B6">
        <w:rPr>
          <w:color w:val="000000" w:themeColor="text1"/>
          <w:sz w:val="24"/>
          <w:szCs w:val="24"/>
          <w:lang w:val="es-ES_tradnl"/>
        </w:rPr>
        <w:t>gares donde la noche, la diversión, las bebidas alcohólicas se filtran, allí son los lugares potenciales para la conce</w:t>
      </w:r>
      <w:r w:rsidRPr="00EE15B6">
        <w:rPr>
          <w:color w:val="000000" w:themeColor="text1"/>
          <w:sz w:val="24"/>
          <w:szCs w:val="24"/>
          <w:lang w:val="es-ES_tradnl"/>
        </w:rPr>
        <w:t>p</w:t>
      </w:r>
      <w:r w:rsidRPr="00EE15B6">
        <w:rPr>
          <w:color w:val="000000" w:themeColor="text1"/>
          <w:sz w:val="24"/>
          <w:szCs w:val="24"/>
          <w:lang w:val="es-ES_tradnl"/>
        </w:rPr>
        <w:t>ción. Dejando de lado por un momen</w:t>
      </w:r>
      <w:r>
        <w:rPr>
          <w:color w:val="000000" w:themeColor="text1"/>
          <w:sz w:val="24"/>
          <w:szCs w:val="24"/>
          <w:lang w:val="es-ES_tradnl"/>
        </w:rPr>
        <w:t>to</w:t>
      </w:r>
      <w:r w:rsidRPr="00EE15B6">
        <w:rPr>
          <w:color w:val="000000" w:themeColor="text1"/>
          <w:sz w:val="24"/>
          <w:szCs w:val="24"/>
          <w:lang w:val="es-ES_tradnl"/>
        </w:rPr>
        <w:t xml:space="preserve"> las horas laborales, que siendo que son protocolares para el trabajo, al menos son marcos en los cuales no se producen –necesariamente- las co</w:t>
      </w:r>
      <w:r w:rsidRPr="00EE15B6">
        <w:rPr>
          <w:color w:val="000000" w:themeColor="text1"/>
          <w:sz w:val="24"/>
          <w:szCs w:val="24"/>
          <w:lang w:val="es-ES_tradnl"/>
        </w:rPr>
        <w:t>n</w:t>
      </w:r>
      <w:r w:rsidRPr="00EE15B6">
        <w:rPr>
          <w:color w:val="000000" w:themeColor="text1"/>
          <w:sz w:val="24"/>
          <w:szCs w:val="24"/>
          <w:lang w:val="es-ES_tradnl"/>
        </w:rPr>
        <w:t xml:space="preserve">cepciones –claro está, con sus variadas excepciones. </w:t>
      </w:r>
    </w:p>
    <w:p w14:paraId="105F8637" w14:textId="77777777" w:rsidR="008B25DA" w:rsidRPr="00EE15B6" w:rsidRDefault="008B25DA" w:rsidP="00A40832">
      <w:pPr>
        <w:spacing w:after="0" w:line="240" w:lineRule="auto"/>
        <w:jc w:val="both"/>
        <w:rPr>
          <w:color w:val="000000" w:themeColor="text1"/>
          <w:sz w:val="24"/>
          <w:szCs w:val="24"/>
          <w:lang w:val="es-ES_tradnl"/>
        </w:rPr>
      </w:pPr>
    </w:p>
    <w:p w14:paraId="3BAC9DBC" w14:textId="220EC44C"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Hagamos un</w:t>
      </w:r>
      <w:r>
        <w:rPr>
          <w:color w:val="000000" w:themeColor="text1"/>
          <w:sz w:val="24"/>
          <w:szCs w:val="24"/>
          <w:lang w:val="es-ES_tradnl"/>
        </w:rPr>
        <w:t>a hipótesis</w:t>
      </w:r>
      <w:r w:rsidRPr="00EE15B6">
        <w:rPr>
          <w:color w:val="000000" w:themeColor="text1"/>
          <w:sz w:val="24"/>
          <w:szCs w:val="24"/>
          <w:lang w:val="es-ES_tradnl"/>
        </w:rPr>
        <w:t>. Las horas p</w:t>
      </w:r>
      <w:r w:rsidRPr="00EE15B6">
        <w:rPr>
          <w:color w:val="000000" w:themeColor="text1"/>
          <w:sz w:val="24"/>
          <w:szCs w:val="24"/>
          <w:lang w:val="es-ES_tradnl"/>
        </w:rPr>
        <w:t>o</w:t>
      </w:r>
      <w:r w:rsidRPr="00EE15B6">
        <w:rPr>
          <w:color w:val="000000" w:themeColor="text1"/>
          <w:sz w:val="24"/>
          <w:szCs w:val="24"/>
          <w:lang w:val="es-ES_tradnl"/>
        </w:rPr>
        <w:t>tenciales de embarazo no son las ocho horas laborales. Es decir, entre las 8 de la mañana y las 5:30 de la tarde o más, hay un marco de no productividad –por decirlo de alguna forma</w:t>
      </w:r>
      <w:r>
        <w:rPr>
          <w:color w:val="000000" w:themeColor="text1"/>
          <w:sz w:val="24"/>
          <w:szCs w:val="24"/>
          <w:lang w:val="es-ES_tradnl"/>
        </w:rPr>
        <w:t>-. R</w:t>
      </w:r>
      <w:r w:rsidRPr="00EE15B6">
        <w:rPr>
          <w:color w:val="000000" w:themeColor="text1"/>
          <w:sz w:val="24"/>
          <w:szCs w:val="24"/>
          <w:lang w:val="es-ES_tradnl"/>
        </w:rPr>
        <w:t>es</w:t>
      </w:r>
      <w:r>
        <w:rPr>
          <w:color w:val="000000" w:themeColor="text1"/>
          <w:sz w:val="24"/>
          <w:szCs w:val="24"/>
          <w:lang w:val="es-ES_tradnl"/>
        </w:rPr>
        <w:t>tan las otras horas</w:t>
      </w:r>
      <w:r w:rsidRPr="00EE15B6">
        <w:rPr>
          <w:color w:val="000000" w:themeColor="text1"/>
          <w:sz w:val="24"/>
          <w:szCs w:val="24"/>
          <w:lang w:val="es-ES_tradnl"/>
        </w:rPr>
        <w:t xml:space="preserve"> en las cuáles se puede producir o </w:t>
      </w:r>
      <w:r>
        <w:rPr>
          <w:color w:val="000000" w:themeColor="text1"/>
          <w:sz w:val="24"/>
          <w:szCs w:val="24"/>
          <w:lang w:val="es-ES_tradnl"/>
        </w:rPr>
        <w:t>«</w:t>
      </w:r>
      <w:r w:rsidRPr="00EE15B6">
        <w:rPr>
          <w:color w:val="000000" w:themeColor="text1"/>
          <w:sz w:val="24"/>
          <w:szCs w:val="24"/>
          <w:lang w:val="es-ES_tradnl"/>
        </w:rPr>
        <w:t>concebir</w:t>
      </w:r>
      <w:r>
        <w:rPr>
          <w:color w:val="000000" w:themeColor="text1"/>
          <w:sz w:val="24"/>
          <w:szCs w:val="24"/>
          <w:lang w:val="es-ES_tradnl"/>
        </w:rPr>
        <w:t>»</w:t>
      </w:r>
      <w:r w:rsidRPr="00EE15B6">
        <w:rPr>
          <w:color w:val="000000" w:themeColor="text1"/>
          <w:sz w:val="24"/>
          <w:szCs w:val="24"/>
          <w:lang w:val="es-ES_tradnl"/>
        </w:rPr>
        <w:t>; luego po</w:t>
      </w:r>
      <w:r>
        <w:rPr>
          <w:color w:val="000000" w:themeColor="text1"/>
          <w:sz w:val="24"/>
          <w:szCs w:val="24"/>
          <w:lang w:val="es-ES_tradnl"/>
        </w:rPr>
        <w:t>demos identificar toda</w:t>
      </w:r>
      <w:r w:rsidRPr="00EE15B6">
        <w:rPr>
          <w:color w:val="000000" w:themeColor="text1"/>
          <w:sz w:val="24"/>
          <w:szCs w:val="24"/>
          <w:lang w:val="es-ES_tradnl"/>
        </w:rPr>
        <w:t>s las horas en las cu</w:t>
      </w:r>
      <w:r w:rsidRPr="00EE15B6">
        <w:rPr>
          <w:color w:val="000000" w:themeColor="text1"/>
          <w:sz w:val="24"/>
          <w:szCs w:val="24"/>
          <w:lang w:val="es-ES_tradnl"/>
        </w:rPr>
        <w:t>a</w:t>
      </w:r>
      <w:r w:rsidRPr="00EE15B6">
        <w:rPr>
          <w:color w:val="000000" w:themeColor="text1"/>
          <w:sz w:val="24"/>
          <w:szCs w:val="24"/>
          <w:lang w:val="es-ES_tradnl"/>
        </w:rPr>
        <w:t>les se realizan fiestas, peñas, festivales, etc., todos esos lugares donde la dive</w:t>
      </w:r>
      <w:r w:rsidRPr="00EE15B6">
        <w:rPr>
          <w:color w:val="000000" w:themeColor="text1"/>
          <w:sz w:val="24"/>
          <w:szCs w:val="24"/>
          <w:lang w:val="es-ES_tradnl"/>
        </w:rPr>
        <w:t>r</w:t>
      </w:r>
      <w:r w:rsidRPr="00EE15B6">
        <w:rPr>
          <w:color w:val="000000" w:themeColor="text1"/>
          <w:sz w:val="24"/>
          <w:szCs w:val="24"/>
          <w:lang w:val="es-ES_tradnl"/>
        </w:rPr>
        <w:t>sión, las bebidas, las drogas, la</w:t>
      </w:r>
      <w:r>
        <w:rPr>
          <w:color w:val="000000" w:themeColor="text1"/>
          <w:sz w:val="24"/>
          <w:szCs w:val="24"/>
          <w:lang w:val="es-ES_tradnl"/>
        </w:rPr>
        <w:t>s</w:t>
      </w:r>
      <w:r w:rsidRPr="00EE15B6">
        <w:rPr>
          <w:color w:val="000000" w:themeColor="text1"/>
          <w:sz w:val="24"/>
          <w:szCs w:val="24"/>
          <w:lang w:val="es-ES_tradnl"/>
        </w:rPr>
        <w:t xml:space="preserve"> fiesta</w:t>
      </w:r>
      <w:r>
        <w:rPr>
          <w:color w:val="000000" w:themeColor="text1"/>
          <w:sz w:val="24"/>
          <w:szCs w:val="24"/>
          <w:lang w:val="es-ES_tradnl"/>
        </w:rPr>
        <w:t>s se desarrollan, y concluir que</w:t>
      </w:r>
      <w:r w:rsidRPr="00EE15B6">
        <w:rPr>
          <w:color w:val="000000" w:themeColor="text1"/>
          <w:sz w:val="24"/>
          <w:szCs w:val="24"/>
          <w:lang w:val="es-ES_tradnl"/>
        </w:rPr>
        <w:t xml:space="preserve"> son “p</w:t>
      </w:r>
      <w:r w:rsidRPr="00EE15B6">
        <w:rPr>
          <w:color w:val="000000" w:themeColor="text1"/>
          <w:sz w:val="24"/>
          <w:szCs w:val="24"/>
          <w:lang w:val="es-ES_tradnl"/>
        </w:rPr>
        <w:t>o</w:t>
      </w:r>
      <w:r w:rsidRPr="00EE15B6">
        <w:rPr>
          <w:color w:val="000000" w:themeColor="text1"/>
          <w:sz w:val="24"/>
          <w:szCs w:val="24"/>
          <w:lang w:val="es-ES_tradnl"/>
        </w:rPr>
        <w:t xml:space="preserve">tenciales centros de fecundación”. </w:t>
      </w:r>
    </w:p>
    <w:p w14:paraId="682C0026" w14:textId="77777777" w:rsidR="008B25DA" w:rsidRPr="00EE15B6" w:rsidRDefault="008B25DA" w:rsidP="00A40832">
      <w:pPr>
        <w:spacing w:after="0" w:line="240" w:lineRule="auto"/>
        <w:jc w:val="both"/>
        <w:rPr>
          <w:color w:val="000000" w:themeColor="text1"/>
          <w:sz w:val="24"/>
          <w:szCs w:val="24"/>
          <w:lang w:val="es-ES_tradnl"/>
        </w:rPr>
      </w:pPr>
    </w:p>
    <w:p w14:paraId="7B0E9D40" w14:textId="10D87985" w:rsidR="008B25DA" w:rsidRPr="00EE15B6" w:rsidRDefault="008B25DA" w:rsidP="00A40832">
      <w:pPr>
        <w:spacing w:after="0" w:line="240" w:lineRule="auto"/>
        <w:jc w:val="both"/>
        <w:rPr>
          <w:color w:val="000000" w:themeColor="text1"/>
          <w:sz w:val="24"/>
          <w:szCs w:val="24"/>
          <w:lang w:val="es-ES_tradnl"/>
        </w:rPr>
      </w:pPr>
      <w:r w:rsidRPr="00EE15B6">
        <w:rPr>
          <w:b/>
          <w:color w:val="000000" w:themeColor="text1"/>
          <w:sz w:val="24"/>
          <w:szCs w:val="24"/>
          <w:lang w:val="es-ES_tradnl"/>
        </w:rPr>
        <w:t>Propuesta:</w:t>
      </w:r>
      <w:r w:rsidRPr="00EE15B6">
        <w:rPr>
          <w:color w:val="000000" w:themeColor="text1"/>
          <w:sz w:val="24"/>
          <w:szCs w:val="24"/>
          <w:lang w:val="es-ES_tradnl"/>
        </w:rPr>
        <w:t xml:space="preserve"> Repartir condones, o pa</w:t>
      </w:r>
      <w:r w:rsidRPr="00EE15B6">
        <w:rPr>
          <w:color w:val="000000" w:themeColor="text1"/>
          <w:sz w:val="24"/>
          <w:szCs w:val="24"/>
          <w:lang w:val="es-ES_tradnl"/>
        </w:rPr>
        <w:t>s</w:t>
      </w:r>
      <w:r w:rsidRPr="00EE15B6">
        <w:rPr>
          <w:color w:val="000000" w:themeColor="text1"/>
          <w:sz w:val="24"/>
          <w:szCs w:val="24"/>
          <w:lang w:val="es-ES_tradnl"/>
        </w:rPr>
        <w:t>tillas del día siguiente, en todos aqu</w:t>
      </w:r>
      <w:r w:rsidRPr="00EE15B6">
        <w:rPr>
          <w:color w:val="000000" w:themeColor="text1"/>
          <w:sz w:val="24"/>
          <w:szCs w:val="24"/>
          <w:lang w:val="es-ES_tradnl"/>
        </w:rPr>
        <w:t>e</w:t>
      </w:r>
      <w:r w:rsidRPr="00EE15B6">
        <w:rPr>
          <w:color w:val="000000" w:themeColor="text1"/>
          <w:sz w:val="24"/>
          <w:szCs w:val="24"/>
          <w:lang w:val="es-ES_tradnl"/>
        </w:rPr>
        <w:t>llos centros potenciales de reprodu</w:t>
      </w:r>
      <w:r w:rsidRPr="00EE15B6">
        <w:rPr>
          <w:color w:val="000000" w:themeColor="text1"/>
          <w:sz w:val="24"/>
          <w:szCs w:val="24"/>
          <w:lang w:val="es-ES_tradnl"/>
        </w:rPr>
        <w:t>c</w:t>
      </w:r>
      <w:r w:rsidRPr="00EE15B6">
        <w:rPr>
          <w:color w:val="000000" w:themeColor="text1"/>
          <w:sz w:val="24"/>
          <w:szCs w:val="24"/>
          <w:lang w:val="es-ES_tradnl"/>
        </w:rPr>
        <w:t>ción, así como botillerías, salas de ba</w:t>
      </w:r>
      <w:r w:rsidRPr="00EE15B6">
        <w:rPr>
          <w:color w:val="000000" w:themeColor="text1"/>
          <w:sz w:val="24"/>
          <w:szCs w:val="24"/>
          <w:lang w:val="es-ES_tradnl"/>
        </w:rPr>
        <w:t>i</w:t>
      </w:r>
      <w:r w:rsidRPr="00EE15B6">
        <w:rPr>
          <w:color w:val="000000" w:themeColor="text1"/>
          <w:sz w:val="24"/>
          <w:szCs w:val="24"/>
          <w:lang w:val="es-ES_tradnl"/>
        </w:rPr>
        <w:t>le, discotecas, peñas, ferias, etc. Dichos métodos anticonceptivos, deben ser costeados por los propios agentes, y no por el Estado.</w:t>
      </w:r>
    </w:p>
    <w:p w14:paraId="7AB38C38" w14:textId="77777777" w:rsidR="008B25DA" w:rsidRPr="00EE15B6" w:rsidRDefault="008B25DA" w:rsidP="00A40832">
      <w:pPr>
        <w:spacing w:after="0" w:line="240" w:lineRule="auto"/>
        <w:jc w:val="both"/>
        <w:rPr>
          <w:color w:val="000000" w:themeColor="text1"/>
          <w:sz w:val="24"/>
          <w:szCs w:val="24"/>
          <w:lang w:val="es-ES_tradnl"/>
        </w:rPr>
      </w:pPr>
    </w:p>
    <w:p w14:paraId="551736CE" w14:textId="66893C88"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4.-Descongestionar o reducir trám</w:t>
      </w:r>
      <w:r w:rsidRPr="00EE15B6">
        <w:rPr>
          <w:b/>
          <w:color w:val="000000" w:themeColor="text1"/>
          <w:sz w:val="24"/>
          <w:szCs w:val="24"/>
          <w:lang w:val="es-ES_tradnl"/>
        </w:rPr>
        <w:t>i</w:t>
      </w:r>
      <w:r w:rsidRPr="00EE15B6">
        <w:rPr>
          <w:b/>
          <w:color w:val="000000" w:themeColor="text1"/>
          <w:sz w:val="24"/>
          <w:szCs w:val="24"/>
          <w:lang w:val="es-ES_tradnl"/>
        </w:rPr>
        <w:t>tes para reducir sistemas de c</w:t>
      </w:r>
      <w:r w:rsidRPr="00EE15B6">
        <w:rPr>
          <w:b/>
          <w:color w:val="000000" w:themeColor="text1"/>
          <w:sz w:val="24"/>
          <w:szCs w:val="24"/>
          <w:lang w:val="es-ES_tradnl"/>
        </w:rPr>
        <w:t>o</w:t>
      </w:r>
      <w:r>
        <w:rPr>
          <w:b/>
          <w:color w:val="000000" w:themeColor="text1"/>
          <w:sz w:val="24"/>
          <w:szCs w:val="24"/>
          <w:lang w:val="es-ES_tradnl"/>
        </w:rPr>
        <w:t>rrupción</w:t>
      </w:r>
    </w:p>
    <w:p w14:paraId="769E5D6A" w14:textId="77777777"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 </w:t>
      </w:r>
    </w:p>
    <w:p w14:paraId="3472B0E2" w14:textId="6E1DBD12"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Los trámites estatales o privados g</w:t>
      </w:r>
      <w:r w:rsidRPr="00EE15B6">
        <w:rPr>
          <w:color w:val="000000" w:themeColor="text1"/>
          <w:sz w:val="24"/>
          <w:szCs w:val="24"/>
          <w:lang w:val="es-ES_tradnl"/>
        </w:rPr>
        <w:t>e</w:t>
      </w:r>
      <w:r w:rsidRPr="00EE15B6">
        <w:rPr>
          <w:color w:val="000000" w:themeColor="text1"/>
          <w:sz w:val="24"/>
          <w:szCs w:val="24"/>
          <w:lang w:val="es-ES_tradnl"/>
        </w:rPr>
        <w:t>neran una posibilidad de corrupción. Para que dicho trámite pase de un punto a otro, para que se agilice, para que se decida a favor de un admini</w:t>
      </w:r>
      <w:r w:rsidRPr="00EE15B6">
        <w:rPr>
          <w:color w:val="000000" w:themeColor="text1"/>
          <w:sz w:val="24"/>
          <w:szCs w:val="24"/>
          <w:lang w:val="es-ES_tradnl"/>
        </w:rPr>
        <w:t>s</w:t>
      </w:r>
      <w:r w:rsidRPr="00EE15B6">
        <w:rPr>
          <w:color w:val="000000" w:themeColor="text1"/>
          <w:sz w:val="24"/>
          <w:szCs w:val="24"/>
          <w:lang w:val="es-ES_tradnl"/>
        </w:rPr>
        <w:t>trado, etc., se necesitan cumplir con ciertos requisitos</w:t>
      </w:r>
      <w:r>
        <w:rPr>
          <w:color w:val="000000" w:themeColor="text1"/>
          <w:sz w:val="24"/>
          <w:szCs w:val="24"/>
          <w:lang w:val="es-ES_tradnl"/>
        </w:rPr>
        <w:t>;</w:t>
      </w:r>
      <w:r w:rsidRPr="00EE15B6">
        <w:rPr>
          <w:color w:val="000000" w:themeColor="text1"/>
          <w:sz w:val="24"/>
          <w:szCs w:val="24"/>
          <w:lang w:val="es-ES_tradnl"/>
        </w:rPr>
        <w:t xml:space="preserve"> si estos requisitos están en facultades de los administr</w:t>
      </w:r>
      <w:r w:rsidRPr="00EE15B6">
        <w:rPr>
          <w:color w:val="000000" w:themeColor="text1"/>
          <w:sz w:val="24"/>
          <w:szCs w:val="24"/>
          <w:lang w:val="es-ES_tradnl"/>
        </w:rPr>
        <w:t>a</w:t>
      </w:r>
      <w:r w:rsidRPr="00EE15B6">
        <w:rPr>
          <w:color w:val="000000" w:themeColor="text1"/>
          <w:sz w:val="24"/>
          <w:szCs w:val="24"/>
          <w:lang w:val="es-ES_tradnl"/>
        </w:rPr>
        <w:t>dores, funcionarios, servidores o tr</w:t>
      </w:r>
      <w:r w:rsidRPr="00EE15B6">
        <w:rPr>
          <w:color w:val="000000" w:themeColor="text1"/>
          <w:sz w:val="24"/>
          <w:szCs w:val="24"/>
          <w:lang w:val="es-ES_tradnl"/>
        </w:rPr>
        <w:t>a</w:t>
      </w:r>
      <w:r w:rsidRPr="00EE15B6">
        <w:rPr>
          <w:color w:val="000000" w:themeColor="text1"/>
          <w:sz w:val="24"/>
          <w:szCs w:val="24"/>
          <w:lang w:val="es-ES_tradnl"/>
        </w:rPr>
        <w:t>bajadores públicos, estos pueden ser utilizados y transformados en “actos de comercio”, es decir, las decisiones, las autorizaciones, el traslado o impu</w:t>
      </w:r>
      <w:r w:rsidRPr="00EE15B6">
        <w:rPr>
          <w:color w:val="000000" w:themeColor="text1"/>
          <w:sz w:val="24"/>
          <w:szCs w:val="24"/>
          <w:lang w:val="es-ES_tradnl"/>
        </w:rPr>
        <w:t>l</w:t>
      </w:r>
      <w:r w:rsidRPr="00EE15B6">
        <w:rPr>
          <w:color w:val="000000" w:themeColor="text1"/>
          <w:sz w:val="24"/>
          <w:szCs w:val="24"/>
          <w:lang w:val="es-ES_tradnl"/>
        </w:rPr>
        <w:t>so de los trámites pueden convertirse en “mercancías” que utilizan deli</w:t>
      </w:r>
      <w:r w:rsidRPr="00EE15B6">
        <w:rPr>
          <w:color w:val="000000" w:themeColor="text1"/>
          <w:sz w:val="24"/>
          <w:szCs w:val="24"/>
          <w:lang w:val="es-ES_tradnl"/>
        </w:rPr>
        <w:t>n</w:t>
      </w:r>
      <w:r w:rsidRPr="00EE15B6">
        <w:rPr>
          <w:color w:val="000000" w:themeColor="text1"/>
          <w:sz w:val="24"/>
          <w:szCs w:val="24"/>
          <w:lang w:val="es-ES_tradnl"/>
        </w:rPr>
        <w:t xml:space="preserve">cuencialmente </w:t>
      </w:r>
      <w:r>
        <w:rPr>
          <w:color w:val="000000" w:themeColor="text1"/>
          <w:sz w:val="24"/>
          <w:szCs w:val="24"/>
          <w:lang w:val="es-ES_tradnl"/>
        </w:rPr>
        <w:t>los portadores de estos poderes;</w:t>
      </w:r>
      <w:r w:rsidRPr="00EE15B6">
        <w:rPr>
          <w:color w:val="000000" w:themeColor="text1"/>
          <w:sz w:val="24"/>
          <w:szCs w:val="24"/>
          <w:lang w:val="es-ES_tradnl"/>
        </w:rPr>
        <w:t xml:space="preserve"> por lo que reducir los trám</w:t>
      </w:r>
      <w:r w:rsidRPr="00EE15B6">
        <w:rPr>
          <w:color w:val="000000" w:themeColor="text1"/>
          <w:sz w:val="24"/>
          <w:szCs w:val="24"/>
          <w:lang w:val="es-ES_tradnl"/>
        </w:rPr>
        <w:t>i</w:t>
      </w:r>
      <w:r w:rsidRPr="00EE15B6">
        <w:rPr>
          <w:color w:val="000000" w:themeColor="text1"/>
          <w:sz w:val="24"/>
          <w:szCs w:val="24"/>
          <w:lang w:val="es-ES_tradnl"/>
        </w:rPr>
        <w:t>tes de las instituciones reduce las p</w:t>
      </w:r>
      <w:r w:rsidRPr="00EE15B6">
        <w:rPr>
          <w:color w:val="000000" w:themeColor="text1"/>
          <w:sz w:val="24"/>
          <w:szCs w:val="24"/>
          <w:lang w:val="es-ES_tradnl"/>
        </w:rPr>
        <w:t>o</w:t>
      </w:r>
      <w:r w:rsidRPr="00EE15B6">
        <w:rPr>
          <w:color w:val="000000" w:themeColor="text1"/>
          <w:sz w:val="24"/>
          <w:szCs w:val="24"/>
          <w:lang w:val="es-ES_tradnl"/>
        </w:rPr>
        <w:t>sibilidades de corrupción; por otro lado, todo trámite debe estar registr</w:t>
      </w:r>
      <w:r w:rsidRPr="00EE15B6">
        <w:rPr>
          <w:color w:val="000000" w:themeColor="text1"/>
          <w:sz w:val="24"/>
          <w:szCs w:val="24"/>
          <w:lang w:val="es-ES_tradnl"/>
        </w:rPr>
        <w:t>a</w:t>
      </w:r>
      <w:r w:rsidRPr="00EE15B6">
        <w:rPr>
          <w:color w:val="000000" w:themeColor="text1"/>
          <w:sz w:val="24"/>
          <w:szCs w:val="24"/>
          <w:lang w:val="es-ES_tradnl"/>
        </w:rPr>
        <w:t xml:space="preserve">do dentro de un sistema jerárquico, por materia, tiempo de ingreso, y cumplimiento de requisitos, en una escala o cola de administrados, a plena vista en medios públicos y por vía de internet, de esta forma, un documento no podrá subir injustificadamente </w:t>
      </w:r>
      <w:r>
        <w:rPr>
          <w:color w:val="000000" w:themeColor="text1"/>
          <w:sz w:val="24"/>
          <w:szCs w:val="24"/>
          <w:lang w:val="es-ES_tradnl"/>
        </w:rPr>
        <w:t>en el orden o turno de atención</w:t>
      </w:r>
      <w:r w:rsidRPr="00EE15B6">
        <w:rPr>
          <w:color w:val="000000" w:themeColor="text1"/>
          <w:sz w:val="24"/>
          <w:szCs w:val="24"/>
          <w:lang w:val="es-ES_tradnl"/>
        </w:rPr>
        <w:t xml:space="preserve"> si es que se puede observar su ubicación en un cuadro o un sistema virtual transp</w:t>
      </w:r>
      <w:r w:rsidRPr="00EE15B6">
        <w:rPr>
          <w:color w:val="000000" w:themeColor="text1"/>
          <w:sz w:val="24"/>
          <w:szCs w:val="24"/>
          <w:lang w:val="es-ES_tradnl"/>
        </w:rPr>
        <w:t>a</w:t>
      </w:r>
      <w:r w:rsidRPr="00EE15B6">
        <w:rPr>
          <w:color w:val="000000" w:themeColor="text1"/>
          <w:sz w:val="24"/>
          <w:szCs w:val="24"/>
          <w:lang w:val="es-ES_tradnl"/>
        </w:rPr>
        <w:t xml:space="preserve">rente. </w:t>
      </w:r>
    </w:p>
    <w:p w14:paraId="2EF88DDE" w14:textId="77777777" w:rsidR="008B25DA" w:rsidRPr="00EE15B6" w:rsidRDefault="008B25DA" w:rsidP="00A40832">
      <w:pPr>
        <w:spacing w:after="0" w:line="240" w:lineRule="auto"/>
        <w:jc w:val="both"/>
        <w:rPr>
          <w:color w:val="000000" w:themeColor="text1"/>
          <w:sz w:val="24"/>
          <w:szCs w:val="24"/>
          <w:lang w:val="es-ES_tradnl"/>
        </w:rPr>
      </w:pPr>
    </w:p>
    <w:p w14:paraId="1067473B"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5.- Reducir los gastos del Estado</w:t>
      </w:r>
    </w:p>
    <w:p w14:paraId="65246425" w14:textId="77777777" w:rsidR="008B25DA" w:rsidRPr="00EE15B6" w:rsidRDefault="008B25DA" w:rsidP="00A40832">
      <w:pPr>
        <w:spacing w:after="0" w:line="240" w:lineRule="auto"/>
        <w:jc w:val="both"/>
        <w:rPr>
          <w:color w:val="000000" w:themeColor="text1"/>
          <w:sz w:val="24"/>
          <w:szCs w:val="24"/>
          <w:lang w:val="es-ES_tradnl"/>
        </w:rPr>
      </w:pPr>
    </w:p>
    <w:p w14:paraId="76150075" w14:textId="77777777" w:rsidR="008B25DA"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Una forma como se realizan los gra</w:t>
      </w:r>
      <w:r w:rsidRPr="00EE15B6">
        <w:rPr>
          <w:color w:val="000000" w:themeColor="text1"/>
          <w:sz w:val="24"/>
          <w:szCs w:val="24"/>
          <w:lang w:val="es-ES_tradnl"/>
        </w:rPr>
        <w:t>n</w:t>
      </w:r>
      <w:r>
        <w:rPr>
          <w:color w:val="000000" w:themeColor="text1"/>
          <w:sz w:val="24"/>
          <w:szCs w:val="24"/>
          <w:lang w:val="es-ES_tradnl"/>
        </w:rPr>
        <w:t>des actos ilícitos</w:t>
      </w:r>
      <w:r w:rsidRPr="00EE15B6">
        <w:rPr>
          <w:color w:val="000000" w:themeColor="text1"/>
          <w:sz w:val="24"/>
          <w:szCs w:val="24"/>
          <w:lang w:val="es-ES_tradnl"/>
        </w:rPr>
        <w:t xml:space="preserve"> es a través del gasto público; así mientras más se gasta, mayores posibilidades de agenciarse ilícitamente de porciones de aquellos gastos puede hacerse, esto deducido matemáticamente. </w:t>
      </w:r>
      <w:r>
        <w:rPr>
          <w:color w:val="000000" w:themeColor="text1"/>
          <w:sz w:val="24"/>
          <w:szCs w:val="24"/>
          <w:lang w:val="es-ES_tradnl"/>
        </w:rPr>
        <w:t>Por otro lado, a colación de aquello, y la utilización de la reducción del IGV, e</w:t>
      </w:r>
      <w:r w:rsidRPr="00EE15B6">
        <w:rPr>
          <w:color w:val="000000" w:themeColor="text1"/>
          <w:sz w:val="24"/>
          <w:szCs w:val="24"/>
          <w:lang w:val="es-ES_tradnl"/>
        </w:rPr>
        <w:t>l premio nobel de economía Gary Becker, escribiría</w:t>
      </w:r>
      <w:r>
        <w:rPr>
          <w:color w:val="000000" w:themeColor="text1"/>
          <w:sz w:val="24"/>
          <w:szCs w:val="24"/>
          <w:lang w:val="es-ES_tradnl"/>
        </w:rPr>
        <w:t>:</w:t>
      </w:r>
      <w:r w:rsidRPr="00EE15B6">
        <w:rPr>
          <w:color w:val="000000" w:themeColor="text1"/>
          <w:sz w:val="24"/>
          <w:szCs w:val="24"/>
          <w:lang w:val="es-ES_tradnl"/>
        </w:rPr>
        <w:t xml:space="preserve"> “El objetivo más importante de la r</w:t>
      </w:r>
      <w:r w:rsidRPr="00EE15B6">
        <w:rPr>
          <w:color w:val="000000" w:themeColor="text1"/>
          <w:sz w:val="24"/>
          <w:szCs w:val="24"/>
          <w:lang w:val="es-ES_tradnl"/>
        </w:rPr>
        <w:t>e</w:t>
      </w:r>
      <w:r w:rsidRPr="00EE15B6">
        <w:rPr>
          <w:color w:val="000000" w:themeColor="text1"/>
          <w:sz w:val="24"/>
          <w:szCs w:val="24"/>
          <w:lang w:val="es-ES_tradnl"/>
        </w:rPr>
        <w:t>ducción de impuestos no es estimular el gasto personal sino más bien reco</w:t>
      </w:r>
      <w:r w:rsidRPr="00EE15B6">
        <w:rPr>
          <w:color w:val="000000" w:themeColor="text1"/>
          <w:sz w:val="24"/>
          <w:szCs w:val="24"/>
          <w:lang w:val="es-ES_tradnl"/>
        </w:rPr>
        <w:t>r</w:t>
      </w:r>
      <w:r w:rsidRPr="00EE15B6">
        <w:rPr>
          <w:color w:val="000000" w:themeColor="text1"/>
          <w:sz w:val="24"/>
          <w:szCs w:val="24"/>
          <w:lang w:val="es-ES_tradnl"/>
        </w:rPr>
        <w:t xml:space="preserve">tar los gastos del gobierno”. </w:t>
      </w:r>
      <w:r>
        <w:rPr>
          <w:color w:val="000000" w:themeColor="text1"/>
          <w:sz w:val="24"/>
          <w:szCs w:val="24"/>
          <w:lang w:val="es-ES_tradnl"/>
        </w:rPr>
        <w:t>Los polít</w:t>
      </w:r>
      <w:r>
        <w:rPr>
          <w:color w:val="000000" w:themeColor="text1"/>
          <w:sz w:val="24"/>
          <w:szCs w:val="24"/>
          <w:lang w:val="es-ES_tradnl"/>
        </w:rPr>
        <w:t>i</w:t>
      </w:r>
      <w:r>
        <w:rPr>
          <w:color w:val="000000" w:themeColor="text1"/>
          <w:sz w:val="24"/>
          <w:szCs w:val="24"/>
          <w:lang w:val="es-ES_tradnl"/>
        </w:rPr>
        <w:t>cos y periodistas niegan y contradicen la estrategia de «bajar impuestos», y u</w:t>
      </w:r>
      <w:r w:rsidRPr="00EE15B6">
        <w:rPr>
          <w:color w:val="000000" w:themeColor="text1"/>
          <w:sz w:val="24"/>
          <w:szCs w:val="24"/>
          <w:lang w:val="es-ES_tradnl"/>
        </w:rPr>
        <w:t>na de las razo</w:t>
      </w:r>
      <w:r>
        <w:rPr>
          <w:color w:val="000000" w:themeColor="text1"/>
          <w:sz w:val="24"/>
          <w:szCs w:val="24"/>
          <w:lang w:val="es-ES_tradnl"/>
        </w:rPr>
        <w:t>ne</w:t>
      </w:r>
      <w:r w:rsidRPr="00EE15B6">
        <w:rPr>
          <w:color w:val="000000" w:themeColor="text1"/>
          <w:sz w:val="24"/>
          <w:szCs w:val="24"/>
          <w:lang w:val="es-ES_tradnl"/>
        </w:rPr>
        <w:t xml:space="preserve">s que aducen es que existiría un </w:t>
      </w:r>
      <w:r>
        <w:rPr>
          <w:color w:val="000000" w:themeColor="text1"/>
          <w:sz w:val="24"/>
          <w:szCs w:val="24"/>
          <w:lang w:val="es-ES_tradnl"/>
        </w:rPr>
        <w:t>«</w:t>
      </w:r>
      <w:r w:rsidRPr="00EE15B6">
        <w:rPr>
          <w:color w:val="000000" w:themeColor="text1"/>
          <w:sz w:val="24"/>
          <w:szCs w:val="24"/>
          <w:lang w:val="es-ES_tradnl"/>
        </w:rPr>
        <w:t>desbalance entre rebajar el impuesto al IGV y aumentar el gasto del Estado</w:t>
      </w:r>
      <w:r>
        <w:rPr>
          <w:color w:val="000000" w:themeColor="text1"/>
          <w:sz w:val="24"/>
          <w:szCs w:val="24"/>
          <w:lang w:val="es-ES_tradnl"/>
        </w:rPr>
        <w:t>»</w:t>
      </w:r>
      <w:r w:rsidRPr="00EE15B6">
        <w:rPr>
          <w:color w:val="000000" w:themeColor="text1"/>
          <w:sz w:val="24"/>
          <w:szCs w:val="24"/>
          <w:lang w:val="es-ES_tradnl"/>
        </w:rPr>
        <w:t>. Sin embargo, la ecuación –a nuestro parecer- es equívoca. El mayor gasto del Estado en un dete</w:t>
      </w:r>
      <w:r w:rsidRPr="00EE15B6">
        <w:rPr>
          <w:color w:val="000000" w:themeColor="text1"/>
          <w:sz w:val="24"/>
          <w:szCs w:val="24"/>
          <w:lang w:val="es-ES_tradnl"/>
        </w:rPr>
        <w:t>r</w:t>
      </w:r>
      <w:r w:rsidRPr="00EE15B6">
        <w:rPr>
          <w:color w:val="000000" w:themeColor="text1"/>
          <w:sz w:val="24"/>
          <w:szCs w:val="24"/>
          <w:lang w:val="es-ES_tradnl"/>
        </w:rPr>
        <w:t>minado tiempo no depende del ingr</w:t>
      </w:r>
      <w:r w:rsidRPr="00EE15B6">
        <w:rPr>
          <w:color w:val="000000" w:themeColor="text1"/>
          <w:sz w:val="24"/>
          <w:szCs w:val="24"/>
          <w:lang w:val="es-ES_tradnl"/>
        </w:rPr>
        <w:t>e</w:t>
      </w:r>
      <w:r w:rsidRPr="00EE15B6">
        <w:rPr>
          <w:color w:val="000000" w:themeColor="text1"/>
          <w:sz w:val="24"/>
          <w:szCs w:val="24"/>
          <w:lang w:val="es-ES_tradnl"/>
        </w:rPr>
        <w:t>so del IGV, sino de la forma de gastar. Pongamos un ejemplo. Si tenemos un ingreso –supuesto- de 100 soles por IGV, sólo podremos gastar aquellos 100 soles, pero si rebajamos el IGV en un punto, sólo podremos gastar 99 soles. Esto si la distribución entre i</w:t>
      </w:r>
      <w:r w:rsidRPr="00EE15B6">
        <w:rPr>
          <w:color w:val="000000" w:themeColor="text1"/>
          <w:sz w:val="24"/>
          <w:szCs w:val="24"/>
          <w:lang w:val="es-ES_tradnl"/>
        </w:rPr>
        <w:t>n</w:t>
      </w:r>
      <w:r w:rsidRPr="00EE15B6">
        <w:rPr>
          <w:color w:val="000000" w:themeColor="text1"/>
          <w:sz w:val="24"/>
          <w:szCs w:val="24"/>
          <w:lang w:val="es-ES_tradnl"/>
        </w:rPr>
        <w:t>gresos por IGV y gastos del Estado es equivalente, única, exclusiva y propo</w:t>
      </w:r>
      <w:r w:rsidRPr="00EE15B6">
        <w:rPr>
          <w:color w:val="000000" w:themeColor="text1"/>
          <w:sz w:val="24"/>
          <w:szCs w:val="24"/>
          <w:lang w:val="es-ES_tradnl"/>
        </w:rPr>
        <w:t>r</w:t>
      </w:r>
      <w:r w:rsidRPr="00EE15B6">
        <w:rPr>
          <w:color w:val="000000" w:themeColor="text1"/>
          <w:sz w:val="24"/>
          <w:szCs w:val="24"/>
          <w:lang w:val="es-ES_tradnl"/>
        </w:rPr>
        <w:t>cional. La realidad no es así. Se olvida que el gasto hecho en el Estado es por lo general un “mal gasto”, un “despilf</w:t>
      </w:r>
      <w:r w:rsidRPr="00EE15B6">
        <w:rPr>
          <w:color w:val="000000" w:themeColor="text1"/>
          <w:sz w:val="24"/>
          <w:szCs w:val="24"/>
          <w:lang w:val="es-ES_tradnl"/>
        </w:rPr>
        <w:t>a</w:t>
      </w:r>
      <w:r w:rsidRPr="00EE15B6">
        <w:rPr>
          <w:color w:val="000000" w:themeColor="text1"/>
          <w:sz w:val="24"/>
          <w:szCs w:val="24"/>
          <w:lang w:val="es-ES_tradnl"/>
        </w:rPr>
        <w:t>rro”, teñidos –muchas veces- con actos de corrupción. Pensemos que la idea que se tiene de una sociedad moderna no es que el Estado sea más rico y p</w:t>
      </w:r>
      <w:r w:rsidRPr="00EE15B6">
        <w:rPr>
          <w:color w:val="000000" w:themeColor="text1"/>
          <w:sz w:val="24"/>
          <w:szCs w:val="24"/>
          <w:lang w:val="es-ES_tradnl"/>
        </w:rPr>
        <w:t>o</w:t>
      </w:r>
      <w:r w:rsidRPr="00EE15B6">
        <w:rPr>
          <w:color w:val="000000" w:themeColor="text1"/>
          <w:sz w:val="24"/>
          <w:szCs w:val="24"/>
          <w:lang w:val="es-ES_tradnl"/>
        </w:rPr>
        <w:t>deroso, sino que la persona</w:t>
      </w:r>
      <w:r>
        <w:rPr>
          <w:color w:val="000000" w:themeColor="text1"/>
          <w:sz w:val="24"/>
          <w:szCs w:val="24"/>
          <w:lang w:val="es-ES_tradnl"/>
        </w:rPr>
        <w:t xml:space="preserve"> (indiv</w:t>
      </w:r>
      <w:r>
        <w:rPr>
          <w:color w:val="000000" w:themeColor="text1"/>
          <w:sz w:val="24"/>
          <w:szCs w:val="24"/>
          <w:lang w:val="es-ES_tradnl"/>
        </w:rPr>
        <w:t>i</w:t>
      </w:r>
      <w:r>
        <w:rPr>
          <w:color w:val="000000" w:themeColor="text1"/>
          <w:sz w:val="24"/>
          <w:szCs w:val="24"/>
          <w:lang w:val="es-ES_tradnl"/>
        </w:rPr>
        <w:t>duo)</w:t>
      </w:r>
      <w:r w:rsidRPr="00EE15B6">
        <w:rPr>
          <w:color w:val="000000" w:themeColor="text1"/>
          <w:sz w:val="24"/>
          <w:szCs w:val="24"/>
          <w:lang w:val="es-ES_tradnl"/>
        </w:rPr>
        <w:t>, sea más rica y poderosa, pero a la vez resp</w:t>
      </w:r>
      <w:r>
        <w:rPr>
          <w:color w:val="000000" w:themeColor="text1"/>
          <w:sz w:val="24"/>
          <w:szCs w:val="24"/>
          <w:lang w:val="es-ES_tradnl"/>
        </w:rPr>
        <w:t>onsable</w:t>
      </w:r>
      <w:r w:rsidRPr="00EE15B6">
        <w:rPr>
          <w:color w:val="000000" w:themeColor="text1"/>
          <w:sz w:val="24"/>
          <w:szCs w:val="24"/>
          <w:lang w:val="es-ES_tradnl"/>
        </w:rPr>
        <w:t xml:space="preserve">. </w:t>
      </w:r>
    </w:p>
    <w:p w14:paraId="35A1716E" w14:textId="77777777" w:rsidR="008B25DA" w:rsidRDefault="008B25DA" w:rsidP="00A40832">
      <w:pPr>
        <w:spacing w:after="0" w:line="240" w:lineRule="auto"/>
        <w:jc w:val="both"/>
        <w:rPr>
          <w:color w:val="000000" w:themeColor="text1"/>
          <w:sz w:val="24"/>
          <w:szCs w:val="24"/>
          <w:lang w:val="es-ES_tradnl"/>
        </w:rPr>
      </w:pPr>
    </w:p>
    <w:p w14:paraId="4022C4BF" w14:textId="2327AA9A"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El crecimiento del Estado es siempre una noción que se encamina a la idea de subven</w:t>
      </w:r>
      <w:r>
        <w:rPr>
          <w:color w:val="000000" w:themeColor="text1"/>
          <w:sz w:val="24"/>
          <w:szCs w:val="24"/>
          <w:lang w:val="es-ES_tradnl"/>
        </w:rPr>
        <w:t>ción. L</w:t>
      </w:r>
      <w:r w:rsidRPr="00EE15B6">
        <w:rPr>
          <w:color w:val="000000" w:themeColor="text1"/>
          <w:sz w:val="24"/>
          <w:szCs w:val="24"/>
          <w:lang w:val="es-ES_tradnl"/>
        </w:rPr>
        <w:t>a idea de devolverle la riqueza a la parte privada, sea e</w:t>
      </w:r>
      <w:r w:rsidRPr="00EE15B6">
        <w:rPr>
          <w:color w:val="000000" w:themeColor="text1"/>
          <w:sz w:val="24"/>
          <w:szCs w:val="24"/>
          <w:lang w:val="es-ES_tradnl"/>
        </w:rPr>
        <w:t>m</w:t>
      </w:r>
      <w:r w:rsidRPr="00EE15B6">
        <w:rPr>
          <w:color w:val="000000" w:themeColor="text1"/>
          <w:sz w:val="24"/>
          <w:szCs w:val="24"/>
          <w:lang w:val="es-ES_tradnl"/>
        </w:rPr>
        <w:t xml:space="preserve">presarios, o ciudadanos, es </w:t>
      </w:r>
      <w:r>
        <w:rPr>
          <w:color w:val="000000" w:themeColor="text1"/>
          <w:sz w:val="24"/>
          <w:szCs w:val="24"/>
          <w:lang w:val="es-ES_tradnl"/>
        </w:rPr>
        <w:t>una co</w:t>
      </w:r>
      <w:r>
        <w:rPr>
          <w:color w:val="000000" w:themeColor="text1"/>
          <w:sz w:val="24"/>
          <w:szCs w:val="24"/>
          <w:lang w:val="es-ES_tradnl"/>
        </w:rPr>
        <w:t>n</w:t>
      </w:r>
      <w:r>
        <w:rPr>
          <w:color w:val="000000" w:themeColor="text1"/>
          <w:sz w:val="24"/>
          <w:szCs w:val="24"/>
          <w:lang w:val="es-ES_tradnl"/>
        </w:rPr>
        <w:t xml:space="preserve">cepción </w:t>
      </w:r>
      <w:r w:rsidRPr="00EE15B6">
        <w:rPr>
          <w:color w:val="000000" w:themeColor="text1"/>
          <w:sz w:val="24"/>
          <w:szCs w:val="24"/>
          <w:lang w:val="es-ES_tradnl"/>
        </w:rPr>
        <w:t>de la modernidad autosuf</w:t>
      </w:r>
      <w:r w:rsidRPr="00EE15B6">
        <w:rPr>
          <w:color w:val="000000" w:themeColor="text1"/>
          <w:sz w:val="24"/>
          <w:szCs w:val="24"/>
          <w:lang w:val="es-ES_tradnl"/>
        </w:rPr>
        <w:t>i</w:t>
      </w:r>
      <w:r w:rsidRPr="00EE15B6">
        <w:rPr>
          <w:color w:val="000000" w:themeColor="text1"/>
          <w:sz w:val="24"/>
          <w:szCs w:val="24"/>
          <w:lang w:val="es-ES_tradnl"/>
        </w:rPr>
        <w:t>ciente. Matemáticamente podría d</w:t>
      </w:r>
      <w:r w:rsidRPr="00EE15B6">
        <w:rPr>
          <w:color w:val="000000" w:themeColor="text1"/>
          <w:sz w:val="24"/>
          <w:szCs w:val="24"/>
          <w:lang w:val="es-ES_tradnl"/>
        </w:rPr>
        <w:t>e</w:t>
      </w:r>
      <w:r w:rsidRPr="00EE15B6">
        <w:rPr>
          <w:color w:val="000000" w:themeColor="text1"/>
          <w:sz w:val="24"/>
          <w:szCs w:val="24"/>
          <w:lang w:val="es-ES_tradnl"/>
        </w:rPr>
        <w:t>cirse que la corrupción en el Estado es mas costoso que la disminución de un punto del IGV. Recordemos que aquel punto del impuesto del IGV al ir al E</w:t>
      </w:r>
      <w:r w:rsidRPr="00EE15B6">
        <w:rPr>
          <w:color w:val="000000" w:themeColor="text1"/>
          <w:sz w:val="24"/>
          <w:szCs w:val="24"/>
          <w:lang w:val="es-ES_tradnl"/>
        </w:rPr>
        <w:t>s</w:t>
      </w:r>
      <w:r w:rsidRPr="00EE15B6">
        <w:rPr>
          <w:color w:val="000000" w:themeColor="text1"/>
          <w:sz w:val="24"/>
          <w:szCs w:val="24"/>
          <w:lang w:val="es-ES_tradnl"/>
        </w:rPr>
        <w:t xml:space="preserve">tado se pierde en las abstracciones o complejidades de su distribución en servicios o productos públicos, que pueden ser debidamente orientados o no. </w:t>
      </w:r>
    </w:p>
    <w:p w14:paraId="10E29D0B" w14:textId="77777777" w:rsidR="008B25DA" w:rsidRPr="00EE15B6" w:rsidRDefault="008B25DA" w:rsidP="00A40832">
      <w:pPr>
        <w:spacing w:after="0" w:line="240" w:lineRule="auto"/>
        <w:jc w:val="both"/>
        <w:rPr>
          <w:color w:val="000000" w:themeColor="text1"/>
          <w:sz w:val="24"/>
          <w:szCs w:val="24"/>
          <w:lang w:val="es-ES_tradnl"/>
        </w:rPr>
      </w:pPr>
    </w:p>
    <w:p w14:paraId="60AF77AD" w14:textId="2CAE9967" w:rsidR="008B25DA" w:rsidRPr="00EE15B6" w:rsidRDefault="008B25DA" w:rsidP="00A40832">
      <w:pPr>
        <w:spacing w:after="0" w:line="240" w:lineRule="auto"/>
        <w:jc w:val="both"/>
        <w:rPr>
          <w:color w:val="000000" w:themeColor="text1"/>
          <w:sz w:val="24"/>
          <w:szCs w:val="24"/>
          <w:lang w:val="es-ES_tradnl"/>
        </w:rPr>
      </w:pPr>
      <w:r w:rsidRPr="00EE15B6">
        <w:rPr>
          <w:b/>
          <w:color w:val="000000" w:themeColor="text1"/>
          <w:sz w:val="24"/>
          <w:szCs w:val="24"/>
          <w:lang w:val="es-ES_tradnl"/>
        </w:rPr>
        <w:t>Propuesta</w:t>
      </w:r>
      <w:r w:rsidRPr="00EE15B6">
        <w:rPr>
          <w:color w:val="000000" w:themeColor="text1"/>
          <w:sz w:val="24"/>
          <w:szCs w:val="24"/>
          <w:lang w:val="es-ES_tradnl"/>
        </w:rPr>
        <w:t>: Reducir los gastos del E</w:t>
      </w:r>
      <w:r w:rsidRPr="00EE15B6">
        <w:rPr>
          <w:color w:val="000000" w:themeColor="text1"/>
          <w:sz w:val="24"/>
          <w:szCs w:val="24"/>
          <w:lang w:val="es-ES_tradnl"/>
        </w:rPr>
        <w:t>s</w:t>
      </w:r>
      <w:r w:rsidRPr="00EE15B6">
        <w:rPr>
          <w:color w:val="000000" w:themeColor="text1"/>
          <w:sz w:val="24"/>
          <w:szCs w:val="24"/>
          <w:lang w:val="es-ES_tradnl"/>
        </w:rPr>
        <w:t>tado. Ejemplo de ello, los gastos en viáticos, en arreglos florales, en pagos o remuneraciones vitalicias, en pers</w:t>
      </w:r>
      <w:r w:rsidRPr="00EE15B6">
        <w:rPr>
          <w:color w:val="000000" w:themeColor="text1"/>
          <w:sz w:val="24"/>
          <w:szCs w:val="24"/>
          <w:lang w:val="es-ES_tradnl"/>
        </w:rPr>
        <w:t>o</w:t>
      </w:r>
      <w:r w:rsidRPr="00EE15B6">
        <w:rPr>
          <w:color w:val="000000" w:themeColor="text1"/>
          <w:sz w:val="24"/>
          <w:szCs w:val="24"/>
          <w:lang w:val="es-ES_tradnl"/>
        </w:rPr>
        <w:t xml:space="preserve">nal innecesario, </w:t>
      </w:r>
      <w:r>
        <w:rPr>
          <w:color w:val="000000" w:themeColor="text1"/>
          <w:sz w:val="24"/>
          <w:szCs w:val="24"/>
          <w:lang w:val="es-ES_tradnl"/>
        </w:rPr>
        <w:t>en despilfarro por uso de electricidad, arrendamiento de i</w:t>
      </w:r>
      <w:r>
        <w:rPr>
          <w:color w:val="000000" w:themeColor="text1"/>
          <w:sz w:val="24"/>
          <w:szCs w:val="24"/>
          <w:lang w:val="es-ES_tradnl"/>
        </w:rPr>
        <w:t>n</w:t>
      </w:r>
      <w:r>
        <w:rPr>
          <w:color w:val="000000" w:themeColor="text1"/>
          <w:sz w:val="24"/>
          <w:szCs w:val="24"/>
          <w:lang w:val="es-ES_tradnl"/>
        </w:rPr>
        <w:t xml:space="preserve">muebles, </w:t>
      </w:r>
      <w:r w:rsidRPr="00EE15B6">
        <w:rPr>
          <w:color w:val="000000" w:themeColor="text1"/>
          <w:sz w:val="24"/>
          <w:szCs w:val="24"/>
          <w:lang w:val="es-ES_tradnl"/>
        </w:rPr>
        <w:t>etc.</w:t>
      </w:r>
    </w:p>
    <w:p w14:paraId="468F0908" w14:textId="77777777" w:rsidR="008B25DA" w:rsidRPr="00EE15B6" w:rsidRDefault="008B25DA" w:rsidP="00A40832">
      <w:pPr>
        <w:spacing w:after="0" w:line="240" w:lineRule="auto"/>
        <w:jc w:val="both"/>
        <w:rPr>
          <w:color w:val="000000" w:themeColor="text1"/>
          <w:sz w:val="24"/>
          <w:szCs w:val="24"/>
          <w:lang w:val="es-ES_tradnl"/>
        </w:rPr>
      </w:pPr>
    </w:p>
    <w:p w14:paraId="785A41EF" w14:textId="473B906D"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 xml:space="preserve">6.- Reducción de los costos </w:t>
      </w:r>
      <w:r>
        <w:rPr>
          <w:b/>
          <w:color w:val="000000" w:themeColor="text1"/>
          <w:sz w:val="24"/>
          <w:szCs w:val="24"/>
          <w:lang w:val="es-ES_tradnl"/>
        </w:rPr>
        <w:t>de la Iglesia</w:t>
      </w:r>
    </w:p>
    <w:p w14:paraId="39A05959" w14:textId="77777777" w:rsidR="008B25DA" w:rsidRPr="00EE15B6" w:rsidRDefault="008B25DA" w:rsidP="00A40832">
      <w:pPr>
        <w:spacing w:after="0" w:line="240" w:lineRule="auto"/>
        <w:jc w:val="both"/>
        <w:rPr>
          <w:color w:val="000000" w:themeColor="text1"/>
          <w:sz w:val="24"/>
          <w:szCs w:val="24"/>
          <w:lang w:val="es-ES_tradnl"/>
        </w:rPr>
      </w:pPr>
    </w:p>
    <w:p w14:paraId="579077FC" w14:textId="0AD65667" w:rsidR="008B25DA" w:rsidRPr="00EE15B6" w:rsidRDefault="008B25DA" w:rsidP="004C3855">
      <w:pPr>
        <w:widowControl w:val="0"/>
        <w:spacing w:after="0" w:line="240" w:lineRule="auto"/>
        <w:jc w:val="both"/>
        <w:rPr>
          <w:color w:val="000000" w:themeColor="text1"/>
          <w:sz w:val="24"/>
          <w:szCs w:val="24"/>
          <w:lang w:val="es-ES_tradnl"/>
        </w:rPr>
      </w:pPr>
      <w:r>
        <w:rPr>
          <w:color w:val="000000" w:themeColor="text1"/>
          <w:sz w:val="24"/>
          <w:szCs w:val="24"/>
          <w:lang w:val="es-ES_tradnl"/>
        </w:rPr>
        <w:t>Otro</w:t>
      </w:r>
      <w:r w:rsidRPr="00EE15B6">
        <w:rPr>
          <w:color w:val="000000" w:themeColor="text1"/>
          <w:sz w:val="24"/>
          <w:szCs w:val="24"/>
          <w:lang w:val="es-ES_tradnl"/>
        </w:rPr>
        <w:t xml:space="preserve"> de los factores que tienen que ver con los costos que asume el Estado es la Iglesia, siendo nuestra sociedad la</w:t>
      </w:r>
      <w:r w:rsidRPr="00EE15B6">
        <w:rPr>
          <w:color w:val="000000" w:themeColor="text1"/>
          <w:sz w:val="24"/>
          <w:szCs w:val="24"/>
          <w:lang w:val="es-ES_tradnl"/>
        </w:rPr>
        <w:t>i</w:t>
      </w:r>
      <w:r w:rsidRPr="00EE15B6">
        <w:rPr>
          <w:color w:val="000000" w:themeColor="text1"/>
          <w:sz w:val="24"/>
          <w:szCs w:val="24"/>
          <w:lang w:val="es-ES_tradnl"/>
        </w:rPr>
        <w:t>ca, y la naturaleza de la igl</w:t>
      </w:r>
      <w:r w:rsidR="004C3855">
        <w:rPr>
          <w:color w:val="000000" w:themeColor="text1"/>
          <w:sz w:val="24"/>
          <w:szCs w:val="24"/>
          <w:lang w:val="es-ES_tradnl"/>
        </w:rPr>
        <w:t>esia católica, desde Jesucristo:</w:t>
      </w:r>
      <w:r w:rsidRPr="00EE15B6">
        <w:rPr>
          <w:color w:val="000000" w:themeColor="text1"/>
          <w:sz w:val="24"/>
          <w:szCs w:val="24"/>
          <w:lang w:val="es-ES_tradnl"/>
        </w:rPr>
        <w:t xml:space="preserve"> la pobreza, humi</w:t>
      </w:r>
      <w:r w:rsidRPr="00EE15B6">
        <w:rPr>
          <w:color w:val="000000" w:themeColor="text1"/>
          <w:sz w:val="24"/>
          <w:szCs w:val="24"/>
          <w:lang w:val="es-ES_tradnl"/>
        </w:rPr>
        <w:t>l</w:t>
      </w:r>
      <w:r w:rsidRPr="00EE15B6">
        <w:rPr>
          <w:color w:val="000000" w:themeColor="text1"/>
          <w:sz w:val="24"/>
          <w:szCs w:val="24"/>
          <w:lang w:val="es-ES_tradnl"/>
        </w:rPr>
        <w:t xml:space="preserve">dad, etc., no se entiende </w:t>
      </w:r>
      <w:r w:rsidR="004C3855">
        <w:rPr>
          <w:color w:val="000000" w:themeColor="text1"/>
          <w:sz w:val="24"/>
          <w:szCs w:val="24"/>
          <w:lang w:val="es-ES_tradnl"/>
        </w:rPr>
        <w:t xml:space="preserve">entonces </w:t>
      </w:r>
      <w:r w:rsidRPr="00EE15B6">
        <w:rPr>
          <w:color w:val="000000" w:themeColor="text1"/>
          <w:sz w:val="24"/>
          <w:szCs w:val="24"/>
          <w:lang w:val="es-ES_tradnl"/>
        </w:rPr>
        <w:t>que existan iglesias construidas con mat</w:t>
      </w:r>
      <w:r w:rsidRPr="00EE15B6">
        <w:rPr>
          <w:color w:val="000000" w:themeColor="text1"/>
          <w:sz w:val="24"/>
          <w:szCs w:val="24"/>
          <w:lang w:val="es-ES_tradnl"/>
        </w:rPr>
        <w:t>e</w:t>
      </w:r>
      <w:r w:rsidRPr="00EE15B6">
        <w:rPr>
          <w:color w:val="000000" w:themeColor="text1"/>
          <w:sz w:val="24"/>
          <w:szCs w:val="24"/>
          <w:lang w:val="es-ES_tradnl"/>
        </w:rPr>
        <w:t>rial costoso, con utensilios caros</w:t>
      </w:r>
      <w:r>
        <w:rPr>
          <w:color w:val="000000" w:themeColor="text1"/>
          <w:sz w:val="24"/>
          <w:szCs w:val="24"/>
          <w:lang w:val="es-ES_tradnl"/>
        </w:rPr>
        <w:t xml:space="preserve"> (de oro, plata)</w:t>
      </w:r>
      <w:r w:rsidRPr="00EE15B6">
        <w:rPr>
          <w:color w:val="000000" w:themeColor="text1"/>
          <w:sz w:val="24"/>
          <w:szCs w:val="24"/>
          <w:lang w:val="es-ES_tradnl"/>
        </w:rPr>
        <w:t>, etc., y menos se entiende que el Estado asigne ciertos conceptos remunerativos a los inte</w:t>
      </w:r>
      <w:r>
        <w:rPr>
          <w:color w:val="000000" w:themeColor="text1"/>
          <w:sz w:val="24"/>
          <w:szCs w:val="24"/>
          <w:lang w:val="es-ES_tradnl"/>
        </w:rPr>
        <w:t>grantes de la r</w:t>
      </w:r>
      <w:r w:rsidRPr="00EE15B6">
        <w:rPr>
          <w:color w:val="000000" w:themeColor="text1"/>
          <w:sz w:val="24"/>
          <w:szCs w:val="24"/>
          <w:lang w:val="es-ES_tradnl"/>
        </w:rPr>
        <w:t>eligión Católica.</w:t>
      </w:r>
      <w:r w:rsidR="004C3855">
        <w:rPr>
          <w:color w:val="000000" w:themeColor="text1"/>
          <w:sz w:val="24"/>
          <w:szCs w:val="24"/>
          <w:lang w:val="es-ES_tradnl"/>
        </w:rPr>
        <w:t xml:space="preserve"> Hay necesidad de una revaluación de dichas asignaci</w:t>
      </w:r>
      <w:r w:rsidR="004C3855">
        <w:rPr>
          <w:color w:val="000000" w:themeColor="text1"/>
          <w:sz w:val="24"/>
          <w:szCs w:val="24"/>
          <w:lang w:val="es-ES_tradnl"/>
        </w:rPr>
        <w:t>o</w:t>
      </w:r>
      <w:r w:rsidR="004C3855">
        <w:rPr>
          <w:color w:val="000000" w:themeColor="text1"/>
          <w:sz w:val="24"/>
          <w:szCs w:val="24"/>
          <w:lang w:val="es-ES_tradnl"/>
        </w:rPr>
        <w:t>nes a la Iglesia.</w:t>
      </w:r>
    </w:p>
    <w:p w14:paraId="3009CBAA" w14:textId="77777777" w:rsidR="008B25DA" w:rsidRPr="00EE15B6" w:rsidRDefault="008B25DA" w:rsidP="00A40832">
      <w:pPr>
        <w:spacing w:after="0" w:line="240" w:lineRule="auto"/>
        <w:jc w:val="both"/>
        <w:rPr>
          <w:color w:val="000000" w:themeColor="text1"/>
          <w:sz w:val="24"/>
          <w:szCs w:val="24"/>
          <w:lang w:val="es-ES_tradnl"/>
        </w:rPr>
      </w:pPr>
      <w:r w:rsidRPr="00EE15B6">
        <w:rPr>
          <w:b/>
          <w:color w:val="000000" w:themeColor="text1"/>
          <w:sz w:val="24"/>
          <w:szCs w:val="24"/>
          <w:lang w:val="es-ES_tradnl"/>
        </w:rPr>
        <w:t>Propuesta:</w:t>
      </w:r>
      <w:r w:rsidRPr="00EE15B6">
        <w:rPr>
          <w:color w:val="000000" w:themeColor="text1"/>
          <w:sz w:val="24"/>
          <w:szCs w:val="24"/>
          <w:lang w:val="es-ES_tradnl"/>
        </w:rPr>
        <w:t xml:space="preserve"> Quitar las remuneraciones a los integrantes de la Iglesia o reducir los mismos, para ayudarlos a entrar en su naturaleza original. </w:t>
      </w:r>
    </w:p>
    <w:p w14:paraId="1B85A6C2" w14:textId="77777777" w:rsidR="008B25DA" w:rsidRPr="00EE15B6" w:rsidRDefault="008B25DA" w:rsidP="00A40832">
      <w:pPr>
        <w:spacing w:after="0" w:line="240" w:lineRule="auto"/>
        <w:jc w:val="both"/>
        <w:rPr>
          <w:color w:val="000000" w:themeColor="text1"/>
          <w:sz w:val="24"/>
          <w:szCs w:val="24"/>
          <w:lang w:val="es-ES_tradnl"/>
        </w:rPr>
      </w:pPr>
    </w:p>
    <w:p w14:paraId="0FD1AAAE" w14:textId="77777777" w:rsidR="008B25DA" w:rsidRPr="00EE15B6" w:rsidRDefault="008B25DA" w:rsidP="00A40832">
      <w:pPr>
        <w:spacing w:after="0" w:line="240" w:lineRule="auto"/>
        <w:jc w:val="both"/>
        <w:rPr>
          <w:b/>
          <w:color w:val="000000" w:themeColor="text1"/>
          <w:sz w:val="24"/>
          <w:szCs w:val="24"/>
          <w:lang w:val="es-ES_tradnl"/>
        </w:rPr>
      </w:pPr>
      <w:r w:rsidRPr="00EE15B6">
        <w:rPr>
          <w:b/>
          <w:color w:val="000000" w:themeColor="text1"/>
          <w:sz w:val="24"/>
          <w:szCs w:val="24"/>
          <w:lang w:val="es-ES_tradnl"/>
        </w:rPr>
        <w:t>7.- El Poder Judicial</w:t>
      </w:r>
    </w:p>
    <w:p w14:paraId="798D8F34" w14:textId="77777777" w:rsidR="008B25DA" w:rsidRPr="00EE15B6" w:rsidRDefault="008B25DA" w:rsidP="00A40832">
      <w:pPr>
        <w:spacing w:after="0" w:line="240" w:lineRule="auto"/>
        <w:jc w:val="both"/>
        <w:rPr>
          <w:color w:val="000000" w:themeColor="text1"/>
          <w:sz w:val="24"/>
          <w:szCs w:val="24"/>
          <w:lang w:val="es-ES_tradnl"/>
        </w:rPr>
      </w:pPr>
    </w:p>
    <w:p w14:paraId="46BBC55C" w14:textId="77777777"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Aquí algunas ideas y propuestas: </w:t>
      </w:r>
    </w:p>
    <w:p w14:paraId="2C8F43D9" w14:textId="77777777" w:rsidR="008B25DA" w:rsidRPr="00EE15B6" w:rsidRDefault="008B25DA" w:rsidP="00A40832">
      <w:pPr>
        <w:spacing w:after="0" w:line="240" w:lineRule="auto"/>
        <w:jc w:val="both"/>
        <w:rPr>
          <w:color w:val="000000" w:themeColor="text1"/>
          <w:sz w:val="24"/>
          <w:szCs w:val="24"/>
          <w:lang w:val="es-ES_tradnl"/>
        </w:rPr>
      </w:pPr>
    </w:p>
    <w:p w14:paraId="0F2AA51D" w14:textId="3DB7E1F2" w:rsidR="008B25DA"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a) Los jueces no deben tener cargos administrativos, sino </w:t>
      </w:r>
      <w:r>
        <w:rPr>
          <w:color w:val="000000" w:themeColor="text1"/>
          <w:sz w:val="24"/>
          <w:szCs w:val="24"/>
          <w:lang w:val="es-ES_tradnl"/>
        </w:rPr>
        <w:t xml:space="preserve">únicamente </w:t>
      </w:r>
      <w:r w:rsidRPr="00EE15B6">
        <w:rPr>
          <w:color w:val="000000" w:themeColor="text1"/>
          <w:sz w:val="24"/>
          <w:szCs w:val="24"/>
          <w:lang w:val="es-ES_tradnl"/>
        </w:rPr>
        <w:t>j</w:t>
      </w:r>
      <w:r w:rsidRPr="00EE15B6">
        <w:rPr>
          <w:color w:val="000000" w:themeColor="text1"/>
          <w:sz w:val="24"/>
          <w:szCs w:val="24"/>
          <w:lang w:val="es-ES_tradnl"/>
        </w:rPr>
        <w:t>u</w:t>
      </w:r>
      <w:r w:rsidRPr="00EE15B6">
        <w:rPr>
          <w:color w:val="000000" w:themeColor="text1"/>
          <w:sz w:val="24"/>
          <w:szCs w:val="24"/>
          <w:lang w:val="es-ES_tradnl"/>
        </w:rPr>
        <w:t>risdicciona</w:t>
      </w:r>
      <w:r>
        <w:rPr>
          <w:color w:val="000000" w:themeColor="text1"/>
          <w:sz w:val="24"/>
          <w:szCs w:val="24"/>
          <w:lang w:val="es-ES_tradnl"/>
        </w:rPr>
        <w:t>les; es decir, no deben int</w:t>
      </w:r>
      <w:r>
        <w:rPr>
          <w:color w:val="000000" w:themeColor="text1"/>
          <w:sz w:val="24"/>
          <w:szCs w:val="24"/>
          <w:lang w:val="es-ES_tradnl"/>
        </w:rPr>
        <w:t>e</w:t>
      </w:r>
      <w:r>
        <w:rPr>
          <w:color w:val="000000" w:themeColor="text1"/>
          <w:sz w:val="24"/>
          <w:szCs w:val="24"/>
          <w:lang w:val="es-ES_tradnl"/>
        </w:rPr>
        <w:t>grar</w:t>
      </w:r>
      <w:r w:rsidRPr="00EE15B6">
        <w:rPr>
          <w:color w:val="000000" w:themeColor="text1"/>
          <w:sz w:val="24"/>
          <w:szCs w:val="24"/>
          <w:lang w:val="es-ES_tradnl"/>
        </w:rPr>
        <w:t xml:space="preserve"> </w:t>
      </w:r>
      <w:r>
        <w:rPr>
          <w:color w:val="000000" w:themeColor="text1"/>
          <w:sz w:val="24"/>
          <w:szCs w:val="24"/>
          <w:lang w:val="es-ES_tradnl"/>
        </w:rPr>
        <w:t>C</w:t>
      </w:r>
      <w:r w:rsidRPr="00EE15B6">
        <w:rPr>
          <w:color w:val="000000" w:themeColor="text1"/>
          <w:sz w:val="24"/>
          <w:szCs w:val="24"/>
          <w:lang w:val="es-ES_tradnl"/>
        </w:rPr>
        <w:t>onse</w:t>
      </w:r>
      <w:r>
        <w:rPr>
          <w:color w:val="000000" w:themeColor="text1"/>
          <w:sz w:val="24"/>
          <w:szCs w:val="24"/>
          <w:lang w:val="es-ES_tradnl"/>
        </w:rPr>
        <w:t>jos E</w:t>
      </w:r>
      <w:r w:rsidRPr="00EE15B6">
        <w:rPr>
          <w:color w:val="000000" w:themeColor="text1"/>
          <w:sz w:val="24"/>
          <w:szCs w:val="24"/>
          <w:lang w:val="es-ES_tradnl"/>
        </w:rPr>
        <w:t>jecutivos de g</w:t>
      </w:r>
      <w:r>
        <w:rPr>
          <w:color w:val="000000" w:themeColor="text1"/>
          <w:sz w:val="24"/>
          <w:szCs w:val="24"/>
          <w:lang w:val="es-ES_tradnl"/>
        </w:rPr>
        <w:t>obierno, ni Ocmas u O</w:t>
      </w:r>
      <w:r w:rsidRPr="00EE15B6">
        <w:rPr>
          <w:color w:val="000000" w:themeColor="text1"/>
          <w:sz w:val="24"/>
          <w:szCs w:val="24"/>
          <w:lang w:val="es-ES_tradnl"/>
        </w:rPr>
        <w:t>decmas, o presidir el P</w:t>
      </w:r>
      <w:r w:rsidRPr="00EE15B6">
        <w:rPr>
          <w:color w:val="000000" w:themeColor="text1"/>
          <w:sz w:val="24"/>
          <w:szCs w:val="24"/>
          <w:lang w:val="es-ES_tradnl"/>
        </w:rPr>
        <w:t>o</w:t>
      </w:r>
      <w:r w:rsidRPr="00EE15B6">
        <w:rPr>
          <w:color w:val="000000" w:themeColor="text1"/>
          <w:sz w:val="24"/>
          <w:szCs w:val="24"/>
          <w:lang w:val="es-ES_tradnl"/>
        </w:rPr>
        <w:t xml:space="preserve">der Judicial, las Cortes Superiores, o algún cargo adicional administrativo, porque su condición (la de juez) es </w:t>
      </w:r>
      <w:r>
        <w:rPr>
          <w:color w:val="000000" w:themeColor="text1"/>
          <w:sz w:val="24"/>
          <w:szCs w:val="24"/>
          <w:lang w:val="es-ES_tradnl"/>
        </w:rPr>
        <w:t>«</w:t>
      </w:r>
      <w:r w:rsidRPr="00EE15B6">
        <w:rPr>
          <w:color w:val="000000" w:themeColor="text1"/>
          <w:sz w:val="24"/>
          <w:szCs w:val="24"/>
          <w:lang w:val="es-ES_tradnl"/>
        </w:rPr>
        <w:t>decidir</w:t>
      </w:r>
      <w:r>
        <w:rPr>
          <w:color w:val="000000" w:themeColor="text1"/>
          <w:sz w:val="24"/>
          <w:szCs w:val="24"/>
          <w:lang w:val="es-ES_tradnl"/>
        </w:rPr>
        <w:t>»</w:t>
      </w:r>
      <w:r w:rsidRPr="00EE15B6">
        <w:rPr>
          <w:color w:val="000000" w:themeColor="text1"/>
          <w:sz w:val="24"/>
          <w:szCs w:val="24"/>
          <w:lang w:val="es-ES_tradnl"/>
        </w:rPr>
        <w:t xml:space="preserve"> sobre los asuntos judiciales (constitucionales, civiles, penales, l</w:t>
      </w:r>
      <w:r w:rsidRPr="00EE15B6">
        <w:rPr>
          <w:color w:val="000000" w:themeColor="text1"/>
          <w:sz w:val="24"/>
          <w:szCs w:val="24"/>
          <w:lang w:val="es-ES_tradnl"/>
        </w:rPr>
        <w:t>a</w:t>
      </w:r>
      <w:r w:rsidRPr="00EE15B6">
        <w:rPr>
          <w:color w:val="000000" w:themeColor="text1"/>
          <w:sz w:val="24"/>
          <w:szCs w:val="24"/>
          <w:lang w:val="es-ES_tradnl"/>
        </w:rPr>
        <w:t>borales, etc.). Esto permitirá devolve</w:t>
      </w:r>
      <w:r w:rsidRPr="00EE15B6">
        <w:rPr>
          <w:color w:val="000000" w:themeColor="text1"/>
          <w:sz w:val="24"/>
          <w:szCs w:val="24"/>
          <w:lang w:val="es-ES_tradnl"/>
        </w:rPr>
        <w:t>r</w:t>
      </w:r>
      <w:r w:rsidRPr="00EE15B6">
        <w:rPr>
          <w:color w:val="000000" w:themeColor="text1"/>
          <w:sz w:val="24"/>
          <w:szCs w:val="24"/>
          <w:lang w:val="es-ES_tradnl"/>
        </w:rPr>
        <w:t>le la naturaleza del cargo de juez, y su función principal y única: ser juez.</w:t>
      </w:r>
    </w:p>
    <w:p w14:paraId="5263E0F9" w14:textId="77777777" w:rsidR="008B25DA" w:rsidRDefault="008B25DA" w:rsidP="00A40832">
      <w:pPr>
        <w:spacing w:after="0" w:line="240" w:lineRule="auto"/>
        <w:jc w:val="both"/>
        <w:rPr>
          <w:color w:val="000000" w:themeColor="text1"/>
          <w:sz w:val="24"/>
          <w:szCs w:val="24"/>
          <w:lang w:val="es-ES_tradnl"/>
        </w:rPr>
      </w:pPr>
    </w:p>
    <w:p w14:paraId="533C65C8" w14:textId="2A60A4D3" w:rsidR="008B25DA" w:rsidRPr="00EE15B6" w:rsidRDefault="008B25DA" w:rsidP="00A40832">
      <w:pPr>
        <w:spacing w:after="0" w:line="240" w:lineRule="auto"/>
        <w:jc w:val="both"/>
        <w:rPr>
          <w:color w:val="000000" w:themeColor="text1"/>
          <w:sz w:val="24"/>
          <w:szCs w:val="24"/>
          <w:lang w:val="es-ES_tradnl"/>
        </w:rPr>
      </w:pPr>
      <w:r>
        <w:rPr>
          <w:color w:val="000000" w:themeColor="text1"/>
          <w:sz w:val="24"/>
          <w:szCs w:val="24"/>
          <w:lang w:val="es-ES_tradnl"/>
        </w:rPr>
        <w:t>Además, las elecciones para ser Pres</w:t>
      </w:r>
      <w:r>
        <w:rPr>
          <w:color w:val="000000" w:themeColor="text1"/>
          <w:sz w:val="24"/>
          <w:szCs w:val="24"/>
          <w:lang w:val="es-ES_tradnl"/>
        </w:rPr>
        <w:t>i</w:t>
      </w:r>
      <w:r>
        <w:rPr>
          <w:color w:val="000000" w:themeColor="text1"/>
          <w:sz w:val="24"/>
          <w:szCs w:val="24"/>
          <w:lang w:val="es-ES_tradnl"/>
        </w:rPr>
        <w:t>dente del Poder Judicial, Presidentes de Cortes Superiores, Jurado Nacional de Elecciones, etc., permiten –o acaso promueven sin ser su finalidad- la co</w:t>
      </w:r>
      <w:r>
        <w:rPr>
          <w:color w:val="000000" w:themeColor="text1"/>
          <w:sz w:val="24"/>
          <w:szCs w:val="24"/>
          <w:lang w:val="es-ES_tradnl"/>
        </w:rPr>
        <w:t>n</w:t>
      </w:r>
      <w:r>
        <w:rPr>
          <w:color w:val="000000" w:themeColor="text1"/>
          <w:sz w:val="24"/>
          <w:szCs w:val="24"/>
          <w:lang w:val="es-ES_tradnl"/>
        </w:rPr>
        <w:t>frontación entre los propios jueces, que siendo elegidos por votación entre sus pares –otros jueces- hacen grupos enfrentados en la elección, creando círculos opuestos, haciendo política –actos para llegar al poder-, contr</w:t>
      </w:r>
      <w:r>
        <w:rPr>
          <w:color w:val="000000" w:themeColor="text1"/>
          <w:sz w:val="24"/>
          <w:szCs w:val="24"/>
          <w:lang w:val="es-ES_tradnl"/>
        </w:rPr>
        <w:t>a</w:t>
      </w:r>
      <w:r>
        <w:rPr>
          <w:color w:val="000000" w:themeColor="text1"/>
          <w:sz w:val="24"/>
          <w:szCs w:val="24"/>
          <w:lang w:val="es-ES_tradnl"/>
        </w:rPr>
        <w:t>riando la naturaleza del juez, que no ha sido capacitado para ser «gobe</w:t>
      </w:r>
      <w:r>
        <w:rPr>
          <w:color w:val="000000" w:themeColor="text1"/>
          <w:sz w:val="24"/>
          <w:szCs w:val="24"/>
          <w:lang w:val="es-ES_tradnl"/>
        </w:rPr>
        <w:t>r</w:t>
      </w:r>
      <w:r>
        <w:rPr>
          <w:color w:val="000000" w:themeColor="text1"/>
          <w:sz w:val="24"/>
          <w:szCs w:val="24"/>
          <w:lang w:val="es-ES_tradnl"/>
        </w:rPr>
        <w:t>nante» administrativo del Poder Jud</w:t>
      </w:r>
      <w:r>
        <w:rPr>
          <w:color w:val="000000" w:themeColor="text1"/>
          <w:sz w:val="24"/>
          <w:szCs w:val="24"/>
          <w:lang w:val="es-ES_tradnl"/>
        </w:rPr>
        <w:t>i</w:t>
      </w:r>
      <w:r>
        <w:rPr>
          <w:color w:val="000000" w:themeColor="text1"/>
          <w:sz w:val="24"/>
          <w:szCs w:val="24"/>
          <w:lang w:val="es-ES_tradnl"/>
        </w:rPr>
        <w:t>cial o de una Corte, sino para «emitir sentencias». Al final de las contiendas electorales ya han sido creados, por lo general, dos o más grupos de jueces que quieren acceder al gobierno del Poder Judicial y siendo sólo un grupo el vencedor, se forma una especie de círculo de preferencias a favor de aquellos que apoyan al grupo ganador, y en contra del grupo perdedor; ad</w:t>
      </w:r>
      <w:r>
        <w:rPr>
          <w:color w:val="000000" w:themeColor="text1"/>
          <w:sz w:val="24"/>
          <w:szCs w:val="24"/>
          <w:lang w:val="es-ES_tradnl"/>
        </w:rPr>
        <w:t>e</w:t>
      </w:r>
      <w:r>
        <w:rPr>
          <w:color w:val="000000" w:themeColor="text1"/>
          <w:sz w:val="24"/>
          <w:szCs w:val="24"/>
          <w:lang w:val="es-ES_tradnl"/>
        </w:rPr>
        <w:t>más se crea la posibilidad de generar una especie de pequeñas dictaduras de gobierno, escondidas, no contadas, absorbidas por diversos fenómenos culturales; para probar aquello baste saber los movimientos en el personal que hacen los nuevos detentadores del poder de gobierno judicial. Surge así la posibilidad –sino es que el efectivo hecho- de abuso de autoridad, hostil</w:t>
      </w:r>
      <w:r>
        <w:rPr>
          <w:color w:val="000000" w:themeColor="text1"/>
          <w:sz w:val="24"/>
          <w:szCs w:val="24"/>
          <w:lang w:val="es-ES_tradnl"/>
        </w:rPr>
        <w:t>i</w:t>
      </w:r>
      <w:r>
        <w:rPr>
          <w:color w:val="000000" w:themeColor="text1"/>
          <w:sz w:val="24"/>
          <w:szCs w:val="24"/>
          <w:lang w:val="es-ES_tradnl"/>
        </w:rPr>
        <w:t xml:space="preserve">zación laboral, discriminación laboral, etc.  </w:t>
      </w:r>
    </w:p>
    <w:p w14:paraId="720D15BC" w14:textId="77777777" w:rsidR="008B25DA" w:rsidRPr="00EE15B6" w:rsidRDefault="008B25DA" w:rsidP="00A40832">
      <w:pPr>
        <w:spacing w:after="0" w:line="240" w:lineRule="auto"/>
        <w:jc w:val="both"/>
        <w:rPr>
          <w:color w:val="000000" w:themeColor="text1"/>
          <w:sz w:val="24"/>
          <w:szCs w:val="24"/>
          <w:lang w:val="es-ES_tradnl"/>
        </w:rPr>
      </w:pPr>
    </w:p>
    <w:p w14:paraId="7B07C315" w14:textId="576250F2"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b) Se debe hacer una revisión sobre las licencias que solicitan los magi</w:t>
      </w:r>
      <w:r w:rsidRPr="00EE15B6">
        <w:rPr>
          <w:color w:val="000000" w:themeColor="text1"/>
          <w:sz w:val="24"/>
          <w:szCs w:val="24"/>
          <w:lang w:val="es-ES_tradnl"/>
        </w:rPr>
        <w:t>s</w:t>
      </w:r>
      <w:r w:rsidRPr="00EE15B6">
        <w:rPr>
          <w:color w:val="000000" w:themeColor="text1"/>
          <w:sz w:val="24"/>
          <w:szCs w:val="24"/>
          <w:lang w:val="es-ES_tradnl"/>
        </w:rPr>
        <w:t>trados y los servidores administrat</w:t>
      </w:r>
      <w:r w:rsidRPr="00EE15B6">
        <w:rPr>
          <w:color w:val="000000" w:themeColor="text1"/>
          <w:sz w:val="24"/>
          <w:szCs w:val="24"/>
          <w:lang w:val="es-ES_tradnl"/>
        </w:rPr>
        <w:t>i</w:t>
      </w:r>
      <w:r w:rsidRPr="00EE15B6">
        <w:rPr>
          <w:color w:val="000000" w:themeColor="text1"/>
          <w:sz w:val="24"/>
          <w:szCs w:val="24"/>
          <w:lang w:val="es-ES_tradnl"/>
        </w:rPr>
        <w:t>vos o judiciales; esto evidenciará la alta –y sospechosa- cantidad de lice</w:t>
      </w:r>
      <w:r w:rsidRPr="00EE15B6">
        <w:rPr>
          <w:color w:val="000000" w:themeColor="text1"/>
          <w:sz w:val="24"/>
          <w:szCs w:val="24"/>
          <w:lang w:val="es-ES_tradnl"/>
        </w:rPr>
        <w:t>n</w:t>
      </w:r>
      <w:r w:rsidRPr="00EE15B6">
        <w:rPr>
          <w:color w:val="000000" w:themeColor="text1"/>
          <w:sz w:val="24"/>
          <w:szCs w:val="24"/>
          <w:lang w:val="es-ES_tradnl"/>
        </w:rPr>
        <w:t>cias, permisos, que ut</w:t>
      </w:r>
      <w:r>
        <w:rPr>
          <w:color w:val="000000" w:themeColor="text1"/>
          <w:sz w:val="24"/>
          <w:szCs w:val="24"/>
          <w:lang w:val="es-ES_tradnl"/>
        </w:rPr>
        <w:t>ilizan cierto</w:t>
      </w:r>
      <w:r w:rsidRPr="00EE15B6">
        <w:rPr>
          <w:color w:val="000000" w:themeColor="text1"/>
          <w:sz w:val="24"/>
          <w:szCs w:val="24"/>
          <w:lang w:val="es-ES_tradnl"/>
        </w:rPr>
        <w:t xml:space="preserve">s </w:t>
      </w:r>
      <w:r>
        <w:rPr>
          <w:color w:val="000000" w:themeColor="text1"/>
          <w:sz w:val="24"/>
          <w:szCs w:val="24"/>
          <w:lang w:val="es-ES_tradnl"/>
        </w:rPr>
        <w:t>jueces y trabajadores,</w:t>
      </w:r>
      <w:r w:rsidRPr="00EE15B6">
        <w:rPr>
          <w:color w:val="000000" w:themeColor="text1"/>
          <w:sz w:val="24"/>
          <w:szCs w:val="24"/>
          <w:lang w:val="es-ES_tradnl"/>
        </w:rPr>
        <w:t xml:space="preserve"> que significan un descuento en horas de traba</w:t>
      </w:r>
      <w:r>
        <w:rPr>
          <w:color w:val="000000" w:themeColor="text1"/>
          <w:sz w:val="24"/>
          <w:szCs w:val="24"/>
          <w:lang w:val="es-ES_tradnl"/>
        </w:rPr>
        <w:t>jo</w:t>
      </w:r>
      <w:r w:rsidRPr="00EE15B6">
        <w:rPr>
          <w:color w:val="000000" w:themeColor="text1"/>
          <w:sz w:val="24"/>
          <w:szCs w:val="24"/>
          <w:lang w:val="es-ES_tradnl"/>
        </w:rPr>
        <w:t xml:space="preserve"> pero no un descuento en remuneraciones. Recuperar dichas horas de trabajo y evitar las defraudaciones o engaños al Estado provocará mayor productiv</w:t>
      </w:r>
      <w:r w:rsidRPr="00EE15B6">
        <w:rPr>
          <w:color w:val="000000" w:themeColor="text1"/>
          <w:sz w:val="24"/>
          <w:szCs w:val="24"/>
          <w:lang w:val="es-ES_tradnl"/>
        </w:rPr>
        <w:t>i</w:t>
      </w:r>
      <w:r w:rsidRPr="00EE15B6">
        <w:rPr>
          <w:color w:val="000000" w:themeColor="text1"/>
          <w:sz w:val="24"/>
          <w:szCs w:val="24"/>
          <w:lang w:val="es-ES_tradnl"/>
        </w:rPr>
        <w:t xml:space="preserve">dad, efectividad y realidad de las horas de trabajo. </w:t>
      </w:r>
    </w:p>
    <w:p w14:paraId="73D3EB25" w14:textId="77777777" w:rsidR="008B25DA" w:rsidRPr="00EE15B6" w:rsidRDefault="008B25DA" w:rsidP="00A40832">
      <w:pPr>
        <w:spacing w:after="0" w:line="240" w:lineRule="auto"/>
        <w:jc w:val="both"/>
        <w:rPr>
          <w:color w:val="000000" w:themeColor="text1"/>
          <w:sz w:val="24"/>
          <w:szCs w:val="24"/>
          <w:lang w:val="es-ES_tradnl"/>
        </w:rPr>
      </w:pPr>
    </w:p>
    <w:p w14:paraId="23F0E7A6" w14:textId="0DB62BEE"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c) Reducir y anular los costos en i</w:t>
      </w:r>
      <w:r w:rsidRPr="00EE15B6">
        <w:rPr>
          <w:color w:val="000000" w:themeColor="text1"/>
          <w:sz w:val="24"/>
          <w:szCs w:val="24"/>
          <w:lang w:val="es-ES_tradnl"/>
        </w:rPr>
        <w:t>n</w:t>
      </w:r>
      <w:r w:rsidRPr="00EE15B6">
        <w:rPr>
          <w:color w:val="000000" w:themeColor="text1"/>
          <w:sz w:val="24"/>
          <w:szCs w:val="24"/>
          <w:lang w:val="es-ES_tradnl"/>
        </w:rPr>
        <w:t>muebles es imprescindible en el Poder Judicial, pues esto eleva el costo del presupuesto necesario para operaci</w:t>
      </w:r>
      <w:r w:rsidRPr="00EE15B6">
        <w:rPr>
          <w:color w:val="000000" w:themeColor="text1"/>
          <w:sz w:val="24"/>
          <w:szCs w:val="24"/>
          <w:lang w:val="es-ES_tradnl"/>
        </w:rPr>
        <w:t>o</w:t>
      </w:r>
      <w:r w:rsidRPr="00EE15B6">
        <w:rPr>
          <w:color w:val="000000" w:themeColor="text1"/>
          <w:sz w:val="24"/>
          <w:szCs w:val="24"/>
          <w:lang w:val="es-ES_tradnl"/>
        </w:rPr>
        <w:t>nalizar la actividad judicial. Hacer un cuadro de cuantos inmuebles se alqu</w:t>
      </w:r>
      <w:r w:rsidRPr="00EE15B6">
        <w:rPr>
          <w:color w:val="000000" w:themeColor="text1"/>
          <w:sz w:val="24"/>
          <w:szCs w:val="24"/>
          <w:lang w:val="es-ES_tradnl"/>
        </w:rPr>
        <w:t>i</w:t>
      </w:r>
      <w:r w:rsidRPr="00EE15B6">
        <w:rPr>
          <w:color w:val="000000" w:themeColor="text1"/>
          <w:sz w:val="24"/>
          <w:szCs w:val="24"/>
          <w:lang w:val="es-ES_tradnl"/>
        </w:rPr>
        <w:t>la</w:t>
      </w:r>
      <w:r>
        <w:rPr>
          <w:color w:val="000000" w:themeColor="text1"/>
          <w:sz w:val="24"/>
          <w:szCs w:val="24"/>
          <w:lang w:val="es-ES_tradnl"/>
        </w:rPr>
        <w:t xml:space="preserve">n y </w:t>
      </w:r>
      <w:r w:rsidRPr="00EE15B6">
        <w:rPr>
          <w:color w:val="000000" w:themeColor="text1"/>
          <w:sz w:val="24"/>
          <w:szCs w:val="24"/>
          <w:lang w:val="es-ES_tradnl"/>
        </w:rPr>
        <w:t>cuanto se gasta</w:t>
      </w:r>
      <w:r>
        <w:rPr>
          <w:color w:val="000000" w:themeColor="text1"/>
          <w:sz w:val="24"/>
          <w:szCs w:val="24"/>
          <w:lang w:val="es-ES_tradnl"/>
        </w:rPr>
        <w:t xml:space="preserve"> en ello</w:t>
      </w:r>
      <w:r w:rsidRPr="00EE15B6">
        <w:rPr>
          <w:color w:val="000000" w:themeColor="text1"/>
          <w:sz w:val="24"/>
          <w:szCs w:val="24"/>
          <w:lang w:val="es-ES_tradnl"/>
        </w:rPr>
        <w:t>, para apl</w:t>
      </w:r>
      <w:r w:rsidRPr="00EE15B6">
        <w:rPr>
          <w:color w:val="000000" w:themeColor="text1"/>
          <w:sz w:val="24"/>
          <w:szCs w:val="24"/>
          <w:lang w:val="es-ES_tradnl"/>
        </w:rPr>
        <w:t>i</w:t>
      </w:r>
      <w:r w:rsidRPr="00EE15B6">
        <w:rPr>
          <w:color w:val="000000" w:themeColor="text1"/>
          <w:sz w:val="24"/>
          <w:szCs w:val="24"/>
          <w:lang w:val="es-ES_tradnl"/>
        </w:rPr>
        <w:t xml:space="preserve">car mecanismos que anulen dichos gastos, con la adquisición de terrenos y locales propios </w:t>
      </w:r>
      <w:r>
        <w:rPr>
          <w:color w:val="000000" w:themeColor="text1"/>
          <w:sz w:val="24"/>
          <w:szCs w:val="24"/>
          <w:lang w:val="es-ES_tradnl"/>
        </w:rPr>
        <w:t xml:space="preserve">que generará ahorro, </w:t>
      </w:r>
      <w:r w:rsidRPr="00EE15B6">
        <w:rPr>
          <w:color w:val="000000" w:themeColor="text1"/>
          <w:sz w:val="24"/>
          <w:szCs w:val="24"/>
          <w:lang w:val="es-ES_tradnl"/>
        </w:rPr>
        <w:t>evita</w:t>
      </w:r>
      <w:r>
        <w:rPr>
          <w:color w:val="000000" w:themeColor="text1"/>
          <w:sz w:val="24"/>
          <w:szCs w:val="24"/>
          <w:lang w:val="es-ES_tradnl"/>
        </w:rPr>
        <w:t>rá el despilfarro</w:t>
      </w:r>
      <w:r w:rsidRPr="00EE15B6">
        <w:rPr>
          <w:color w:val="000000" w:themeColor="text1"/>
          <w:sz w:val="24"/>
          <w:szCs w:val="24"/>
          <w:lang w:val="es-ES_tradnl"/>
        </w:rPr>
        <w:t xml:space="preserve"> y posibles actos de corrupción en alquileres, etc.</w:t>
      </w:r>
    </w:p>
    <w:p w14:paraId="6BF392DC" w14:textId="77777777" w:rsidR="008B25DA" w:rsidRPr="00EE15B6" w:rsidRDefault="008B25DA" w:rsidP="00A40832">
      <w:pPr>
        <w:spacing w:after="0" w:line="240" w:lineRule="auto"/>
        <w:jc w:val="both"/>
        <w:rPr>
          <w:color w:val="000000" w:themeColor="text1"/>
          <w:sz w:val="24"/>
          <w:szCs w:val="24"/>
          <w:lang w:val="es-ES_tradnl"/>
        </w:rPr>
      </w:pPr>
    </w:p>
    <w:p w14:paraId="7A55EDAA" w14:textId="20C000C3" w:rsidR="008B25DA" w:rsidRDefault="008B25DA" w:rsidP="00F11084">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d) Convertir absolutamente todos los archivos en digitales, virtuales, lo que generaría no sólo ganar espacio, sino perpetuar los datos. </w:t>
      </w:r>
    </w:p>
    <w:p w14:paraId="6EE356E8" w14:textId="77777777" w:rsidR="00A7689C" w:rsidRPr="00EE15B6" w:rsidRDefault="00A7689C" w:rsidP="00A40832">
      <w:pPr>
        <w:spacing w:after="0" w:line="240" w:lineRule="auto"/>
        <w:jc w:val="both"/>
        <w:rPr>
          <w:color w:val="000000" w:themeColor="text1"/>
          <w:sz w:val="24"/>
          <w:szCs w:val="24"/>
          <w:lang w:val="es-ES_tradnl"/>
        </w:rPr>
      </w:pPr>
    </w:p>
    <w:p w14:paraId="7FBCABA9" w14:textId="29666DBD"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e) Reducir las concentraciones de p</w:t>
      </w:r>
      <w:r w:rsidRPr="00EE15B6">
        <w:rPr>
          <w:color w:val="000000" w:themeColor="text1"/>
          <w:sz w:val="24"/>
          <w:szCs w:val="24"/>
          <w:lang w:val="es-ES_tradnl"/>
        </w:rPr>
        <w:t>o</w:t>
      </w:r>
      <w:r w:rsidRPr="00EE15B6">
        <w:rPr>
          <w:color w:val="000000" w:themeColor="text1"/>
          <w:sz w:val="24"/>
          <w:szCs w:val="24"/>
          <w:lang w:val="es-ES_tradnl"/>
        </w:rPr>
        <w:t>der, que significa que las decisiones sobre los asuntos de las Cortes Sup</w:t>
      </w:r>
      <w:r w:rsidRPr="00EE15B6">
        <w:rPr>
          <w:color w:val="000000" w:themeColor="text1"/>
          <w:sz w:val="24"/>
          <w:szCs w:val="24"/>
          <w:lang w:val="es-ES_tradnl"/>
        </w:rPr>
        <w:t>e</w:t>
      </w:r>
      <w:r w:rsidRPr="00EE15B6">
        <w:rPr>
          <w:color w:val="000000" w:themeColor="text1"/>
          <w:sz w:val="24"/>
          <w:szCs w:val="24"/>
          <w:lang w:val="es-ES_tradnl"/>
        </w:rPr>
        <w:t>riores de Justicia deben resolverse en aquellas cortes, sin deriv</w:t>
      </w:r>
      <w:r>
        <w:rPr>
          <w:color w:val="000000" w:themeColor="text1"/>
          <w:sz w:val="24"/>
          <w:szCs w:val="24"/>
          <w:lang w:val="es-ES_tradnl"/>
        </w:rPr>
        <w:t>ar siempre dichas a la capital, descentralizando el poder.</w:t>
      </w:r>
    </w:p>
    <w:p w14:paraId="19F14ED9" w14:textId="77777777" w:rsidR="008B25DA" w:rsidRPr="00EE15B6" w:rsidRDefault="008B25DA" w:rsidP="00A40832">
      <w:pPr>
        <w:spacing w:after="0" w:line="240" w:lineRule="auto"/>
        <w:jc w:val="both"/>
        <w:rPr>
          <w:rFonts w:cs="Arial"/>
          <w:color w:val="000000" w:themeColor="text1"/>
          <w:sz w:val="24"/>
          <w:szCs w:val="24"/>
          <w:lang w:val="es-ES_tradnl"/>
        </w:rPr>
      </w:pPr>
    </w:p>
    <w:p w14:paraId="596A9E57" w14:textId="2B3EC2B6" w:rsidR="008B25DA" w:rsidRPr="00EE15B6" w:rsidRDefault="008B25DA" w:rsidP="00A40832">
      <w:pPr>
        <w:spacing w:after="0" w:line="240" w:lineRule="auto"/>
        <w:jc w:val="both"/>
        <w:rPr>
          <w:color w:val="000000" w:themeColor="text1"/>
          <w:sz w:val="24"/>
          <w:szCs w:val="24"/>
          <w:lang w:val="es-ES_tradnl"/>
        </w:rPr>
      </w:pPr>
      <w:r>
        <w:rPr>
          <w:b/>
          <w:color w:val="000000" w:themeColor="text1"/>
          <w:sz w:val="24"/>
          <w:szCs w:val="24"/>
          <w:lang w:val="es-ES_tradnl"/>
        </w:rPr>
        <w:t>8</w:t>
      </w:r>
      <w:r w:rsidRPr="00EE15B6">
        <w:rPr>
          <w:b/>
          <w:color w:val="000000" w:themeColor="text1"/>
          <w:sz w:val="24"/>
          <w:szCs w:val="24"/>
          <w:lang w:val="es-ES_tradnl"/>
        </w:rPr>
        <w:t xml:space="preserve">.- Pago de costos procesales.- </w:t>
      </w:r>
      <w:r w:rsidRPr="00EE15B6">
        <w:rPr>
          <w:color w:val="000000" w:themeColor="text1"/>
          <w:sz w:val="24"/>
          <w:szCs w:val="24"/>
          <w:lang w:val="es-ES_tradnl"/>
        </w:rPr>
        <w:t>Ah</w:t>
      </w:r>
      <w:r w:rsidRPr="00EE15B6">
        <w:rPr>
          <w:color w:val="000000" w:themeColor="text1"/>
          <w:sz w:val="24"/>
          <w:szCs w:val="24"/>
          <w:lang w:val="es-ES_tradnl"/>
        </w:rPr>
        <w:t>o</w:t>
      </w:r>
      <w:r w:rsidRPr="00EE15B6">
        <w:rPr>
          <w:color w:val="000000" w:themeColor="text1"/>
          <w:sz w:val="24"/>
          <w:szCs w:val="24"/>
          <w:lang w:val="es-ES_tradnl"/>
        </w:rPr>
        <w:t>ra bien, una idea suelta. Si el fiscal es quien solicita la pena y no el agravi</w:t>
      </w:r>
      <w:r w:rsidRPr="00EE15B6">
        <w:rPr>
          <w:color w:val="000000" w:themeColor="text1"/>
          <w:sz w:val="24"/>
          <w:szCs w:val="24"/>
          <w:lang w:val="es-ES_tradnl"/>
        </w:rPr>
        <w:t>a</w:t>
      </w:r>
      <w:r w:rsidRPr="00EE15B6">
        <w:rPr>
          <w:color w:val="000000" w:themeColor="text1"/>
          <w:sz w:val="24"/>
          <w:szCs w:val="24"/>
          <w:lang w:val="es-ES_tradnl"/>
        </w:rPr>
        <w:t>do, se despersonaliza el proceso, pero a la vez se aumenta el sistema de tr</w:t>
      </w:r>
      <w:r w:rsidRPr="00EE15B6">
        <w:rPr>
          <w:color w:val="000000" w:themeColor="text1"/>
          <w:sz w:val="24"/>
          <w:szCs w:val="24"/>
          <w:lang w:val="es-ES_tradnl"/>
        </w:rPr>
        <w:t>á</w:t>
      </w:r>
      <w:r w:rsidRPr="00EE15B6">
        <w:rPr>
          <w:color w:val="000000" w:themeColor="text1"/>
          <w:sz w:val="24"/>
          <w:szCs w:val="24"/>
          <w:lang w:val="es-ES_tradnl"/>
        </w:rPr>
        <w:t>mite de acceso, porque es a través del fiscal como podría tener tutela judicial efectiva. Por otro lado cabría la pr</w:t>
      </w:r>
      <w:r w:rsidRPr="00EE15B6">
        <w:rPr>
          <w:color w:val="000000" w:themeColor="text1"/>
          <w:sz w:val="24"/>
          <w:szCs w:val="24"/>
          <w:lang w:val="es-ES_tradnl"/>
        </w:rPr>
        <w:t>e</w:t>
      </w:r>
      <w:r w:rsidRPr="00EE15B6">
        <w:rPr>
          <w:color w:val="000000" w:themeColor="text1"/>
          <w:sz w:val="24"/>
          <w:szCs w:val="24"/>
          <w:lang w:val="es-ES_tradnl"/>
        </w:rPr>
        <w:t>gunta: -¿Cuántos costos procesales (pago del proceso por el perdedor) se ejecutan?</w:t>
      </w:r>
    </w:p>
    <w:p w14:paraId="6A4962B1" w14:textId="77777777" w:rsidR="008B25DA" w:rsidRPr="00EE15B6" w:rsidRDefault="008B25DA" w:rsidP="00A40832">
      <w:pPr>
        <w:spacing w:after="0" w:line="240" w:lineRule="auto"/>
        <w:jc w:val="both"/>
        <w:rPr>
          <w:color w:val="000000" w:themeColor="text1"/>
          <w:sz w:val="24"/>
          <w:szCs w:val="24"/>
          <w:lang w:val="es-ES_tradnl"/>
        </w:rPr>
      </w:pPr>
    </w:p>
    <w:p w14:paraId="1C5C2081" w14:textId="5E047AE5" w:rsidR="008B25DA" w:rsidRPr="00EE15B6" w:rsidRDefault="008B25DA" w:rsidP="00A40832">
      <w:pPr>
        <w:spacing w:after="0" w:line="240" w:lineRule="auto"/>
        <w:jc w:val="both"/>
        <w:rPr>
          <w:color w:val="000000" w:themeColor="text1"/>
          <w:sz w:val="24"/>
          <w:szCs w:val="24"/>
          <w:lang w:val="es-ES_tradnl"/>
        </w:rPr>
      </w:pPr>
      <w:r>
        <w:rPr>
          <w:b/>
          <w:color w:val="000000" w:themeColor="text1"/>
          <w:sz w:val="24"/>
          <w:szCs w:val="24"/>
          <w:lang w:val="es-ES_tradnl"/>
        </w:rPr>
        <w:t>9</w:t>
      </w:r>
      <w:r w:rsidRPr="00EE15B6">
        <w:rPr>
          <w:b/>
          <w:color w:val="000000" w:themeColor="text1"/>
          <w:sz w:val="24"/>
          <w:szCs w:val="24"/>
          <w:lang w:val="es-ES_tradnl"/>
        </w:rPr>
        <w:t>.- El principio de Oralidad</w:t>
      </w:r>
      <w:r w:rsidRPr="00EE15B6">
        <w:rPr>
          <w:color w:val="000000" w:themeColor="text1"/>
          <w:sz w:val="24"/>
          <w:szCs w:val="24"/>
          <w:lang w:val="es-ES_tradnl"/>
        </w:rPr>
        <w:t>.- La e</w:t>
      </w:r>
      <w:r w:rsidRPr="00EE15B6">
        <w:rPr>
          <w:color w:val="000000" w:themeColor="text1"/>
          <w:sz w:val="24"/>
          <w:szCs w:val="24"/>
          <w:lang w:val="es-ES_tradnl"/>
        </w:rPr>
        <w:t>s</w:t>
      </w:r>
      <w:r w:rsidRPr="00EE15B6">
        <w:rPr>
          <w:color w:val="000000" w:themeColor="text1"/>
          <w:sz w:val="24"/>
          <w:szCs w:val="24"/>
          <w:lang w:val="es-ES_tradnl"/>
        </w:rPr>
        <w:t>critura afina el razonamiento, la oral</w:t>
      </w:r>
      <w:r w:rsidRPr="00EE15B6">
        <w:rPr>
          <w:color w:val="000000" w:themeColor="text1"/>
          <w:sz w:val="24"/>
          <w:szCs w:val="24"/>
          <w:lang w:val="es-ES_tradnl"/>
        </w:rPr>
        <w:t>i</w:t>
      </w:r>
      <w:r w:rsidRPr="00EE15B6">
        <w:rPr>
          <w:color w:val="000000" w:themeColor="text1"/>
          <w:sz w:val="24"/>
          <w:szCs w:val="24"/>
          <w:lang w:val="es-ES_tradnl"/>
        </w:rPr>
        <w:t>dad afina los sentidos del oído a tra</w:t>
      </w:r>
      <w:r>
        <w:rPr>
          <w:color w:val="000000" w:themeColor="text1"/>
          <w:sz w:val="24"/>
          <w:szCs w:val="24"/>
          <w:lang w:val="es-ES_tradnl"/>
        </w:rPr>
        <w:t>vés del sonido;</w:t>
      </w:r>
      <w:r w:rsidRPr="00EE15B6">
        <w:rPr>
          <w:color w:val="000000" w:themeColor="text1"/>
          <w:sz w:val="24"/>
          <w:szCs w:val="24"/>
          <w:lang w:val="es-ES_tradnl"/>
        </w:rPr>
        <w:t xml:space="preserve"> la escritura va directame</w:t>
      </w:r>
      <w:r w:rsidRPr="00EE15B6">
        <w:rPr>
          <w:color w:val="000000" w:themeColor="text1"/>
          <w:sz w:val="24"/>
          <w:szCs w:val="24"/>
          <w:lang w:val="es-ES_tradnl"/>
        </w:rPr>
        <w:t>n</w:t>
      </w:r>
      <w:r w:rsidRPr="00EE15B6">
        <w:rPr>
          <w:color w:val="000000" w:themeColor="text1"/>
          <w:sz w:val="24"/>
          <w:szCs w:val="24"/>
          <w:lang w:val="es-ES_tradnl"/>
        </w:rPr>
        <w:t>te al pensamiento, la oralidad pasa primero por lo sensorial, por las se</w:t>
      </w:r>
      <w:r w:rsidRPr="00EE15B6">
        <w:rPr>
          <w:color w:val="000000" w:themeColor="text1"/>
          <w:sz w:val="24"/>
          <w:szCs w:val="24"/>
          <w:lang w:val="es-ES_tradnl"/>
        </w:rPr>
        <w:t>n</w:t>
      </w:r>
      <w:r w:rsidRPr="00EE15B6">
        <w:rPr>
          <w:color w:val="000000" w:themeColor="text1"/>
          <w:sz w:val="24"/>
          <w:szCs w:val="24"/>
          <w:lang w:val="es-ES_tradnl"/>
        </w:rPr>
        <w:t>saciones, por el sonido, por la belleza del sonido, porque antes que arg</w:t>
      </w:r>
      <w:r w:rsidRPr="00EE15B6">
        <w:rPr>
          <w:color w:val="000000" w:themeColor="text1"/>
          <w:sz w:val="24"/>
          <w:szCs w:val="24"/>
          <w:lang w:val="es-ES_tradnl"/>
        </w:rPr>
        <w:t>u</w:t>
      </w:r>
      <w:r w:rsidRPr="00EE15B6">
        <w:rPr>
          <w:color w:val="000000" w:themeColor="text1"/>
          <w:sz w:val="24"/>
          <w:szCs w:val="24"/>
          <w:lang w:val="es-ES_tradnl"/>
        </w:rPr>
        <w:t>mento, el sonido (suave, grave, estr</w:t>
      </w:r>
      <w:r w:rsidRPr="00EE15B6">
        <w:rPr>
          <w:color w:val="000000" w:themeColor="text1"/>
          <w:sz w:val="24"/>
          <w:szCs w:val="24"/>
          <w:lang w:val="es-ES_tradnl"/>
        </w:rPr>
        <w:t>i</w:t>
      </w:r>
      <w:r w:rsidRPr="00EE15B6">
        <w:rPr>
          <w:color w:val="000000" w:themeColor="text1"/>
          <w:sz w:val="24"/>
          <w:szCs w:val="24"/>
          <w:lang w:val="es-ES_tradnl"/>
        </w:rPr>
        <w:t>dente, agradable, etc</w:t>
      </w:r>
      <w:r>
        <w:rPr>
          <w:color w:val="000000" w:themeColor="text1"/>
          <w:sz w:val="24"/>
          <w:szCs w:val="24"/>
          <w:lang w:val="es-ES_tradnl"/>
        </w:rPr>
        <w:t>.) es suficiente argumento. Esto</w:t>
      </w:r>
      <w:r w:rsidRPr="00EE15B6">
        <w:rPr>
          <w:color w:val="000000" w:themeColor="text1"/>
          <w:sz w:val="24"/>
          <w:szCs w:val="24"/>
          <w:lang w:val="es-ES_tradnl"/>
        </w:rPr>
        <w:t xml:space="preserve"> se puede  probar al escuchar música en otro idioma, el sonido vence al lenguaje, a la tran</w:t>
      </w:r>
      <w:r w:rsidRPr="00EE15B6">
        <w:rPr>
          <w:color w:val="000000" w:themeColor="text1"/>
          <w:sz w:val="24"/>
          <w:szCs w:val="24"/>
          <w:lang w:val="es-ES_tradnl"/>
        </w:rPr>
        <w:t>s</w:t>
      </w:r>
      <w:r w:rsidRPr="00EE15B6">
        <w:rPr>
          <w:color w:val="000000" w:themeColor="text1"/>
          <w:sz w:val="24"/>
          <w:szCs w:val="24"/>
          <w:lang w:val="es-ES_tradnl"/>
        </w:rPr>
        <w:t>formación del sonido en lenguaje o sentido, y mueve los sentimientos h</w:t>
      </w:r>
      <w:r w:rsidRPr="00EE15B6">
        <w:rPr>
          <w:color w:val="000000" w:themeColor="text1"/>
          <w:sz w:val="24"/>
          <w:szCs w:val="24"/>
          <w:lang w:val="es-ES_tradnl"/>
        </w:rPr>
        <w:t>a</w:t>
      </w:r>
      <w:r w:rsidRPr="00EE15B6">
        <w:rPr>
          <w:color w:val="000000" w:themeColor="text1"/>
          <w:sz w:val="24"/>
          <w:szCs w:val="24"/>
          <w:lang w:val="es-ES_tradnl"/>
        </w:rPr>
        <w:t>cia una posición a favor o en contra de un sentimiento  (me agrada ese sent</w:t>
      </w:r>
      <w:r w:rsidRPr="00EE15B6">
        <w:rPr>
          <w:color w:val="000000" w:themeColor="text1"/>
          <w:sz w:val="24"/>
          <w:szCs w:val="24"/>
          <w:lang w:val="es-ES_tradnl"/>
        </w:rPr>
        <w:t>i</w:t>
      </w:r>
      <w:r w:rsidRPr="00EE15B6">
        <w:rPr>
          <w:color w:val="000000" w:themeColor="text1"/>
          <w:sz w:val="24"/>
          <w:szCs w:val="24"/>
          <w:lang w:val="es-ES_tradnl"/>
        </w:rPr>
        <w:t>miento, no me agrada aquel sent</w:t>
      </w:r>
      <w:r w:rsidRPr="00EE15B6">
        <w:rPr>
          <w:color w:val="000000" w:themeColor="text1"/>
          <w:sz w:val="24"/>
          <w:szCs w:val="24"/>
          <w:lang w:val="es-ES_tradnl"/>
        </w:rPr>
        <w:t>i</w:t>
      </w:r>
      <w:r w:rsidRPr="00EE15B6">
        <w:rPr>
          <w:color w:val="000000" w:themeColor="text1"/>
          <w:sz w:val="24"/>
          <w:szCs w:val="24"/>
          <w:lang w:val="es-ES_tradnl"/>
        </w:rPr>
        <w:t>miento). No hay en esto ¿un peligro procesal? La oralidad no es d</w:t>
      </w:r>
      <w:r>
        <w:rPr>
          <w:color w:val="000000" w:themeColor="text1"/>
          <w:sz w:val="24"/>
          <w:szCs w:val="24"/>
          <w:lang w:val="es-ES_tradnl"/>
        </w:rPr>
        <w:t>irecta sino indirecta, porque su</w:t>
      </w:r>
      <w:r w:rsidRPr="00EE15B6">
        <w:rPr>
          <w:color w:val="000000" w:themeColor="text1"/>
          <w:sz w:val="24"/>
          <w:szCs w:val="24"/>
          <w:lang w:val="es-ES_tradnl"/>
        </w:rPr>
        <w:t xml:space="preserve"> afección es primero (a lo sensible</w:t>
      </w:r>
      <w:r>
        <w:rPr>
          <w:color w:val="000000" w:themeColor="text1"/>
          <w:sz w:val="24"/>
          <w:szCs w:val="24"/>
          <w:lang w:val="es-ES_tradnl"/>
        </w:rPr>
        <w:t>,</w:t>
      </w:r>
      <w:r w:rsidRPr="00EE15B6">
        <w:rPr>
          <w:color w:val="000000" w:themeColor="text1"/>
          <w:sz w:val="24"/>
          <w:szCs w:val="24"/>
          <w:lang w:val="es-ES_tradnl"/>
        </w:rPr>
        <w:t xml:space="preserve"> a los sentimie</w:t>
      </w:r>
      <w:r w:rsidRPr="00EE15B6">
        <w:rPr>
          <w:color w:val="000000" w:themeColor="text1"/>
          <w:sz w:val="24"/>
          <w:szCs w:val="24"/>
          <w:lang w:val="es-ES_tradnl"/>
        </w:rPr>
        <w:t>n</w:t>
      </w:r>
      <w:r w:rsidRPr="00EE15B6">
        <w:rPr>
          <w:color w:val="000000" w:themeColor="text1"/>
          <w:sz w:val="24"/>
          <w:szCs w:val="24"/>
          <w:lang w:val="es-ES_tradnl"/>
        </w:rPr>
        <w:t>tos) antes que a la razón y e</w:t>
      </w:r>
      <w:r>
        <w:rPr>
          <w:color w:val="000000" w:themeColor="text1"/>
          <w:sz w:val="24"/>
          <w:szCs w:val="24"/>
          <w:lang w:val="es-ES_tradnl"/>
        </w:rPr>
        <w:t>l derecho. Antes que llegue a la</w:t>
      </w:r>
      <w:r w:rsidRPr="00EE15B6">
        <w:rPr>
          <w:color w:val="000000" w:themeColor="text1"/>
          <w:sz w:val="24"/>
          <w:szCs w:val="24"/>
          <w:lang w:val="es-ES_tradnl"/>
        </w:rPr>
        <w:t xml:space="preserve"> razón, el conoc</w:t>
      </w:r>
      <w:r w:rsidRPr="00EE15B6">
        <w:rPr>
          <w:color w:val="000000" w:themeColor="text1"/>
          <w:sz w:val="24"/>
          <w:szCs w:val="24"/>
          <w:lang w:val="es-ES_tradnl"/>
        </w:rPr>
        <w:t>i</w:t>
      </w:r>
      <w:r w:rsidRPr="00EE15B6">
        <w:rPr>
          <w:color w:val="000000" w:themeColor="text1"/>
          <w:sz w:val="24"/>
          <w:szCs w:val="24"/>
          <w:lang w:val="es-ES_tradnl"/>
        </w:rPr>
        <w:t xml:space="preserve">miento pasa </w:t>
      </w:r>
      <w:r>
        <w:rPr>
          <w:color w:val="000000" w:themeColor="text1"/>
          <w:sz w:val="24"/>
          <w:szCs w:val="24"/>
          <w:lang w:val="es-ES_tradnl"/>
        </w:rPr>
        <w:t xml:space="preserve">por la </w:t>
      </w:r>
      <w:r w:rsidRPr="00EE15B6">
        <w:rPr>
          <w:color w:val="000000" w:themeColor="text1"/>
          <w:sz w:val="24"/>
          <w:szCs w:val="24"/>
          <w:lang w:val="es-ES_tradnl"/>
        </w:rPr>
        <w:t xml:space="preserve">noción </w:t>
      </w:r>
      <w:r>
        <w:rPr>
          <w:color w:val="000000" w:themeColor="text1"/>
          <w:sz w:val="24"/>
          <w:szCs w:val="24"/>
          <w:lang w:val="es-ES_tradnl"/>
        </w:rPr>
        <w:t>o el signif</w:t>
      </w:r>
      <w:r>
        <w:rPr>
          <w:color w:val="000000" w:themeColor="text1"/>
          <w:sz w:val="24"/>
          <w:szCs w:val="24"/>
          <w:lang w:val="es-ES_tradnl"/>
        </w:rPr>
        <w:t>i</w:t>
      </w:r>
      <w:r>
        <w:rPr>
          <w:color w:val="000000" w:themeColor="text1"/>
          <w:sz w:val="24"/>
          <w:szCs w:val="24"/>
          <w:lang w:val="es-ES_tradnl"/>
        </w:rPr>
        <w:t>cado de lo «</w:t>
      </w:r>
      <w:r w:rsidRPr="00EE15B6">
        <w:rPr>
          <w:color w:val="000000" w:themeColor="text1"/>
          <w:sz w:val="24"/>
          <w:szCs w:val="24"/>
          <w:lang w:val="es-ES_tradnl"/>
        </w:rPr>
        <w:t>sensible</w:t>
      </w:r>
      <w:r>
        <w:rPr>
          <w:color w:val="000000" w:themeColor="text1"/>
          <w:sz w:val="24"/>
          <w:szCs w:val="24"/>
          <w:lang w:val="es-ES_tradnl"/>
        </w:rPr>
        <w:t xml:space="preserve">», </w:t>
      </w:r>
      <w:r w:rsidRPr="00EE15B6">
        <w:rPr>
          <w:color w:val="000000" w:themeColor="text1"/>
          <w:sz w:val="24"/>
          <w:szCs w:val="24"/>
          <w:lang w:val="es-ES_tradnl"/>
        </w:rPr>
        <w:t>de</w:t>
      </w:r>
      <w:r>
        <w:rPr>
          <w:color w:val="000000" w:themeColor="text1"/>
          <w:sz w:val="24"/>
          <w:szCs w:val="24"/>
          <w:lang w:val="es-ES_tradnl"/>
        </w:rPr>
        <w:t>l sentimiento de</w:t>
      </w:r>
      <w:r w:rsidRPr="00EE15B6">
        <w:rPr>
          <w:color w:val="000000" w:themeColor="text1"/>
          <w:sz w:val="24"/>
          <w:szCs w:val="24"/>
          <w:lang w:val="es-ES_tradnl"/>
        </w:rPr>
        <w:t xml:space="preserve"> </w:t>
      </w:r>
      <w:r>
        <w:rPr>
          <w:color w:val="000000" w:themeColor="text1"/>
          <w:sz w:val="24"/>
          <w:szCs w:val="24"/>
          <w:lang w:val="es-ES_tradnl"/>
        </w:rPr>
        <w:t>lo justo o</w:t>
      </w:r>
      <w:r w:rsidRPr="00EE15B6">
        <w:rPr>
          <w:color w:val="000000" w:themeColor="text1"/>
          <w:sz w:val="24"/>
          <w:szCs w:val="24"/>
          <w:lang w:val="es-ES_tradnl"/>
        </w:rPr>
        <w:t xml:space="preserve"> injusto. El sistema acus</w:t>
      </w:r>
      <w:r w:rsidRPr="00EE15B6">
        <w:rPr>
          <w:color w:val="000000" w:themeColor="text1"/>
          <w:sz w:val="24"/>
          <w:szCs w:val="24"/>
          <w:lang w:val="es-ES_tradnl"/>
        </w:rPr>
        <w:t>a</w:t>
      </w:r>
      <w:r w:rsidRPr="00EE15B6">
        <w:rPr>
          <w:color w:val="000000" w:themeColor="text1"/>
          <w:sz w:val="24"/>
          <w:szCs w:val="24"/>
          <w:lang w:val="es-ES_tradnl"/>
        </w:rPr>
        <w:t>torio adversarial supone conocerse para el razonamiento, no para la se</w:t>
      </w:r>
      <w:r w:rsidRPr="00EE15B6">
        <w:rPr>
          <w:color w:val="000000" w:themeColor="text1"/>
          <w:sz w:val="24"/>
          <w:szCs w:val="24"/>
          <w:lang w:val="es-ES_tradnl"/>
        </w:rPr>
        <w:t>n</w:t>
      </w:r>
      <w:r w:rsidRPr="00EE15B6">
        <w:rPr>
          <w:color w:val="000000" w:themeColor="text1"/>
          <w:sz w:val="24"/>
          <w:szCs w:val="24"/>
          <w:lang w:val="es-ES_tradnl"/>
        </w:rPr>
        <w:t>sibilidad. No es la oralidad un fen</w:t>
      </w:r>
      <w:r w:rsidRPr="00EE15B6">
        <w:rPr>
          <w:color w:val="000000" w:themeColor="text1"/>
          <w:sz w:val="24"/>
          <w:szCs w:val="24"/>
          <w:lang w:val="es-ES_tradnl"/>
        </w:rPr>
        <w:t>ó</w:t>
      </w:r>
      <w:r w:rsidRPr="00EE15B6">
        <w:rPr>
          <w:color w:val="000000" w:themeColor="text1"/>
          <w:sz w:val="24"/>
          <w:szCs w:val="24"/>
          <w:lang w:val="es-ES_tradnl"/>
        </w:rPr>
        <w:t>meno o instrumento directo sino ind</w:t>
      </w:r>
      <w:r w:rsidRPr="00EE15B6">
        <w:rPr>
          <w:color w:val="000000" w:themeColor="text1"/>
          <w:sz w:val="24"/>
          <w:szCs w:val="24"/>
          <w:lang w:val="es-ES_tradnl"/>
        </w:rPr>
        <w:t>i</w:t>
      </w:r>
      <w:r w:rsidRPr="00EE15B6">
        <w:rPr>
          <w:color w:val="000000" w:themeColor="text1"/>
          <w:sz w:val="24"/>
          <w:szCs w:val="24"/>
          <w:lang w:val="es-ES_tradnl"/>
        </w:rPr>
        <w:t xml:space="preserve">recto. La diferencia está en </w:t>
      </w:r>
      <w:r>
        <w:rPr>
          <w:color w:val="000000" w:themeColor="text1"/>
          <w:sz w:val="24"/>
          <w:szCs w:val="24"/>
          <w:lang w:val="es-ES_tradnl"/>
        </w:rPr>
        <w:t xml:space="preserve">que </w:t>
      </w:r>
      <w:r w:rsidRPr="00EE15B6">
        <w:rPr>
          <w:color w:val="000000" w:themeColor="text1"/>
          <w:sz w:val="24"/>
          <w:szCs w:val="24"/>
          <w:lang w:val="es-ES_tradnl"/>
        </w:rPr>
        <w:t>la afe</w:t>
      </w:r>
      <w:r w:rsidRPr="00EE15B6">
        <w:rPr>
          <w:color w:val="000000" w:themeColor="text1"/>
          <w:sz w:val="24"/>
          <w:szCs w:val="24"/>
          <w:lang w:val="es-ES_tradnl"/>
        </w:rPr>
        <w:t>c</w:t>
      </w:r>
      <w:r w:rsidRPr="00EE15B6">
        <w:rPr>
          <w:color w:val="000000" w:themeColor="text1"/>
          <w:sz w:val="24"/>
          <w:szCs w:val="24"/>
          <w:lang w:val="es-ES_tradnl"/>
        </w:rPr>
        <w:t>tación múlti</w:t>
      </w:r>
      <w:r>
        <w:rPr>
          <w:color w:val="000000" w:themeColor="text1"/>
          <w:sz w:val="24"/>
          <w:szCs w:val="24"/>
          <w:lang w:val="es-ES_tradnl"/>
        </w:rPr>
        <w:t>ple de lo oralizado</w:t>
      </w:r>
      <w:r w:rsidRPr="00EE15B6">
        <w:rPr>
          <w:color w:val="000000" w:themeColor="text1"/>
          <w:sz w:val="24"/>
          <w:szCs w:val="24"/>
          <w:lang w:val="es-ES_tradnl"/>
        </w:rPr>
        <w:t xml:space="preserve"> no llega sólo al juez, sino a todas las partes procesales, que permiten un sistema de control de calidad, o al menos de identificación de responsabilidades.</w:t>
      </w:r>
    </w:p>
    <w:p w14:paraId="1557C68A" w14:textId="77777777" w:rsidR="008B25DA" w:rsidRPr="00EE15B6" w:rsidRDefault="008B25DA" w:rsidP="00A40832">
      <w:pPr>
        <w:spacing w:after="0" w:line="240" w:lineRule="auto"/>
        <w:jc w:val="both"/>
        <w:rPr>
          <w:color w:val="000000" w:themeColor="text1"/>
          <w:sz w:val="24"/>
          <w:szCs w:val="24"/>
          <w:lang w:val="es-ES_tradnl"/>
        </w:rPr>
      </w:pPr>
    </w:p>
    <w:p w14:paraId="63684F28" w14:textId="3BB07533" w:rsidR="008B25DA" w:rsidRPr="00EE15B6" w:rsidRDefault="008B25DA" w:rsidP="00A40832">
      <w:pPr>
        <w:spacing w:after="0" w:line="240" w:lineRule="auto"/>
        <w:jc w:val="both"/>
        <w:rPr>
          <w:color w:val="000000" w:themeColor="text1"/>
          <w:sz w:val="24"/>
          <w:szCs w:val="24"/>
          <w:lang w:val="es-ES_tradnl"/>
        </w:rPr>
      </w:pPr>
      <w:r>
        <w:rPr>
          <w:color w:val="000000" w:themeColor="text1"/>
          <w:sz w:val="24"/>
          <w:szCs w:val="24"/>
          <w:lang w:val="es-ES_tradnl"/>
        </w:rPr>
        <w:t>Así, q</w:t>
      </w:r>
      <w:r w:rsidRPr="00EE15B6">
        <w:rPr>
          <w:color w:val="000000" w:themeColor="text1"/>
          <w:sz w:val="24"/>
          <w:szCs w:val="24"/>
          <w:lang w:val="es-ES_tradnl"/>
        </w:rPr>
        <w:t xml:space="preserve">ue la prueba haya sido recibida directamente </w:t>
      </w:r>
      <w:r>
        <w:rPr>
          <w:color w:val="000000" w:themeColor="text1"/>
          <w:sz w:val="24"/>
          <w:szCs w:val="24"/>
          <w:lang w:val="es-ES_tradnl"/>
        </w:rPr>
        <w:t>-</w:t>
      </w:r>
      <w:r w:rsidRPr="00EE15B6">
        <w:rPr>
          <w:color w:val="000000" w:themeColor="text1"/>
          <w:sz w:val="24"/>
          <w:szCs w:val="24"/>
          <w:lang w:val="es-ES_tradnl"/>
        </w:rPr>
        <w:t>a través</w:t>
      </w:r>
      <w:r>
        <w:rPr>
          <w:color w:val="000000" w:themeColor="text1"/>
          <w:sz w:val="24"/>
          <w:szCs w:val="24"/>
          <w:lang w:val="es-ES_tradnl"/>
        </w:rPr>
        <w:t xml:space="preserve"> de la oralidad- por el juez no significa que dicho c</w:t>
      </w:r>
      <w:r>
        <w:rPr>
          <w:color w:val="000000" w:themeColor="text1"/>
          <w:sz w:val="24"/>
          <w:szCs w:val="24"/>
          <w:lang w:val="es-ES_tradnl"/>
        </w:rPr>
        <w:t>o</w:t>
      </w:r>
      <w:r>
        <w:rPr>
          <w:color w:val="000000" w:themeColor="text1"/>
          <w:sz w:val="24"/>
          <w:szCs w:val="24"/>
          <w:lang w:val="es-ES_tradnl"/>
        </w:rPr>
        <w:t>nocimiento sea recogido también «</w:t>
      </w:r>
      <w:r w:rsidRPr="00EE15B6">
        <w:rPr>
          <w:color w:val="000000" w:themeColor="text1"/>
          <w:sz w:val="24"/>
          <w:szCs w:val="24"/>
          <w:lang w:val="es-ES_tradnl"/>
        </w:rPr>
        <w:t>d</w:t>
      </w:r>
      <w:r w:rsidRPr="00EE15B6">
        <w:rPr>
          <w:color w:val="000000" w:themeColor="text1"/>
          <w:sz w:val="24"/>
          <w:szCs w:val="24"/>
          <w:lang w:val="es-ES_tradnl"/>
        </w:rPr>
        <w:t>i</w:t>
      </w:r>
      <w:r w:rsidRPr="00EE15B6">
        <w:rPr>
          <w:color w:val="000000" w:themeColor="text1"/>
          <w:sz w:val="24"/>
          <w:szCs w:val="24"/>
          <w:lang w:val="es-ES_tradnl"/>
        </w:rPr>
        <w:t>r</w:t>
      </w:r>
      <w:r>
        <w:rPr>
          <w:color w:val="000000" w:themeColor="text1"/>
          <w:sz w:val="24"/>
          <w:szCs w:val="24"/>
          <w:lang w:val="es-ES_tradnl"/>
        </w:rPr>
        <w:t>ectamente»;</w:t>
      </w:r>
      <w:r w:rsidRPr="00EE15B6">
        <w:rPr>
          <w:color w:val="000000" w:themeColor="text1"/>
          <w:sz w:val="24"/>
          <w:szCs w:val="24"/>
          <w:lang w:val="es-ES_tradnl"/>
        </w:rPr>
        <w:t xml:space="preserve"> pues</w:t>
      </w:r>
      <w:r>
        <w:rPr>
          <w:color w:val="000000" w:themeColor="text1"/>
          <w:sz w:val="24"/>
          <w:szCs w:val="24"/>
          <w:lang w:val="es-ES_tradnl"/>
        </w:rPr>
        <w:t>, por ejemplo,</w:t>
      </w:r>
      <w:r w:rsidRPr="00EE15B6">
        <w:rPr>
          <w:color w:val="000000" w:themeColor="text1"/>
          <w:sz w:val="24"/>
          <w:szCs w:val="24"/>
          <w:lang w:val="es-ES_tradnl"/>
        </w:rPr>
        <w:t xml:space="preserve"> la </w:t>
      </w:r>
      <w:r>
        <w:rPr>
          <w:color w:val="000000" w:themeColor="text1"/>
          <w:sz w:val="24"/>
          <w:szCs w:val="24"/>
          <w:lang w:val="es-ES_tradnl"/>
        </w:rPr>
        <w:t>«</w:t>
      </w:r>
      <w:r w:rsidRPr="00EE15B6">
        <w:rPr>
          <w:color w:val="000000" w:themeColor="text1"/>
          <w:sz w:val="24"/>
          <w:szCs w:val="24"/>
          <w:lang w:val="es-ES_tradnl"/>
        </w:rPr>
        <w:t>lectura</w:t>
      </w:r>
      <w:r>
        <w:rPr>
          <w:color w:val="000000" w:themeColor="text1"/>
          <w:sz w:val="24"/>
          <w:szCs w:val="24"/>
          <w:lang w:val="es-ES_tradnl"/>
        </w:rPr>
        <w:t>»</w:t>
      </w:r>
      <w:r w:rsidRPr="00EE15B6">
        <w:rPr>
          <w:color w:val="000000" w:themeColor="text1"/>
          <w:sz w:val="24"/>
          <w:szCs w:val="24"/>
          <w:lang w:val="es-ES_tradnl"/>
        </w:rPr>
        <w:t xml:space="preserve"> de un instrumento probat</w:t>
      </w:r>
      <w:r w:rsidRPr="00EE15B6">
        <w:rPr>
          <w:color w:val="000000" w:themeColor="text1"/>
          <w:sz w:val="24"/>
          <w:szCs w:val="24"/>
          <w:lang w:val="es-ES_tradnl"/>
        </w:rPr>
        <w:t>o</w:t>
      </w:r>
      <w:r w:rsidRPr="00EE15B6">
        <w:rPr>
          <w:color w:val="000000" w:themeColor="text1"/>
          <w:sz w:val="24"/>
          <w:szCs w:val="24"/>
          <w:lang w:val="es-ES_tradnl"/>
        </w:rPr>
        <w:t xml:space="preserve">rio también puede </w:t>
      </w:r>
      <w:r>
        <w:rPr>
          <w:color w:val="000000" w:themeColor="text1"/>
          <w:sz w:val="24"/>
          <w:szCs w:val="24"/>
          <w:lang w:val="es-ES_tradnl"/>
        </w:rPr>
        <w:t xml:space="preserve">observarse como </w:t>
      </w:r>
      <w:r w:rsidRPr="00EE15B6">
        <w:rPr>
          <w:color w:val="000000" w:themeColor="text1"/>
          <w:sz w:val="24"/>
          <w:szCs w:val="24"/>
          <w:lang w:val="es-ES_tradnl"/>
        </w:rPr>
        <w:t>directa al juez (nadie puede saber si el juez lee o qué lee en forma inmediata</w:t>
      </w:r>
      <w:r>
        <w:rPr>
          <w:color w:val="000000" w:themeColor="text1"/>
          <w:sz w:val="24"/>
          <w:szCs w:val="24"/>
          <w:lang w:val="es-ES_tradnl"/>
        </w:rPr>
        <w:t xml:space="preserve">), sin embargo puede ocurrir que el juez no logra asimilar el contenido de lo que se aprecia lee. Sin embargo, se piensa que si el </w:t>
      </w:r>
      <w:r w:rsidRPr="00EE15B6">
        <w:rPr>
          <w:color w:val="000000" w:themeColor="text1"/>
          <w:sz w:val="24"/>
          <w:szCs w:val="24"/>
          <w:lang w:val="es-ES_tradnl"/>
        </w:rPr>
        <w:t xml:space="preserve">conocimiento es </w:t>
      </w:r>
      <w:r>
        <w:rPr>
          <w:color w:val="000000" w:themeColor="text1"/>
          <w:sz w:val="24"/>
          <w:szCs w:val="24"/>
          <w:lang w:val="es-ES_tradnl"/>
        </w:rPr>
        <w:t>transmitido en forma oral</w:t>
      </w:r>
      <w:r w:rsidRPr="00EE15B6">
        <w:rPr>
          <w:color w:val="000000" w:themeColor="text1"/>
          <w:sz w:val="24"/>
          <w:szCs w:val="24"/>
          <w:lang w:val="es-ES_tradnl"/>
        </w:rPr>
        <w:t xml:space="preserve">, entonces, </w:t>
      </w:r>
      <w:r>
        <w:rPr>
          <w:color w:val="000000" w:themeColor="text1"/>
          <w:sz w:val="24"/>
          <w:szCs w:val="24"/>
          <w:lang w:val="es-ES_tradnl"/>
        </w:rPr>
        <w:t xml:space="preserve">se garantiza que </w:t>
      </w:r>
      <w:r w:rsidRPr="00EE15B6">
        <w:rPr>
          <w:color w:val="000000" w:themeColor="text1"/>
          <w:sz w:val="24"/>
          <w:szCs w:val="24"/>
          <w:lang w:val="es-ES_tradnl"/>
        </w:rPr>
        <w:t>el conocimie</w:t>
      </w:r>
      <w:r>
        <w:rPr>
          <w:color w:val="000000" w:themeColor="text1"/>
          <w:sz w:val="24"/>
          <w:szCs w:val="24"/>
          <w:lang w:val="es-ES_tradnl"/>
        </w:rPr>
        <w:t>nto</w:t>
      </w:r>
      <w:r w:rsidRPr="00EE15B6">
        <w:rPr>
          <w:color w:val="000000" w:themeColor="text1"/>
          <w:sz w:val="24"/>
          <w:szCs w:val="24"/>
          <w:lang w:val="es-ES_tradnl"/>
        </w:rPr>
        <w:t xml:space="preserve"> sea uno y no otro, </w:t>
      </w:r>
      <w:r>
        <w:rPr>
          <w:color w:val="000000" w:themeColor="text1"/>
          <w:sz w:val="24"/>
          <w:szCs w:val="24"/>
          <w:lang w:val="es-ES_tradnl"/>
        </w:rPr>
        <w:t xml:space="preserve">garantizado aquello por el hecho que </w:t>
      </w:r>
      <w:r w:rsidRPr="00EE15B6">
        <w:rPr>
          <w:color w:val="000000" w:themeColor="text1"/>
          <w:sz w:val="24"/>
          <w:szCs w:val="24"/>
          <w:lang w:val="es-ES_tradnl"/>
        </w:rPr>
        <w:t>todos participan –al e</w:t>
      </w:r>
      <w:r w:rsidRPr="00EE15B6">
        <w:rPr>
          <w:color w:val="000000" w:themeColor="text1"/>
          <w:sz w:val="24"/>
          <w:szCs w:val="24"/>
          <w:lang w:val="es-ES_tradnl"/>
        </w:rPr>
        <w:t>s</w:t>
      </w:r>
      <w:r w:rsidRPr="00EE15B6">
        <w:rPr>
          <w:color w:val="000000" w:themeColor="text1"/>
          <w:sz w:val="24"/>
          <w:szCs w:val="24"/>
          <w:lang w:val="es-ES_tradnl"/>
        </w:rPr>
        <w:t xml:space="preserve">cuchar- del proceso de conocimiento directo que tiene el juez, y a la vez, pueden debatir sobre el mismo. </w:t>
      </w:r>
    </w:p>
    <w:p w14:paraId="33B1A61F" w14:textId="77777777" w:rsidR="008B25DA" w:rsidRPr="00EE15B6" w:rsidRDefault="008B25DA" w:rsidP="00A40832">
      <w:pPr>
        <w:spacing w:after="0" w:line="240" w:lineRule="auto"/>
        <w:jc w:val="both"/>
        <w:rPr>
          <w:color w:val="000000" w:themeColor="text1"/>
          <w:sz w:val="24"/>
          <w:szCs w:val="24"/>
          <w:lang w:val="es-ES_tradnl"/>
        </w:rPr>
      </w:pPr>
    </w:p>
    <w:p w14:paraId="413EBF04" w14:textId="536D3AFD"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El juez para este sistema tiene que tener el mayor grado de capacidad de retención de lo oído, o capacidad para utilizar la memoria como un recipie</w:t>
      </w:r>
      <w:r w:rsidRPr="00EE15B6">
        <w:rPr>
          <w:color w:val="000000" w:themeColor="text1"/>
          <w:sz w:val="24"/>
          <w:szCs w:val="24"/>
          <w:lang w:val="es-ES_tradnl"/>
        </w:rPr>
        <w:t>n</w:t>
      </w:r>
      <w:r w:rsidRPr="00EE15B6">
        <w:rPr>
          <w:color w:val="000000" w:themeColor="text1"/>
          <w:sz w:val="24"/>
          <w:szCs w:val="24"/>
          <w:lang w:val="es-ES_tradnl"/>
        </w:rPr>
        <w:t xml:space="preserve">te, por eso el sistema de concentración como principio, </w:t>
      </w:r>
      <w:r>
        <w:rPr>
          <w:color w:val="000000" w:themeColor="text1"/>
          <w:sz w:val="24"/>
          <w:szCs w:val="24"/>
          <w:lang w:val="es-ES_tradnl"/>
        </w:rPr>
        <w:t>consiste en “reducir” el riesgo</w:t>
      </w:r>
      <w:r w:rsidRPr="00EE15B6">
        <w:rPr>
          <w:color w:val="000000" w:themeColor="text1"/>
          <w:sz w:val="24"/>
          <w:szCs w:val="24"/>
          <w:lang w:val="es-ES_tradnl"/>
        </w:rPr>
        <w:t xml:space="preserve"> de volatilidad, olvido o no retención del proceso o de los arg</w:t>
      </w:r>
      <w:r w:rsidRPr="00EE15B6">
        <w:rPr>
          <w:color w:val="000000" w:themeColor="text1"/>
          <w:sz w:val="24"/>
          <w:szCs w:val="24"/>
          <w:lang w:val="es-ES_tradnl"/>
        </w:rPr>
        <w:t>u</w:t>
      </w:r>
      <w:r w:rsidRPr="00EE15B6">
        <w:rPr>
          <w:color w:val="000000" w:themeColor="text1"/>
          <w:sz w:val="24"/>
          <w:szCs w:val="24"/>
          <w:lang w:val="es-ES_tradnl"/>
        </w:rPr>
        <w:t xml:space="preserve">mentos. </w:t>
      </w:r>
    </w:p>
    <w:p w14:paraId="1F32C86F" w14:textId="77777777" w:rsidR="008B25DA" w:rsidRPr="00EE15B6" w:rsidRDefault="008B25DA" w:rsidP="00A40832">
      <w:pPr>
        <w:spacing w:after="0" w:line="240" w:lineRule="auto"/>
        <w:jc w:val="both"/>
        <w:rPr>
          <w:color w:val="000000" w:themeColor="text1"/>
          <w:sz w:val="24"/>
          <w:szCs w:val="24"/>
          <w:lang w:val="es-ES_tradnl"/>
        </w:rPr>
      </w:pPr>
    </w:p>
    <w:p w14:paraId="7A4004D7" w14:textId="6F9F9E3D" w:rsidR="008B25DA" w:rsidRPr="00EE15B6" w:rsidRDefault="008B25DA" w:rsidP="00A40832">
      <w:pPr>
        <w:spacing w:after="0" w:line="240" w:lineRule="auto"/>
        <w:jc w:val="both"/>
        <w:rPr>
          <w:color w:val="000000" w:themeColor="text1"/>
          <w:sz w:val="24"/>
          <w:szCs w:val="24"/>
          <w:lang w:val="es-ES_tradnl"/>
        </w:rPr>
      </w:pPr>
      <w:r>
        <w:rPr>
          <w:b/>
          <w:color w:val="000000" w:themeColor="text1"/>
          <w:sz w:val="24"/>
          <w:szCs w:val="24"/>
          <w:lang w:val="es-ES_tradnl"/>
        </w:rPr>
        <w:t>10</w:t>
      </w:r>
      <w:r w:rsidRPr="00EE15B6">
        <w:rPr>
          <w:b/>
          <w:color w:val="000000" w:themeColor="text1"/>
          <w:sz w:val="24"/>
          <w:szCs w:val="24"/>
          <w:lang w:val="es-ES_tradnl"/>
        </w:rPr>
        <w:t>.- El principio de Inmediación</w:t>
      </w:r>
      <w:r w:rsidRPr="00EE15B6">
        <w:rPr>
          <w:color w:val="000000" w:themeColor="text1"/>
          <w:sz w:val="24"/>
          <w:szCs w:val="24"/>
          <w:lang w:val="es-ES_tradnl"/>
        </w:rPr>
        <w:t>.- La inmediación es un sistema de prote</w:t>
      </w:r>
      <w:r w:rsidRPr="00EE15B6">
        <w:rPr>
          <w:color w:val="000000" w:themeColor="text1"/>
          <w:sz w:val="24"/>
          <w:szCs w:val="24"/>
          <w:lang w:val="es-ES_tradnl"/>
        </w:rPr>
        <w:t>c</w:t>
      </w:r>
      <w:r w:rsidRPr="00EE15B6">
        <w:rPr>
          <w:color w:val="000000" w:themeColor="text1"/>
          <w:sz w:val="24"/>
          <w:szCs w:val="24"/>
          <w:lang w:val="es-ES_tradnl"/>
        </w:rPr>
        <w:t>ción contra la arbitrariedad (interdicto de arbitrariedad), negligencia, impr</w:t>
      </w:r>
      <w:r w:rsidRPr="00EE15B6">
        <w:rPr>
          <w:color w:val="000000" w:themeColor="text1"/>
          <w:sz w:val="24"/>
          <w:szCs w:val="24"/>
          <w:lang w:val="es-ES_tradnl"/>
        </w:rPr>
        <w:t>u</w:t>
      </w:r>
      <w:r w:rsidRPr="00EE15B6">
        <w:rPr>
          <w:color w:val="000000" w:themeColor="text1"/>
          <w:sz w:val="24"/>
          <w:szCs w:val="24"/>
          <w:lang w:val="es-ES_tradnl"/>
        </w:rPr>
        <w:t>dencia, ignorancia del juez, y de los sujetos procesales, no es para relaci</w:t>
      </w:r>
      <w:r w:rsidRPr="00EE15B6">
        <w:rPr>
          <w:color w:val="000000" w:themeColor="text1"/>
          <w:sz w:val="24"/>
          <w:szCs w:val="24"/>
          <w:lang w:val="es-ES_tradnl"/>
        </w:rPr>
        <w:t>o</w:t>
      </w:r>
      <w:r w:rsidRPr="00EE15B6">
        <w:rPr>
          <w:color w:val="000000" w:themeColor="text1"/>
          <w:sz w:val="24"/>
          <w:szCs w:val="24"/>
          <w:lang w:val="es-ES_tradnl"/>
        </w:rPr>
        <w:t xml:space="preserve">nar solo al juez con las partes, sino para catalogar sus capacidades. </w:t>
      </w:r>
    </w:p>
    <w:p w14:paraId="0506A6FE" w14:textId="77777777" w:rsidR="008B25DA" w:rsidRPr="00EE15B6" w:rsidRDefault="008B25DA" w:rsidP="00A40832">
      <w:pPr>
        <w:spacing w:after="0" w:line="240" w:lineRule="auto"/>
        <w:jc w:val="both"/>
        <w:rPr>
          <w:color w:val="000000" w:themeColor="text1"/>
          <w:sz w:val="24"/>
          <w:szCs w:val="24"/>
          <w:lang w:val="es-ES_tradnl"/>
        </w:rPr>
      </w:pPr>
    </w:p>
    <w:p w14:paraId="6B410D8D" w14:textId="7C764C03"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La rapidez del proceso, sin embargo, puede conllevar algunos inconvenie</w:t>
      </w:r>
      <w:r w:rsidRPr="00EE15B6">
        <w:rPr>
          <w:color w:val="000000" w:themeColor="text1"/>
          <w:sz w:val="24"/>
          <w:szCs w:val="24"/>
          <w:lang w:val="es-ES_tradnl"/>
        </w:rPr>
        <w:t>n</w:t>
      </w:r>
      <w:r>
        <w:rPr>
          <w:color w:val="000000" w:themeColor="text1"/>
          <w:sz w:val="24"/>
          <w:szCs w:val="24"/>
          <w:lang w:val="es-ES_tradnl"/>
        </w:rPr>
        <w:t>tes, pues para valorar</w:t>
      </w:r>
      <w:r w:rsidRPr="00EE15B6">
        <w:rPr>
          <w:color w:val="000000" w:themeColor="text1"/>
          <w:sz w:val="24"/>
          <w:szCs w:val="24"/>
          <w:lang w:val="es-ES_tradnl"/>
        </w:rPr>
        <w:t xml:space="preserve"> instrumentos probatorio</w:t>
      </w:r>
      <w:r>
        <w:rPr>
          <w:color w:val="000000" w:themeColor="text1"/>
          <w:sz w:val="24"/>
          <w:szCs w:val="24"/>
          <w:lang w:val="es-ES_tradnl"/>
        </w:rPr>
        <w:t>s</w:t>
      </w:r>
      <w:r w:rsidRPr="00EE15B6">
        <w:rPr>
          <w:color w:val="000000" w:themeColor="text1"/>
          <w:sz w:val="24"/>
          <w:szCs w:val="24"/>
          <w:lang w:val="es-ES_tradnl"/>
        </w:rPr>
        <w:t xml:space="preserve">, se necesita </w:t>
      </w:r>
      <w:r>
        <w:rPr>
          <w:color w:val="000000" w:themeColor="text1"/>
          <w:sz w:val="24"/>
          <w:szCs w:val="24"/>
          <w:lang w:val="es-ES_tradnl"/>
        </w:rPr>
        <w:t>-</w:t>
      </w:r>
      <w:r w:rsidRPr="00EE15B6">
        <w:rPr>
          <w:color w:val="000000" w:themeColor="text1"/>
          <w:sz w:val="24"/>
          <w:szCs w:val="24"/>
          <w:lang w:val="es-ES_tradnl"/>
        </w:rPr>
        <w:t>la mayor de las veces</w:t>
      </w:r>
      <w:r>
        <w:rPr>
          <w:color w:val="000000" w:themeColor="text1"/>
          <w:sz w:val="24"/>
          <w:szCs w:val="24"/>
          <w:lang w:val="es-ES_tradnl"/>
        </w:rPr>
        <w:t>-</w:t>
      </w:r>
      <w:r w:rsidRPr="00EE15B6">
        <w:rPr>
          <w:color w:val="000000" w:themeColor="text1"/>
          <w:sz w:val="24"/>
          <w:szCs w:val="24"/>
          <w:lang w:val="es-ES_tradnl"/>
        </w:rPr>
        <w:t xml:space="preserve"> una reflexión, es decir, un segundo y hasta tercer pensamiento respecto de lo val</w:t>
      </w:r>
      <w:r>
        <w:rPr>
          <w:color w:val="000000" w:themeColor="text1"/>
          <w:sz w:val="24"/>
          <w:szCs w:val="24"/>
          <w:lang w:val="es-ES_tradnl"/>
        </w:rPr>
        <w:t>orado. ¿Có</w:t>
      </w:r>
      <w:r w:rsidRPr="00EE15B6">
        <w:rPr>
          <w:color w:val="000000" w:themeColor="text1"/>
          <w:sz w:val="24"/>
          <w:szCs w:val="24"/>
          <w:lang w:val="es-ES_tradnl"/>
        </w:rPr>
        <w:t>mo evitar el olvido, la poca reflexión? A través de los sujetos procesales, que tienen o están obligados</w:t>
      </w:r>
      <w:r>
        <w:rPr>
          <w:color w:val="000000" w:themeColor="text1"/>
          <w:sz w:val="24"/>
          <w:szCs w:val="24"/>
          <w:lang w:val="es-ES_tradnl"/>
        </w:rPr>
        <w:t xml:space="preserve"> a hacer recordar al juez su obligación. ¿</w:t>
      </w:r>
      <w:r w:rsidRPr="00EE15B6">
        <w:rPr>
          <w:color w:val="000000" w:themeColor="text1"/>
          <w:sz w:val="24"/>
          <w:szCs w:val="24"/>
          <w:lang w:val="es-ES_tradnl"/>
        </w:rPr>
        <w:t xml:space="preserve"> </w:t>
      </w:r>
      <w:r>
        <w:rPr>
          <w:color w:val="000000" w:themeColor="text1"/>
          <w:sz w:val="24"/>
          <w:szCs w:val="24"/>
          <w:lang w:val="es-ES_tradnl"/>
        </w:rPr>
        <w:t xml:space="preserve">Y </w:t>
      </w:r>
      <w:r w:rsidRPr="00EE15B6">
        <w:rPr>
          <w:color w:val="000000" w:themeColor="text1"/>
          <w:sz w:val="24"/>
          <w:szCs w:val="24"/>
          <w:lang w:val="es-ES_tradnl"/>
        </w:rPr>
        <w:t xml:space="preserve">si no lo perciben </w:t>
      </w:r>
      <w:r>
        <w:rPr>
          <w:color w:val="000000" w:themeColor="text1"/>
          <w:sz w:val="24"/>
          <w:szCs w:val="24"/>
          <w:lang w:val="es-ES_tradnl"/>
        </w:rPr>
        <w:t xml:space="preserve">dicho acto, </w:t>
      </w:r>
      <w:r w:rsidRPr="00EE15B6">
        <w:rPr>
          <w:color w:val="000000" w:themeColor="text1"/>
          <w:sz w:val="24"/>
          <w:szCs w:val="24"/>
          <w:lang w:val="es-ES_tradnl"/>
        </w:rPr>
        <w:t xml:space="preserve">qué se puede hacer? </w:t>
      </w:r>
      <w:r>
        <w:rPr>
          <w:color w:val="000000" w:themeColor="text1"/>
          <w:sz w:val="24"/>
          <w:szCs w:val="24"/>
          <w:lang w:val="es-ES_tradnl"/>
        </w:rPr>
        <w:t>¿</w:t>
      </w:r>
      <w:r w:rsidRPr="00EE15B6">
        <w:rPr>
          <w:color w:val="000000" w:themeColor="text1"/>
          <w:sz w:val="24"/>
          <w:szCs w:val="24"/>
          <w:lang w:val="es-ES_tradnl"/>
        </w:rPr>
        <w:t xml:space="preserve">No se quiebra en </w:t>
      </w:r>
      <w:r>
        <w:rPr>
          <w:color w:val="000000" w:themeColor="text1"/>
          <w:sz w:val="24"/>
          <w:szCs w:val="24"/>
          <w:lang w:val="es-ES_tradnl"/>
        </w:rPr>
        <w:t xml:space="preserve">el </w:t>
      </w:r>
      <w:r w:rsidRPr="00EE15B6">
        <w:rPr>
          <w:color w:val="000000" w:themeColor="text1"/>
          <w:sz w:val="24"/>
          <w:szCs w:val="24"/>
          <w:lang w:val="es-ES_tradnl"/>
        </w:rPr>
        <w:t>mostrador la reflexión?</w:t>
      </w:r>
    </w:p>
    <w:p w14:paraId="39B1CBAA" w14:textId="77777777" w:rsidR="008B25DA" w:rsidRPr="00EE15B6" w:rsidRDefault="008B25DA" w:rsidP="00A40832">
      <w:pPr>
        <w:spacing w:after="0" w:line="240" w:lineRule="auto"/>
        <w:jc w:val="both"/>
        <w:rPr>
          <w:color w:val="000000" w:themeColor="text1"/>
          <w:sz w:val="24"/>
          <w:szCs w:val="24"/>
          <w:lang w:val="es-ES_tradnl"/>
        </w:rPr>
      </w:pPr>
    </w:p>
    <w:p w14:paraId="74DF12E5" w14:textId="0FAB58FF" w:rsidR="008B25DA" w:rsidRPr="00EE15B6" w:rsidRDefault="008B25DA" w:rsidP="00A40832">
      <w:pPr>
        <w:spacing w:after="0" w:line="240" w:lineRule="auto"/>
        <w:jc w:val="both"/>
        <w:rPr>
          <w:color w:val="000000" w:themeColor="text1"/>
          <w:sz w:val="24"/>
          <w:szCs w:val="24"/>
          <w:lang w:val="es-ES_tradnl"/>
        </w:rPr>
      </w:pPr>
      <w:r w:rsidRPr="00EE15B6">
        <w:rPr>
          <w:color w:val="000000" w:themeColor="text1"/>
          <w:sz w:val="24"/>
          <w:szCs w:val="24"/>
          <w:lang w:val="es-ES_tradnl"/>
        </w:rPr>
        <w:t>¿Inmediación? Si el juez mira al imp</w:t>
      </w:r>
      <w:r w:rsidRPr="00EE15B6">
        <w:rPr>
          <w:color w:val="000000" w:themeColor="text1"/>
          <w:sz w:val="24"/>
          <w:szCs w:val="24"/>
          <w:lang w:val="es-ES_tradnl"/>
        </w:rPr>
        <w:t>u</w:t>
      </w:r>
      <w:r w:rsidRPr="00EE15B6">
        <w:rPr>
          <w:color w:val="000000" w:themeColor="text1"/>
          <w:sz w:val="24"/>
          <w:szCs w:val="24"/>
          <w:lang w:val="es-ES_tradnl"/>
        </w:rPr>
        <w:t>tado como inferior, y éste, el abogado,</w:t>
      </w:r>
      <w:r>
        <w:rPr>
          <w:color w:val="000000" w:themeColor="text1"/>
          <w:sz w:val="24"/>
          <w:szCs w:val="24"/>
          <w:lang w:val="es-ES_tradnl"/>
        </w:rPr>
        <w:t xml:space="preserve"> y otros,</w:t>
      </w:r>
      <w:r w:rsidRPr="00EE15B6">
        <w:rPr>
          <w:color w:val="000000" w:themeColor="text1"/>
          <w:sz w:val="24"/>
          <w:szCs w:val="24"/>
          <w:lang w:val="es-ES_tradnl"/>
        </w:rPr>
        <w:t xml:space="preserve"> tienen o </w:t>
      </w:r>
      <w:r>
        <w:rPr>
          <w:color w:val="000000" w:themeColor="text1"/>
          <w:sz w:val="24"/>
          <w:szCs w:val="24"/>
          <w:lang w:val="es-ES_tradnl"/>
        </w:rPr>
        <w:t>«</w:t>
      </w:r>
      <w:r w:rsidRPr="00EE15B6">
        <w:rPr>
          <w:color w:val="000000" w:themeColor="text1"/>
          <w:sz w:val="24"/>
          <w:szCs w:val="24"/>
          <w:lang w:val="es-ES_tradnl"/>
        </w:rPr>
        <w:t>adecuan</w:t>
      </w:r>
      <w:r>
        <w:rPr>
          <w:color w:val="000000" w:themeColor="text1"/>
          <w:sz w:val="24"/>
          <w:szCs w:val="24"/>
          <w:lang w:val="es-ES_tradnl"/>
        </w:rPr>
        <w:t>»</w:t>
      </w:r>
      <w:r w:rsidRPr="00EE15B6">
        <w:rPr>
          <w:color w:val="000000" w:themeColor="text1"/>
          <w:sz w:val="24"/>
          <w:szCs w:val="24"/>
          <w:lang w:val="es-ES_tradnl"/>
        </w:rPr>
        <w:t xml:space="preserve"> su discu</w:t>
      </w:r>
      <w:r w:rsidRPr="00EE15B6">
        <w:rPr>
          <w:color w:val="000000" w:themeColor="text1"/>
          <w:sz w:val="24"/>
          <w:szCs w:val="24"/>
          <w:lang w:val="es-ES_tradnl"/>
        </w:rPr>
        <w:t>r</w:t>
      </w:r>
      <w:r w:rsidRPr="00EE15B6">
        <w:rPr>
          <w:color w:val="000000" w:themeColor="text1"/>
          <w:sz w:val="24"/>
          <w:szCs w:val="24"/>
          <w:lang w:val="es-ES_tradnl"/>
        </w:rPr>
        <w:t>so como si fueran inferiores, tratando de no herir la vanidad o susceptibil</w:t>
      </w:r>
      <w:r w:rsidRPr="00EE15B6">
        <w:rPr>
          <w:color w:val="000000" w:themeColor="text1"/>
          <w:sz w:val="24"/>
          <w:szCs w:val="24"/>
          <w:lang w:val="es-ES_tradnl"/>
        </w:rPr>
        <w:t>i</w:t>
      </w:r>
      <w:r>
        <w:rPr>
          <w:color w:val="000000" w:themeColor="text1"/>
          <w:sz w:val="24"/>
          <w:szCs w:val="24"/>
          <w:lang w:val="es-ES_tradnl"/>
        </w:rPr>
        <w:t>dad del juez, ¿cómo puede funcionar la inmediación?</w:t>
      </w:r>
    </w:p>
    <w:p w14:paraId="2CE4C8BD" w14:textId="77777777" w:rsidR="008B25DA" w:rsidRPr="00EE15B6" w:rsidRDefault="008B25DA" w:rsidP="00A40832">
      <w:pPr>
        <w:spacing w:after="0" w:line="240" w:lineRule="auto"/>
        <w:jc w:val="both"/>
        <w:rPr>
          <w:color w:val="000000" w:themeColor="text1"/>
          <w:sz w:val="24"/>
          <w:szCs w:val="24"/>
          <w:lang w:val="es-ES_tradnl"/>
        </w:rPr>
      </w:pPr>
    </w:p>
    <w:p w14:paraId="5FF5C3B7" w14:textId="485C77AE" w:rsidR="008B25DA" w:rsidRPr="00EE15B6" w:rsidRDefault="008B25DA" w:rsidP="00A40832">
      <w:pPr>
        <w:spacing w:after="0" w:line="240" w:lineRule="auto"/>
        <w:jc w:val="both"/>
        <w:rPr>
          <w:color w:val="000000" w:themeColor="text1"/>
          <w:sz w:val="24"/>
          <w:szCs w:val="24"/>
          <w:lang w:val="es-ES_tradnl"/>
        </w:rPr>
      </w:pPr>
      <w:r>
        <w:rPr>
          <w:b/>
          <w:color w:val="000000" w:themeColor="text1"/>
          <w:sz w:val="24"/>
          <w:szCs w:val="24"/>
          <w:lang w:val="es-ES_tradnl"/>
        </w:rPr>
        <w:t>11</w:t>
      </w:r>
      <w:r w:rsidRPr="00EE15B6">
        <w:rPr>
          <w:b/>
          <w:color w:val="000000" w:themeColor="text1"/>
          <w:sz w:val="24"/>
          <w:szCs w:val="24"/>
          <w:lang w:val="es-ES_tradnl"/>
        </w:rPr>
        <w:t>.- La Cosa Juzgada</w:t>
      </w:r>
      <w:r w:rsidRPr="00EE15B6">
        <w:rPr>
          <w:color w:val="000000" w:themeColor="text1"/>
          <w:sz w:val="24"/>
          <w:szCs w:val="24"/>
          <w:lang w:val="es-ES_tradnl"/>
        </w:rPr>
        <w:t>.- La cosa juzg</w:t>
      </w:r>
      <w:r w:rsidRPr="00EE15B6">
        <w:rPr>
          <w:color w:val="000000" w:themeColor="text1"/>
          <w:sz w:val="24"/>
          <w:szCs w:val="24"/>
          <w:lang w:val="es-ES_tradnl"/>
        </w:rPr>
        <w:t>a</w:t>
      </w:r>
      <w:r w:rsidRPr="00EE15B6">
        <w:rPr>
          <w:color w:val="000000" w:themeColor="text1"/>
          <w:sz w:val="24"/>
          <w:szCs w:val="24"/>
          <w:lang w:val="es-ES_tradnl"/>
        </w:rPr>
        <w:t>do debe cambiar de término, pues no es una cosa juzgada, sino una causa juz</w:t>
      </w:r>
      <w:r>
        <w:rPr>
          <w:color w:val="000000" w:themeColor="text1"/>
          <w:sz w:val="24"/>
          <w:szCs w:val="24"/>
          <w:lang w:val="es-ES_tradnl"/>
        </w:rPr>
        <w:t>gada</w:t>
      </w:r>
      <w:r w:rsidRPr="00EE15B6">
        <w:rPr>
          <w:color w:val="000000" w:themeColor="text1"/>
          <w:sz w:val="24"/>
          <w:szCs w:val="24"/>
          <w:lang w:val="es-ES_tradnl"/>
        </w:rPr>
        <w:t>, un hecho juzgado.</w:t>
      </w:r>
    </w:p>
    <w:p w14:paraId="72622123" w14:textId="77777777" w:rsidR="008B25DA" w:rsidRPr="00EE15B6" w:rsidRDefault="008B25DA" w:rsidP="00A40832">
      <w:pPr>
        <w:spacing w:after="0" w:line="240" w:lineRule="auto"/>
        <w:jc w:val="both"/>
        <w:rPr>
          <w:color w:val="000000" w:themeColor="text1"/>
          <w:sz w:val="24"/>
          <w:szCs w:val="24"/>
          <w:lang w:val="es-ES_tradnl"/>
        </w:rPr>
      </w:pPr>
    </w:p>
    <w:p w14:paraId="399E3DDE" w14:textId="1A9C2601" w:rsidR="008B25DA" w:rsidRPr="00EE15B6" w:rsidRDefault="008B25DA" w:rsidP="00A40832">
      <w:pPr>
        <w:spacing w:after="0" w:line="240" w:lineRule="auto"/>
        <w:jc w:val="both"/>
        <w:rPr>
          <w:color w:val="000000" w:themeColor="text1"/>
          <w:sz w:val="24"/>
          <w:szCs w:val="24"/>
          <w:lang w:val="es-ES_tradnl"/>
        </w:rPr>
      </w:pPr>
      <w:r>
        <w:rPr>
          <w:b/>
          <w:color w:val="000000" w:themeColor="text1"/>
          <w:sz w:val="24"/>
          <w:szCs w:val="24"/>
          <w:lang w:val="es-ES_tradnl"/>
        </w:rPr>
        <w:t>12</w:t>
      </w:r>
      <w:r w:rsidRPr="00EE15B6">
        <w:rPr>
          <w:b/>
          <w:color w:val="000000" w:themeColor="text1"/>
          <w:sz w:val="24"/>
          <w:szCs w:val="24"/>
          <w:lang w:val="es-ES_tradnl"/>
        </w:rPr>
        <w:t xml:space="preserve">.- Jurisdicción.- </w:t>
      </w:r>
      <w:r w:rsidRPr="00EE15B6">
        <w:rPr>
          <w:color w:val="000000" w:themeColor="text1"/>
          <w:sz w:val="24"/>
          <w:szCs w:val="24"/>
          <w:lang w:val="es-ES_tradnl"/>
        </w:rPr>
        <w:t>No debe llamarse jurisdicción ordinaria, sino penal, civil, etc. Los juzgados unipersonales deben llamarse juzgados de delitos leves. Los juzgados colegiados deben llamarse juzgados de delitos graves. De esta forma la sociedad podrá conocer d</w:t>
      </w:r>
      <w:r w:rsidRPr="00EE15B6">
        <w:rPr>
          <w:color w:val="000000" w:themeColor="text1"/>
          <w:sz w:val="24"/>
          <w:szCs w:val="24"/>
          <w:lang w:val="es-ES_tradnl"/>
        </w:rPr>
        <w:t>i</w:t>
      </w:r>
      <w:r w:rsidRPr="00EE15B6">
        <w:rPr>
          <w:color w:val="000000" w:themeColor="text1"/>
          <w:sz w:val="24"/>
          <w:szCs w:val="24"/>
          <w:lang w:val="es-ES_tradnl"/>
        </w:rPr>
        <w:t xml:space="preserve">rectamente </w:t>
      </w:r>
      <w:r>
        <w:rPr>
          <w:color w:val="000000" w:themeColor="text1"/>
          <w:sz w:val="24"/>
          <w:szCs w:val="24"/>
          <w:lang w:val="es-ES_tradnl"/>
        </w:rPr>
        <w:t xml:space="preserve">de </w:t>
      </w:r>
      <w:r w:rsidRPr="00EE15B6">
        <w:rPr>
          <w:color w:val="000000" w:themeColor="text1"/>
          <w:sz w:val="24"/>
          <w:szCs w:val="24"/>
          <w:lang w:val="es-ES_tradnl"/>
        </w:rPr>
        <w:t>qué tratan dichos ju</w:t>
      </w:r>
      <w:r w:rsidRPr="00EE15B6">
        <w:rPr>
          <w:color w:val="000000" w:themeColor="text1"/>
          <w:sz w:val="24"/>
          <w:szCs w:val="24"/>
          <w:lang w:val="es-ES_tradnl"/>
        </w:rPr>
        <w:t>z</w:t>
      </w:r>
      <w:r w:rsidRPr="00EE15B6">
        <w:rPr>
          <w:color w:val="000000" w:themeColor="text1"/>
          <w:sz w:val="24"/>
          <w:szCs w:val="24"/>
          <w:lang w:val="es-ES_tradnl"/>
        </w:rPr>
        <w:t xml:space="preserve">gados, a diferencia de la </w:t>
      </w:r>
      <w:r>
        <w:rPr>
          <w:color w:val="000000" w:themeColor="text1"/>
          <w:sz w:val="24"/>
          <w:szCs w:val="24"/>
          <w:lang w:val="es-ES_tradnl"/>
        </w:rPr>
        <w:t>vigente d</w:t>
      </w:r>
      <w:r>
        <w:rPr>
          <w:color w:val="000000" w:themeColor="text1"/>
          <w:sz w:val="24"/>
          <w:szCs w:val="24"/>
          <w:lang w:val="es-ES_tradnl"/>
        </w:rPr>
        <w:t>e</w:t>
      </w:r>
      <w:r>
        <w:rPr>
          <w:color w:val="000000" w:themeColor="text1"/>
          <w:sz w:val="24"/>
          <w:szCs w:val="24"/>
          <w:lang w:val="es-ES_tradnl"/>
        </w:rPr>
        <w:t xml:space="preserve">nominación de los juzgados </w:t>
      </w:r>
      <w:r w:rsidRPr="00EE15B6">
        <w:rPr>
          <w:color w:val="000000" w:themeColor="text1"/>
          <w:sz w:val="24"/>
          <w:szCs w:val="24"/>
          <w:lang w:val="es-ES_tradnl"/>
        </w:rPr>
        <w:t>que sólo dice la conformación de dichos juzg</w:t>
      </w:r>
      <w:r w:rsidRPr="00EE15B6">
        <w:rPr>
          <w:color w:val="000000" w:themeColor="text1"/>
          <w:sz w:val="24"/>
          <w:szCs w:val="24"/>
          <w:lang w:val="es-ES_tradnl"/>
        </w:rPr>
        <w:t>a</w:t>
      </w:r>
      <w:r w:rsidRPr="00EE15B6">
        <w:rPr>
          <w:color w:val="000000" w:themeColor="text1"/>
          <w:sz w:val="24"/>
          <w:szCs w:val="24"/>
          <w:lang w:val="es-ES_tradnl"/>
        </w:rPr>
        <w:t>dos (unipersonales o colegiados</w:t>
      </w:r>
      <w:r>
        <w:rPr>
          <w:color w:val="000000" w:themeColor="text1"/>
          <w:sz w:val="24"/>
          <w:szCs w:val="24"/>
          <w:lang w:val="es-ES_tradnl"/>
        </w:rPr>
        <w:t>)</w:t>
      </w:r>
      <w:r w:rsidRPr="00EE15B6">
        <w:rPr>
          <w:color w:val="000000" w:themeColor="text1"/>
          <w:sz w:val="24"/>
          <w:szCs w:val="24"/>
          <w:lang w:val="es-ES_tradnl"/>
        </w:rPr>
        <w:t>, y que no cumplen la función de la adm</w:t>
      </w:r>
      <w:r w:rsidRPr="00EE15B6">
        <w:rPr>
          <w:color w:val="000000" w:themeColor="text1"/>
          <w:sz w:val="24"/>
          <w:szCs w:val="24"/>
          <w:lang w:val="es-ES_tradnl"/>
        </w:rPr>
        <w:t>i</w:t>
      </w:r>
      <w:r w:rsidRPr="00EE15B6">
        <w:rPr>
          <w:color w:val="000000" w:themeColor="text1"/>
          <w:sz w:val="24"/>
          <w:szCs w:val="24"/>
          <w:lang w:val="es-ES_tradnl"/>
        </w:rPr>
        <w:t>nistración de justicia: ser claros en el proce</w:t>
      </w:r>
      <w:r>
        <w:rPr>
          <w:color w:val="000000" w:themeColor="text1"/>
          <w:sz w:val="24"/>
          <w:szCs w:val="24"/>
          <w:lang w:val="es-ES_tradnl"/>
        </w:rPr>
        <w:t>so</w:t>
      </w:r>
      <w:r w:rsidRPr="00EE15B6">
        <w:rPr>
          <w:color w:val="000000" w:themeColor="text1"/>
          <w:sz w:val="24"/>
          <w:szCs w:val="24"/>
          <w:lang w:val="es-ES_tradnl"/>
        </w:rPr>
        <w:t xml:space="preserve">. </w:t>
      </w:r>
    </w:p>
    <w:p w14:paraId="06B834C2" w14:textId="77777777" w:rsidR="008B25DA" w:rsidRPr="00EE15B6" w:rsidRDefault="008B25DA" w:rsidP="00A40832">
      <w:pPr>
        <w:spacing w:after="0" w:line="240" w:lineRule="auto"/>
        <w:jc w:val="both"/>
        <w:rPr>
          <w:color w:val="000000" w:themeColor="text1"/>
          <w:sz w:val="24"/>
          <w:szCs w:val="24"/>
          <w:lang w:val="es-ES_tradnl"/>
        </w:rPr>
      </w:pPr>
    </w:p>
    <w:p w14:paraId="63CCB869" w14:textId="5F3123B4" w:rsidR="008B25DA" w:rsidRDefault="008B25DA" w:rsidP="00A40832">
      <w:pPr>
        <w:spacing w:after="0" w:line="240" w:lineRule="auto"/>
        <w:jc w:val="both"/>
        <w:rPr>
          <w:rFonts w:eastAsia="Times New Roman"/>
          <w:color w:val="000000" w:themeColor="text1"/>
          <w:sz w:val="24"/>
          <w:szCs w:val="24"/>
          <w:lang w:val="es-ES_tradnl" w:eastAsia="es-PE"/>
        </w:rPr>
      </w:pPr>
      <w:r>
        <w:rPr>
          <w:rFonts w:eastAsia="Times New Roman"/>
          <w:b/>
          <w:color w:val="000000" w:themeColor="text1"/>
          <w:sz w:val="24"/>
          <w:szCs w:val="24"/>
          <w:lang w:val="es-ES_tradnl" w:eastAsia="es-PE"/>
        </w:rPr>
        <w:t>13</w:t>
      </w:r>
      <w:r w:rsidRPr="00EE15B6">
        <w:rPr>
          <w:rFonts w:eastAsia="Times New Roman"/>
          <w:b/>
          <w:color w:val="000000" w:themeColor="text1"/>
          <w:sz w:val="24"/>
          <w:szCs w:val="24"/>
          <w:lang w:val="es-ES_tradnl" w:eastAsia="es-PE"/>
        </w:rPr>
        <w:t>.- Delincuencia tratad</w:t>
      </w:r>
      <w:r>
        <w:rPr>
          <w:rFonts w:eastAsia="Times New Roman"/>
          <w:b/>
          <w:color w:val="000000" w:themeColor="text1"/>
          <w:sz w:val="24"/>
          <w:szCs w:val="24"/>
          <w:lang w:val="es-ES_tradnl" w:eastAsia="es-PE"/>
        </w:rPr>
        <w:t>a</w:t>
      </w:r>
      <w:r w:rsidRPr="00EE15B6">
        <w:rPr>
          <w:rFonts w:eastAsia="Times New Roman"/>
          <w:b/>
          <w:color w:val="000000" w:themeColor="text1"/>
          <w:sz w:val="24"/>
          <w:szCs w:val="24"/>
          <w:lang w:val="es-ES_tradnl" w:eastAsia="es-PE"/>
        </w:rPr>
        <w:t xml:space="preserve"> en todos sus niveles.- </w:t>
      </w:r>
      <w:r w:rsidRPr="00EE15B6">
        <w:rPr>
          <w:rFonts w:eastAsia="Times New Roman"/>
          <w:color w:val="000000" w:themeColor="text1"/>
          <w:sz w:val="24"/>
          <w:szCs w:val="24"/>
          <w:lang w:val="es-ES_tradnl" w:eastAsia="es-PE"/>
        </w:rPr>
        <w:t>La delincuencia debe tratarse desde el principio, aumento de demografía, riesgo de embarazos no deseados, falta de planificación f</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miliar, políticas pre natales, natales, niñez, infancia, adolescencia, juventud, mayoría de edad, segunda edad, terc</w:t>
      </w:r>
      <w:r w:rsidRPr="00EE15B6">
        <w:rPr>
          <w:rFonts w:eastAsia="Times New Roman"/>
          <w:color w:val="000000" w:themeColor="text1"/>
          <w:sz w:val="24"/>
          <w:szCs w:val="24"/>
          <w:lang w:val="es-ES_tradnl" w:eastAsia="es-PE"/>
        </w:rPr>
        <w:t>e</w:t>
      </w:r>
      <w:r w:rsidRPr="00EE15B6">
        <w:rPr>
          <w:rFonts w:eastAsia="Times New Roman"/>
          <w:color w:val="000000" w:themeColor="text1"/>
          <w:sz w:val="24"/>
          <w:szCs w:val="24"/>
          <w:lang w:val="es-ES_tradnl" w:eastAsia="es-PE"/>
        </w:rPr>
        <w:t>ra edad, etc. y no sólo en los efectos (comisión del delito), sino en las ca</w:t>
      </w:r>
      <w:r w:rsidRPr="00EE15B6">
        <w:rPr>
          <w:rFonts w:eastAsia="Times New Roman"/>
          <w:color w:val="000000" w:themeColor="text1"/>
          <w:sz w:val="24"/>
          <w:szCs w:val="24"/>
          <w:lang w:val="es-ES_tradnl" w:eastAsia="es-PE"/>
        </w:rPr>
        <w:t>u</w:t>
      </w:r>
      <w:r>
        <w:rPr>
          <w:rFonts w:eastAsia="Times New Roman"/>
          <w:color w:val="000000" w:themeColor="text1"/>
          <w:sz w:val="24"/>
          <w:szCs w:val="24"/>
          <w:lang w:val="es-ES_tradnl" w:eastAsia="es-PE"/>
        </w:rPr>
        <w:t>sas de aquella</w:t>
      </w:r>
      <w:r w:rsidRPr="00EE15B6">
        <w:rPr>
          <w:rFonts w:eastAsia="Times New Roman"/>
          <w:color w:val="000000" w:themeColor="text1"/>
          <w:sz w:val="24"/>
          <w:szCs w:val="24"/>
          <w:lang w:val="es-ES_tradnl" w:eastAsia="es-PE"/>
        </w:rPr>
        <w:t xml:space="preserve">. </w:t>
      </w:r>
    </w:p>
    <w:p w14:paraId="0791E3FD" w14:textId="77777777" w:rsidR="00F11084" w:rsidRPr="00EE15B6" w:rsidRDefault="00F11084" w:rsidP="00A40832">
      <w:pPr>
        <w:spacing w:after="0" w:line="240" w:lineRule="auto"/>
        <w:jc w:val="both"/>
        <w:rPr>
          <w:rFonts w:eastAsia="Times New Roman"/>
          <w:color w:val="000000" w:themeColor="text1"/>
          <w:sz w:val="24"/>
          <w:szCs w:val="24"/>
          <w:lang w:val="es-ES_tradnl" w:eastAsia="es-PE"/>
        </w:rPr>
      </w:pPr>
    </w:p>
    <w:p w14:paraId="256F34FA" w14:textId="07F6954F" w:rsidR="008B25DA" w:rsidRDefault="008B25DA" w:rsidP="00A40832">
      <w:pPr>
        <w:spacing w:after="0" w:line="240" w:lineRule="auto"/>
        <w:jc w:val="both"/>
        <w:rPr>
          <w:rFonts w:eastAsia="Times New Roman"/>
          <w:color w:val="000000" w:themeColor="text1"/>
          <w:sz w:val="24"/>
          <w:szCs w:val="24"/>
          <w:lang w:val="es-ES_tradnl" w:eastAsia="es-PE"/>
        </w:rPr>
      </w:pPr>
      <w:r>
        <w:rPr>
          <w:rFonts w:eastAsia="Times New Roman"/>
          <w:b/>
          <w:color w:val="000000" w:themeColor="text1"/>
          <w:sz w:val="24"/>
          <w:szCs w:val="24"/>
          <w:lang w:val="es-ES_tradnl" w:eastAsia="es-PE"/>
        </w:rPr>
        <w:t>14</w:t>
      </w:r>
      <w:r w:rsidRPr="00EE15B6">
        <w:rPr>
          <w:rFonts w:eastAsia="Times New Roman"/>
          <w:b/>
          <w:color w:val="000000" w:themeColor="text1"/>
          <w:sz w:val="24"/>
          <w:szCs w:val="24"/>
          <w:lang w:val="es-ES_tradnl" w:eastAsia="es-PE"/>
        </w:rPr>
        <w:t>.- Aplicación de sistemas de pr</w:t>
      </w:r>
      <w:r w:rsidRPr="00EE15B6">
        <w:rPr>
          <w:rFonts w:eastAsia="Times New Roman"/>
          <w:b/>
          <w:color w:val="000000" w:themeColor="text1"/>
          <w:sz w:val="24"/>
          <w:szCs w:val="24"/>
          <w:lang w:val="es-ES_tradnl" w:eastAsia="es-PE"/>
        </w:rPr>
        <w:t>e</w:t>
      </w:r>
      <w:r w:rsidRPr="00EE15B6">
        <w:rPr>
          <w:rFonts w:eastAsia="Times New Roman"/>
          <w:b/>
          <w:color w:val="000000" w:themeColor="text1"/>
          <w:sz w:val="24"/>
          <w:szCs w:val="24"/>
          <w:lang w:val="es-ES_tradnl" w:eastAsia="es-PE"/>
        </w:rPr>
        <w:t>vención delincuencial en todos los estadios d</w:t>
      </w:r>
      <w:r>
        <w:rPr>
          <w:rFonts w:eastAsia="Times New Roman"/>
          <w:b/>
          <w:color w:val="000000" w:themeColor="text1"/>
          <w:sz w:val="24"/>
          <w:szCs w:val="24"/>
          <w:lang w:val="es-ES_tradnl" w:eastAsia="es-PE"/>
        </w:rPr>
        <w:t>e la vida.-</w:t>
      </w:r>
      <w:r w:rsidRPr="00EE15B6">
        <w:rPr>
          <w:rFonts w:eastAsia="Times New Roman"/>
          <w:b/>
          <w:color w:val="000000" w:themeColor="text1"/>
          <w:sz w:val="24"/>
          <w:szCs w:val="24"/>
          <w:lang w:val="es-ES_tradnl" w:eastAsia="es-PE"/>
        </w:rPr>
        <w:t xml:space="preserve"> </w:t>
      </w:r>
      <w:r w:rsidRPr="00EE15B6">
        <w:rPr>
          <w:rFonts w:eastAsia="Times New Roman"/>
          <w:color w:val="000000" w:themeColor="text1"/>
          <w:sz w:val="24"/>
          <w:szCs w:val="24"/>
          <w:lang w:val="es-ES_tradnl" w:eastAsia="es-PE"/>
        </w:rPr>
        <w:t>Por otro lado, agrava el problema l</w:t>
      </w:r>
      <w:r>
        <w:rPr>
          <w:rFonts w:eastAsia="Times New Roman"/>
          <w:color w:val="000000" w:themeColor="text1"/>
          <w:sz w:val="24"/>
          <w:szCs w:val="24"/>
          <w:lang w:val="es-ES_tradnl" w:eastAsia="es-PE"/>
        </w:rPr>
        <w:t>a falta de medidas permanentes</w:t>
      </w:r>
      <w:r w:rsidRPr="00EE15B6">
        <w:rPr>
          <w:rFonts w:eastAsia="Times New Roman"/>
          <w:color w:val="000000" w:themeColor="text1"/>
          <w:sz w:val="24"/>
          <w:szCs w:val="24"/>
          <w:lang w:val="es-ES_tradnl" w:eastAsia="es-PE"/>
        </w:rPr>
        <w:t xml:space="preserve"> en todos los estadios de la vida, de prevención de la delincue</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cia. Como dijimos anteriormente, el problema se inicia incluso antes del nacimiento de un niño, con las posib</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lidades sociales de paternidad y m</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ternidad irresponsable; pero además en los otros estadios de la vida, en la niñez ante la falta de un sistema ed</w:t>
      </w:r>
      <w:r w:rsidRPr="00EE15B6">
        <w:rPr>
          <w:rFonts w:eastAsia="Times New Roman"/>
          <w:color w:val="000000" w:themeColor="text1"/>
          <w:sz w:val="24"/>
          <w:szCs w:val="24"/>
          <w:lang w:val="es-ES_tradnl" w:eastAsia="es-PE"/>
        </w:rPr>
        <w:t>u</w:t>
      </w:r>
      <w:r w:rsidRPr="00EE15B6">
        <w:rPr>
          <w:rFonts w:eastAsia="Times New Roman"/>
          <w:color w:val="000000" w:themeColor="text1"/>
          <w:sz w:val="24"/>
          <w:szCs w:val="24"/>
          <w:lang w:val="es-ES_tradnl" w:eastAsia="es-PE"/>
        </w:rPr>
        <w:t>cativo familiar e institucional (col</w:t>
      </w:r>
      <w:r w:rsidRPr="00EE15B6">
        <w:rPr>
          <w:rFonts w:eastAsia="Times New Roman"/>
          <w:color w:val="000000" w:themeColor="text1"/>
          <w:sz w:val="24"/>
          <w:szCs w:val="24"/>
          <w:lang w:val="es-ES_tradnl" w:eastAsia="es-PE"/>
        </w:rPr>
        <w:t>e</w:t>
      </w:r>
      <w:r w:rsidRPr="00EE15B6">
        <w:rPr>
          <w:rFonts w:eastAsia="Times New Roman"/>
          <w:color w:val="000000" w:themeColor="text1"/>
          <w:sz w:val="24"/>
          <w:szCs w:val="24"/>
          <w:lang w:val="es-ES_tradnl" w:eastAsia="es-PE"/>
        </w:rPr>
        <w:t>gios) que puedan ayudar a diseñar la personalidad libre, productiva, creat</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va, racional, responsable de los seres humanos. Además</w:t>
      </w:r>
      <w:r>
        <w:rPr>
          <w:rFonts w:eastAsia="Times New Roman"/>
          <w:color w:val="000000" w:themeColor="text1"/>
          <w:sz w:val="24"/>
          <w:szCs w:val="24"/>
          <w:lang w:val="es-ES_tradnl" w:eastAsia="es-PE"/>
        </w:rPr>
        <w:t>,</w:t>
      </w:r>
      <w:r w:rsidRPr="00EE15B6">
        <w:rPr>
          <w:rFonts w:eastAsia="Times New Roman"/>
          <w:color w:val="000000" w:themeColor="text1"/>
          <w:sz w:val="24"/>
          <w:szCs w:val="24"/>
          <w:lang w:val="es-ES_tradnl" w:eastAsia="es-PE"/>
        </w:rPr>
        <w:t xml:space="preserve"> las escuelas son centros que adiestran al ser humano en funciones estatales y no necesari</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mente productivas, siendo que no existe</w:t>
      </w:r>
      <w:r>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 xml:space="preserve"> siquiera cursos permanentes de derecho como obligatorios, se de</w:t>
      </w:r>
      <w:r w:rsidRPr="00EE15B6">
        <w:rPr>
          <w:rFonts w:eastAsia="Times New Roman"/>
          <w:color w:val="000000" w:themeColor="text1"/>
          <w:sz w:val="24"/>
          <w:szCs w:val="24"/>
          <w:lang w:val="es-ES_tradnl" w:eastAsia="es-PE"/>
        </w:rPr>
        <w:t>s</w:t>
      </w:r>
      <w:r w:rsidRPr="00EE15B6">
        <w:rPr>
          <w:rFonts w:eastAsia="Times New Roman"/>
          <w:color w:val="000000" w:themeColor="text1"/>
          <w:sz w:val="24"/>
          <w:szCs w:val="24"/>
          <w:lang w:val="es-ES_tradnl" w:eastAsia="es-PE"/>
        </w:rPr>
        <w:t xml:space="preserve">perdicia gran parte de la vida del ser humano en una educación poco fértil e improductiva, además de que dicho sistema genera un costo general a la sociedad enorme, baste decir que el mismo sistema educativo es una </w:t>
      </w:r>
      <w:r>
        <w:rPr>
          <w:rFonts w:eastAsia="Times New Roman"/>
          <w:color w:val="000000" w:themeColor="text1"/>
          <w:sz w:val="24"/>
          <w:szCs w:val="24"/>
          <w:lang w:val="es-ES_tradnl" w:eastAsia="es-PE"/>
        </w:rPr>
        <w:t>«</w:t>
      </w:r>
      <w:r w:rsidRPr="00EE15B6">
        <w:rPr>
          <w:rFonts w:eastAsia="Times New Roman"/>
          <w:color w:val="000000" w:themeColor="text1"/>
          <w:sz w:val="24"/>
          <w:szCs w:val="24"/>
          <w:lang w:val="es-ES_tradnl" w:eastAsia="es-PE"/>
        </w:rPr>
        <w:t>su</w:t>
      </w:r>
      <w:r w:rsidRPr="00EE15B6">
        <w:rPr>
          <w:rFonts w:eastAsia="Times New Roman"/>
          <w:color w:val="000000" w:themeColor="text1"/>
          <w:sz w:val="24"/>
          <w:szCs w:val="24"/>
          <w:lang w:val="es-ES_tradnl" w:eastAsia="es-PE"/>
        </w:rPr>
        <w:t>b</w:t>
      </w:r>
      <w:r w:rsidRPr="00EE15B6">
        <w:rPr>
          <w:rFonts w:eastAsia="Times New Roman"/>
          <w:color w:val="000000" w:themeColor="text1"/>
          <w:sz w:val="24"/>
          <w:szCs w:val="24"/>
          <w:lang w:val="es-ES_tradnl" w:eastAsia="es-PE"/>
        </w:rPr>
        <w:t>vención</w:t>
      </w:r>
      <w:r>
        <w:rPr>
          <w:rFonts w:eastAsia="Times New Roman"/>
          <w:color w:val="000000" w:themeColor="text1"/>
          <w:sz w:val="24"/>
          <w:szCs w:val="24"/>
          <w:lang w:val="es-ES_tradnl" w:eastAsia="es-PE"/>
        </w:rPr>
        <w:t xml:space="preserve"> social»</w:t>
      </w:r>
      <w:r w:rsidRPr="00EE15B6">
        <w:rPr>
          <w:rFonts w:eastAsia="Times New Roman"/>
          <w:color w:val="000000" w:themeColor="text1"/>
          <w:sz w:val="24"/>
          <w:szCs w:val="24"/>
          <w:lang w:val="es-ES_tradnl" w:eastAsia="es-PE"/>
        </w:rPr>
        <w:t xml:space="preserve"> de treinta años en el peor de los casos; es decir, la sociedad subvenciona –en las escuelas públicas- un promedio de once años, luego una universidad de cinco, siete, diez años, y luego hasta los treinta años las pe</w:t>
      </w:r>
      <w:r w:rsidRPr="00EE15B6">
        <w:rPr>
          <w:rFonts w:eastAsia="Times New Roman"/>
          <w:color w:val="000000" w:themeColor="text1"/>
          <w:sz w:val="24"/>
          <w:szCs w:val="24"/>
          <w:lang w:val="es-ES_tradnl" w:eastAsia="es-PE"/>
        </w:rPr>
        <w:t>r</w:t>
      </w:r>
      <w:r w:rsidRPr="00EE15B6">
        <w:rPr>
          <w:rFonts w:eastAsia="Times New Roman"/>
          <w:color w:val="000000" w:themeColor="text1"/>
          <w:sz w:val="24"/>
          <w:szCs w:val="24"/>
          <w:lang w:val="es-ES_tradnl" w:eastAsia="es-PE"/>
        </w:rPr>
        <w:t>sonas tienen derecho a una subve</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ción familiar (obtenida a través de un proceso judicial), que termina costá</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dole al Estado y</w:t>
      </w:r>
      <w:r>
        <w:rPr>
          <w:rFonts w:eastAsia="Times New Roman"/>
          <w:color w:val="000000" w:themeColor="text1"/>
          <w:sz w:val="24"/>
          <w:szCs w:val="24"/>
          <w:lang w:val="es-ES_tradnl" w:eastAsia="es-PE"/>
        </w:rPr>
        <w:t>,</w:t>
      </w:r>
      <w:r w:rsidRPr="00EE15B6">
        <w:rPr>
          <w:rFonts w:eastAsia="Times New Roman"/>
          <w:color w:val="000000" w:themeColor="text1"/>
          <w:sz w:val="24"/>
          <w:szCs w:val="24"/>
          <w:lang w:val="es-ES_tradnl" w:eastAsia="es-PE"/>
        </w:rPr>
        <w:t xml:space="preserve"> a través de él</w:t>
      </w:r>
      <w:r>
        <w:rPr>
          <w:rFonts w:eastAsia="Times New Roman"/>
          <w:color w:val="000000" w:themeColor="text1"/>
          <w:sz w:val="24"/>
          <w:szCs w:val="24"/>
          <w:lang w:val="es-ES_tradnl" w:eastAsia="es-PE"/>
        </w:rPr>
        <w:t>,</w:t>
      </w:r>
      <w:r w:rsidRPr="00EE15B6">
        <w:rPr>
          <w:rFonts w:eastAsia="Times New Roman"/>
          <w:color w:val="000000" w:themeColor="text1"/>
          <w:sz w:val="24"/>
          <w:szCs w:val="24"/>
          <w:lang w:val="es-ES_tradnl" w:eastAsia="es-PE"/>
        </w:rPr>
        <w:t xml:space="preserve"> a todos los ciudadanos. Peor ahora con la i</w:t>
      </w:r>
      <w:r w:rsidRPr="00EE15B6">
        <w:rPr>
          <w:rFonts w:eastAsia="Times New Roman"/>
          <w:color w:val="000000" w:themeColor="text1"/>
          <w:sz w:val="24"/>
          <w:szCs w:val="24"/>
          <w:lang w:val="es-ES_tradnl" w:eastAsia="es-PE"/>
        </w:rPr>
        <w:t>m</w:t>
      </w:r>
      <w:r w:rsidRPr="00EE15B6">
        <w:rPr>
          <w:rFonts w:eastAsia="Times New Roman"/>
          <w:color w:val="000000" w:themeColor="text1"/>
          <w:sz w:val="24"/>
          <w:szCs w:val="24"/>
          <w:lang w:val="es-ES_tradnl" w:eastAsia="es-PE"/>
        </w:rPr>
        <w:t>plementación de una nueva ley un</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versitaria que cree que cambiar las personas es el mecanismo para mej</w:t>
      </w:r>
      <w:r w:rsidRPr="00EE15B6">
        <w:rPr>
          <w:rFonts w:eastAsia="Times New Roman"/>
          <w:color w:val="000000" w:themeColor="text1"/>
          <w:sz w:val="24"/>
          <w:szCs w:val="24"/>
          <w:lang w:val="es-ES_tradnl" w:eastAsia="es-PE"/>
        </w:rPr>
        <w:t>o</w:t>
      </w:r>
      <w:r w:rsidRPr="00EE15B6">
        <w:rPr>
          <w:rFonts w:eastAsia="Times New Roman"/>
          <w:color w:val="000000" w:themeColor="text1"/>
          <w:sz w:val="24"/>
          <w:szCs w:val="24"/>
          <w:lang w:val="es-ES_tradnl" w:eastAsia="es-PE"/>
        </w:rPr>
        <w:t>rar la excelencia, siendo que el «ca</w:t>
      </w:r>
      <w:r w:rsidRPr="00EE15B6">
        <w:rPr>
          <w:rFonts w:eastAsia="Times New Roman"/>
          <w:color w:val="000000" w:themeColor="text1"/>
          <w:sz w:val="24"/>
          <w:szCs w:val="24"/>
          <w:lang w:val="es-ES_tradnl" w:eastAsia="es-PE"/>
        </w:rPr>
        <w:t>m</w:t>
      </w:r>
      <w:r w:rsidRPr="00EE15B6">
        <w:rPr>
          <w:rFonts w:eastAsia="Times New Roman"/>
          <w:color w:val="000000" w:themeColor="text1"/>
          <w:sz w:val="24"/>
          <w:szCs w:val="24"/>
          <w:lang w:val="es-ES_tradnl" w:eastAsia="es-PE"/>
        </w:rPr>
        <w:t>bio del interior de las personas» es lo realmente importante. La nueva ley universitaria agrava el problema pues ha aumentado a tres años el doctor</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 xml:space="preserve">do, como si el tiempo fuera sinónimo de excelencia de la calidad educativa; restándole al ser humano lo que más necesita para desarrollarse: tiempo de vida. </w:t>
      </w:r>
    </w:p>
    <w:p w14:paraId="3BD64207" w14:textId="77777777" w:rsidR="008B25DA" w:rsidRDefault="008B25DA" w:rsidP="00A40832">
      <w:pPr>
        <w:spacing w:after="0" w:line="240" w:lineRule="auto"/>
        <w:jc w:val="both"/>
        <w:rPr>
          <w:rFonts w:eastAsia="Times New Roman"/>
          <w:color w:val="000000" w:themeColor="text1"/>
          <w:sz w:val="24"/>
          <w:szCs w:val="24"/>
          <w:lang w:val="es-ES_tradnl" w:eastAsia="es-PE"/>
        </w:rPr>
      </w:pPr>
    </w:p>
    <w:p w14:paraId="7F20F659" w14:textId="30268BA5" w:rsidR="008B25DA" w:rsidRPr="00EE15B6" w:rsidRDefault="008B25DA" w:rsidP="00A40832">
      <w:pPr>
        <w:spacing w:after="0" w:line="240" w:lineRule="auto"/>
        <w:jc w:val="both"/>
        <w:rPr>
          <w:rFonts w:eastAsia="Times New Roman"/>
          <w:color w:val="000000" w:themeColor="text1"/>
          <w:sz w:val="24"/>
          <w:szCs w:val="24"/>
          <w:lang w:val="es-ES_tradnl" w:eastAsia="es-PE"/>
        </w:rPr>
      </w:pPr>
      <w:r w:rsidRPr="00EE15B6">
        <w:rPr>
          <w:rFonts w:eastAsia="Times New Roman"/>
          <w:color w:val="000000" w:themeColor="text1"/>
          <w:sz w:val="24"/>
          <w:szCs w:val="24"/>
          <w:lang w:val="es-ES_tradnl" w:eastAsia="es-PE"/>
        </w:rPr>
        <w:t xml:space="preserve">¿Qué esperar de sistemas educativos que desperdician el </w:t>
      </w:r>
      <w:r w:rsidRPr="00EE15B6">
        <w:rPr>
          <w:rFonts w:eastAsia="Times New Roman"/>
          <w:i/>
          <w:color w:val="000000" w:themeColor="text1"/>
          <w:sz w:val="24"/>
          <w:szCs w:val="24"/>
          <w:lang w:val="es-ES_tradnl" w:eastAsia="es-PE"/>
        </w:rPr>
        <w:t xml:space="preserve">tiempo de vida de la persona </w:t>
      </w:r>
      <w:r w:rsidRPr="00EE15B6">
        <w:rPr>
          <w:rFonts w:eastAsia="Times New Roman"/>
          <w:color w:val="000000" w:themeColor="text1"/>
          <w:sz w:val="24"/>
          <w:szCs w:val="24"/>
          <w:lang w:val="es-ES_tradnl" w:eastAsia="es-PE"/>
        </w:rPr>
        <w:t>y no logran prepa</w:t>
      </w:r>
      <w:r>
        <w:rPr>
          <w:rFonts w:eastAsia="Times New Roman"/>
          <w:color w:val="000000" w:themeColor="text1"/>
          <w:sz w:val="24"/>
          <w:szCs w:val="24"/>
          <w:lang w:val="es-ES_tradnl" w:eastAsia="es-PE"/>
        </w:rPr>
        <w:t>rar al ser humano</w:t>
      </w:r>
      <w:r w:rsidRPr="00EE15B6">
        <w:rPr>
          <w:rFonts w:eastAsia="Times New Roman"/>
          <w:color w:val="000000" w:themeColor="text1"/>
          <w:sz w:val="24"/>
          <w:szCs w:val="24"/>
          <w:lang w:val="es-ES_tradnl" w:eastAsia="es-PE"/>
        </w:rPr>
        <w:t xml:space="preserve"> para ser «auto empleativo», «autosuficiente»</w:t>
      </w:r>
      <w:r>
        <w:rPr>
          <w:rFonts w:eastAsia="Times New Roman"/>
          <w:color w:val="000000" w:themeColor="text1"/>
          <w:sz w:val="24"/>
          <w:szCs w:val="24"/>
          <w:lang w:val="es-ES_tradnl" w:eastAsia="es-PE"/>
        </w:rPr>
        <w:t>,</w:t>
      </w:r>
      <w:r w:rsidRPr="00EE15B6">
        <w:rPr>
          <w:rFonts w:eastAsia="Times New Roman"/>
          <w:color w:val="000000" w:themeColor="text1"/>
          <w:sz w:val="24"/>
          <w:szCs w:val="24"/>
          <w:lang w:val="es-ES_tradnl" w:eastAsia="es-PE"/>
        </w:rPr>
        <w:t xml:space="preserve"> para lograr su s</w:t>
      </w:r>
      <w:r w:rsidRPr="00EE15B6">
        <w:rPr>
          <w:rFonts w:eastAsia="Times New Roman"/>
          <w:color w:val="000000" w:themeColor="text1"/>
          <w:sz w:val="24"/>
          <w:szCs w:val="24"/>
          <w:lang w:val="es-ES_tradnl" w:eastAsia="es-PE"/>
        </w:rPr>
        <w:t>u</w:t>
      </w:r>
      <w:r w:rsidRPr="00EE15B6">
        <w:rPr>
          <w:rFonts w:eastAsia="Times New Roman"/>
          <w:color w:val="000000" w:themeColor="text1"/>
          <w:sz w:val="24"/>
          <w:szCs w:val="24"/>
          <w:lang w:val="es-ES_tradnl" w:eastAsia="es-PE"/>
        </w:rPr>
        <w:t xml:space="preserve">pervivencia? Este panorama empeora si observamos que la regulación del estadio de primaria y luego secundaria sólo proporcionan conocimiento «de tránsito», es decir, para pasar recién a un «nivel </w:t>
      </w:r>
      <w:r>
        <w:rPr>
          <w:rFonts w:eastAsia="Times New Roman"/>
          <w:color w:val="000000" w:themeColor="text1"/>
          <w:sz w:val="24"/>
          <w:szCs w:val="24"/>
          <w:lang w:val="es-ES_tradnl" w:eastAsia="es-PE"/>
        </w:rPr>
        <w:t>productivo», que se supone es el profesional, universitario,</w:t>
      </w:r>
      <w:r w:rsidRPr="00EE15B6">
        <w:rPr>
          <w:rFonts w:eastAsia="Times New Roman"/>
          <w:color w:val="000000" w:themeColor="text1"/>
          <w:sz w:val="24"/>
          <w:szCs w:val="24"/>
          <w:lang w:val="es-ES_tradnl" w:eastAsia="es-PE"/>
        </w:rPr>
        <w:t xml:space="preserve"> o el técnico. </w:t>
      </w:r>
    </w:p>
    <w:p w14:paraId="2E97A480" w14:textId="77777777" w:rsidR="008B25DA" w:rsidRPr="00EE15B6" w:rsidRDefault="008B25DA" w:rsidP="00A40832">
      <w:pPr>
        <w:spacing w:after="0" w:line="240" w:lineRule="auto"/>
        <w:jc w:val="both"/>
        <w:rPr>
          <w:rFonts w:eastAsia="Times New Roman"/>
          <w:color w:val="000000" w:themeColor="text1"/>
          <w:sz w:val="24"/>
          <w:szCs w:val="24"/>
          <w:lang w:val="es-ES_tradnl" w:eastAsia="es-PE"/>
        </w:rPr>
      </w:pPr>
    </w:p>
    <w:p w14:paraId="5EE95FC2" w14:textId="2AADDDB8" w:rsidR="008B25DA" w:rsidRDefault="008B25DA" w:rsidP="006C5AC3">
      <w:pPr>
        <w:widowControl w:val="0"/>
        <w:spacing w:after="0" w:line="240" w:lineRule="auto"/>
        <w:jc w:val="both"/>
        <w:rPr>
          <w:rFonts w:eastAsia="Times New Roman"/>
          <w:color w:val="000000" w:themeColor="text1"/>
          <w:sz w:val="24"/>
          <w:szCs w:val="24"/>
          <w:lang w:val="es-ES_tradnl" w:eastAsia="es-PE"/>
        </w:rPr>
      </w:pPr>
      <w:r>
        <w:rPr>
          <w:rFonts w:eastAsia="Times New Roman"/>
          <w:b/>
          <w:color w:val="000000" w:themeColor="text1"/>
          <w:sz w:val="24"/>
          <w:szCs w:val="24"/>
          <w:lang w:val="es-ES_tradnl" w:eastAsia="es-PE"/>
        </w:rPr>
        <w:t>15</w:t>
      </w:r>
      <w:r w:rsidRPr="00EE15B6">
        <w:rPr>
          <w:rFonts w:eastAsia="Times New Roman"/>
          <w:b/>
          <w:color w:val="000000" w:themeColor="text1"/>
          <w:sz w:val="24"/>
          <w:szCs w:val="24"/>
          <w:lang w:val="es-ES_tradnl" w:eastAsia="es-PE"/>
        </w:rPr>
        <w:t>.- Conversión o tráfico corrupto de los cargos públicos</w:t>
      </w:r>
      <w:r>
        <w:rPr>
          <w:rFonts w:eastAsia="Times New Roman"/>
          <w:b/>
          <w:color w:val="000000" w:themeColor="text1"/>
          <w:sz w:val="24"/>
          <w:szCs w:val="24"/>
          <w:lang w:val="es-ES_tradnl" w:eastAsia="es-PE"/>
        </w:rPr>
        <w:t>.-</w:t>
      </w:r>
      <w:r w:rsidRPr="00EE15B6">
        <w:rPr>
          <w:rFonts w:eastAsia="Times New Roman"/>
          <w:color w:val="000000" w:themeColor="text1"/>
          <w:sz w:val="24"/>
          <w:szCs w:val="24"/>
          <w:lang w:val="es-ES_tradnl" w:eastAsia="es-PE"/>
        </w:rPr>
        <w:t xml:space="preserve"> Desde otro lado de observación nos encontramos con la falta de identificación y trat</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miento de los «sistemas de delincue</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cia o delincuencia común», como todos los cargos públicos en los que las pe</w:t>
      </w:r>
      <w:r w:rsidRPr="00EE15B6">
        <w:rPr>
          <w:rFonts w:eastAsia="Times New Roman"/>
          <w:color w:val="000000" w:themeColor="text1"/>
          <w:sz w:val="24"/>
          <w:szCs w:val="24"/>
          <w:lang w:val="es-ES_tradnl" w:eastAsia="es-PE"/>
        </w:rPr>
        <w:t>r</w:t>
      </w:r>
      <w:r>
        <w:rPr>
          <w:rFonts w:eastAsia="Times New Roman"/>
          <w:color w:val="000000" w:themeColor="text1"/>
          <w:sz w:val="24"/>
          <w:szCs w:val="24"/>
          <w:lang w:val="es-ES_tradnl" w:eastAsia="es-PE"/>
        </w:rPr>
        <w:t>sonas</w:t>
      </w:r>
      <w:r w:rsidRPr="00EE15B6">
        <w:rPr>
          <w:rFonts w:eastAsia="Times New Roman"/>
          <w:color w:val="000000" w:themeColor="text1"/>
          <w:sz w:val="24"/>
          <w:szCs w:val="24"/>
          <w:lang w:val="es-ES_tradnl" w:eastAsia="es-PE"/>
        </w:rPr>
        <w:t xml:space="preserve"> necesitadas o acostumbradas</w:t>
      </w:r>
      <w:r>
        <w:rPr>
          <w:rFonts w:eastAsia="Times New Roman"/>
          <w:color w:val="000000" w:themeColor="text1"/>
          <w:sz w:val="24"/>
          <w:szCs w:val="24"/>
          <w:lang w:val="es-ES_tradnl" w:eastAsia="es-PE"/>
        </w:rPr>
        <w:t xml:space="preserve"> a ello</w:t>
      </w:r>
      <w:r w:rsidRPr="00EE15B6">
        <w:rPr>
          <w:rFonts w:eastAsia="Times New Roman"/>
          <w:color w:val="000000" w:themeColor="text1"/>
          <w:sz w:val="24"/>
          <w:szCs w:val="24"/>
          <w:lang w:val="es-ES_tradnl" w:eastAsia="es-PE"/>
        </w:rPr>
        <w:t xml:space="preserve"> generan un sistema de comercio que se desprende de su posición de</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tro del Estado, traficando su accionar o no accionar en el engranaje del si</w:t>
      </w:r>
      <w:r w:rsidRPr="00EE15B6">
        <w:rPr>
          <w:rFonts w:eastAsia="Times New Roman"/>
          <w:color w:val="000000" w:themeColor="text1"/>
          <w:sz w:val="24"/>
          <w:szCs w:val="24"/>
          <w:lang w:val="es-ES_tradnl" w:eastAsia="es-PE"/>
        </w:rPr>
        <w:t>s</w:t>
      </w:r>
      <w:r w:rsidRPr="00EE15B6">
        <w:rPr>
          <w:rFonts w:eastAsia="Times New Roman"/>
          <w:color w:val="000000" w:themeColor="text1"/>
          <w:sz w:val="24"/>
          <w:szCs w:val="24"/>
          <w:lang w:val="es-ES_tradnl" w:eastAsia="es-PE"/>
        </w:rPr>
        <w:t>tema o administración del Estado. En otras palabras, convierten su posición –presidentes, alcaldes, gobernadores, secretarios, jueces, fiscales, profes</w:t>
      </w:r>
      <w:r w:rsidRPr="00EE15B6">
        <w:rPr>
          <w:rFonts w:eastAsia="Times New Roman"/>
          <w:color w:val="000000" w:themeColor="text1"/>
          <w:sz w:val="24"/>
          <w:szCs w:val="24"/>
          <w:lang w:val="es-ES_tradnl" w:eastAsia="es-PE"/>
        </w:rPr>
        <w:t>o</w:t>
      </w:r>
      <w:r w:rsidRPr="00EE15B6">
        <w:rPr>
          <w:rFonts w:eastAsia="Times New Roman"/>
          <w:color w:val="000000" w:themeColor="text1"/>
          <w:sz w:val="24"/>
          <w:szCs w:val="24"/>
          <w:lang w:val="es-ES_tradnl" w:eastAsia="es-PE"/>
        </w:rPr>
        <w:t>res, funcionarios o servidores públ</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cos, etc.) en una mercancía, solicitando coimas como un acto natural</w:t>
      </w:r>
      <w:r w:rsidR="00F11084">
        <w:rPr>
          <w:rFonts w:eastAsia="Times New Roman"/>
          <w:color w:val="000000" w:themeColor="text1"/>
          <w:sz w:val="24"/>
          <w:szCs w:val="24"/>
          <w:lang w:val="es-ES_tradnl" w:eastAsia="es-PE"/>
        </w:rPr>
        <w:t>, así se realizan delitos impunemente</w:t>
      </w:r>
      <w:r w:rsidRPr="00EE15B6">
        <w:rPr>
          <w:rFonts w:eastAsia="Times New Roman"/>
          <w:color w:val="000000" w:themeColor="text1"/>
          <w:sz w:val="24"/>
          <w:szCs w:val="24"/>
          <w:lang w:val="es-ES_tradnl" w:eastAsia="es-PE"/>
        </w:rPr>
        <w:t xml:space="preserve">. </w:t>
      </w:r>
    </w:p>
    <w:p w14:paraId="0A8E9932" w14:textId="2D92E5E9" w:rsidR="008B25DA" w:rsidRPr="00EE15B6" w:rsidRDefault="008B25DA" w:rsidP="00A40832">
      <w:pPr>
        <w:spacing w:after="0" w:line="240" w:lineRule="auto"/>
        <w:jc w:val="both"/>
        <w:rPr>
          <w:rFonts w:eastAsia="Times New Roman"/>
          <w:color w:val="000000" w:themeColor="text1"/>
          <w:sz w:val="24"/>
          <w:szCs w:val="24"/>
          <w:lang w:val="es-ES_tradnl" w:eastAsia="es-PE"/>
        </w:rPr>
      </w:pPr>
      <w:r>
        <w:rPr>
          <w:rFonts w:eastAsia="Times New Roman"/>
          <w:color w:val="000000" w:themeColor="text1"/>
          <w:sz w:val="24"/>
          <w:szCs w:val="24"/>
          <w:lang w:val="es-ES_tradnl" w:eastAsia="es-PE"/>
        </w:rPr>
        <w:t xml:space="preserve">Está también </w:t>
      </w:r>
      <w:r w:rsidRPr="00EE15B6">
        <w:rPr>
          <w:rFonts w:eastAsia="Times New Roman"/>
          <w:color w:val="000000" w:themeColor="text1"/>
          <w:sz w:val="24"/>
          <w:szCs w:val="24"/>
          <w:lang w:val="es-ES_tradnl" w:eastAsia="es-PE"/>
        </w:rPr>
        <w:t>aquella incapacidad de reconocer que ciertos actos son ev</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dentemente delictivos, que por ser de proporción aparentemente pequeña son realizados con tal irresponsabil</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dad que ni siquiera generan cargos de conciencia, y menos evidencia de la comisión de un acto delictivo, como por ejemplo, sacar copias a libros, ut</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lizar las hojas de la institución para asuntos personales, utilizar las computadoras, el internet, la luz inst</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tucional, de su trabajo, para asuntos personales, presentar licencias o cert</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ficados médicos obtenidos como fav</w:t>
      </w:r>
      <w:r w:rsidRPr="00EE15B6">
        <w:rPr>
          <w:rFonts w:eastAsia="Times New Roman"/>
          <w:color w:val="000000" w:themeColor="text1"/>
          <w:sz w:val="24"/>
          <w:szCs w:val="24"/>
          <w:lang w:val="es-ES_tradnl" w:eastAsia="es-PE"/>
        </w:rPr>
        <w:t>o</w:t>
      </w:r>
      <w:r w:rsidRPr="00EE15B6">
        <w:rPr>
          <w:rFonts w:eastAsia="Times New Roman"/>
          <w:color w:val="000000" w:themeColor="text1"/>
          <w:sz w:val="24"/>
          <w:szCs w:val="24"/>
          <w:lang w:val="es-ES_tradnl" w:eastAsia="es-PE"/>
        </w:rPr>
        <w:t>res, que no  pueden ser desvirtuados, para obtener licencias o justificaciones de sus tardanzas o inasistencias a</w:t>
      </w:r>
      <w:r>
        <w:rPr>
          <w:rFonts w:eastAsia="Times New Roman"/>
          <w:color w:val="000000" w:themeColor="text1"/>
          <w:sz w:val="24"/>
          <w:szCs w:val="24"/>
          <w:lang w:val="es-ES_tradnl" w:eastAsia="es-PE"/>
        </w:rPr>
        <w:t>l</w:t>
      </w:r>
      <w:r w:rsidRPr="00EE15B6">
        <w:rPr>
          <w:rFonts w:eastAsia="Times New Roman"/>
          <w:color w:val="000000" w:themeColor="text1"/>
          <w:sz w:val="24"/>
          <w:szCs w:val="24"/>
          <w:lang w:val="es-ES_tradnl" w:eastAsia="es-PE"/>
        </w:rPr>
        <w:t xml:space="preserve"> tr</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 xml:space="preserve">bajo, etc. </w:t>
      </w:r>
    </w:p>
    <w:p w14:paraId="1B97CCB6" w14:textId="77777777" w:rsidR="008B25DA" w:rsidRPr="00EE15B6" w:rsidRDefault="008B25DA" w:rsidP="00A40832">
      <w:pPr>
        <w:spacing w:after="0" w:line="240" w:lineRule="auto"/>
        <w:jc w:val="both"/>
        <w:rPr>
          <w:rFonts w:eastAsia="Times New Roman"/>
          <w:color w:val="000000" w:themeColor="text1"/>
          <w:sz w:val="24"/>
          <w:szCs w:val="24"/>
          <w:lang w:val="es-ES_tradnl" w:eastAsia="es-PE"/>
        </w:rPr>
      </w:pPr>
    </w:p>
    <w:p w14:paraId="299528C7" w14:textId="61759B1C" w:rsidR="008B25DA" w:rsidRPr="00EE15B6" w:rsidRDefault="008B25DA" w:rsidP="00A7689C">
      <w:pPr>
        <w:widowControl w:val="0"/>
        <w:spacing w:after="0" w:line="240" w:lineRule="auto"/>
        <w:jc w:val="both"/>
        <w:rPr>
          <w:rFonts w:eastAsia="Times New Roman"/>
          <w:color w:val="000000" w:themeColor="text1"/>
          <w:sz w:val="24"/>
          <w:szCs w:val="24"/>
          <w:lang w:val="es-ES_tradnl" w:eastAsia="es-PE"/>
        </w:rPr>
      </w:pPr>
      <w:r>
        <w:rPr>
          <w:rFonts w:eastAsia="Times New Roman"/>
          <w:b/>
          <w:color w:val="000000" w:themeColor="text1"/>
          <w:sz w:val="24"/>
          <w:szCs w:val="24"/>
          <w:lang w:val="es-ES_tradnl" w:eastAsia="es-PE"/>
        </w:rPr>
        <w:t>16</w:t>
      </w:r>
      <w:r w:rsidRPr="00EE15B6">
        <w:rPr>
          <w:rFonts w:eastAsia="Times New Roman"/>
          <w:b/>
          <w:color w:val="000000" w:themeColor="text1"/>
          <w:sz w:val="24"/>
          <w:szCs w:val="24"/>
          <w:lang w:val="es-ES_tradnl" w:eastAsia="es-PE"/>
        </w:rPr>
        <w:t>.- Crónica anunciada de la ejec</w:t>
      </w:r>
      <w:r w:rsidRPr="00EE15B6">
        <w:rPr>
          <w:rFonts w:eastAsia="Times New Roman"/>
          <w:b/>
          <w:color w:val="000000" w:themeColor="text1"/>
          <w:sz w:val="24"/>
          <w:szCs w:val="24"/>
          <w:lang w:val="es-ES_tradnl" w:eastAsia="es-PE"/>
        </w:rPr>
        <w:t>u</w:t>
      </w:r>
      <w:r w:rsidRPr="00EE15B6">
        <w:rPr>
          <w:rFonts w:eastAsia="Times New Roman"/>
          <w:b/>
          <w:color w:val="000000" w:themeColor="text1"/>
          <w:sz w:val="24"/>
          <w:szCs w:val="24"/>
          <w:lang w:val="es-ES_tradnl" w:eastAsia="es-PE"/>
        </w:rPr>
        <w:t>ción de deli</w:t>
      </w:r>
      <w:r>
        <w:rPr>
          <w:rFonts w:eastAsia="Times New Roman"/>
          <w:b/>
          <w:color w:val="000000" w:themeColor="text1"/>
          <w:sz w:val="24"/>
          <w:szCs w:val="24"/>
          <w:lang w:val="es-ES_tradnl" w:eastAsia="es-PE"/>
        </w:rPr>
        <w:t>tos.-</w:t>
      </w:r>
      <w:r w:rsidRPr="00EE15B6">
        <w:rPr>
          <w:rFonts w:eastAsia="Times New Roman"/>
          <w:b/>
          <w:color w:val="000000" w:themeColor="text1"/>
          <w:sz w:val="24"/>
          <w:szCs w:val="24"/>
          <w:lang w:val="es-ES_tradnl" w:eastAsia="es-PE"/>
        </w:rPr>
        <w:t xml:space="preserve"> </w:t>
      </w:r>
      <w:r w:rsidRPr="00EE15B6">
        <w:rPr>
          <w:rFonts w:eastAsia="Times New Roman"/>
          <w:color w:val="000000" w:themeColor="text1"/>
          <w:sz w:val="24"/>
          <w:szCs w:val="24"/>
          <w:lang w:val="es-ES_tradnl" w:eastAsia="es-PE"/>
        </w:rPr>
        <w:t xml:space="preserve">Las cosas se ponen más graves dentro de nuestro </w:t>
      </w:r>
      <w:r w:rsidRPr="00EE15B6">
        <w:rPr>
          <w:rFonts w:eastAsia="Times New Roman"/>
          <w:i/>
          <w:color w:val="000000" w:themeColor="text1"/>
          <w:sz w:val="24"/>
          <w:szCs w:val="24"/>
          <w:lang w:val="es-ES_tradnl" w:eastAsia="es-PE"/>
        </w:rPr>
        <w:t>sistema democrático</w:t>
      </w:r>
      <w:r w:rsidRPr="00EE15B6">
        <w:rPr>
          <w:rFonts w:eastAsia="Times New Roman"/>
          <w:color w:val="000000" w:themeColor="text1"/>
          <w:sz w:val="24"/>
          <w:szCs w:val="24"/>
          <w:lang w:val="es-ES_tradnl" w:eastAsia="es-PE"/>
        </w:rPr>
        <w:t>, que parece servir más como un mecanismo para lograr la impunidad en el acceso al poder pol</w:t>
      </w:r>
      <w:r w:rsidRPr="00EE15B6">
        <w:rPr>
          <w:rFonts w:eastAsia="Times New Roman"/>
          <w:color w:val="000000" w:themeColor="text1"/>
          <w:sz w:val="24"/>
          <w:szCs w:val="24"/>
          <w:lang w:val="es-ES_tradnl" w:eastAsia="es-PE"/>
        </w:rPr>
        <w:t>í</w:t>
      </w:r>
      <w:r w:rsidRPr="00EE15B6">
        <w:rPr>
          <w:rFonts w:eastAsia="Times New Roman"/>
          <w:color w:val="000000" w:themeColor="text1"/>
          <w:sz w:val="24"/>
          <w:szCs w:val="24"/>
          <w:lang w:val="es-ES_tradnl" w:eastAsia="es-PE"/>
        </w:rPr>
        <w:t>tico y económico, y al tráfico ilegal de los mismos, amparados en dicha aut</w:t>
      </w:r>
      <w:r w:rsidRPr="00EE15B6">
        <w:rPr>
          <w:rFonts w:eastAsia="Times New Roman"/>
          <w:color w:val="000000" w:themeColor="text1"/>
          <w:sz w:val="24"/>
          <w:szCs w:val="24"/>
          <w:lang w:val="es-ES_tradnl" w:eastAsia="es-PE"/>
        </w:rPr>
        <w:t>o</w:t>
      </w:r>
      <w:r w:rsidRPr="00EE15B6">
        <w:rPr>
          <w:rFonts w:eastAsia="Times New Roman"/>
          <w:color w:val="000000" w:themeColor="text1"/>
          <w:sz w:val="24"/>
          <w:szCs w:val="24"/>
          <w:lang w:val="es-ES_tradnl" w:eastAsia="es-PE"/>
        </w:rPr>
        <w:t>ridad. Así no se entiende cómo se pu</w:t>
      </w:r>
      <w:r w:rsidRPr="00EE15B6">
        <w:rPr>
          <w:rFonts w:eastAsia="Times New Roman"/>
          <w:color w:val="000000" w:themeColor="text1"/>
          <w:sz w:val="24"/>
          <w:szCs w:val="24"/>
          <w:lang w:val="es-ES_tradnl" w:eastAsia="es-PE"/>
        </w:rPr>
        <w:t>e</w:t>
      </w:r>
      <w:r w:rsidRPr="00EE15B6">
        <w:rPr>
          <w:rFonts w:eastAsia="Times New Roman"/>
          <w:color w:val="000000" w:themeColor="text1"/>
          <w:sz w:val="24"/>
          <w:szCs w:val="24"/>
          <w:lang w:val="es-ES_tradnl" w:eastAsia="es-PE"/>
        </w:rPr>
        <w:t>de subvencionar y aceptar el acceso de personas a los cargos públicos a través de elecciones populares sin evitar d</w:t>
      </w:r>
      <w:r w:rsidRPr="00EE15B6">
        <w:rPr>
          <w:rFonts w:eastAsia="Times New Roman"/>
          <w:color w:val="000000" w:themeColor="text1"/>
          <w:sz w:val="24"/>
          <w:szCs w:val="24"/>
          <w:lang w:val="es-ES_tradnl" w:eastAsia="es-PE"/>
        </w:rPr>
        <w:t>u</w:t>
      </w:r>
      <w:r w:rsidRPr="00EE15B6">
        <w:rPr>
          <w:rFonts w:eastAsia="Times New Roman"/>
          <w:color w:val="000000" w:themeColor="text1"/>
          <w:sz w:val="24"/>
          <w:szCs w:val="24"/>
          <w:lang w:val="es-ES_tradnl" w:eastAsia="es-PE"/>
        </w:rPr>
        <w:t>dar de la procedencia de decencia o incorruptibilidad en dichos puestos al acceder a ellos si es que en las previas campañas eleccionarias el postulante ha invertido sumas muchos más altas que lo que generaría la suma de la r</w:t>
      </w:r>
      <w:r w:rsidRPr="00EE15B6">
        <w:rPr>
          <w:rFonts w:eastAsia="Times New Roman"/>
          <w:color w:val="000000" w:themeColor="text1"/>
          <w:sz w:val="24"/>
          <w:szCs w:val="24"/>
          <w:lang w:val="es-ES_tradnl" w:eastAsia="es-PE"/>
        </w:rPr>
        <w:t>e</w:t>
      </w:r>
      <w:r w:rsidRPr="00EE15B6">
        <w:rPr>
          <w:rFonts w:eastAsia="Times New Roman"/>
          <w:color w:val="000000" w:themeColor="text1"/>
          <w:sz w:val="24"/>
          <w:szCs w:val="24"/>
          <w:lang w:val="es-ES_tradnl" w:eastAsia="es-PE"/>
        </w:rPr>
        <w:t>muneración de todo su legítimo peri</w:t>
      </w:r>
      <w:r w:rsidRPr="00EE15B6">
        <w:rPr>
          <w:rFonts w:eastAsia="Times New Roman"/>
          <w:color w:val="000000" w:themeColor="text1"/>
          <w:sz w:val="24"/>
          <w:szCs w:val="24"/>
          <w:lang w:val="es-ES_tradnl" w:eastAsia="es-PE"/>
        </w:rPr>
        <w:t>o</w:t>
      </w:r>
      <w:r>
        <w:rPr>
          <w:rFonts w:eastAsia="Times New Roman"/>
          <w:color w:val="000000" w:themeColor="text1"/>
          <w:sz w:val="24"/>
          <w:szCs w:val="24"/>
          <w:lang w:val="es-ES_tradnl" w:eastAsia="es-PE"/>
        </w:rPr>
        <w:t>do de gestión en el cargo.</w:t>
      </w:r>
      <w:r w:rsidRPr="00EE15B6">
        <w:rPr>
          <w:rFonts w:eastAsia="Times New Roman"/>
          <w:color w:val="000000" w:themeColor="text1"/>
          <w:sz w:val="24"/>
          <w:szCs w:val="24"/>
          <w:lang w:val="es-ES_tradnl" w:eastAsia="es-PE"/>
        </w:rPr>
        <w:t xml:space="preserve"> Matemát</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camente es imposible que cuadren los gastos de campaña con las ganancias remunerativas totales. El sistema así se desvirtúa y olvida por la percepción de la imposibilidad de cambiarla, g</w:t>
      </w:r>
      <w:r w:rsidRPr="00EE15B6">
        <w:rPr>
          <w:rFonts w:eastAsia="Times New Roman"/>
          <w:color w:val="000000" w:themeColor="text1"/>
          <w:sz w:val="24"/>
          <w:szCs w:val="24"/>
          <w:lang w:val="es-ES_tradnl" w:eastAsia="es-PE"/>
        </w:rPr>
        <w:t>e</w:t>
      </w:r>
      <w:r w:rsidRPr="00EE15B6">
        <w:rPr>
          <w:rFonts w:eastAsia="Times New Roman"/>
          <w:color w:val="000000" w:themeColor="text1"/>
          <w:sz w:val="24"/>
          <w:szCs w:val="24"/>
          <w:lang w:val="es-ES_tradnl" w:eastAsia="es-PE"/>
        </w:rPr>
        <w:t>nerando impunidad y propensión a la delincuencia, de tal forma que es pos</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ble afirmar que los candidatos a ca</w:t>
      </w:r>
      <w:r w:rsidRPr="00EE15B6">
        <w:rPr>
          <w:rFonts w:eastAsia="Times New Roman"/>
          <w:color w:val="000000" w:themeColor="text1"/>
          <w:sz w:val="24"/>
          <w:szCs w:val="24"/>
          <w:lang w:val="es-ES_tradnl" w:eastAsia="es-PE"/>
        </w:rPr>
        <w:t>r</w:t>
      </w:r>
      <w:r w:rsidRPr="00EE15B6">
        <w:rPr>
          <w:rFonts w:eastAsia="Times New Roman"/>
          <w:color w:val="000000" w:themeColor="text1"/>
          <w:sz w:val="24"/>
          <w:szCs w:val="24"/>
          <w:lang w:val="es-ES_tradnl" w:eastAsia="es-PE"/>
        </w:rPr>
        <w:t>gos públicos por elección popular son los probables y futuros «delincuentes»</w:t>
      </w:r>
      <w:r>
        <w:rPr>
          <w:rFonts w:eastAsia="Times New Roman"/>
          <w:color w:val="000000" w:themeColor="text1"/>
          <w:sz w:val="24"/>
          <w:szCs w:val="24"/>
          <w:lang w:val="es-ES_tradnl" w:eastAsia="es-PE"/>
        </w:rPr>
        <w:t xml:space="preserve"> -no siempre-</w:t>
      </w:r>
      <w:r w:rsidRPr="00EE15B6">
        <w:rPr>
          <w:rFonts w:eastAsia="Times New Roman"/>
          <w:color w:val="000000" w:themeColor="text1"/>
          <w:sz w:val="24"/>
          <w:szCs w:val="24"/>
          <w:lang w:val="es-ES_tradnl" w:eastAsia="es-PE"/>
        </w:rPr>
        <w:t>, y que si utilizáramos la fácil apreciación de «graves y fund</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dos elementos de convicción que vi</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culen al imputado con el delito» enc</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jarían perfectamente para una prisión preventiva. Todo esto nos lleva a pe</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sar que en realidad los sistemas o c</w:t>
      </w:r>
      <w:r w:rsidRPr="00EE15B6">
        <w:rPr>
          <w:rFonts w:eastAsia="Times New Roman"/>
          <w:color w:val="000000" w:themeColor="text1"/>
          <w:sz w:val="24"/>
          <w:szCs w:val="24"/>
          <w:lang w:val="es-ES_tradnl" w:eastAsia="es-PE"/>
        </w:rPr>
        <w:t>o</w:t>
      </w:r>
      <w:r w:rsidRPr="00EE15B6">
        <w:rPr>
          <w:rFonts w:eastAsia="Times New Roman"/>
          <w:color w:val="000000" w:themeColor="text1"/>
          <w:sz w:val="24"/>
          <w:szCs w:val="24"/>
          <w:lang w:val="es-ES_tradnl" w:eastAsia="es-PE"/>
        </w:rPr>
        <w:t xml:space="preserve">mercios de delincuencia, corrupción estatal están identificados, pero no son abordados en sus soluciones. </w:t>
      </w:r>
    </w:p>
    <w:p w14:paraId="5A4A18C8" w14:textId="77777777" w:rsidR="008B25DA" w:rsidRPr="00EE15B6" w:rsidRDefault="008B25DA" w:rsidP="00A40832">
      <w:pPr>
        <w:spacing w:after="0" w:line="240" w:lineRule="auto"/>
        <w:jc w:val="both"/>
        <w:rPr>
          <w:rFonts w:eastAsia="Times New Roman"/>
          <w:color w:val="000000" w:themeColor="text1"/>
          <w:sz w:val="24"/>
          <w:szCs w:val="24"/>
          <w:lang w:val="es-ES_tradnl" w:eastAsia="es-PE"/>
        </w:rPr>
      </w:pPr>
    </w:p>
    <w:p w14:paraId="67A59D3A" w14:textId="77984A88" w:rsidR="008B25DA" w:rsidRPr="00EE15B6" w:rsidRDefault="008B25DA" w:rsidP="00A40832">
      <w:pPr>
        <w:spacing w:after="0" w:line="240" w:lineRule="auto"/>
        <w:jc w:val="both"/>
        <w:rPr>
          <w:rFonts w:eastAsia="Times New Roman"/>
          <w:color w:val="000000" w:themeColor="text1"/>
          <w:sz w:val="24"/>
          <w:szCs w:val="24"/>
          <w:lang w:val="es-ES_tradnl" w:eastAsia="es-PE"/>
        </w:rPr>
      </w:pPr>
      <w:r>
        <w:rPr>
          <w:rFonts w:eastAsia="Times New Roman"/>
          <w:b/>
          <w:color w:val="000000" w:themeColor="text1"/>
          <w:sz w:val="24"/>
          <w:szCs w:val="24"/>
          <w:lang w:val="es-ES_tradnl" w:eastAsia="es-PE"/>
        </w:rPr>
        <w:t>17.- Subvenciones.-</w:t>
      </w:r>
      <w:r w:rsidRPr="00EE15B6">
        <w:rPr>
          <w:rFonts w:eastAsia="Times New Roman"/>
          <w:b/>
          <w:color w:val="000000" w:themeColor="text1"/>
          <w:sz w:val="24"/>
          <w:szCs w:val="24"/>
          <w:lang w:val="es-ES_tradnl" w:eastAsia="es-PE"/>
        </w:rPr>
        <w:t xml:space="preserve"> </w:t>
      </w:r>
      <w:r>
        <w:rPr>
          <w:rFonts w:eastAsia="Times New Roman"/>
          <w:color w:val="000000" w:themeColor="text1"/>
          <w:sz w:val="24"/>
          <w:szCs w:val="24"/>
          <w:lang w:val="es-ES_tradnl" w:eastAsia="es-PE"/>
        </w:rPr>
        <w:t>Otro</w:t>
      </w:r>
      <w:r w:rsidRPr="00EE15B6">
        <w:rPr>
          <w:rFonts w:eastAsia="Times New Roman"/>
          <w:color w:val="000000" w:themeColor="text1"/>
          <w:sz w:val="24"/>
          <w:szCs w:val="24"/>
          <w:lang w:val="es-ES_tradnl" w:eastAsia="es-PE"/>
        </w:rPr>
        <w:t xml:space="preserve"> de los pr</w:t>
      </w:r>
      <w:r w:rsidRPr="00EE15B6">
        <w:rPr>
          <w:rFonts w:eastAsia="Times New Roman"/>
          <w:color w:val="000000" w:themeColor="text1"/>
          <w:sz w:val="24"/>
          <w:szCs w:val="24"/>
          <w:lang w:val="es-ES_tradnl" w:eastAsia="es-PE"/>
        </w:rPr>
        <w:t>o</w:t>
      </w:r>
      <w:r w:rsidRPr="00EE15B6">
        <w:rPr>
          <w:rFonts w:eastAsia="Times New Roman"/>
          <w:color w:val="000000" w:themeColor="text1"/>
          <w:sz w:val="24"/>
          <w:szCs w:val="24"/>
          <w:lang w:val="es-ES_tradnl" w:eastAsia="es-PE"/>
        </w:rPr>
        <w:t>blemas que demuestran la inadecuada estructuración estatal, son los populi</w:t>
      </w:r>
      <w:r w:rsidRPr="00EE15B6">
        <w:rPr>
          <w:rFonts w:eastAsia="Times New Roman"/>
          <w:color w:val="000000" w:themeColor="text1"/>
          <w:sz w:val="24"/>
          <w:szCs w:val="24"/>
          <w:lang w:val="es-ES_tradnl" w:eastAsia="es-PE"/>
        </w:rPr>
        <w:t>s</w:t>
      </w:r>
      <w:r w:rsidRPr="00EE15B6">
        <w:rPr>
          <w:rFonts w:eastAsia="Times New Roman"/>
          <w:color w:val="000000" w:themeColor="text1"/>
          <w:sz w:val="24"/>
          <w:szCs w:val="24"/>
          <w:lang w:val="es-ES_tradnl" w:eastAsia="es-PE"/>
        </w:rPr>
        <w:t>tas «sistemas de subvención», enfu</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dadas en tipologías como «necesid</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des públicas». Políticas inconsistentes que pasan por necesarias, legítimas y exigibles socialmente –tan absurdas como su propia concretización social-, como, por ejemplo, el «bono de escol</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ridad» para quienes tienen hijos en edad escolar y ningún bono para los que no tienen hijos, que resulta algo no sólo discriminatorio sino que de</w:t>
      </w:r>
      <w:r w:rsidRPr="00EE15B6">
        <w:rPr>
          <w:rFonts w:eastAsia="Times New Roman"/>
          <w:color w:val="000000" w:themeColor="text1"/>
          <w:sz w:val="24"/>
          <w:szCs w:val="24"/>
          <w:lang w:val="es-ES_tradnl" w:eastAsia="es-PE"/>
        </w:rPr>
        <w:t>s</w:t>
      </w:r>
      <w:r w:rsidRPr="00EE15B6">
        <w:rPr>
          <w:rFonts w:eastAsia="Times New Roman"/>
          <w:color w:val="000000" w:themeColor="text1"/>
          <w:sz w:val="24"/>
          <w:szCs w:val="24"/>
          <w:lang w:val="es-ES_tradnl" w:eastAsia="es-PE"/>
        </w:rPr>
        <w:t>compensa la repartición de los serv</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 xml:space="preserve">cios públicos por el que todos pagan en la misma proporción. Otro sistema de descompensación social </w:t>
      </w:r>
      <w:r>
        <w:rPr>
          <w:rFonts w:eastAsia="Times New Roman"/>
          <w:color w:val="000000" w:themeColor="text1"/>
          <w:sz w:val="24"/>
          <w:szCs w:val="24"/>
          <w:lang w:val="es-ES_tradnl" w:eastAsia="es-PE"/>
        </w:rPr>
        <w:t>serían</w:t>
      </w:r>
      <w:r w:rsidRPr="00EE15B6">
        <w:rPr>
          <w:rFonts w:eastAsia="Times New Roman"/>
          <w:color w:val="000000" w:themeColor="text1"/>
          <w:sz w:val="24"/>
          <w:szCs w:val="24"/>
          <w:lang w:val="es-ES_tradnl" w:eastAsia="es-PE"/>
        </w:rPr>
        <w:t xml:space="preserve"> aquellas licencias de maternidad y paternidad para los que tienen hijos y no para los que no los tienen, que es otra muestra de la desigualdad que crea la ley y el disforme sistema de subvenciones, que olvida y hasta viola el principio de igualdad, entre otros derechos fundamentales. </w:t>
      </w:r>
    </w:p>
    <w:p w14:paraId="578D9B7A" w14:textId="77777777" w:rsidR="008B25DA" w:rsidRPr="00EE15B6" w:rsidRDefault="008B25DA" w:rsidP="00A40832">
      <w:pPr>
        <w:spacing w:after="0" w:line="240" w:lineRule="auto"/>
        <w:jc w:val="both"/>
        <w:rPr>
          <w:rFonts w:eastAsia="Times New Roman"/>
          <w:color w:val="000000" w:themeColor="text1"/>
          <w:sz w:val="24"/>
          <w:szCs w:val="24"/>
          <w:lang w:val="es-ES_tradnl" w:eastAsia="es-PE"/>
        </w:rPr>
      </w:pPr>
    </w:p>
    <w:p w14:paraId="6E927640" w14:textId="7388A451" w:rsidR="008B25DA" w:rsidRPr="00EE15B6" w:rsidRDefault="008B25DA" w:rsidP="00A40832">
      <w:pPr>
        <w:spacing w:after="0" w:line="240" w:lineRule="auto"/>
        <w:jc w:val="both"/>
        <w:rPr>
          <w:rFonts w:eastAsia="Times New Roman"/>
          <w:color w:val="000000" w:themeColor="text1"/>
          <w:sz w:val="24"/>
          <w:szCs w:val="24"/>
          <w:lang w:val="es-ES_tradnl" w:eastAsia="es-PE"/>
        </w:rPr>
      </w:pPr>
      <w:r>
        <w:rPr>
          <w:rFonts w:eastAsia="Times New Roman"/>
          <w:b/>
          <w:color w:val="000000" w:themeColor="text1"/>
          <w:sz w:val="24"/>
          <w:szCs w:val="24"/>
          <w:lang w:val="es-ES_tradnl" w:eastAsia="es-PE"/>
        </w:rPr>
        <w:t>18</w:t>
      </w:r>
      <w:r w:rsidRPr="00EE15B6">
        <w:rPr>
          <w:rFonts w:eastAsia="Times New Roman"/>
          <w:b/>
          <w:color w:val="000000" w:themeColor="text1"/>
          <w:sz w:val="24"/>
          <w:szCs w:val="24"/>
          <w:lang w:val="es-ES_tradnl" w:eastAsia="es-PE"/>
        </w:rPr>
        <w:t>.- Juzgados y Salas</w:t>
      </w:r>
      <w:r w:rsidRPr="00EE15B6">
        <w:rPr>
          <w:rFonts w:eastAsia="Times New Roman"/>
          <w:color w:val="000000" w:themeColor="text1"/>
          <w:sz w:val="24"/>
          <w:szCs w:val="24"/>
          <w:lang w:val="es-ES_tradnl" w:eastAsia="es-PE"/>
        </w:rPr>
        <w:t>.- Una de las nuevas tendencias en el derecho al acceso a la administración de justicia es hacer el derecho simple, sencillo, entendible, amigable; así se han di</w:t>
      </w:r>
      <w:r w:rsidRPr="00EE15B6">
        <w:rPr>
          <w:rFonts w:eastAsia="Times New Roman"/>
          <w:color w:val="000000" w:themeColor="text1"/>
          <w:sz w:val="24"/>
          <w:szCs w:val="24"/>
          <w:lang w:val="es-ES_tradnl" w:eastAsia="es-PE"/>
        </w:rPr>
        <w:t>s</w:t>
      </w:r>
      <w:r w:rsidRPr="00EE15B6">
        <w:rPr>
          <w:rFonts w:eastAsia="Times New Roman"/>
          <w:color w:val="000000" w:themeColor="text1"/>
          <w:sz w:val="24"/>
          <w:szCs w:val="24"/>
          <w:lang w:val="es-ES_tradnl" w:eastAsia="es-PE"/>
        </w:rPr>
        <w:t>puesto obviarse los latinazgos, crear documentos para simplificar el le</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guaje jurídico, etc. El nuevo Sistema procesal penal contempla, sin emba</w:t>
      </w:r>
      <w:r w:rsidRPr="00EE15B6">
        <w:rPr>
          <w:rFonts w:eastAsia="Times New Roman"/>
          <w:color w:val="000000" w:themeColor="text1"/>
          <w:sz w:val="24"/>
          <w:szCs w:val="24"/>
          <w:lang w:val="es-ES_tradnl" w:eastAsia="es-PE"/>
        </w:rPr>
        <w:t>r</w:t>
      </w:r>
      <w:r w:rsidRPr="00EE15B6">
        <w:rPr>
          <w:rFonts w:eastAsia="Times New Roman"/>
          <w:color w:val="000000" w:themeColor="text1"/>
          <w:sz w:val="24"/>
          <w:szCs w:val="24"/>
          <w:lang w:val="es-ES_tradnl" w:eastAsia="es-PE"/>
        </w:rPr>
        <w:t>go, exceso de refinamiento, así crean los juzgados de Investigación Prepar</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toria, los Juzgados Unipersonales, los Juzgados Colegiados, Salas de Apel</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ción. Aquí un añadido: siendo que el acceso a la administración de justicia es prioritario y necesario para tener dicho derecho, proponemos que los juzgados unipersonales se denominen: juzgado de delitos leves; y los juzgados colegiados, juzgados de delitos graves, suprimiendo los términos uniperson</w:t>
      </w:r>
      <w:r w:rsidRPr="00EE15B6">
        <w:rPr>
          <w:rFonts w:eastAsia="Times New Roman"/>
          <w:color w:val="000000" w:themeColor="text1"/>
          <w:sz w:val="24"/>
          <w:szCs w:val="24"/>
          <w:lang w:val="es-ES_tradnl" w:eastAsia="es-PE"/>
        </w:rPr>
        <w:t>a</w:t>
      </w:r>
      <w:r w:rsidRPr="00EE15B6">
        <w:rPr>
          <w:rFonts w:eastAsia="Times New Roman"/>
          <w:color w:val="000000" w:themeColor="text1"/>
          <w:sz w:val="24"/>
          <w:szCs w:val="24"/>
          <w:lang w:val="es-ES_tradnl" w:eastAsia="es-PE"/>
        </w:rPr>
        <w:t>les o colegiados. Las razones son o</w:t>
      </w:r>
      <w:r w:rsidRPr="00EE15B6">
        <w:rPr>
          <w:rFonts w:eastAsia="Times New Roman"/>
          <w:color w:val="000000" w:themeColor="text1"/>
          <w:sz w:val="24"/>
          <w:szCs w:val="24"/>
          <w:lang w:val="es-ES_tradnl" w:eastAsia="es-PE"/>
        </w:rPr>
        <w:t>b</w:t>
      </w:r>
      <w:r w:rsidRPr="00EE15B6">
        <w:rPr>
          <w:rFonts w:eastAsia="Times New Roman"/>
          <w:color w:val="000000" w:themeColor="text1"/>
          <w:sz w:val="24"/>
          <w:szCs w:val="24"/>
          <w:lang w:val="es-ES_tradnl" w:eastAsia="es-PE"/>
        </w:rPr>
        <w:t xml:space="preserve">vias. </w:t>
      </w:r>
    </w:p>
    <w:p w14:paraId="03CF7AC7" w14:textId="77777777" w:rsidR="008B25DA" w:rsidRPr="00EE15B6" w:rsidRDefault="008B25DA" w:rsidP="00A40832">
      <w:pPr>
        <w:spacing w:after="0" w:line="240" w:lineRule="auto"/>
        <w:jc w:val="both"/>
        <w:rPr>
          <w:rFonts w:eastAsia="Times New Roman"/>
          <w:color w:val="000000" w:themeColor="text1"/>
          <w:sz w:val="24"/>
          <w:szCs w:val="24"/>
          <w:lang w:val="es-ES_tradnl" w:eastAsia="es-PE"/>
        </w:rPr>
      </w:pPr>
    </w:p>
    <w:p w14:paraId="49A5CBC8" w14:textId="1F09AD84" w:rsidR="008B25DA" w:rsidRPr="00EE15B6" w:rsidRDefault="008B25DA" w:rsidP="006C5AC3">
      <w:pPr>
        <w:widowControl w:val="0"/>
        <w:spacing w:after="0" w:line="240" w:lineRule="auto"/>
        <w:jc w:val="both"/>
        <w:rPr>
          <w:rFonts w:eastAsia="Times New Roman"/>
          <w:color w:val="000000" w:themeColor="text1"/>
          <w:sz w:val="24"/>
          <w:szCs w:val="24"/>
          <w:lang w:val="es-ES_tradnl" w:eastAsia="es-PE"/>
        </w:rPr>
      </w:pPr>
      <w:r>
        <w:rPr>
          <w:rFonts w:eastAsia="Times New Roman"/>
          <w:b/>
          <w:color w:val="000000" w:themeColor="text1"/>
          <w:sz w:val="24"/>
          <w:szCs w:val="24"/>
          <w:lang w:val="es-ES_tradnl" w:eastAsia="es-PE"/>
        </w:rPr>
        <w:t>19</w:t>
      </w:r>
      <w:r w:rsidRPr="00EE15B6">
        <w:rPr>
          <w:rFonts w:eastAsia="Times New Roman"/>
          <w:b/>
          <w:color w:val="000000" w:themeColor="text1"/>
          <w:sz w:val="24"/>
          <w:szCs w:val="24"/>
          <w:lang w:val="es-ES_tradnl" w:eastAsia="es-PE"/>
        </w:rPr>
        <w:t>.-Libertad de expresión vs. der</w:t>
      </w:r>
      <w:r w:rsidRPr="00EE15B6">
        <w:rPr>
          <w:rFonts w:eastAsia="Times New Roman"/>
          <w:b/>
          <w:color w:val="000000" w:themeColor="text1"/>
          <w:sz w:val="24"/>
          <w:szCs w:val="24"/>
          <w:lang w:val="es-ES_tradnl" w:eastAsia="es-PE"/>
        </w:rPr>
        <w:t>e</w:t>
      </w:r>
      <w:r w:rsidRPr="00EE15B6">
        <w:rPr>
          <w:rFonts w:eastAsia="Times New Roman"/>
          <w:b/>
          <w:color w:val="000000" w:themeColor="text1"/>
          <w:sz w:val="24"/>
          <w:szCs w:val="24"/>
          <w:lang w:val="es-ES_tradnl" w:eastAsia="es-PE"/>
        </w:rPr>
        <w:t>cho a la privacidad.-</w:t>
      </w:r>
      <w:r w:rsidRPr="00EE15B6">
        <w:rPr>
          <w:rFonts w:eastAsia="Times New Roman"/>
          <w:color w:val="000000" w:themeColor="text1"/>
          <w:sz w:val="24"/>
          <w:szCs w:val="24"/>
          <w:lang w:val="es-ES_tradnl" w:eastAsia="es-PE"/>
        </w:rPr>
        <w:t xml:space="preserve"> En las causas sobre el derecho a la libertad de e</w:t>
      </w:r>
      <w:r w:rsidRPr="00EE15B6">
        <w:rPr>
          <w:rFonts w:eastAsia="Times New Roman"/>
          <w:color w:val="000000" w:themeColor="text1"/>
          <w:sz w:val="24"/>
          <w:szCs w:val="24"/>
          <w:lang w:val="es-ES_tradnl" w:eastAsia="es-PE"/>
        </w:rPr>
        <w:t>x</w:t>
      </w:r>
      <w:r w:rsidRPr="00EE15B6">
        <w:rPr>
          <w:rFonts w:eastAsia="Times New Roman"/>
          <w:color w:val="000000" w:themeColor="text1"/>
          <w:sz w:val="24"/>
          <w:szCs w:val="24"/>
          <w:lang w:val="es-ES_tradnl" w:eastAsia="es-PE"/>
        </w:rPr>
        <w:t>presión, delitos contra el honor, la fórmula legal señala que el medio de prensa, al haber informado –puestos en este supuesto- erróneamente re</w:t>
      </w:r>
      <w:r w:rsidRPr="00EE15B6">
        <w:rPr>
          <w:rFonts w:eastAsia="Times New Roman"/>
          <w:color w:val="000000" w:themeColor="text1"/>
          <w:sz w:val="24"/>
          <w:szCs w:val="24"/>
          <w:lang w:val="es-ES_tradnl" w:eastAsia="es-PE"/>
        </w:rPr>
        <w:t>s</w:t>
      </w:r>
      <w:r w:rsidRPr="00EE15B6">
        <w:rPr>
          <w:rFonts w:eastAsia="Times New Roman"/>
          <w:color w:val="000000" w:themeColor="text1"/>
          <w:sz w:val="24"/>
          <w:szCs w:val="24"/>
          <w:lang w:val="es-ES_tradnl" w:eastAsia="es-PE"/>
        </w:rPr>
        <w:t>pecto a la imagen de una persona o empresa, debe resarcirse y publicar en el mismo medio, y del mismo tamaño</w:t>
      </w:r>
      <w:r>
        <w:rPr>
          <w:rFonts w:eastAsia="Times New Roman"/>
          <w:color w:val="000000" w:themeColor="text1"/>
          <w:sz w:val="24"/>
          <w:szCs w:val="24"/>
          <w:lang w:val="es-ES_tradnl" w:eastAsia="es-PE"/>
        </w:rPr>
        <w:t>,</w:t>
      </w:r>
      <w:r w:rsidRPr="00EE15B6">
        <w:rPr>
          <w:rFonts w:eastAsia="Times New Roman"/>
          <w:color w:val="000000" w:themeColor="text1"/>
          <w:sz w:val="24"/>
          <w:szCs w:val="24"/>
          <w:lang w:val="es-ES_tradnl" w:eastAsia="es-PE"/>
        </w:rPr>
        <w:t xml:space="preserve"> el anuncio de rectificación. Aquella fórmula parece justa, pero cabe ind</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car que no es así; siendo que el anu</w:t>
      </w:r>
      <w:r w:rsidRPr="00EE15B6">
        <w:rPr>
          <w:rFonts w:eastAsia="Times New Roman"/>
          <w:color w:val="000000" w:themeColor="text1"/>
          <w:sz w:val="24"/>
          <w:szCs w:val="24"/>
          <w:lang w:val="es-ES_tradnl" w:eastAsia="es-PE"/>
        </w:rPr>
        <w:t>n</w:t>
      </w:r>
      <w:r w:rsidRPr="00EE15B6">
        <w:rPr>
          <w:rFonts w:eastAsia="Times New Roman"/>
          <w:color w:val="000000" w:themeColor="text1"/>
          <w:sz w:val="24"/>
          <w:szCs w:val="24"/>
          <w:lang w:val="es-ES_tradnl" w:eastAsia="es-PE"/>
        </w:rPr>
        <w:t>cio habría sido visto por una cantidad determinada por el número de peri</w:t>
      </w:r>
      <w:r w:rsidRPr="00EE15B6">
        <w:rPr>
          <w:rFonts w:eastAsia="Times New Roman"/>
          <w:color w:val="000000" w:themeColor="text1"/>
          <w:sz w:val="24"/>
          <w:szCs w:val="24"/>
          <w:lang w:val="es-ES_tradnl" w:eastAsia="es-PE"/>
        </w:rPr>
        <w:t>ó</w:t>
      </w:r>
      <w:r w:rsidRPr="00EE15B6">
        <w:rPr>
          <w:rFonts w:eastAsia="Times New Roman"/>
          <w:color w:val="000000" w:themeColor="text1"/>
          <w:sz w:val="24"/>
          <w:szCs w:val="24"/>
          <w:lang w:val="es-ES_tradnl" w:eastAsia="es-PE"/>
        </w:rPr>
        <w:t>dicos vendidos, y no determinada por el número de personas que sin co</w:t>
      </w:r>
      <w:r w:rsidRPr="00EE15B6">
        <w:rPr>
          <w:rFonts w:eastAsia="Times New Roman"/>
          <w:color w:val="000000" w:themeColor="text1"/>
          <w:sz w:val="24"/>
          <w:szCs w:val="24"/>
          <w:lang w:val="es-ES_tradnl" w:eastAsia="es-PE"/>
        </w:rPr>
        <w:t>m</w:t>
      </w:r>
      <w:r w:rsidRPr="00EE15B6">
        <w:rPr>
          <w:rFonts w:eastAsia="Times New Roman"/>
          <w:color w:val="000000" w:themeColor="text1"/>
          <w:sz w:val="24"/>
          <w:szCs w:val="24"/>
          <w:lang w:val="es-ES_tradnl" w:eastAsia="es-PE"/>
        </w:rPr>
        <w:t>prar el período hayan sido informados de la noticia difamante, calumniosa –según sea el caso-, no podrá resarcirse el daño causado, sino replant</w:t>
      </w:r>
      <w:r>
        <w:rPr>
          <w:rFonts w:eastAsia="Times New Roman"/>
          <w:color w:val="000000" w:themeColor="text1"/>
          <w:sz w:val="24"/>
          <w:szCs w:val="24"/>
          <w:lang w:val="es-ES_tradnl" w:eastAsia="es-PE"/>
        </w:rPr>
        <w:t>e</w:t>
      </w:r>
      <w:r w:rsidRPr="00EE15B6">
        <w:rPr>
          <w:rFonts w:eastAsia="Times New Roman"/>
          <w:color w:val="000000" w:themeColor="text1"/>
          <w:sz w:val="24"/>
          <w:szCs w:val="24"/>
          <w:lang w:val="es-ES_tradnl" w:eastAsia="es-PE"/>
        </w:rPr>
        <w:t>arse; por lo tanto el aviso siempre debe ser en proporción superior al anuncio or</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ginal, a fin de darle proporcionalidad al asunto.</w:t>
      </w:r>
    </w:p>
    <w:p w14:paraId="788786ED" w14:textId="77777777" w:rsidR="008B25DA" w:rsidRPr="00EE15B6" w:rsidRDefault="008B25DA" w:rsidP="006C5AC3">
      <w:pPr>
        <w:widowControl w:val="0"/>
        <w:spacing w:after="0" w:line="240" w:lineRule="auto"/>
        <w:jc w:val="both"/>
        <w:rPr>
          <w:rFonts w:eastAsia="Times New Roman"/>
          <w:color w:val="000000" w:themeColor="text1"/>
          <w:sz w:val="24"/>
          <w:szCs w:val="24"/>
          <w:lang w:val="es-ES_tradnl" w:eastAsia="es-PE"/>
        </w:rPr>
      </w:pPr>
    </w:p>
    <w:p w14:paraId="0250390C" w14:textId="5F106B09" w:rsidR="008B25DA" w:rsidRPr="00EE15B6" w:rsidRDefault="008B25DA" w:rsidP="006C5AC3">
      <w:pPr>
        <w:widowControl w:val="0"/>
        <w:spacing w:after="0" w:line="240" w:lineRule="auto"/>
        <w:jc w:val="both"/>
        <w:rPr>
          <w:rFonts w:eastAsia="Times New Roman"/>
          <w:color w:val="000000" w:themeColor="text1"/>
          <w:sz w:val="24"/>
          <w:szCs w:val="24"/>
          <w:lang w:val="es-ES_tradnl" w:eastAsia="es-PE"/>
        </w:rPr>
      </w:pPr>
      <w:r>
        <w:rPr>
          <w:rFonts w:eastAsia="Times New Roman"/>
          <w:b/>
          <w:color w:val="000000" w:themeColor="text1"/>
          <w:sz w:val="24"/>
          <w:szCs w:val="24"/>
          <w:lang w:val="es-ES_tradnl" w:eastAsia="es-PE"/>
        </w:rPr>
        <w:t>20</w:t>
      </w:r>
      <w:r w:rsidRPr="00EE15B6">
        <w:rPr>
          <w:rFonts w:eastAsia="Times New Roman"/>
          <w:b/>
          <w:color w:val="000000" w:themeColor="text1"/>
          <w:sz w:val="24"/>
          <w:szCs w:val="24"/>
          <w:lang w:val="es-ES_tradnl" w:eastAsia="es-PE"/>
        </w:rPr>
        <w:t xml:space="preserve">.- Proporcionalidad.- </w:t>
      </w:r>
      <w:r w:rsidRPr="00EE15B6">
        <w:rPr>
          <w:rFonts w:eastAsia="Times New Roman"/>
          <w:color w:val="000000" w:themeColor="text1"/>
          <w:sz w:val="24"/>
          <w:szCs w:val="24"/>
          <w:lang w:val="es-ES_tradnl" w:eastAsia="es-PE"/>
        </w:rPr>
        <w:t>La propo</w:t>
      </w:r>
      <w:r w:rsidRPr="00EE15B6">
        <w:rPr>
          <w:rFonts w:eastAsia="Times New Roman"/>
          <w:color w:val="000000" w:themeColor="text1"/>
          <w:sz w:val="24"/>
          <w:szCs w:val="24"/>
          <w:lang w:val="es-ES_tradnl" w:eastAsia="es-PE"/>
        </w:rPr>
        <w:t>r</w:t>
      </w:r>
      <w:r w:rsidRPr="00EE15B6">
        <w:rPr>
          <w:rFonts w:eastAsia="Times New Roman"/>
          <w:color w:val="000000" w:themeColor="text1"/>
          <w:sz w:val="24"/>
          <w:szCs w:val="24"/>
          <w:lang w:val="es-ES_tradnl" w:eastAsia="es-PE"/>
        </w:rPr>
        <w:t>cionalidad es un concepto de moda. Así se indica que una sanción penal para tal delito</w:t>
      </w:r>
      <w:r>
        <w:rPr>
          <w:rFonts w:eastAsia="Times New Roman"/>
          <w:color w:val="000000" w:themeColor="text1"/>
          <w:sz w:val="24"/>
          <w:szCs w:val="24"/>
          <w:lang w:val="es-ES_tradnl" w:eastAsia="es-PE"/>
        </w:rPr>
        <w:t>,</w:t>
      </w:r>
      <w:r w:rsidRPr="00EE15B6">
        <w:rPr>
          <w:rFonts w:eastAsia="Times New Roman"/>
          <w:color w:val="000000" w:themeColor="text1"/>
          <w:sz w:val="24"/>
          <w:szCs w:val="24"/>
          <w:lang w:val="es-ES_tradnl" w:eastAsia="es-PE"/>
        </w:rPr>
        <w:t xml:space="preserve"> como </w:t>
      </w:r>
      <w:r>
        <w:rPr>
          <w:rFonts w:eastAsia="Times New Roman"/>
          <w:color w:val="000000" w:themeColor="text1"/>
          <w:sz w:val="24"/>
          <w:szCs w:val="24"/>
          <w:lang w:val="es-ES_tradnl" w:eastAsia="es-PE"/>
        </w:rPr>
        <w:t>por ejemplo R</w:t>
      </w:r>
      <w:r w:rsidRPr="00EE15B6">
        <w:rPr>
          <w:rFonts w:eastAsia="Times New Roman"/>
          <w:color w:val="000000" w:themeColor="text1"/>
          <w:sz w:val="24"/>
          <w:szCs w:val="24"/>
          <w:lang w:val="es-ES_tradnl" w:eastAsia="es-PE"/>
        </w:rPr>
        <w:t>e</w:t>
      </w:r>
      <w:r w:rsidRPr="00EE15B6">
        <w:rPr>
          <w:rFonts w:eastAsia="Times New Roman"/>
          <w:color w:val="000000" w:themeColor="text1"/>
          <w:sz w:val="24"/>
          <w:szCs w:val="24"/>
          <w:lang w:val="es-ES_tradnl" w:eastAsia="es-PE"/>
        </w:rPr>
        <w:t>sistencia y desobediencia a la autor</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dad –caso de flagrancia- es o puede ser demasiado alta, en comparación con otros delitos, como lavado de activos, etc. La proporcionalidad ingresa en el campo de la especulación y los autores la descomponen incluso en elementos descriptivos, como, proporcionalidad propiamente dicha, idoneidad, comp</w:t>
      </w:r>
      <w:r w:rsidRPr="00EE15B6">
        <w:rPr>
          <w:rFonts w:eastAsia="Times New Roman"/>
          <w:color w:val="000000" w:themeColor="text1"/>
          <w:sz w:val="24"/>
          <w:szCs w:val="24"/>
          <w:lang w:val="es-ES_tradnl" w:eastAsia="es-PE"/>
        </w:rPr>
        <w:t>e</w:t>
      </w:r>
      <w:r w:rsidRPr="00EE15B6">
        <w:rPr>
          <w:rFonts w:eastAsia="Times New Roman"/>
          <w:color w:val="000000" w:themeColor="text1"/>
          <w:sz w:val="24"/>
          <w:szCs w:val="24"/>
          <w:lang w:val="es-ES_tradnl" w:eastAsia="es-PE"/>
        </w:rPr>
        <w:t xml:space="preserve">tencia, etc., sin embargo, la fórmula sigue siendo pensada para aumentar o disminuir la pena en años de prisión. La proporcionalidad está enfocada así en medidas </w:t>
      </w:r>
      <w:r>
        <w:rPr>
          <w:rFonts w:eastAsia="Times New Roman"/>
          <w:color w:val="000000" w:themeColor="text1"/>
          <w:sz w:val="24"/>
          <w:szCs w:val="24"/>
          <w:lang w:val="es-ES_tradnl" w:eastAsia="es-PE"/>
        </w:rPr>
        <w:t>de</w:t>
      </w:r>
      <w:r w:rsidRPr="00EE15B6">
        <w:rPr>
          <w:rFonts w:eastAsia="Times New Roman"/>
          <w:color w:val="000000" w:themeColor="text1"/>
          <w:sz w:val="24"/>
          <w:szCs w:val="24"/>
          <w:lang w:val="es-ES_tradnl" w:eastAsia="es-PE"/>
        </w:rPr>
        <w:t xml:space="preserve"> severidad en años de prisión al imputado. Nuestra propue</w:t>
      </w:r>
      <w:r w:rsidRPr="00EE15B6">
        <w:rPr>
          <w:rFonts w:eastAsia="Times New Roman"/>
          <w:color w:val="000000" w:themeColor="text1"/>
          <w:sz w:val="24"/>
          <w:szCs w:val="24"/>
          <w:lang w:val="es-ES_tradnl" w:eastAsia="es-PE"/>
        </w:rPr>
        <w:t>s</w:t>
      </w:r>
      <w:r w:rsidRPr="00EE15B6">
        <w:rPr>
          <w:rFonts w:eastAsia="Times New Roman"/>
          <w:color w:val="000000" w:themeColor="text1"/>
          <w:sz w:val="24"/>
          <w:szCs w:val="24"/>
          <w:lang w:val="es-ES_tradnl" w:eastAsia="es-PE"/>
        </w:rPr>
        <w:t>ta va por otra línea, la proporcional</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dad</w:t>
      </w:r>
      <w:r>
        <w:rPr>
          <w:rFonts w:eastAsia="Times New Roman"/>
          <w:color w:val="000000" w:themeColor="text1"/>
          <w:sz w:val="24"/>
          <w:szCs w:val="24"/>
          <w:lang w:val="es-ES_tradnl" w:eastAsia="es-PE"/>
        </w:rPr>
        <w:t xml:space="preserve"> o equivalencia</w:t>
      </w:r>
      <w:r w:rsidRPr="00EE15B6">
        <w:rPr>
          <w:rFonts w:eastAsia="Times New Roman"/>
          <w:color w:val="000000" w:themeColor="text1"/>
          <w:sz w:val="24"/>
          <w:szCs w:val="24"/>
          <w:lang w:val="es-ES_tradnl" w:eastAsia="es-PE"/>
        </w:rPr>
        <w:t xml:space="preserve"> de los delitos con las sanciones; así, nos parece despr</w:t>
      </w:r>
      <w:r w:rsidRPr="00EE15B6">
        <w:rPr>
          <w:rFonts w:eastAsia="Times New Roman"/>
          <w:color w:val="000000" w:themeColor="text1"/>
          <w:sz w:val="24"/>
          <w:szCs w:val="24"/>
          <w:lang w:val="es-ES_tradnl" w:eastAsia="es-PE"/>
        </w:rPr>
        <w:t>o</w:t>
      </w:r>
      <w:r w:rsidRPr="00EE15B6">
        <w:rPr>
          <w:rFonts w:eastAsia="Times New Roman"/>
          <w:color w:val="000000" w:themeColor="text1"/>
          <w:sz w:val="24"/>
          <w:szCs w:val="24"/>
          <w:lang w:val="es-ES_tradnl" w:eastAsia="es-PE"/>
        </w:rPr>
        <w:t>porcional sancionar con pena privat</w:t>
      </w:r>
      <w:r w:rsidRPr="00EE15B6">
        <w:rPr>
          <w:rFonts w:eastAsia="Times New Roman"/>
          <w:color w:val="000000" w:themeColor="text1"/>
          <w:sz w:val="24"/>
          <w:szCs w:val="24"/>
          <w:lang w:val="es-ES_tradnl" w:eastAsia="es-PE"/>
        </w:rPr>
        <w:t>i</w:t>
      </w:r>
      <w:r w:rsidRPr="00EE15B6">
        <w:rPr>
          <w:rFonts w:eastAsia="Times New Roman"/>
          <w:color w:val="000000" w:themeColor="text1"/>
          <w:sz w:val="24"/>
          <w:szCs w:val="24"/>
          <w:lang w:val="es-ES_tradnl" w:eastAsia="es-PE"/>
        </w:rPr>
        <w:t xml:space="preserve">va de la libertad los delitos contra el patrimonio, porque las medidas en proporcionalidad </w:t>
      </w:r>
      <w:r>
        <w:rPr>
          <w:rFonts w:eastAsia="Times New Roman"/>
          <w:color w:val="000000" w:themeColor="text1"/>
          <w:sz w:val="24"/>
          <w:szCs w:val="24"/>
          <w:lang w:val="es-ES_tradnl" w:eastAsia="es-PE"/>
        </w:rPr>
        <w:t>son</w:t>
      </w:r>
      <w:r w:rsidRPr="00EE15B6">
        <w:rPr>
          <w:rFonts w:eastAsia="Times New Roman"/>
          <w:color w:val="000000" w:themeColor="text1"/>
          <w:sz w:val="24"/>
          <w:szCs w:val="24"/>
          <w:lang w:val="es-ES_tradnl" w:eastAsia="es-PE"/>
        </w:rPr>
        <w:t>: patrimonio vs. libertad; es decir, por quitar patrim</w:t>
      </w:r>
      <w:r w:rsidRPr="00EE15B6">
        <w:rPr>
          <w:rFonts w:eastAsia="Times New Roman"/>
          <w:color w:val="000000" w:themeColor="text1"/>
          <w:sz w:val="24"/>
          <w:szCs w:val="24"/>
          <w:lang w:val="es-ES_tradnl" w:eastAsia="es-PE"/>
        </w:rPr>
        <w:t>o</w:t>
      </w:r>
      <w:r w:rsidRPr="00EE15B6">
        <w:rPr>
          <w:rFonts w:eastAsia="Times New Roman"/>
          <w:color w:val="000000" w:themeColor="text1"/>
          <w:sz w:val="24"/>
          <w:szCs w:val="24"/>
          <w:lang w:val="es-ES_tradnl" w:eastAsia="es-PE"/>
        </w:rPr>
        <w:t xml:space="preserve">nio se quita libertad. Estos dos valores o conceptos jurídicos no son </w:t>
      </w:r>
      <w:r>
        <w:rPr>
          <w:rFonts w:eastAsia="Times New Roman"/>
          <w:color w:val="000000" w:themeColor="text1"/>
          <w:sz w:val="24"/>
          <w:szCs w:val="24"/>
          <w:lang w:val="es-ES_tradnl" w:eastAsia="es-PE"/>
        </w:rPr>
        <w:t>«</w:t>
      </w:r>
      <w:r w:rsidRPr="00EE15B6">
        <w:rPr>
          <w:rFonts w:eastAsia="Times New Roman"/>
          <w:color w:val="000000" w:themeColor="text1"/>
          <w:sz w:val="24"/>
          <w:szCs w:val="24"/>
          <w:lang w:val="es-ES_tradnl" w:eastAsia="es-PE"/>
        </w:rPr>
        <w:t>propo</w:t>
      </w:r>
      <w:r w:rsidRPr="00EE15B6">
        <w:rPr>
          <w:rFonts w:eastAsia="Times New Roman"/>
          <w:color w:val="000000" w:themeColor="text1"/>
          <w:sz w:val="24"/>
          <w:szCs w:val="24"/>
          <w:lang w:val="es-ES_tradnl" w:eastAsia="es-PE"/>
        </w:rPr>
        <w:t>r</w:t>
      </w:r>
      <w:r w:rsidRPr="00EE15B6">
        <w:rPr>
          <w:rFonts w:eastAsia="Times New Roman"/>
          <w:color w:val="000000" w:themeColor="text1"/>
          <w:sz w:val="24"/>
          <w:szCs w:val="24"/>
          <w:lang w:val="es-ES_tradnl" w:eastAsia="es-PE"/>
        </w:rPr>
        <w:t>cionales</w:t>
      </w:r>
      <w:r>
        <w:rPr>
          <w:rFonts w:eastAsia="Times New Roman"/>
          <w:color w:val="000000" w:themeColor="text1"/>
          <w:sz w:val="24"/>
          <w:szCs w:val="24"/>
          <w:lang w:val="es-ES_tradnl" w:eastAsia="es-PE"/>
        </w:rPr>
        <w:t>» o «equivalentes»</w:t>
      </w:r>
      <w:r w:rsidRPr="00EE15B6">
        <w:rPr>
          <w:rFonts w:eastAsia="Times New Roman"/>
          <w:color w:val="000000" w:themeColor="text1"/>
          <w:sz w:val="24"/>
          <w:szCs w:val="24"/>
          <w:lang w:val="es-ES_tradnl" w:eastAsia="es-PE"/>
        </w:rPr>
        <w:t>, porque los derechos en la balanza no tienen la misma jerarquía, puesto que adherido a la libertad va también indiscutibl</w:t>
      </w:r>
      <w:r w:rsidRPr="00EE15B6">
        <w:rPr>
          <w:rFonts w:eastAsia="Times New Roman"/>
          <w:color w:val="000000" w:themeColor="text1"/>
          <w:sz w:val="24"/>
          <w:szCs w:val="24"/>
          <w:lang w:val="es-ES_tradnl" w:eastAsia="es-PE"/>
        </w:rPr>
        <w:t>e</w:t>
      </w:r>
      <w:r>
        <w:rPr>
          <w:rFonts w:eastAsia="Times New Roman"/>
          <w:color w:val="000000" w:themeColor="text1"/>
          <w:sz w:val="24"/>
          <w:szCs w:val="24"/>
          <w:lang w:val="es-ES_tradnl" w:eastAsia="es-PE"/>
        </w:rPr>
        <w:t>mente</w:t>
      </w:r>
      <w:r w:rsidRPr="00EE15B6">
        <w:rPr>
          <w:rFonts w:eastAsia="Times New Roman"/>
          <w:color w:val="000000" w:themeColor="text1"/>
          <w:sz w:val="24"/>
          <w:szCs w:val="24"/>
          <w:lang w:val="es-ES_tradnl" w:eastAsia="es-PE"/>
        </w:rPr>
        <w:t xml:space="preserve"> el derecho a la vida; mientras que el derecho a la propiedad, en el robo, no va adherido necesariamente a la vida. La relación causal es impresi</w:t>
      </w:r>
      <w:r w:rsidRPr="00EE15B6">
        <w:rPr>
          <w:rFonts w:eastAsia="Times New Roman"/>
          <w:color w:val="000000" w:themeColor="text1"/>
          <w:sz w:val="24"/>
          <w:szCs w:val="24"/>
          <w:lang w:val="es-ES_tradnl" w:eastAsia="es-PE"/>
        </w:rPr>
        <w:t>o</w:t>
      </w:r>
      <w:r>
        <w:rPr>
          <w:rFonts w:eastAsia="Times New Roman"/>
          <w:color w:val="000000" w:themeColor="text1"/>
          <w:sz w:val="24"/>
          <w:szCs w:val="24"/>
          <w:lang w:val="es-ES_tradnl" w:eastAsia="es-PE"/>
        </w:rPr>
        <w:t xml:space="preserve">nantemente </w:t>
      </w:r>
      <w:r w:rsidRPr="00EE15B6">
        <w:rPr>
          <w:rFonts w:eastAsia="Times New Roman"/>
          <w:color w:val="000000" w:themeColor="text1"/>
          <w:sz w:val="24"/>
          <w:szCs w:val="24"/>
          <w:lang w:val="es-ES_tradnl" w:eastAsia="es-PE"/>
        </w:rPr>
        <w:t>desproporcional, d</w:t>
      </w:r>
      <w:r w:rsidRPr="00EE15B6">
        <w:rPr>
          <w:rFonts w:eastAsia="Times New Roman"/>
          <w:color w:val="000000" w:themeColor="text1"/>
          <w:sz w:val="24"/>
          <w:szCs w:val="24"/>
          <w:lang w:val="es-ES_tradnl" w:eastAsia="es-PE"/>
        </w:rPr>
        <w:t>e</w:t>
      </w:r>
      <w:r w:rsidRPr="00EE15B6">
        <w:rPr>
          <w:rFonts w:eastAsia="Times New Roman"/>
          <w:color w:val="000000" w:themeColor="text1"/>
          <w:sz w:val="24"/>
          <w:szCs w:val="24"/>
          <w:lang w:val="es-ES_tradnl" w:eastAsia="es-PE"/>
        </w:rPr>
        <w:t>sigual, incongruente.</w:t>
      </w:r>
    </w:p>
    <w:p w14:paraId="5AA93A14" w14:textId="77777777" w:rsidR="008B25DA" w:rsidRPr="00EE15B6" w:rsidRDefault="008B25DA" w:rsidP="006C5AC3">
      <w:pPr>
        <w:widowControl w:val="0"/>
        <w:spacing w:after="0" w:line="240" w:lineRule="auto"/>
        <w:jc w:val="both"/>
        <w:rPr>
          <w:rFonts w:eastAsia="Times New Roman"/>
          <w:color w:val="000000" w:themeColor="text1"/>
          <w:sz w:val="24"/>
          <w:szCs w:val="24"/>
          <w:lang w:val="es-ES_tradnl" w:eastAsia="es-PE"/>
        </w:rPr>
      </w:pPr>
    </w:p>
    <w:p w14:paraId="5CE66BAC" w14:textId="794FDD4E" w:rsidR="008B25DA" w:rsidRPr="006C5AC3" w:rsidRDefault="008B25DA" w:rsidP="006C5AC3">
      <w:pPr>
        <w:widowControl w:val="0"/>
        <w:spacing w:after="0" w:line="240" w:lineRule="auto"/>
        <w:jc w:val="both"/>
        <w:rPr>
          <w:rFonts w:eastAsia="Times New Roman"/>
          <w:color w:val="000000" w:themeColor="text1"/>
          <w:sz w:val="24"/>
          <w:szCs w:val="24"/>
          <w:lang w:val="es-ES_tradnl" w:eastAsia="es-PE"/>
        </w:rPr>
      </w:pPr>
      <w:r w:rsidRPr="00EE15B6">
        <w:rPr>
          <w:rFonts w:eastAsia="Times New Roman"/>
          <w:color w:val="000000" w:themeColor="text1"/>
          <w:sz w:val="24"/>
          <w:szCs w:val="24"/>
          <w:lang w:val="es-ES_tradnl" w:eastAsia="es-PE"/>
        </w:rPr>
        <w:t>El recorrido de soluciones es muy la</w:t>
      </w:r>
      <w:r w:rsidRPr="00EE15B6">
        <w:rPr>
          <w:rFonts w:eastAsia="Times New Roman"/>
          <w:color w:val="000000" w:themeColor="text1"/>
          <w:sz w:val="24"/>
          <w:szCs w:val="24"/>
          <w:lang w:val="es-ES_tradnl" w:eastAsia="es-PE"/>
        </w:rPr>
        <w:t>r</w:t>
      </w:r>
      <w:r w:rsidRPr="00EE15B6">
        <w:rPr>
          <w:rFonts w:eastAsia="Times New Roman"/>
          <w:color w:val="000000" w:themeColor="text1"/>
          <w:sz w:val="24"/>
          <w:szCs w:val="24"/>
          <w:lang w:val="es-ES_tradnl" w:eastAsia="es-PE"/>
        </w:rPr>
        <w:t>go, por lo que merece un texto aparte, que construiremos en un nuevo libro denominado: “Proye</w:t>
      </w:r>
      <w:r>
        <w:rPr>
          <w:rFonts w:eastAsia="Times New Roman"/>
          <w:color w:val="000000" w:themeColor="text1"/>
          <w:sz w:val="24"/>
          <w:szCs w:val="24"/>
          <w:lang w:val="es-ES_tradnl" w:eastAsia="es-PE"/>
        </w:rPr>
        <w:t>ctos e ideas para el Derecho”.</w:t>
      </w:r>
    </w:p>
    <w:p w14:paraId="49DC941E" w14:textId="77777777" w:rsidR="008B25DA" w:rsidRPr="00EE15B6" w:rsidRDefault="008B25DA" w:rsidP="00E741DE">
      <w:pPr>
        <w:spacing w:after="0" w:line="240" w:lineRule="auto"/>
        <w:jc w:val="both"/>
        <w:rPr>
          <w:color w:val="000000" w:themeColor="text1"/>
          <w:sz w:val="24"/>
          <w:szCs w:val="24"/>
          <w:lang w:val="es-ES_tradnl"/>
        </w:rPr>
      </w:pPr>
    </w:p>
    <w:p w14:paraId="224341AE" w14:textId="77777777" w:rsidR="008B25DA" w:rsidRPr="00EE15B6" w:rsidRDefault="008B25DA" w:rsidP="00E741DE">
      <w:pPr>
        <w:spacing w:after="0" w:line="240" w:lineRule="auto"/>
        <w:jc w:val="both"/>
        <w:rPr>
          <w:color w:val="000000" w:themeColor="text1"/>
          <w:sz w:val="24"/>
          <w:szCs w:val="24"/>
          <w:lang w:val="es-ES_tradnl"/>
        </w:rPr>
        <w:sectPr w:rsidR="008B25DA" w:rsidRPr="00EE15B6" w:rsidSect="00290CEB">
          <w:type w:val="continuous"/>
          <w:pgSz w:w="11900" w:h="16840"/>
          <w:pgMar w:top="1251" w:right="1440" w:bottom="1701" w:left="1797" w:header="709" w:footer="709" w:gutter="0"/>
          <w:cols w:num="2" w:space="708"/>
          <w:docGrid w:linePitch="360"/>
        </w:sectPr>
      </w:pPr>
    </w:p>
    <w:p w14:paraId="6A9A8F10" w14:textId="3C6E11F0" w:rsidR="008B25DA" w:rsidRPr="00EE15B6" w:rsidRDefault="008B25DA">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65B2FFE6" w14:textId="77777777" w:rsidR="008B25DA" w:rsidRDefault="008B25DA" w:rsidP="003807A4">
      <w:pPr>
        <w:spacing w:after="0" w:line="240" w:lineRule="auto"/>
        <w:rPr>
          <w:color w:val="000000" w:themeColor="text1"/>
          <w:sz w:val="24"/>
          <w:szCs w:val="24"/>
          <w:lang w:val="es-ES_tradnl"/>
        </w:rPr>
      </w:pPr>
    </w:p>
    <w:p w14:paraId="25F0BCE5" w14:textId="77777777" w:rsidR="008B25DA" w:rsidRDefault="008B25DA" w:rsidP="003807A4">
      <w:pPr>
        <w:spacing w:after="0" w:line="240" w:lineRule="auto"/>
        <w:rPr>
          <w:color w:val="000000" w:themeColor="text1"/>
          <w:sz w:val="24"/>
          <w:szCs w:val="24"/>
          <w:lang w:val="es-ES_tradnl"/>
        </w:rPr>
      </w:pPr>
    </w:p>
    <w:p w14:paraId="376AB51E" w14:textId="77777777" w:rsidR="008B25DA" w:rsidRDefault="008B25DA" w:rsidP="003807A4">
      <w:pPr>
        <w:spacing w:after="0" w:line="240" w:lineRule="auto"/>
        <w:rPr>
          <w:color w:val="000000" w:themeColor="text1"/>
          <w:sz w:val="24"/>
          <w:szCs w:val="24"/>
          <w:lang w:val="es-ES_tradnl"/>
        </w:rPr>
      </w:pPr>
    </w:p>
    <w:p w14:paraId="13B32295" w14:textId="77777777" w:rsidR="008B25DA" w:rsidRDefault="008B25DA" w:rsidP="003807A4">
      <w:pPr>
        <w:spacing w:after="0" w:line="240" w:lineRule="auto"/>
        <w:rPr>
          <w:color w:val="000000" w:themeColor="text1"/>
          <w:sz w:val="24"/>
          <w:szCs w:val="24"/>
          <w:lang w:val="es-ES_tradnl"/>
        </w:rPr>
      </w:pPr>
    </w:p>
    <w:p w14:paraId="5A426A12" w14:textId="77777777" w:rsidR="008B25DA" w:rsidRDefault="008B25DA" w:rsidP="003807A4">
      <w:pPr>
        <w:spacing w:after="0" w:line="240" w:lineRule="auto"/>
        <w:rPr>
          <w:color w:val="000000" w:themeColor="text1"/>
          <w:sz w:val="24"/>
          <w:szCs w:val="24"/>
          <w:lang w:val="es-ES_tradnl"/>
        </w:rPr>
      </w:pPr>
    </w:p>
    <w:p w14:paraId="1449E905" w14:textId="77777777" w:rsidR="00A7689C" w:rsidRDefault="00A7689C" w:rsidP="003807A4">
      <w:pPr>
        <w:spacing w:after="0" w:line="240" w:lineRule="auto"/>
        <w:rPr>
          <w:color w:val="000000" w:themeColor="text1"/>
          <w:sz w:val="24"/>
          <w:szCs w:val="24"/>
          <w:lang w:val="es-ES_tradnl"/>
        </w:rPr>
      </w:pPr>
    </w:p>
    <w:p w14:paraId="727D27F3" w14:textId="77777777" w:rsidR="00A7689C" w:rsidRDefault="00A7689C" w:rsidP="003807A4">
      <w:pPr>
        <w:spacing w:after="0" w:line="240" w:lineRule="auto"/>
        <w:rPr>
          <w:color w:val="000000" w:themeColor="text1"/>
          <w:sz w:val="24"/>
          <w:szCs w:val="24"/>
          <w:lang w:val="es-ES_tradnl"/>
        </w:rPr>
      </w:pPr>
    </w:p>
    <w:p w14:paraId="212AA28B" w14:textId="77777777" w:rsidR="008B25DA" w:rsidRDefault="008B25DA" w:rsidP="003807A4">
      <w:pPr>
        <w:spacing w:after="0" w:line="240" w:lineRule="auto"/>
        <w:rPr>
          <w:color w:val="000000" w:themeColor="text1"/>
          <w:sz w:val="24"/>
          <w:szCs w:val="24"/>
          <w:lang w:val="es-ES_tradnl"/>
        </w:rPr>
      </w:pPr>
    </w:p>
    <w:p w14:paraId="7BAA6BEF" w14:textId="77777777" w:rsidR="008B25DA" w:rsidRDefault="008B25DA" w:rsidP="003807A4">
      <w:pPr>
        <w:spacing w:after="0" w:line="240" w:lineRule="auto"/>
        <w:rPr>
          <w:color w:val="000000" w:themeColor="text1"/>
          <w:sz w:val="24"/>
          <w:szCs w:val="24"/>
          <w:lang w:val="es-ES_tradnl"/>
        </w:rPr>
      </w:pPr>
    </w:p>
    <w:p w14:paraId="794C51E8" w14:textId="77777777" w:rsidR="008B25DA" w:rsidRPr="000E4653" w:rsidRDefault="008B25DA" w:rsidP="00A70294">
      <w:pPr>
        <w:spacing w:after="0" w:line="240" w:lineRule="auto"/>
        <w:jc w:val="both"/>
        <w:rPr>
          <w:rFonts w:asciiTheme="majorHAnsi" w:hAnsiTheme="majorHAnsi" w:cs="Arial"/>
          <w:b/>
          <w:bCs/>
          <w:color w:val="04050B"/>
          <w:u w:val="single"/>
          <w:lang w:val="es-ES_tradnl"/>
        </w:rPr>
      </w:pPr>
    </w:p>
    <w:p w14:paraId="7FEF384C" w14:textId="77777777" w:rsidR="008B25DA" w:rsidRPr="000E4653" w:rsidRDefault="008B25DA" w:rsidP="00A70294">
      <w:pPr>
        <w:spacing w:after="0" w:line="240" w:lineRule="auto"/>
        <w:jc w:val="both"/>
        <w:rPr>
          <w:rFonts w:asciiTheme="majorHAnsi" w:hAnsiTheme="majorHAnsi" w:cs="Arial"/>
          <w:b/>
          <w:bCs/>
          <w:color w:val="04050B"/>
          <w:u w:val="single"/>
          <w:lang w:val="es-ES_tradnl"/>
        </w:rPr>
      </w:pPr>
    </w:p>
    <w:p w14:paraId="174FC81A" w14:textId="77777777" w:rsidR="008B25DA" w:rsidRPr="00351E0D" w:rsidRDefault="008B25DA" w:rsidP="00A70294">
      <w:pPr>
        <w:pStyle w:val="Ttulo1"/>
        <w:spacing w:before="0" w:line="240" w:lineRule="auto"/>
        <w:jc w:val="center"/>
        <w:rPr>
          <w:rFonts w:eastAsia="Times New Roman" w:cs="Arial"/>
          <w:color w:val="000000" w:themeColor="text1"/>
          <w:sz w:val="40"/>
          <w:szCs w:val="40"/>
          <w:lang w:val="es-ES_tradnl"/>
        </w:rPr>
      </w:pPr>
      <w:bookmarkStart w:id="153" w:name="_Toc342693611"/>
      <w:r w:rsidRPr="00351E0D">
        <w:rPr>
          <w:rFonts w:cs="Arial"/>
          <w:bCs w:val="0"/>
          <w:color w:val="000000" w:themeColor="text1"/>
          <w:sz w:val="40"/>
          <w:szCs w:val="40"/>
          <w:u w:val="single"/>
          <w:lang w:val="es-ES_tradnl"/>
        </w:rPr>
        <w:t xml:space="preserve">PROYECTO DE DIRECTIVA DEL </w:t>
      </w:r>
      <w:r w:rsidRPr="00351E0D">
        <w:rPr>
          <w:rFonts w:eastAsia="Times New Roman" w:cs="Arial"/>
          <w:bCs w:val="0"/>
          <w:color w:val="000000" w:themeColor="text1"/>
          <w:sz w:val="40"/>
          <w:szCs w:val="40"/>
          <w:u w:val="single"/>
          <w:lang w:val="es-ES_tradnl"/>
        </w:rPr>
        <w:t>RÉGIMEN</w:t>
      </w:r>
      <w:r w:rsidRPr="00351E0D">
        <w:rPr>
          <w:rFonts w:eastAsia="Times New Roman" w:cs="Arial"/>
          <w:bCs w:val="0"/>
          <w:color w:val="000000" w:themeColor="text1"/>
          <w:sz w:val="40"/>
          <w:szCs w:val="40"/>
          <w:lang w:val="es-ES_tradnl"/>
        </w:rPr>
        <w:t xml:space="preserve"> DISCIPLINARIO Y PROCEDIMIENTO SANCIONADOR EN LA MUNICIPALIDAD</w:t>
      </w:r>
      <w:bookmarkEnd w:id="153"/>
    </w:p>
    <w:p w14:paraId="6ABC5719" w14:textId="77777777" w:rsidR="008B25DA" w:rsidRDefault="008B25DA" w:rsidP="00A70294">
      <w:pPr>
        <w:autoSpaceDE w:val="0"/>
        <w:autoSpaceDN w:val="0"/>
        <w:adjustRightInd w:val="0"/>
        <w:spacing w:after="0" w:line="240" w:lineRule="auto"/>
        <w:jc w:val="both"/>
        <w:rPr>
          <w:rFonts w:asciiTheme="majorHAnsi" w:hAnsiTheme="majorHAnsi" w:cs="Arial"/>
          <w:b/>
          <w:bCs/>
          <w:color w:val="04050B"/>
          <w:lang w:val="es-ES_tradnl"/>
        </w:rPr>
      </w:pPr>
    </w:p>
    <w:p w14:paraId="56664920" w14:textId="77777777" w:rsidR="008B25DA" w:rsidRPr="00A70294" w:rsidRDefault="008B25DA" w:rsidP="00A70294">
      <w:pPr>
        <w:pStyle w:val="Ttulo1"/>
        <w:spacing w:before="0" w:line="240" w:lineRule="auto"/>
        <w:jc w:val="center"/>
        <w:rPr>
          <w:color w:val="000000" w:themeColor="text1"/>
          <w:sz w:val="24"/>
          <w:szCs w:val="24"/>
          <w:lang w:val="es-ES_tradnl"/>
        </w:rPr>
      </w:pPr>
      <w:bookmarkStart w:id="154" w:name="_Toc342693612"/>
      <w:r w:rsidRPr="00A70294">
        <w:rPr>
          <w:color w:val="000000" w:themeColor="text1"/>
          <w:sz w:val="24"/>
          <w:szCs w:val="24"/>
          <w:lang w:val="es-ES_tradnl"/>
        </w:rPr>
        <w:t>Natividad Zambrano Torres</w:t>
      </w:r>
      <w:bookmarkEnd w:id="154"/>
    </w:p>
    <w:p w14:paraId="2D1031CF" w14:textId="77777777" w:rsidR="008B25DA" w:rsidRDefault="008B25DA" w:rsidP="00A70294">
      <w:pPr>
        <w:autoSpaceDE w:val="0"/>
        <w:autoSpaceDN w:val="0"/>
        <w:adjustRightInd w:val="0"/>
        <w:spacing w:after="0" w:line="240" w:lineRule="auto"/>
        <w:jc w:val="center"/>
        <w:rPr>
          <w:rFonts w:asciiTheme="majorHAnsi" w:hAnsiTheme="majorHAnsi" w:cs="Arial"/>
          <w:b/>
          <w:bCs/>
          <w:color w:val="04050B"/>
          <w:lang w:val="es-ES_tradnl"/>
        </w:rPr>
      </w:pPr>
      <w:r>
        <w:rPr>
          <w:rFonts w:asciiTheme="majorHAnsi" w:hAnsiTheme="majorHAnsi" w:cs="Arial"/>
          <w:b/>
          <w:bCs/>
          <w:color w:val="04050B"/>
          <w:lang w:val="es-ES_tradnl"/>
        </w:rPr>
        <w:t>Abogada especialista en Régimen Disciplinario</w:t>
      </w:r>
    </w:p>
    <w:p w14:paraId="61539C3A" w14:textId="77777777" w:rsidR="008B25DA" w:rsidRDefault="008B25DA" w:rsidP="00A70294">
      <w:pPr>
        <w:autoSpaceDE w:val="0"/>
        <w:autoSpaceDN w:val="0"/>
        <w:adjustRightInd w:val="0"/>
        <w:spacing w:after="0" w:line="240" w:lineRule="auto"/>
        <w:jc w:val="both"/>
        <w:rPr>
          <w:rFonts w:asciiTheme="majorHAnsi" w:hAnsiTheme="majorHAnsi" w:cs="Arial"/>
          <w:b/>
          <w:bCs/>
          <w:color w:val="04050B"/>
          <w:lang w:val="es-ES_tradnl"/>
        </w:rPr>
      </w:pPr>
    </w:p>
    <w:p w14:paraId="5F9D4897" w14:textId="77777777" w:rsidR="008B25DA" w:rsidRDefault="008B25DA" w:rsidP="00A70294">
      <w:pPr>
        <w:autoSpaceDE w:val="0"/>
        <w:autoSpaceDN w:val="0"/>
        <w:adjustRightInd w:val="0"/>
        <w:spacing w:after="0" w:line="240" w:lineRule="auto"/>
        <w:jc w:val="center"/>
        <w:rPr>
          <w:rFonts w:asciiTheme="majorHAnsi" w:hAnsiTheme="majorHAnsi" w:cs="Arial"/>
          <w:b/>
          <w:bCs/>
          <w:color w:val="04050B"/>
          <w:lang w:val="es-ES_tradnl"/>
        </w:rPr>
      </w:pPr>
      <w:r>
        <w:rPr>
          <w:rFonts w:asciiTheme="majorHAnsi" w:hAnsiTheme="majorHAnsi" w:cs="Arial"/>
          <w:b/>
          <w:bCs/>
          <w:color w:val="04050B"/>
          <w:lang w:val="es-ES_tradnl"/>
        </w:rPr>
        <w:t>[</w:t>
      </w:r>
      <w:r>
        <w:rPr>
          <w:rFonts w:asciiTheme="majorHAnsi" w:hAnsiTheme="majorHAnsi" w:cs="Arial"/>
          <w:bCs/>
          <w:color w:val="04050B"/>
          <w:lang w:val="es-ES_tradnl"/>
        </w:rPr>
        <w:t xml:space="preserve">La presente es un proyecto de </w:t>
      </w:r>
      <w:r w:rsidRPr="0029271F">
        <w:rPr>
          <w:rFonts w:asciiTheme="majorHAnsi" w:hAnsiTheme="majorHAnsi" w:cs="Arial"/>
          <w:bCs/>
          <w:color w:val="04050B"/>
          <w:lang w:val="es-ES_tradnl"/>
        </w:rPr>
        <w:t>Directiv</w:t>
      </w:r>
      <w:r>
        <w:rPr>
          <w:rFonts w:asciiTheme="majorHAnsi" w:hAnsiTheme="majorHAnsi" w:cs="Arial"/>
          <w:bCs/>
          <w:color w:val="04050B"/>
          <w:lang w:val="es-ES_tradnl"/>
        </w:rPr>
        <w:t>a respecto al Régimen Disciplinario y procedimiento sa</w:t>
      </w:r>
      <w:r>
        <w:rPr>
          <w:rFonts w:asciiTheme="majorHAnsi" w:hAnsiTheme="majorHAnsi" w:cs="Arial"/>
          <w:bCs/>
          <w:color w:val="04050B"/>
          <w:lang w:val="es-ES_tradnl"/>
        </w:rPr>
        <w:t>n</w:t>
      </w:r>
      <w:r>
        <w:rPr>
          <w:rFonts w:asciiTheme="majorHAnsi" w:hAnsiTheme="majorHAnsi" w:cs="Arial"/>
          <w:bCs/>
          <w:color w:val="04050B"/>
          <w:lang w:val="es-ES_tradnl"/>
        </w:rPr>
        <w:t>cionador, que la autora realizó a fin de organizar la nueva norma disciplinaria</w:t>
      </w:r>
      <w:r>
        <w:rPr>
          <w:rFonts w:asciiTheme="majorHAnsi" w:hAnsiTheme="majorHAnsi" w:cs="Arial"/>
          <w:b/>
          <w:bCs/>
          <w:color w:val="04050B"/>
          <w:lang w:val="es-ES_tradnl"/>
        </w:rPr>
        <w:t>]</w:t>
      </w:r>
    </w:p>
    <w:p w14:paraId="1C57E81E" w14:textId="77777777" w:rsidR="004C3855" w:rsidRDefault="004C3855" w:rsidP="00A70294">
      <w:pPr>
        <w:spacing w:after="0" w:line="240" w:lineRule="auto"/>
        <w:rPr>
          <w:rFonts w:asciiTheme="majorHAnsi" w:hAnsiTheme="majorHAnsi" w:cs="Arial"/>
          <w:b/>
          <w:bCs/>
          <w:color w:val="04050B"/>
          <w:lang w:val="es-ES_tradnl"/>
        </w:rPr>
      </w:pPr>
    </w:p>
    <w:p w14:paraId="442CE290" w14:textId="77777777" w:rsidR="00BA05B6" w:rsidRDefault="00BA05B6" w:rsidP="00A70294">
      <w:pPr>
        <w:spacing w:after="0" w:line="240" w:lineRule="auto"/>
        <w:rPr>
          <w:rFonts w:asciiTheme="majorHAnsi" w:hAnsiTheme="majorHAnsi" w:cs="Arial"/>
          <w:b/>
          <w:bCs/>
          <w:color w:val="04050B"/>
          <w:lang w:val="es-ES_tradnl"/>
        </w:rPr>
      </w:pPr>
    </w:p>
    <w:p w14:paraId="08FC7918" w14:textId="77777777" w:rsidR="00BA05B6" w:rsidRPr="000E4653" w:rsidRDefault="00BA05B6" w:rsidP="00A70294">
      <w:pPr>
        <w:spacing w:after="0" w:line="240" w:lineRule="auto"/>
        <w:rPr>
          <w:rFonts w:asciiTheme="majorHAnsi" w:hAnsiTheme="majorHAnsi" w:cs="Arial"/>
          <w:b/>
          <w:bCs/>
          <w:color w:val="04050B"/>
          <w:lang w:val="es-ES_tradnl"/>
        </w:rPr>
      </w:pPr>
    </w:p>
    <w:p w14:paraId="6ED00E93" w14:textId="77777777" w:rsidR="008B25DA" w:rsidRDefault="008B25DA" w:rsidP="00A70294">
      <w:pPr>
        <w:rPr>
          <w:rFonts w:cs="Arial"/>
          <w:b/>
          <w:bCs/>
          <w:color w:val="000000" w:themeColor="text1"/>
          <w:sz w:val="24"/>
          <w:szCs w:val="24"/>
          <w:u w:val="single"/>
          <w:lang w:val="es-ES_tradnl"/>
        </w:rPr>
        <w:sectPr w:rsidR="008B25DA" w:rsidSect="00290CEB">
          <w:type w:val="continuous"/>
          <w:pgSz w:w="11900" w:h="16840"/>
          <w:pgMar w:top="1251" w:right="1440" w:bottom="1701" w:left="1797" w:header="709" w:footer="709" w:gutter="0"/>
          <w:cols w:space="708"/>
          <w:docGrid w:linePitch="360"/>
        </w:sectPr>
      </w:pPr>
    </w:p>
    <w:p w14:paraId="278F4D03" w14:textId="07C6C068"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DISPOSICIONES GENERALES</w:t>
      </w:r>
    </w:p>
    <w:p w14:paraId="3F8A4601"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36AC6D01"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1. OBJETO</w:t>
      </w:r>
    </w:p>
    <w:p w14:paraId="0FDE94A3" w14:textId="77777777" w:rsidR="008B25DA" w:rsidRPr="00A70294" w:rsidRDefault="008B25DA" w:rsidP="00A70294">
      <w:pPr>
        <w:spacing w:after="0" w:line="240" w:lineRule="auto"/>
        <w:jc w:val="both"/>
        <w:rPr>
          <w:rFonts w:eastAsia="Times New Roman" w:cs="Times New Roman"/>
          <w:color w:val="000000" w:themeColor="text1"/>
          <w:sz w:val="24"/>
          <w:szCs w:val="24"/>
          <w:lang w:val="es-ES_tradnl"/>
        </w:rPr>
      </w:pPr>
      <w:r w:rsidRPr="00A70294">
        <w:rPr>
          <w:rFonts w:eastAsia="Times New Roman" w:cs="Times New Roman"/>
          <w:color w:val="000000" w:themeColor="text1"/>
          <w:sz w:val="24"/>
          <w:szCs w:val="24"/>
          <w:lang w:val="es-ES_tradnl"/>
        </w:rPr>
        <w:t>La presente directiva tiene por objeto desarrollar las reglas del Régimen Di</w:t>
      </w:r>
      <w:r w:rsidRPr="00A70294">
        <w:rPr>
          <w:rFonts w:eastAsia="Times New Roman" w:cs="Times New Roman"/>
          <w:color w:val="000000" w:themeColor="text1"/>
          <w:sz w:val="24"/>
          <w:szCs w:val="24"/>
          <w:lang w:val="es-ES_tradnl"/>
        </w:rPr>
        <w:t>s</w:t>
      </w:r>
      <w:r w:rsidRPr="00A70294">
        <w:rPr>
          <w:rFonts w:eastAsia="Times New Roman" w:cs="Times New Roman"/>
          <w:color w:val="000000" w:themeColor="text1"/>
          <w:sz w:val="24"/>
          <w:szCs w:val="24"/>
          <w:lang w:val="es-ES_tradnl"/>
        </w:rPr>
        <w:t>ciplinario y Procedimiento Sancion</w:t>
      </w:r>
      <w:r w:rsidRPr="00A70294">
        <w:rPr>
          <w:rFonts w:eastAsia="Times New Roman" w:cs="Times New Roman"/>
          <w:color w:val="000000" w:themeColor="text1"/>
          <w:sz w:val="24"/>
          <w:szCs w:val="24"/>
          <w:lang w:val="es-ES_tradnl"/>
        </w:rPr>
        <w:t>a</w:t>
      </w:r>
      <w:r w:rsidRPr="00A70294">
        <w:rPr>
          <w:rFonts w:eastAsia="Times New Roman" w:cs="Times New Roman"/>
          <w:color w:val="000000" w:themeColor="text1"/>
          <w:sz w:val="24"/>
          <w:szCs w:val="24"/>
          <w:lang w:val="es-ES_tradnl"/>
        </w:rPr>
        <w:t>dor que establece la Ley N° 30057, Ley del Servicio Civil y su Reglamento D.S. N° 040-2014-PCM.</w:t>
      </w:r>
    </w:p>
    <w:p w14:paraId="68F8D973"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2DBAFF5F"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2. BASE LEGAL</w:t>
      </w:r>
    </w:p>
    <w:p w14:paraId="79E3BD3E" w14:textId="77777777" w:rsidR="008B25DA" w:rsidRPr="00A70294" w:rsidRDefault="008B25DA" w:rsidP="004C3855">
      <w:pPr>
        <w:spacing w:after="0" w:line="240" w:lineRule="auto"/>
        <w:ind w:left="284" w:hanging="284"/>
        <w:jc w:val="both"/>
        <w:rPr>
          <w:rFonts w:cs="Arial"/>
          <w:color w:val="000000" w:themeColor="text1"/>
          <w:sz w:val="24"/>
          <w:szCs w:val="24"/>
          <w:lang w:val="es-ES_tradnl"/>
        </w:rPr>
      </w:pPr>
      <w:r w:rsidRPr="00A70294">
        <w:rPr>
          <w:rFonts w:cs="Arial"/>
          <w:color w:val="000000" w:themeColor="text1"/>
          <w:sz w:val="24"/>
          <w:szCs w:val="24"/>
          <w:lang w:val="es-ES_tradnl"/>
        </w:rPr>
        <w:t>- Decreto Legislativo Nº 1023, que crea la Autoridad Nacional del Se</w:t>
      </w:r>
      <w:r w:rsidRPr="00A70294">
        <w:rPr>
          <w:rFonts w:cs="Arial"/>
          <w:color w:val="000000" w:themeColor="text1"/>
          <w:sz w:val="24"/>
          <w:szCs w:val="24"/>
          <w:lang w:val="es-ES_tradnl"/>
        </w:rPr>
        <w:t>r</w:t>
      </w:r>
      <w:r w:rsidRPr="00A70294">
        <w:rPr>
          <w:rFonts w:cs="Arial"/>
          <w:color w:val="000000" w:themeColor="text1"/>
          <w:sz w:val="24"/>
          <w:szCs w:val="24"/>
          <w:lang w:val="es-ES_tradnl"/>
        </w:rPr>
        <w:t>vicio Civil como organismo técnico especializado y rector del Sistema Administrativo de Gestión de R</w:t>
      </w:r>
      <w:r w:rsidRPr="00A70294">
        <w:rPr>
          <w:rFonts w:cs="Arial"/>
          <w:color w:val="000000" w:themeColor="text1"/>
          <w:sz w:val="24"/>
          <w:szCs w:val="24"/>
          <w:lang w:val="es-ES_tradnl"/>
        </w:rPr>
        <w:t>e</w:t>
      </w:r>
      <w:r w:rsidRPr="00A70294">
        <w:rPr>
          <w:rFonts w:cs="Arial"/>
          <w:color w:val="000000" w:themeColor="text1"/>
          <w:sz w:val="24"/>
          <w:szCs w:val="24"/>
          <w:lang w:val="es-ES_tradnl"/>
        </w:rPr>
        <w:t>cursos Humanos.</w:t>
      </w:r>
    </w:p>
    <w:p w14:paraId="30DFFCA5" w14:textId="2783CD16" w:rsidR="008B25DA" w:rsidRPr="00A70294" w:rsidRDefault="008B25DA" w:rsidP="004C3855">
      <w:pPr>
        <w:spacing w:after="0" w:line="240" w:lineRule="auto"/>
        <w:ind w:left="284" w:hanging="284"/>
        <w:jc w:val="both"/>
        <w:rPr>
          <w:rFonts w:cs="Arial"/>
          <w:color w:val="000000" w:themeColor="text1"/>
          <w:sz w:val="24"/>
          <w:szCs w:val="24"/>
          <w:lang w:val="es-ES_tradnl"/>
        </w:rPr>
      </w:pPr>
      <w:r w:rsidRPr="00A70294">
        <w:rPr>
          <w:rFonts w:cs="Arial"/>
          <w:color w:val="000000" w:themeColor="text1"/>
          <w:sz w:val="24"/>
          <w:szCs w:val="24"/>
          <w:lang w:val="es-ES_tradnl"/>
        </w:rPr>
        <w:t xml:space="preserve">- </w:t>
      </w:r>
      <w:r w:rsidR="004C3855">
        <w:rPr>
          <w:rFonts w:cs="Arial"/>
          <w:color w:val="000000" w:themeColor="text1"/>
          <w:sz w:val="24"/>
          <w:szCs w:val="24"/>
          <w:lang w:val="es-ES_tradnl"/>
        </w:rPr>
        <w:tab/>
      </w:r>
      <w:r w:rsidRPr="00A70294">
        <w:rPr>
          <w:rFonts w:cs="Arial"/>
          <w:color w:val="000000" w:themeColor="text1"/>
          <w:sz w:val="24"/>
          <w:szCs w:val="24"/>
          <w:lang w:val="es-ES_tradnl"/>
        </w:rPr>
        <w:t>Ley Nº 30057</w:t>
      </w:r>
      <w:r w:rsidRPr="00A70294">
        <w:rPr>
          <w:rFonts w:cs="Times New Roman"/>
          <w:i/>
          <w:iCs/>
          <w:color w:val="000000" w:themeColor="text1"/>
          <w:sz w:val="24"/>
          <w:szCs w:val="24"/>
          <w:lang w:val="es-ES_tradnl"/>
        </w:rPr>
        <w:t xml:space="preserve"> </w:t>
      </w:r>
      <w:r w:rsidRPr="00A70294">
        <w:rPr>
          <w:rFonts w:cs="Arial"/>
          <w:color w:val="000000" w:themeColor="text1"/>
          <w:sz w:val="24"/>
          <w:szCs w:val="24"/>
          <w:lang w:val="es-ES_tradnl"/>
        </w:rPr>
        <w:t xml:space="preserve">Ley del Servicio Civil. </w:t>
      </w:r>
    </w:p>
    <w:p w14:paraId="1BEC0901" w14:textId="065F7FAA" w:rsidR="008B25DA" w:rsidRPr="00A70294" w:rsidRDefault="008B25DA" w:rsidP="004C3855">
      <w:pPr>
        <w:spacing w:after="0" w:line="240" w:lineRule="auto"/>
        <w:ind w:left="284" w:hanging="284"/>
        <w:jc w:val="both"/>
        <w:rPr>
          <w:rFonts w:cs="Arial"/>
          <w:color w:val="000000" w:themeColor="text1"/>
          <w:sz w:val="24"/>
          <w:szCs w:val="24"/>
          <w:lang w:val="es-ES_tradnl"/>
        </w:rPr>
      </w:pPr>
      <w:r w:rsidRPr="00A70294">
        <w:rPr>
          <w:rFonts w:cs="Arial"/>
          <w:color w:val="000000" w:themeColor="text1"/>
          <w:sz w:val="24"/>
          <w:szCs w:val="24"/>
          <w:lang w:val="es-ES_tradnl"/>
        </w:rPr>
        <w:t xml:space="preserve">- </w:t>
      </w:r>
      <w:r w:rsidR="004C3855">
        <w:rPr>
          <w:rFonts w:cs="Arial"/>
          <w:color w:val="000000" w:themeColor="text1"/>
          <w:sz w:val="24"/>
          <w:szCs w:val="24"/>
          <w:lang w:val="es-ES_tradnl"/>
        </w:rPr>
        <w:tab/>
      </w:r>
      <w:r w:rsidRPr="00A70294">
        <w:rPr>
          <w:rFonts w:cs="Arial"/>
          <w:color w:val="000000" w:themeColor="text1"/>
          <w:sz w:val="24"/>
          <w:szCs w:val="24"/>
          <w:lang w:val="es-ES_tradnl"/>
        </w:rPr>
        <w:t xml:space="preserve">Decreto Supremo Nº 040-2014-PCM, que aprueba </w:t>
      </w:r>
      <w:r w:rsidRPr="00A70294">
        <w:rPr>
          <w:rFonts w:eastAsia="HiddenHorzOCR" w:cs="HiddenHorzOCR"/>
          <w:color w:val="000000" w:themeColor="text1"/>
          <w:sz w:val="24"/>
          <w:szCs w:val="24"/>
          <w:lang w:val="es-ES_tradnl"/>
        </w:rPr>
        <w:t xml:space="preserve">el </w:t>
      </w:r>
      <w:r w:rsidRPr="00A70294">
        <w:rPr>
          <w:rFonts w:cs="Arial"/>
          <w:color w:val="000000" w:themeColor="text1"/>
          <w:sz w:val="24"/>
          <w:szCs w:val="24"/>
          <w:lang w:val="es-ES_tradnl"/>
        </w:rPr>
        <w:t>Reglamento general de la Ley del Servicio Civil.</w:t>
      </w:r>
    </w:p>
    <w:p w14:paraId="492234A5" w14:textId="18B158DA" w:rsidR="008B25DA" w:rsidRPr="00A70294" w:rsidRDefault="008B25DA" w:rsidP="004C3855">
      <w:pPr>
        <w:spacing w:after="0" w:line="240" w:lineRule="auto"/>
        <w:ind w:left="284" w:hanging="284"/>
        <w:jc w:val="both"/>
        <w:rPr>
          <w:rFonts w:cs="Arial"/>
          <w:color w:val="000000" w:themeColor="text1"/>
          <w:sz w:val="24"/>
          <w:szCs w:val="24"/>
          <w:lang w:val="es-ES_tradnl"/>
        </w:rPr>
      </w:pPr>
      <w:r w:rsidRPr="00A70294">
        <w:rPr>
          <w:rFonts w:cs="Arial"/>
          <w:color w:val="000000" w:themeColor="text1"/>
          <w:sz w:val="24"/>
          <w:szCs w:val="24"/>
          <w:lang w:val="es-ES_tradnl"/>
        </w:rPr>
        <w:t xml:space="preserve">- </w:t>
      </w:r>
      <w:r w:rsidR="004C3855">
        <w:rPr>
          <w:rFonts w:cs="Arial"/>
          <w:color w:val="000000" w:themeColor="text1"/>
          <w:sz w:val="24"/>
          <w:szCs w:val="24"/>
          <w:lang w:val="es-ES_tradnl"/>
        </w:rPr>
        <w:tab/>
      </w:r>
      <w:r w:rsidRPr="00A70294">
        <w:rPr>
          <w:rFonts w:cs="Arial"/>
          <w:color w:val="000000" w:themeColor="text1"/>
          <w:sz w:val="24"/>
          <w:szCs w:val="24"/>
          <w:lang w:val="es-ES_tradnl"/>
        </w:rPr>
        <w:t>Ley Nº 27444, Ley del Procedimie</w:t>
      </w:r>
      <w:r w:rsidRPr="00A70294">
        <w:rPr>
          <w:rFonts w:cs="Arial"/>
          <w:color w:val="000000" w:themeColor="text1"/>
          <w:sz w:val="24"/>
          <w:szCs w:val="24"/>
          <w:lang w:val="es-ES_tradnl"/>
        </w:rPr>
        <w:t>n</w:t>
      </w:r>
      <w:r w:rsidRPr="00A70294">
        <w:rPr>
          <w:rFonts w:cs="Arial"/>
          <w:color w:val="000000" w:themeColor="text1"/>
          <w:sz w:val="24"/>
          <w:szCs w:val="24"/>
          <w:lang w:val="es-ES_tradnl"/>
        </w:rPr>
        <w:t>to Administrativo General.</w:t>
      </w:r>
    </w:p>
    <w:p w14:paraId="404A6A25" w14:textId="66AA7098" w:rsidR="008B25DA" w:rsidRPr="00A70294" w:rsidRDefault="008B25DA" w:rsidP="004C3855">
      <w:pPr>
        <w:spacing w:after="0" w:line="240" w:lineRule="auto"/>
        <w:ind w:left="284" w:hanging="284"/>
        <w:jc w:val="both"/>
        <w:rPr>
          <w:rFonts w:cs="Arial"/>
          <w:color w:val="000000" w:themeColor="text1"/>
          <w:sz w:val="24"/>
          <w:szCs w:val="24"/>
          <w:lang w:val="es-ES_tradnl"/>
        </w:rPr>
      </w:pPr>
      <w:r w:rsidRPr="00A70294">
        <w:rPr>
          <w:rFonts w:cs="Arial"/>
          <w:color w:val="000000" w:themeColor="text1"/>
          <w:sz w:val="24"/>
          <w:szCs w:val="24"/>
          <w:lang w:val="es-ES_tradnl"/>
        </w:rPr>
        <w:t xml:space="preserve">- </w:t>
      </w:r>
      <w:r w:rsidR="004C3855">
        <w:rPr>
          <w:rFonts w:cs="Arial"/>
          <w:color w:val="000000" w:themeColor="text1"/>
          <w:sz w:val="24"/>
          <w:szCs w:val="24"/>
          <w:lang w:val="es-ES_tradnl"/>
        </w:rPr>
        <w:tab/>
      </w:r>
      <w:r w:rsidRPr="00A70294">
        <w:rPr>
          <w:rFonts w:cs="Arial"/>
          <w:color w:val="000000" w:themeColor="text1"/>
          <w:sz w:val="24"/>
          <w:szCs w:val="24"/>
          <w:lang w:val="es-ES_tradnl"/>
        </w:rPr>
        <w:t>Ley Nº 27815, Ley del Código de Ética de la Función Pública.</w:t>
      </w:r>
    </w:p>
    <w:p w14:paraId="01D6DCDF" w14:textId="33AE6969" w:rsidR="008B25DA" w:rsidRDefault="008B25DA" w:rsidP="004C3855">
      <w:pPr>
        <w:spacing w:after="0" w:line="240" w:lineRule="auto"/>
        <w:ind w:left="284" w:hanging="284"/>
        <w:jc w:val="both"/>
        <w:rPr>
          <w:rFonts w:cs="Arial"/>
          <w:color w:val="000000" w:themeColor="text1"/>
          <w:sz w:val="24"/>
          <w:szCs w:val="24"/>
          <w:lang w:val="es-ES_tradnl"/>
        </w:rPr>
      </w:pPr>
      <w:r w:rsidRPr="00A70294">
        <w:rPr>
          <w:rFonts w:cs="Arial"/>
          <w:color w:val="000000" w:themeColor="text1"/>
          <w:sz w:val="24"/>
          <w:szCs w:val="24"/>
          <w:lang w:val="es-ES_tradnl"/>
        </w:rPr>
        <w:t xml:space="preserve">- </w:t>
      </w:r>
      <w:r w:rsidR="004C3855">
        <w:rPr>
          <w:rFonts w:cs="Arial"/>
          <w:color w:val="000000" w:themeColor="text1"/>
          <w:sz w:val="24"/>
          <w:szCs w:val="24"/>
          <w:lang w:val="es-ES_tradnl"/>
        </w:rPr>
        <w:tab/>
      </w:r>
      <w:r w:rsidRPr="00A70294">
        <w:rPr>
          <w:rFonts w:cs="Arial"/>
          <w:color w:val="000000" w:themeColor="text1"/>
          <w:sz w:val="24"/>
          <w:szCs w:val="24"/>
          <w:lang w:val="es-ES_tradnl"/>
        </w:rPr>
        <w:t>Ley Nº 28175, Ley Marco del E</w:t>
      </w:r>
      <w:r w:rsidRPr="00A70294">
        <w:rPr>
          <w:rFonts w:cs="Arial"/>
          <w:color w:val="000000" w:themeColor="text1"/>
          <w:sz w:val="24"/>
          <w:szCs w:val="24"/>
          <w:lang w:val="es-ES_tradnl"/>
        </w:rPr>
        <w:t>m</w:t>
      </w:r>
      <w:r w:rsidRPr="00A70294">
        <w:rPr>
          <w:rFonts w:cs="Arial"/>
          <w:color w:val="000000" w:themeColor="text1"/>
          <w:sz w:val="24"/>
          <w:szCs w:val="24"/>
          <w:lang w:val="es-ES_tradnl"/>
        </w:rPr>
        <w:t>pleo Público.</w:t>
      </w:r>
    </w:p>
    <w:p w14:paraId="3EBD88FD" w14:textId="77777777" w:rsidR="00EC1BA2" w:rsidRPr="00A70294" w:rsidRDefault="00EC1BA2" w:rsidP="004C3855">
      <w:pPr>
        <w:spacing w:after="0" w:line="240" w:lineRule="auto"/>
        <w:ind w:left="284" w:hanging="284"/>
        <w:jc w:val="both"/>
        <w:rPr>
          <w:rFonts w:cs="Arial"/>
          <w:color w:val="000000" w:themeColor="text1"/>
          <w:sz w:val="24"/>
          <w:szCs w:val="24"/>
          <w:lang w:val="es-ES_tradnl"/>
        </w:rPr>
      </w:pPr>
    </w:p>
    <w:p w14:paraId="06CCCD9C"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3.  SIGLAS Y ABREVIATURAS</w:t>
      </w:r>
    </w:p>
    <w:p w14:paraId="58BE4BD5" w14:textId="77777777" w:rsidR="00BA05B6" w:rsidRDefault="00BA05B6" w:rsidP="00A70294">
      <w:pPr>
        <w:spacing w:after="0" w:line="240" w:lineRule="auto"/>
        <w:jc w:val="both"/>
        <w:rPr>
          <w:rFonts w:cs="Arial"/>
          <w:color w:val="000000" w:themeColor="text1"/>
          <w:sz w:val="24"/>
          <w:szCs w:val="24"/>
          <w:lang w:val="es-ES_tradnl"/>
        </w:rPr>
      </w:pPr>
    </w:p>
    <w:p w14:paraId="79F88AD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LPAG: Ley N° 27444, Ley del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Administrativo General.</w:t>
      </w:r>
    </w:p>
    <w:p w14:paraId="3B275ACB" w14:textId="77777777" w:rsidR="000E601E" w:rsidRDefault="000E601E" w:rsidP="00A70294">
      <w:pPr>
        <w:spacing w:after="0" w:line="240" w:lineRule="auto"/>
        <w:jc w:val="both"/>
        <w:rPr>
          <w:rFonts w:cs="Arial"/>
          <w:color w:val="000000" w:themeColor="text1"/>
          <w:sz w:val="24"/>
          <w:szCs w:val="24"/>
          <w:lang w:val="es-ES_tradnl"/>
        </w:rPr>
      </w:pPr>
    </w:p>
    <w:p w14:paraId="4EF2A07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CEFP: Ley N° 27815, Ley del Código de Ética de la Función Pública.</w:t>
      </w:r>
    </w:p>
    <w:p w14:paraId="6FD2EFDD" w14:textId="77777777" w:rsidR="000E601E" w:rsidRDefault="000E601E" w:rsidP="00A70294">
      <w:pPr>
        <w:spacing w:after="0" w:line="240" w:lineRule="auto"/>
        <w:jc w:val="both"/>
        <w:rPr>
          <w:rFonts w:cs="Arial"/>
          <w:color w:val="000000" w:themeColor="text1"/>
          <w:sz w:val="24"/>
          <w:szCs w:val="24"/>
          <w:lang w:val="es-ES_tradnl"/>
        </w:rPr>
      </w:pPr>
    </w:p>
    <w:p w14:paraId="4D039B2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LMEP: Ley N° 28175, Ley Marco del Empleo Público.</w:t>
      </w:r>
    </w:p>
    <w:p w14:paraId="0A48F47D" w14:textId="77777777" w:rsidR="000E601E" w:rsidRDefault="000E601E" w:rsidP="00A70294">
      <w:pPr>
        <w:spacing w:after="0" w:line="240" w:lineRule="auto"/>
        <w:jc w:val="both"/>
        <w:rPr>
          <w:rFonts w:cs="Arial"/>
          <w:color w:val="000000" w:themeColor="text1"/>
          <w:sz w:val="24"/>
          <w:szCs w:val="24"/>
          <w:lang w:val="es-ES_tradnl"/>
        </w:rPr>
      </w:pPr>
    </w:p>
    <w:p w14:paraId="1E64D6EE"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 xml:space="preserve">PAD: Procedimiento Administrativo Disciplinario. </w:t>
      </w:r>
    </w:p>
    <w:p w14:paraId="2BD814FC" w14:textId="77777777" w:rsidR="000E601E" w:rsidRDefault="000E601E" w:rsidP="00A70294">
      <w:pPr>
        <w:spacing w:after="0" w:line="240" w:lineRule="auto"/>
        <w:jc w:val="both"/>
        <w:rPr>
          <w:rFonts w:cs="Arial"/>
          <w:color w:val="000000" w:themeColor="text1"/>
          <w:sz w:val="24"/>
          <w:szCs w:val="24"/>
          <w:lang w:val="es-ES_tradnl"/>
        </w:rPr>
      </w:pPr>
    </w:p>
    <w:p w14:paraId="1D962A2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Reglamento: Decreto Supremo N° 040-2014-PCM, que aprueba el R</w:t>
      </w:r>
      <w:r w:rsidRPr="00A70294">
        <w:rPr>
          <w:rFonts w:cs="Arial"/>
          <w:color w:val="000000" w:themeColor="text1"/>
          <w:sz w:val="24"/>
          <w:szCs w:val="24"/>
          <w:lang w:val="es-ES_tradnl"/>
        </w:rPr>
        <w:t>e</w:t>
      </w:r>
      <w:r w:rsidRPr="00A70294">
        <w:rPr>
          <w:rFonts w:cs="Arial"/>
          <w:color w:val="000000" w:themeColor="text1"/>
          <w:sz w:val="24"/>
          <w:szCs w:val="24"/>
          <w:lang w:val="es-ES_tradnl"/>
        </w:rPr>
        <w:t>glamento general de la Ley del Serv</w:t>
      </w:r>
      <w:r w:rsidRPr="00A70294">
        <w:rPr>
          <w:rFonts w:cs="Arial"/>
          <w:color w:val="000000" w:themeColor="text1"/>
          <w:sz w:val="24"/>
          <w:szCs w:val="24"/>
          <w:lang w:val="es-ES_tradnl"/>
        </w:rPr>
        <w:t>i</w:t>
      </w:r>
      <w:r w:rsidRPr="00A70294">
        <w:rPr>
          <w:rFonts w:cs="Arial"/>
          <w:color w:val="000000" w:themeColor="text1"/>
          <w:sz w:val="24"/>
          <w:szCs w:val="24"/>
          <w:lang w:val="es-ES_tradnl"/>
        </w:rPr>
        <w:t>cio Civil.</w:t>
      </w:r>
    </w:p>
    <w:p w14:paraId="1BA9DC85" w14:textId="77777777" w:rsidR="000E601E" w:rsidRDefault="000E601E" w:rsidP="00A70294">
      <w:pPr>
        <w:spacing w:after="0" w:line="240" w:lineRule="auto"/>
        <w:jc w:val="both"/>
        <w:rPr>
          <w:rFonts w:cs="Arial"/>
          <w:color w:val="000000" w:themeColor="text1"/>
          <w:sz w:val="24"/>
          <w:szCs w:val="24"/>
          <w:lang w:val="es-ES_tradnl"/>
        </w:rPr>
      </w:pPr>
    </w:p>
    <w:p w14:paraId="24DCBF4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 xml:space="preserve">LSC: Ley Nº </w:t>
      </w:r>
      <w:r w:rsidRPr="00A70294">
        <w:rPr>
          <w:rFonts w:cs="Arial"/>
          <w:iCs/>
          <w:color w:val="000000" w:themeColor="text1"/>
          <w:sz w:val="24"/>
          <w:szCs w:val="24"/>
          <w:lang w:val="es-ES_tradnl"/>
        </w:rPr>
        <w:t>30057</w:t>
      </w:r>
      <w:r w:rsidRPr="00A70294">
        <w:rPr>
          <w:rFonts w:cs="Arial"/>
          <w:i/>
          <w:iCs/>
          <w:color w:val="000000" w:themeColor="text1"/>
          <w:sz w:val="24"/>
          <w:szCs w:val="24"/>
          <w:lang w:val="es-ES_tradnl"/>
        </w:rPr>
        <w:t xml:space="preserve">, </w:t>
      </w:r>
      <w:r w:rsidRPr="00A70294">
        <w:rPr>
          <w:rFonts w:cs="Arial"/>
          <w:color w:val="000000" w:themeColor="text1"/>
          <w:sz w:val="24"/>
          <w:szCs w:val="24"/>
          <w:lang w:val="es-ES_tradnl"/>
        </w:rPr>
        <w:t>Ley del Servicio Civil.</w:t>
      </w:r>
    </w:p>
    <w:p w14:paraId="43A3438A"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6962CDD0" w14:textId="77777777" w:rsidR="008B25DA"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4.  ALCANCE</w:t>
      </w:r>
    </w:p>
    <w:p w14:paraId="46728BE4" w14:textId="77777777" w:rsidR="00A7689C" w:rsidRPr="00A70294" w:rsidRDefault="00A7689C" w:rsidP="00A70294">
      <w:pPr>
        <w:spacing w:after="0" w:line="240" w:lineRule="auto"/>
        <w:jc w:val="both"/>
        <w:rPr>
          <w:rFonts w:cs="Arial"/>
          <w:b/>
          <w:bCs/>
          <w:color w:val="000000" w:themeColor="text1"/>
          <w:sz w:val="24"/>
          <w:szCs w:val="24"/>
          <w:u w:val="single"/>
          <w:lang w:val="es-ES_tradnl"/>
        </w:rPr>
      </w:pPr>
    </w:p>
    <w:p w14:paraId="0E7E85BF"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4.1.</w:t>
      </w:r>
      <w:r w:rsidRPr="00A70294">
        <w:rPr>
          <w:rFonts w:cs="Arial"/>
          <w:color w:val="000000" w:themeColor="text1"/>
          <w:sz w:val="24"/>
          <w:szCs w:val="24"/>
          <w:lang w:val="es-ES_tradnl"/>
        </w:rPr>
        <w:t xml:space="preserve"> La presente directiva desarrolla las reglas procedimentales y sustant</w:t>
      </w:r>
      <w:r w:rsidRPr="00A70294">
        <w:rPr>
          <w:rFonts w:cs="Arial"/>
          <w:color w:val="000000" w:themeColor="text1"/>
          <w:sz w:val="24"/>
          <w:szCs w:val="24"/>
          <w:lang w:val="es-ES_tradnl"/>
        </w:rPr>
        <w:t>i</w:t>
      </w:r>
      <w:r w:rsidRPr="00A70294">
        <w:rPr>
          <w:rFonts w:cs="Arial"/>
          <w:color w:val="000000" w:themeColor="text1"/>
          <w:sz w:val="24"/>
          <w:szCs w:val="24"/>
          <w:lang w:val="es-ES_tradnl"/>
        </w:rPr>
        <w:t>vas del régimen disciplinario y es apl</w:t>
      </w:r>
      <w:r w:rsidRPr="00A70294">
        <w:rPr>
          <w:rFonts w:cs="Arial"/>
          <w:color w:val="000000" w:themeColor="text1"/>
          <w:sz w:val="24"/>
          <w:szCs w:val="24"/>
          <w:lang w:val="es-ES_tradnl"/>
        </w:rPr>
        <w:t>i</w:t>
      </w:r>
      <w:r w:rsidRPr="00A70294">
        <w:rPr>
          <w:rFonts w:cs="Arial"/>
          <w:color w:val="000000" w:themeColor="text1"/>
          <w:sz w:val="24"/>
          <w:szCs w:val="24"/>
          <w:lang w:val="es-ES_tradnl"/>
        </w:rPr>
        <w:t>cable a los siguientes:</w:t>
      </w:r>
    </w:p>
    <w:p w14:paraId="23456008" w14:textId="77777777" w:rsidR="008B25DA"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 xml:space="preserve">Las disposiciones contenidas en la presente Directiva, son de aplicación a servidores o exservidores, que ejercen o hayan ejercido funciones y/o vínculo contractual en la Municipalidad. </w:t>
      </w:r>
    </w:p>
    <w:p w14:paraId="5E7D8D0B" w14:textId="77777777" w:rsidR="000E601E" w:rsidRPr="00A70294" w:rsidRDefault="000E601E" w:rsidP="00A70294">
      <w:pPr>
        <w:spacing w:after="0" w:line="240" w:lineRule="auto"/>
        <w:jc w:val="both"/>
        <w:rPr>
          <w:rFonts w:cs="Arial"/>
          <w:color w:val="000000" w:themeColor="text1"/>
          <w:sz w:val="24"/>
          <w:szCs w:val="24"/>
          <w:lang w:val="es-ES_tradnl"/>
        </w:rPr>
      </w:pPr>
    </w:p>
    <w:p w14:paraId="0C6763F4"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4.2. </w:t>
      </w:r>
      <w:r w:rsidRPr="00A70294">
        <w:rPr>
          <w:rFonts w:cs="Arial"/>
          <w:color w:val="000000" w:themeColor="text1"/>
          <w:sz w:val="24"/>
          <w:szCs w:val="24"/>
          <w:lang w:val="es-ES_tradnl"/>
        </w:rPr>
        <w:t xml:space="preserve"> Son excluidos: </w:t>
      </w:r>
    </w:p>
    <w:p w14:paraId="75723B30"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 xml:space="preserve"> a)   Los funcionarios públicos de ele</w:t>
      </w:r>
      <w:r w:rsidRPr="00A70294">
        <w:rPr>
          <w:rFonts w:cs="Arial"/>
          <w:color w:val="000000" w:themeColor="text1"/>
          <w:sz w:val="24"/>
          <w:szCs w:val="24"/>
          <w:lang w:val="es-ES_tradnl"/>
        </w:rPr>
        <w:t>c</w:t>
      </w:r>
      <w:r w:rsidRPr="00A70294">
        <w:rPr>
          <w:rFonts w:cs="Arial"/>
          <w:color w:val="000000" w:themeColor="text1"/>
          <w:sz w:val="24"/>
          <w:szCs w:val="24"/>
          <w:lang w:val="es-ES_tradnl"/>
        </w:rPr>
        <w:t>ción popular, directa y universal.</w:t>
      </w:r>
    </w:p>
    <w:p w14:paraId="3A559F71" w14:textId="77777777" w:rsidR="008B25DA" w:rsidRPr="00A70294" w:rsidRDefault="008B25DA" w:rsidP="00A70294">
      <w:pPr>
        <w:spacing w:after="0" w:line="240" w:lineRule="auto"/>
        <w:jc w:val="both"/>
        <w:rPr>
          <w:rFonts w:cs="Arial"/>
          <w:b/>
          <w:color w:val="000000" w:themeColor="text1"/>
          <w:sz w:val="24"/>
          <w:szCs w:val="24"/>
          <w:lang w:val="es-ES_tradnl"/>
        </w:rPr>
      </w:pPr>
    </w:p>
    <w:p w14:paraId="01D28766" w14:textId="4D804C59" w:rsidR="008B25DA" w:rsidRPr="00A70294" w:rsidRDefault="004C3855" w:rsidP="00A70294">
      <w:pPr>
        <w:spacing w:after="0" w:line="240" w:lineRule="auto"/>
        <w:jc w:val="both"/>
        <w:rPr>
          <w:rFonts w:cs="Arial"/>
          <w:b/>
          <w:color w:val="000000" w:themeColor="text1"/>
          <w:sz w:val="24"/>
          <w:szCs w:val="24"/>
          <w:u w:val="single"/>
          <w:lang w:val="es-ES_tradnl"/>
        </w:rPr>
      </w:pPr>
      <w:r>
        <w:rPr>
          <w:rFonts w:cs="Arial"/>
          <w:b/>
          <w:color w:val="000000" w:themeColor="text1"/>
          <w:sz w:val="24"/>
          <w:szCs w:val="24"/>
          <w:u w:val="single"/>
          <w:lang w:val="es-ES_tradnl"/>
        </w:rPr>
        <w:t xml:space="preserve">5.- </w:t>
      </w:r>
      <w:r w:rsidR="008B25DA" w:rsidRPr="00A70294">
        <w:rPr>
          <w:rFonts w:cs="Arial"/>
          <w:b/>
          <w:color w:val="000000" w:themeColor="text1"/>
          <w:sz w:val="24"/>
          <w:szCs w:val="24"/>
          <w:u w:val="single"/>
          <w:lang w:val="es-ES_tradnl"/>
        </w:rPr>
        <w:t>RESPONSABILIDAD ADMINISTRATIVA DISCIPLINARIA</w:t>
      </w:r>
    </w:p>
    <w:p w14:paraId="3006E574" w14:textId="4DFDCABF"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responsabilidad administrativa disciplinaria es aquella que exige el Estado a los servidores o exservidores por las faltas administrativas, previ</w:t>
      </w:r>
      <w:r w:rsidRPr="00A70294">
        <w:rPr>
          <w:rFonts w:cs="Arial"/>
          <w:color w:val="000000" w:themeColor="text1"/>
          <w:sz w:val="24"/>
          <w:szCs w:val="24"/>
          <w:lang w:val="es-ES_tradnl"/>
        </w:rPr>
        <w:t>s</w:t>
      </w:r>
      <w:r w:rsidRPr="00A70294">
        <w:rPr>
          <w:rFonts w:cs="Arial"/>
          <w:color w:val="000000" w:themeColor="text1"/>
          <w:sz w:val="24"/>
          <w:szCs w:val="24"/>
          <w:lang w:val="es-ES_tradnl"/>
        </w:rPr>
        <w:t>tas en la Ley que cometan en el ejerc</w:t>
      </w:r>
      <w:r w:rsidRPr="00A70294">
        <w:rPr>
          <w:rFonts w:cs="Arial"/>
          <w:color w:val="000000" w:themeColor="text1"/>
          <w:sz w:val="24"/>
          <w:szCs w:val="24"/>
          <w:lang w:val="es-ES_tradnl"/>
        </w:rPr>
        <w:t>i</w:t>
      </w:r>
      <w:r w:rsidRPr="00A70294">
        <w:rPr>
          <w:rFonts w:cs="Arial"/>
          <w:color w:val="000000" w:themeColor="text1"/>
          <w:sz w:val="24"/>
          <w:szCs w:val="24"/>
          <w:lang w:val="es-ES_tradnl"/>
        </w:rPr>
        <w:t>cio de las funciones o de la prestación de servicios, iniciando para tal efecto el respectivo procedimiento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trativo disciplinario e imponiendo la sanción correspondiente, de ser el c</w:t>
      </w:r>
      <w:r w:rsidRPr="00A70294">
        <w:rPr>
          <w:rFonts w:cs="Arial"/>
          <w:color w:val="000000" w:themeColor="text1"/>
          <w:sz w:val="24"/>
          <w:szCs w:val="24"/>
          <w:lang w:val="es-ES_tradnl"/>
        </w:rPr>
        <w:t>a</w:t>
      </w:r>
      <w:r w:rsidRPr="00A70294">
        <w:rPr>
          <w:rFonts w:cs="Arial"/>
          <w:color w:val="000000" w:themeColor="text1"/>
          <w:sz w:val="24"/>
          <w:szCs w:val="24"/>
          <w:lang w:val="es-ES_tradnl"/>
        </w:rPr>
        <w:t>so.</w:t>
      </w:r>
    </w:p>
    <w:p w14:paraId="139D61E2" w14:textId="77777777" w:rsidR="008B25DA" w:rsidRPr="00A70294" w:rsidRDefault="008B25DA" w:rsidP="00A70294">
      <w:pPr>
        <w:spacing w:after="0" w:line="240" w:lineRule="auto"/>
        <w:jc w:val="both"/>
        <w:rPr>
          <w:rFonts w:cs="Arial"/>
          <w:color w:val="000000" w:themeColor="text1"/>
          <w:sz w:val="24"/>
          <w:szCs w:val="24"/>
          <w:lang w:val="es-ES_tradnl"/>
        </w:rPr>
      </w:pPr>
    </w:p>
    <w:p w14:paraId="17C0E20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instrucción o decisión sobre la re</w:t>
      </w:r>
      <w:r w:rsidRPr="00A70294">
        <w:rPr>
          <w:rFonts w:cs="Arial"/>
          <w:color w:val="000000" w:themeColor="text1"/>
          <w:sz w:val="24"/>
          <w:szCs w:val="24"/>
          <w:lang w:val="es-ES_tradnl"/>
        </w:rPr>
        <w:t>s</w:t>
      </w:r>
      <w:r w:rsidRPr="00A70294">
        <w:rPr>
          <w:rFonts w:cs="Arial"/>
          <w:color w:val="000000" w:themeColor="text1"/>
          <w:sz w:val="24"/>
          <w:szCs w:val="24"/>
          <w:lang w:val="es-ES_tradnl"/>
        </w:rPr>
        <w:t>ponsabilidad administrativa discipl</w:t>
      </w:r>
      <w:r w:rsidRPr="00A70294">
        <w:rPr>
          <w:rFonts w:cs="Arial"/>
          <w:color w:val="000000" w:themeColor="text1"/>
          <w:sz w:val="24"/>
          <w:szCs w:val="24"/>
          <w:lang w:val="es-ES_tradnl"/>
        </w:rPr>
        <w:t>i</w:t>
      </w:r>
      <w:r w:rsidRPr="00A70294">
        <w:rPr>
          <w:rFonts w:cs="Arial"/>
          <w:color w:val="000000" w:themeColor="text1"/>
          <w:sz w:val="24"/>
          <w:szCs w:val="24"/>
          <w:lang w:val="es-ES_tradnl"/>
        </w:rPr>
        <w:t>naria de los servidores y/o exservid</w:t>
      </w:r>
      <w:r w:rsidRPr="00A70294">
        <w:rPr>
          <w:rFonts w:cs="Arial"/>
          <w:color w:val="000000" w:themeColor="text1"/>
          <w:sz w:val="24"/>
          <w:szCs w:val="24"/>
          <w:lang w:val="es-ES_tradnl"/>
        </w:rPr>
        <w:t>o</w:t>
      </w:r>
      <w:r w:rsidRPr="00A70294">
        <w:rPr>
          <w:rFonts w:cs="Arial"/>
          <w:color w:val="000000" w:themeColor="text1"/>
          <w:sz w:val="24"/>
          <w:szCs w:val="24"/>
          <w:lang w:val="es-ES_tradnl"/>
        </w:rPr>
        <w:t xml:space="preserve">res de la Municipalidad,  no enerva las consecuencias funcionales, civiles y/o penales de su actuación, las mismas que se exigen conforme a la normativa de la materia. </w:t>
      </w:r>
    </w:p>
    <w:p w14:paraId="5DABC3E0" w14:textId="77777777" w:rsidR="008B25DA" w:rsidRPr="00A70294" w:rsidRDefault="008B25DA" w:rsidP="00A70294">
      <w:pPr>
        <w:spacing w:after="0" w:line="240" w:lineRule="auto"/>
        <w:jc w:val="both"/>
        <w:rPr>
          <w:rFonts w:cs="Arial"/>
          <w:color w:val="000000" w:themeColor="text1"/>
          <w:sz w:val="24"/>
          <w:szCs w:val="24"/>
          <w:lang w:val="es-ES_tradnl"/>
        </w:rPr>
      </w:pPr>
    </w:p>
    <w:p w14:paraId="218659B5"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u w:val="single"/>
          <w:lang w:val="es-ES_tradnl"/>
        </w:rPr>
        <w:t>6.  PRINCIPIOS DE LA POTESTAD DISCIPLINARI</w:t>
      </w:r>
      <w:r w:rsidRPr="00A70294">
        <w:rPr>
          <w:rFonts w:cs="Arial"/>
          <w:b/>
          <w:color w:val="000000" w:themeColor="text1"/>
          <w:sz w:val="24"/>
          <w:szCs w:val="24"/>
          <w:lang w:val="es-ES_tradnl"/>
        </w:rPr>
        <w:t>O</w:t>
      </w:r>
    </w:p>
    <w:p w14:paraId="3A2C312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potestad sancionadora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tiva disciplinaria de la Municipalidad  de (...), se rige por los principios s</w:t>
      </w:r>
      <w:r w:rsidRPr="00A70294">
        <w:rPr>
          <w:rFonts w:cs="Arial"/>
          <w:color w:val="000000" w:themeColor="text1"/>
          <w:sz w:val="24"/>
          <w:szCs w:val="24"/>
          <w:lang w:val="es-ES_tradnl"/>
        </w:rPr>
        <w:t>i</w:t>
      </w:r>
      <w:r w:rsidRPr="00A70294">
        <w:rPr>
          <w:rFonts w:cs="Arial"/>
          <w:color w:val="000000" w:themeColor="text1"/>
          <w:sz w:val="24"/>
          <w:szCs w:val="24"/>
          <w:lang w:val="es-ES_tradnl"/>
        </w:rPr>
        <w:t>guientes, los mismos que son enunci</w:t>
      </w:r>
      <w:r w:rsidRPr="00A70294">
        <w:rPr>
          <w:rFonts w:cs="Arial"/>
          <w:color w:val="000000" w:themeColor="text1"/>
          <w:sz w:val="24"/>
          <w:szCs w:val="24"/>
          <w:lang w:val="es-ES_tradnl"/>
        </w:rPr>
        <w:t>a</w:t>
      </w:r>
      <w:r w:rsidRPr="00A70294">
        <w:rPr>
          <w:rFonts w:cs="Arial"/>
          <w:color w:val="000000" w:themeColor="text1"/>
          <w:sz w:val="24"/>
          <w:szCs w:val="24"/>
          <w:lang w:val="es-ES_tradnl"/>
        </w:rPr>
        <w:t xml:space="preserve">dos en el </w:t>
      </w:r>
      <w:r w:rsidRPr="00A70294">
        <w:rPr>
          <w:rFonts w:cs="Arial"/>
          <w:color w:val="000000" w:themeColor="text1"/>
          <w:sz w:val="24"/>
          <w:szCs w:val="24"/>
          <w:u w:val="single"/>
          <w:lang w:val="es-ES_tradnl"/>
        </w:rPr>
        <w:t>artículo 230 de la Ley N° 27444, Ley del Procedimiento Adm</w:t>
      </w:r>
      <w:r w:rsidRPr="00A70294">
        <w:rPr>
          <w:rFonts w:cs="Arial"/>
          <w:color w:val="000000" w:themeColor="text1"/>
          <w:sz w:val="24"/>
          <w:szCs w:val="24"/>
          <w:u w:val="single"/>
          <w:lang w:val="es-ES_tradnl"/>
        </w:rPr>
        <w:t>i</w:t>
      </w:r>
      <w:r w:rsidRPr="00A70294">
        <w:rPr>
          <w:rFonts w:cs="Arial"/>
          <w:color w:val="000000" w:themeColor="text1"/>
          <w:sz w:val="24"/>
          <w:szCs w:val="24"/>
          <w:u w:val="single"/>
          <w:lang w:val="es-ES_tradnl"/>
        </w:rPr>
        <w:t>nistrativo General</w:t>
      </w:r>
      <w:r w:rsidRPr="00A70294">
        <w:rPr>
          <w:rFonts w:cs="Arial"/>
          <w:color w:val="000000" w:themeColor="text1"/>
          <w:sz w:val="24"/>
          <w:szCs w:val="24"/>
          <w:lang w:val="es-ES_tradnl"/>
        </w:rPr>
        <w:t>, sin perjuicio de los demás principios que rigen el poder punitivo del Estado.</w:t>
      </w:r>
    </w:p>
    <w:p w14:paraId="4C6641B7" w14:textId="77777777" w:rsidR="008B25DA" w:rsidRPr="00A70294" w:rsidRDefault="008B25DA" w:rsidP="00A70294">
      <w:pPr>
        <w:spacing w:after="0" w:line="240" w:lineRule="auto"/>
        <w:jc w:val="both"/>
        <w:rPr>
          <w:rFonts w:cs="Arial"/>
          <w:color w:val="000000" w:themeColor="text1"/>
          <w:sz w:val="24"/>
          <w:szCs w:val="24"/>
          <w:lang w:val="es-ES_tradnl"/>
        </w:rPr>
      </w:pPr>
    </w:p>
    <w:p w14:paraId="09F3EB31" w14:textId="77777777" w:rsidR="008B25DA" w:rsidRPr="00A70294" w:rsidRDefault="008B25DA" w:rsidP="004C3855">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6.1.- Legalidad.-</w:t>
      </w:r>
      <w:r w:rsidRPr="00A70294">
        <w:rPr>
          <w:rFonts w:cs="Arial"/>
          <w:color w:val="000000" w:themeColor="text1"/>
          <w:sz w:val="24"/>
          <w:szCs w:val="24"/>
          <w:lang w:val="es-ES_tradnl"/>
        </w:rPr>
        <w:t xml:space="preserve"> Sólo por norma con rango de ley cabe atribuir a las entid</w:t>
      </w:r>
      <w:r w:rsidRPr="00A70294">
        <w:rPr>
          <w:rFonts w:cs="Arial"/>
          <w:color w:val="000000" w:themeColor="text1"/>
          <w:sz w:val="24"/>
          <w:szCs w:val="24"/>
          <w:lang w:val="es-ES_tradnl"/>
        </w:rPr>
        <w:t>a</w:t>
      </w:r>
      <w:r w:rsidRPr="00A70294">
        <w:rPr>
          <w:rFonts w:cs="Arial"/>
          <w:color w:val="000000" w:themeColor="text1"/>
          <w:sz w:val="24"/>
          <w:szCs w:val="24"/>
          <w:lang w:val="es-ES_tradnl"/>
        </w:rPr>
        <w:t>des la potestad sancionadora y la co</w:t>
      </w:r>
      <w:r w:rsidRPr="00A70294">
        <w:rPr>
          <w:rFonts w:cs="Arial"/>
          <w:color w:val="000000" w:themeColor="text1"/>
          <w:sz w:val="24"/>
          <w:szCs w:val="24"/>
          <w:lang w:val="es-ES_tradnl"/>
        </w:rPr>
        <w:t>n</w:t>
      </w:r>
      <w:r w:rsidRPr="00A70294">
        <w:rPr>
          <w:rFonts w:cs="Arial"/>
          <w:color w:val="000000" w:themeColor="text1"/>
          <w:sz w:val="24"/>
          <w:szCs w:val="24"/>
          <w:lang w:val="es-ES_tradnl"/>
        </w:rPr>
        <w:t>siguiente previsión de las consecue</w:t>
      </w:r>
      <w:r w:rsidRPr="00A70294">
        <w:rPr>
          <w:rFonts w:cs="Arial"/>
          <w:color w:val="000000" w:themeColor="text1"/>
          <w:sz w:val="24"/>
          <w:szCs w:val="24"/>
          <w:lang w:val="es-ES_tradnl"/>
        </w:rPr>
        <w:t>n</w:t>
      </w:r>
      <w:r w:rsidRPr="00A70294">
        <w:rPr>
          <w:rFonts w:cs="Arial"/>
          <w:color w:val="000000" w:themeColor="text1"/>
          <w:sz w:val="24"/>
          <w:szCs w:val="24"/>
          <w:lang w:val="es-ES_tradnl"/>
        </w:rPr>
        <w:t>cias administrativas que a título de sanción son posibles de aplicar a un administrado, las que en ningún caso habilitarán a disponer la privación de libertad.</w:t>
      </w:r>
    </w:p>
    <w:p w14:paraId="6D9264E1" w14:textId="77777777" w:rsidR="008B25DA" w:rsidRPr="00A70294" w:rsidRDefault="008B25DA" w:rsidP="00A70294">
      <w:pPr>
        <w:spacing w:after="0" w:line="240" w:lineRule="auto"/>
        <w:jc w:val="both"/>
        <w:rPr>
          <w:rFonts w:cs="Arial"/>
          <w:color w:val="000000" w:themeColor="text1"/>
          <w:sz w:val="24"/>
          <w:szCs w:val="24"/>
          <w:lang w:val="es-ES_tradnl"/>
        </w:rPr>
      </w:pPr>
    </w:p>
    <w:p w14:paraId="243500C7"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6.2.-</w:t>
      </w:r>
      <w:r w:rsidRPr="00A70294">
        <w:rPr>
          <w:rFonts w:cs="Arial"/>
          <w:b/>
          <w:color w:val="000000" w:themeColor="text1"/>
          <w:sz w:val="24"/>
          <w:szCs w:val="24"/>
          <w:lang w:val="es-ES_tradnl"/>
        </w:rPr>
        <w:tab/>
        <w:t>Debido procedimiento.-</w:t>
      </w:r>
      <w:r w:rsidRPr="00A70294">
        <w:rPr>
          <w:rFonts w:cs="Arial"/>
          <w:color w:val="000000" w:themeColor="text1"/>
          <w:sz w:val="24"/>
          <w:szCs w:val="24"/>
          <w:lang w:val="es-ES_tradnl"/>
        </w:rPr>
        <w:t xml:space="preserve"> La Entidad aplicará sanciones sujetánd</w:t>
      </w:r>
      <w:r w:rsidRPr="00A70294">
        <w:rPr>
          <w:rFonts w:cs="Arial"/>
          <w:color w:val="000000" w:themeColor="text1"/>
          <w:sz w:val="24"/>
          <w:szCs w:val="24"/>
          <w:lang w:val="es-ES_tradnl"/>
        </w:rPr>
        <w:t>o</w:t>
      </w:r>
      <w:r w:rsidRPr="00A70294">
        <w:rPr>
          <w:rFonts w:cs="Arial"/>
          <w:color w:val="000000" w:themeColor="text1"/>
          <w:sz w:val="24"/>
          <w:szCs w:val="24"/>
          <w:lang w:val="es-ES_tradnl"/>
        </w:rPr>
        <w:t>se al procedimiento establecido resp</w:t>
      </w:r>
      <w:r w:rsidRPr="00A70294">
        <w:rPr>
          <w:rFonts w:cs="Arial"/>
          <w:color w:val="000000" w:themeColor="text1"/>
          <w:sz w:val="24"/>
          <w:szCs w:val="24"/>
          <w:lang w:val="es-ES_tradnl"/>
        </w:rPr>
        <w:t>e</w:t>
      </w:r>
      <w:r w:rsidRPr="00A70294">
        <w:rPr>
          <w:rFonts w:cs="Arial"/>
          <w:color w:val="000000" w:themeColor="text1"/>
          <w:sz w:val="24"/>
          <w:szCs w:val="24"/>
          <w:lang w:val="es-ES_tradnl"/>
        </w:rPr>
        <w:t>tando las garantías del debido proc</w:t>
      </w:r>
      <w:r w:rsidRPr="00A70294">
        <w:rPr>
          <w:rFonts w:cs="Arial"/>
          <w:color w:val="000000" w:themeColor="text1"/>
          <w:sz w:val="24"/>
          <w:szCs w:val="24"/>
          <w:lang w:val="es-ES_tradnl"/>
        </w:rPr>
        <w:t>e</w:t>
      </w:r>
      <w:r w:rsidRPr="00A70294">
        <w:rPr>
          <w:rFonts w:cs="Arial"/>
          <w:color w:val="000000" w:themeColor="text1"/>
          <w:sz w:val="24"/>
          <w:szCs w:val="24"/>
          <w:lang w:val="es-ES_tradnl"/>
        </w:rPr>
        <w:t>so.</w:t>
      </w:r>
    </w:p>
    <w:p w14:paraId="206BA1A5" w14:textId="77777777" w:rsidR="008B25DA" w:rsidRPr="00A70294" w:rsidRDefault="008B25DA" w:rsidP="00A70294">
      <w:pPr>
        <w:spacing w:after="0" w:line="240" w:lineRule="auto"/>
        <w:jc w:val="both"/>
        <w:rPr>
          <w:rFonts w:cs="Arial"/>
          <w:color w:val="000000" w:themeColor="text1"/>
          <w:sz w:val="24"/>
          <w:szCs w:val="24"/>
          <w:lang w:val="es-ES_tradnl"/>
        </w:rPr>
      </w:pPr>
    </w:p>
    <w:p w14:paraId="5C24F82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6.3.-</w:t>
      </w:r>
      <w:r w:rsidRPr="00A70294">
        <w:rPr>
          <w:rFonts w:cs="Arial"/>
          <w:color w:val="000000" w:themeColor="text1"/>
          <w:sz w:val="24"/>
          <w:szCs w:val="24"/>
          <w:lang w:val="es-ES_tradnl"/>
        </w:rPr>
        <w:t xml:space="preserve"> </w:t>
      </w:r>
      <w:r w:rsidRPr="00A70294">
        <w:rPr>
          <w:rFonts w:cs="Arial"/>
          <w:b/>
          <w:color w:val="000000" w:themeColor="text1"/>
          <w:sz w:val="24"/>
          <w:szCs w:val="24"/>
          <w:lang w:val="es-ES_tradnl"/>
        </w:rPr>
        <w:t>Razonabilidad.-</w:t>
      </w:r>
      <w:r w:rsidRPr="00A70294">
        <w:rPr>
          <w:rFonts w:cs="Arial"/>
          <w:color w:val="000000" w:themeColor="text1"/>
          <w:sz w:val="24"/>
          <w:szCs w:val="24"/>
          <w:lang w:val="es-ES_tradnl"/>
        </w:rPr>
        <w:t xml:space="preserve"> Las autoridades deben prever que la comisión de la conducta sancionable no resulte más ventajosa para el infractor que cu</w:t>
      </w:r>
      <w:r w:rsidRPr="00A70294">
        <w:rPr>
          <w:rFonts w:cs="Arial"/>
          <w:color w:val="000000" w:themeColor="text1"/>
          <w:sz w:val="24"/>
          <w:szCs w:val="24"/>
          <w:lang w:val="es-ES_tradnl"/>
        </w:rPr>
        <w:t>m</w:t>
      </w:r>
      <w:r w:rsidRPr="00A70294">
        <w:rPr>
          <w:rFonts w:cs="Arial"/>
          <w:color w:val="000000" w:themeColor="text1"/>
          <w:sz w:val="24"/>
          <w:szCs w:val="24"/>
          <w:lang w:val="es-ES_tradnl"/>
        </w:rPr>
        <w:t>plir las normas infringidas o asumir la sanción; así como que la determin</w:t>
      </w:r>
      <w:r w:rsidRPr="00A70294">
        <w:rPr>
          <w:rFonts w:cs="Arial"/>
          <w:color w:val="000000" w:themeColor="text1"/>
          <w:sz w:val="24"/>
          <w:szCs w:val="24"/>
          <w:lang w:val="es-ES_tradnl"/>
        </w:rPr>
        <w:t>a</w:t>
      </w:r>
      <w:r w:rsidRPr="00A70294">
        <w:rPr>
          <w:rFonts w:cs="Arial"/>
          <w:color w:val="000000" w:themeColor="text1"/>
          <w:sz w:val="24"/>
          <w:szCs w:val="24"/>
          <w:lang w:val="es-ES_tradnl"/>
        </w:rPr>
        <w:t>ción de la sanción considere criterios como la existencia o no de intencion</w:t>
      </w:r>
      <w:r w:rsidRPr="00A70294">
        <w:rPr>
          <w:rFonts w:cs="Arial"/>
          <w:color w:val="000000" w:themeColor="text1"/>
          <w:sz w:val="24"/>
          <w:szCs w:val="24"/>
          <w:lang w:val="es-ES_tradnl"/>
        </w:rPr>
        <w:t>a</w:t>
      </w:r>
      <w:r w:rsidRPr="00A70294">
        <w:rPr>
          <w:rFonts w:cs="Arial"/>
          <w:color w:val="000000" w:themeColor="text1"/>
          <w:sz w:val="24"/>
          <w:szCs w:val="24"/>
          <w:lang w:val="es-ES_tradnl"/>
        </w:rPr>
        <w:t>lidad, el perjuicio causado, las circun</w:t>
      </w:r>
      <w:r w:rsidRPr="00A70294">
        <w:rPr>
          <w:rFonts w:cs="Arial"/>
          <w:color w:val="000000" w:themeColor="text1"/>
          <w:sz w:val="24"/>
          <w:szCs w:val="24"/>
          <w:lang w:val="es-ES_tradnl"/>
        </w:rPr>
        <w:t>s</w:t>
      </w:r>
      <w:r w:rsidRPr="00A70294">
        <w:rPr>
          <w:rFonts w:cs="Arial"/>
          <w:color w:val="000000" w:themeColor="text1"/>
          <w:sz w:val="24"/>
          <w:szCs w:val="24"/>
          <w:lang w:val="es-ES_tradnl"/>
        </w:rPr>
        <w:t>tancias de la comisión de la infracción y la repetición en la comisión de i</w:t>
      </w:r>
      <w:r w:rsidRPr="00A70294">
        <w:rPr>
          <w:rFonts w:cs="Arial"/>
          <w:color w:val="000000" w:themeColor="text1"/>
          <w:sz w:val="24"/>
          <w:szCs w:val="24"/>
          <w:lang w:val="es-ES_tradnl"/>
        </w:rPr>
        <w:t>n</w:t>
      </w:r>
      <w:r w:rsidRPr="00A70294">
        <w:rPr>
          <w:rFonts w:cs="Arial"/>
          <w:color w:val="000000" w:themeColor="text1"/>
          <w:sz w:val="24"/>
          <w:szCs w:val="24"/>
          <w:lang w:val="es-ES_tradnl"/>
        </w:rPr>
        <w:t>fracción.</w:t>
      </w:r>
    </w:p>
    <w:p w14:paraId="114FE4E1" w14:textId="77777777" w:rsidR="008B25DA" w:rsidRPr="00A70294" w:rsidRDefault="008B25DA" w:rsidP="00A70294">
      <w:pPr>
        <w:spacing w:after="0" w:line="240" w:lineRule="auto"/>
        <w:jc w:val="both"/>
        <w:rPr>
          <w:rFonts w:cs="Arial"/>
          <w:color w:val="000000" w:themeColor="text1"/>
          <w:sz w:val="24"/>
          <w:szCs w:val="24"/>
          <w:lang w:val="es-ES_tradnl"/>
        </w:rPr>
      </w:pPr>
    </w:p>
    <w:p w14:paraId="410C4BE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6.4.-</w:t>
      </w:r>
      <w:r w:rsidRPr="00A70294">
        <w:rPr>
          <w:rFonts w:cs="Arial"/>
          <w:b/>
          <w:color w:val="000000" w:themeColor="text1"/>
          <w:sz w:val="24"/>
          <w:szCs w:val="24"/>
          <w:lang w:val="es-ES_tradnl"/>
        </w:rPr>
        <w:tab/>
        <w:t>Tipicidad.-</w:t>
      </w:r>
      <w:r w:rsidRPr="00A70294">
        <w:rPr>
          <w:rFonts w:cs="Arial"/>
          <w:color w:val="000000" w:themeColor="text1"/>
          <w:sz w:val="24"/>
          <w:szCs w:val="24"/>
          <w:lang w:val="es-ES_tradnl"/>
        </w:rPr>
        <w:t xml:space="preserve"> Sólo constituyen conductas sancionables administrat</w:t>
      </w:r>
      <w:r w:rsidRPr="00A70294">
        <w:rPr>
          <w:rFonts w:cs="Arial"/>
          <w:color w:val="000000" w:themeColor="text1"/>
          <w:sz w:val="24"/>
          <w:szCs w:val="24"/>
          <w:lang w:val="es-ES_tradnl"/>
        </w:rPr>
        <w:t>i</w:t>
      </w:r>
      <w:r w:rsidRPr="00A70294">
        <w:rPr>
          <w:rFonts w:cs="Arial"/>
          <w:color w:val="000000" w:themeColor="text1"/>
          <w:sz w:val="24"/>
          <w:szCs w:val="24"/>
          <w:lang w:val="es-ES_tradnl"/>
        </w:rPr>
        <w:t>vamente las infracciones previstas expresamente en normas con rango de ley mediante su tipificación como t</w:t>
      </w:r>
      <w:r w:rsidRPr="00A70294">
        <w:rPr>
          <w:rFonts w:cs="Arial"/>
          <w:color w:val="000000" w:themeColor="text1"/>
          <w:sz w:val="24"/>
          <w:szCs w:val="24"/>
          <w:lang w:val="es-ES_tradnl"/>
        </w:rPr>
        <w:t>a</w:t>
      </w:r>
      <w:r w:rsidRPr="00A70294">
        <w:rPr>
          <w:rFonts w:cs="Arial"/>
          <w:color w:val="000000" w:themeColor="text1"/>
          <w:sz w:val="24"/>
          <w:szCs w:val="24"/>
          <w:lang w:val="es-ES_tradnl"/>
        </w:rPr>
        <w:t>les, sin admitir interpretación extens</w:t>
      </w:r>
      <w:r w:rsidRPr="00A70294">
        <w:rPr>
          <w:rFonts w:cs="Arial"/>
          <w:color w:val="000000" w:themeColor="text1"/>
          <w:sz w:val="24"/>
          <w:szCs w:val="24"/>
          <w:lang w:val="es-ES_tradnl"/>
        </w:rPr>
        <w:t>i</w:t>
      </w:r>
      <w:r w:rsidRPr="00A70294">
        <w:rPr>
          <w:rFonts w:cs="Arial"/>
          <w:color w:val="000000" w:themeColor="text1"/>
          <w:sz w:val="24"/>
          <w:szCs w:val="24"/>
          <w:lang w:val="es-ES_tradnl"/>
        </w:rPr>
        <w:t>va o analogía. Las disposiciones r</w:t>
      </w:r>
      <w:r w:rsidRPr="00A70294">
        <w:rPr>
          <w:rFonts w:cs="Arial"/>
          <w:color w:val="000000" w:themeColor="text1"/>
          <w:sz w:val="24"/>
          <w:szCs w:val="24"/>
          <w:lang w:val="es-ES_tradnl"/>
        </w:rPr>
        <w:t>e</w:t>
      </w:r>
      <w:r w:rsidRPr="00A70294">
        <w:rPr>
          <w:rFonts w:cs="Arial"/>
          <w:color w:val="000000" w:themeColor="text1"/>
          <w:sz w:val="24"/>
          <w:szCs w:val="24"/>
          <w:lang w:val="es-ES_tradnl"/>
        </w:rPr>
        <w:t>glamentarias de desarrollo pueden especificar o graduar aquellas dirig</w:t>
      </w:r>
      <w:r w:rsidRPr="00A70294">
        <w:rPr>
          <w:rFonts w:cs="Arial"/>
          <w:color w:val="000000" w:themeColor="text1"/>
          <w:sz w:val="24"/>
          <w:szCs w:val="24"/>
          <w:lang w:val="es-ES_tradnl"/>
        </w:rPr>
        <w:t>i</w:t>
      </w:r>
      <w:r w:rsidRPr="00A70294">
        <w:rPr>
          <w:rFonts w:cs="Arial"/>
          <w:color w:val="000000" w:themeColor="text1"/>
          <w:sz w:val="24"/>
          <w:szCs w:val="24"/>
          <w:lang w:val="es-ES_tradnl"/>
        </w:rPr>
        <w:t>das a identificar las conductas o d</w:t>
      </w:r>
      <w:r w:rsidRPr="00A70294">
        <w:rPr>
          <w:rFonts w:cs="Arial"/>
          <w:color w:val="000000" w:themeColor="text1"/>
          <w:sz w:val="24"/>
          <w:szCs w:val="24"/>
          <w:lang w:val="es-ES_tradnl"/>
        </w:rPr>
        <w:t>e</w:t>
      </w:r>
      <w:r w:rsidRPr="00A70294">
        <w:rPr>
          <w:rFonts w:cs="Arial"/>
          <w:color w:val="000000" w:themeColor="text1"/>
          <w:sz w:val="24"/>
          <w:szCs w:val="24"/>
          <w:lang w:val="es-ES_tradnl"/>
        </w:rPr>
        <w:t>terminar sanciones, sin constituir nuevas conductas sancionables a las previstas legalmente, salvo los casos en que la ley permita tipificar por vía reglamentaria.</w:t>
      </w:r>
    </w:p>
    <w:p w14:paraId="7CA2B193"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6.5.- Irretroactividad.-</w:t>
      </w:r>
      <w:r w:rsidRPr="00A70294">
        <w:rPr>
          <w:rFonts w:cs="Arial"/>
          <w:color w:val="000000" w:themeColor="text1"/>
          <w:sz w:val="24"/>
          <w:szCs w:val="24"/>
          <w:lang w:val="es-ES_tradnl"/>
        </w:rPr>
        <w:t xml:space="preserve"> Son aplicables las disposiciones sancionadoras vige</w:t>
      </w:r>
      <w:r w:rsidRPr="00A70294">
        <w:rPr>
          <w:rFonts w:cs="Arial"/>
          <w:color w:val="000000" w:themeColor="text1"/>
          <w:sz w:val="24"/>
          <w:szCs w:val="24"/>
          <w:lang w:val="es-ES_tradnl"/>
        </w:rPr>
        <w:t>n</w:t>
      </w:r>
      <w:r w:rsidRPr="00A70294">
        <w:rPr>
          <w:rFonts w:cs="Arial"/>
          <w:color w:val="000000" w:themeColor="text1"/>
          <w:sz w:val="24"/>
          <w:szCs w:val="24"/>
          <w:lang w:val="es-ES_tradnl"/>
        </w:rPr>
        <w:t>tes en el momento de incurrir el a</w:t>
      </w:r>
      <w:r w:rsidRPr="00A70294">
        <w:rPr>
          <w:rFonts w:cs="Arial"/>
          <w:color w:val="000000" w:themeColor="text1"/>
          <w:sz w:val="24"/>
          <w:szCs w:val="24"/>
          <w:lang w:val="es-ES_tradnl"/>
        </w:rPr>
        <w:t>d</w:t>
      </w:r>
      <w:r w:rsidRPr="00A70294">
        <w:rPr>
          <w:rFonts w:cs="Arial"/>
          <w:color w:val="000000" w:themeColor="text1"/>
          <w:sz w:val="24"/>
          <w:szCs w:val="24"/>
          <w:lang w:val="es-ES_tradnl"/>
        </w:rPr>
        <w:t>ministrado en la conducta a sancionar, salvo que las posteriores le sean más favorables.</w:t>
      </w:r>
    </w:p>
    <w:p w14:paraId="336D71FC" w14:textId="77777777" w:rsidR="00A7689C" w:rsidRDefault="00A7689C" w:rsidP="00A70294">
      <w:pPr>
        <w:spacing w:after="0" w:line="240" w:lineRule="auto"/>
        <w:jc w:val="both"/>
        <w:rPr>
          <w:rFonts w:cs="Arial"/>
          <w:b/>
          <w:color w:val="000000" w:themeColor="text1"/>
          <w:sz w:val="24"/>
          <w:szCs w:val="24"/>
          <w:lang w:val="es-ES_tradnl"/>
        </w:rPr>
      </w:pPr>
    </w:p>
    <w:p w14:paraId="33513909" w14:textId="77777777" w:rsidR="008B25DA" w:rsidRPr="00A70294" w:rsidRDefault="008B25DA" w:rsidP="00A7689C">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6.6.- Concurso de Infracciones.-</w:t>
      </w:r>
      <w:r w:rsidRPr="00A70294">
        <w:rPr>
          <w:rFonts w:cs="Arial"/>
          <w:color w:val="000000" w:themeColor="text1"/>
          <w:sz w:val="24"/>
          <w:szCs w:val="24"/>
          <w:lang w:val="es-ES_tradnl"/>
        </w:rPr>
        <w:t xml:space="preserve"> Cuando una misma conducta califique como más de una infracción se aplic</w:t>
      </w:r>
      <w:r w:rsidRPr="00A70294">
        <w:rPr>
          <w:rFonts w:cs="Arial"/>
          <w:color w:val="000000" w:themeColor="text1"/>
          <w:sz w:val="24"/>
          <w:szCs w:val="24"/>
          <w:lang w:val="es-ES_tradnl"/>
        </w:rPr>
        <w:t>a</w:t>
      </w:r>
      <w:r w:rsidRPr="00A70294">
        <w:rPr>
          <w:rFonts w:cs="Arial"/>
          <w:color w:val="000000" w:themeColor="text1"/>
          <w:sz w:val="24"/>
          <w:szCs w:val="24"/>
          <w:lang w:val="es-ES_tradnl"/>
        </w:rPr>
        <w:t>rá la sanción prevista para la infra</w:t>
      </w:r>
      <w:r w:rsidRPr="00A70294">
        <w:rPr>
          <w:rFonts w:cs="Arial"/>
          <w:color w:val="000000" w:themeColor="text1"/>
          <w:sz w:val="24"/>
          <w:szCs w:val="24"/>
          <w:lang w:val="es-ES_tradnl"/>
        </w:rPr>
        <w:t>c</w:t>
      </w:r>
      <w:r w:rsidRPr="00A70294">
        <w:rPr>
          <w:rFonts w:cs="Arial"/>
          <w:color w:val="000000" w:themeColor="text1"/>
          <w:sz w:val="24"/>
          <w:szCs w:val="24"/>
          <w:lang w:val="es-ES_tradnl"/>
        </w:rPr>
        <w:t>ción de mayor gravedad, sin perjuicio que puedan exigirse las demás re</w:t>
      </w:r>
      <w:r w:rsidRPr="00A70294">
        <w:rPr>
          <w:rFonts w:cs="Arial"/>
          <w:color w:val="000000" w:themeColor="text1"/>
          <w:sz w:val="24"/>
          <w:szCs w:val="24"/>
          <w:lang w:val="es-ES_tradnl"/>
        </w:rPr>
        <w:t>s</w:t>
      </w:r>
      <w:r w:rsidRPr="00A70294">
        <w:rPr>
          <w:rFonts w:cs="Arial"/>
          <w:color w:val="000000" w:themeColor="text1"/>
          <w:sz w:val="24"/>
          <w:szCs w:val="24"/>
          <w:lang w:val="es-ES_tradnl"/>
        </w:rPr>
        <w:t>ponsabilidades que establezcan las leyes.</w:t>
      </w:r>
    </w:p>
    <w:p w14:paraId="4E05E9FB" w14:textId="77777777" w:rsidR="008B25DA" w:rsidRPr="00A70294" w:rsidRDefault="008B25DA" w:rsidP="00A70294">
      <w:pPr>
        <w:spacing w:after="0" w:line="240" w:lineRule="auto"/>
        <w:jc w:val="both"/>
        <w:rPr>
          <w:rFonts w:cs="Arial"/>
          <w:color w:val="000000" w:themeColor="text1"/>
          <w:sz w:val="24"/>
          <w:szCs w:val="24"/>
          <w:lang w:val="es-ES_tradnl"/>
        </w:rPr>
      </w:pPr>
    </w:p>
    <w:p w14:paraId="53EE289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6.7.- Continuación de Infracciones.-</w:t>
      </w:r>
      <w:r w:rsidRPr="00A70294">
        <w:rPr>
          <w:rFonts w:cs="Arial"/>
          <w:color w:val="000000" w:themeColor="text1"/>
          <w:sz w:val="24"/>
          <w:szCs w:val="24"/>
          <w:lang w:val="es-ES_tradnl"/>
        </w:rPr>
        <w:t xml:space="preserve"> Para imponer sanciones por infracci</w:t>
      </w:r>
      <w:r w:rsidRPr="00A70294">
        <w:rPr>
          <w:rFonts w:cs="Arial"/>
          <w:color w:val="000000" w:themeColor="text1"/>
          <w:sz w:val="24"/>
          <w:szCs w:val="24"/>
          <w:lang w:val="es-ES_tradnl"/>
        </w:rPr>
        <w:t>o</w:t>
      </w:r>
      <w:r w:rsidRPr="00A70294">
        <w:rPr>
          <w:rFonts w:cs="Arial"/>
          <w:color w:val="000000" w:themeColor="text1"/>
          <w:sz w:val="24"/>
          <w:szCs w:val="24"/>
          <w:lang w:val="es-ES_tradnl"/>
        </w:rPr>
        <w:t>nes en las que el administrado incurra en forma continua, se requiere que hayan transcurrido por lo menos treinta (30) días desde la fecha de la imposición de la última sanción y se acredite haber solicitado al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trado que demuestre haber cesado la infracción dentro de dicho plazo.</w:t>
      </w:r>
    </w:p>
    <w:p w14:paraId="7298CE1F" w14:textId="77777777" w:rsidR="008B25DA" w:rsidRPr="00A70294" w:rsidRDefault="008B25DA" w:rsidP="00A70294">
      <w:pPr>
        <w:spacing w:after="0" w:line="240" w:lineRule="auto"/>
        <w:jc w:val="both"/>
        <w:rPr>
          <w:rFonts w:cs="Arial"/>
          <w:color w:val="000000" w:themeColor="text1"/>
          <w:sz w:val="24"/>
          <w:szCs w:val="24"/>
          <w:lang w:val="es-ES_tradnl"/>
        </w:rPr>
      </w:pPr>
    </w:p>
    <w:p w14:paraId="6B287937"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6.8.- Causalidad.-</w:t>
      </w:r>
      <w:r w:rsidRPr="00A70294">
        <w:rPr>
          <w:rFonts w:cs="Arial"/>
          <w:color w:val="000000" w:themeColor="text1"/>
          <w:sz w:val="24"/>
          <w:szCs w:val="24"/>
          <w:lang w:val="es-ES_tradnl"/>
        </w:rPr>
        <w:t xml:space="preserve"> La responsabilidad debe recaer en quien realiza la co</w:t>
      </w:r>
      <w:r w:rsidRPr="00A70294">
        <w:rPr>
          <w:rFonts w:cs="Arial"/>
          <w:color w:val="000000" w:themeColor="text1"/>
          <w:sz w:val="24"/>
          <w:szCs w:val="24"/>
          <w:lang w:val="es-ES_tradnl"/>
        </w:rPr>
        <w:t>n</w:t>
      </w:r>
      <w:r w:rsidRPr="00A70294">
        <w:rPr>
          <w:rFonts w:cs="Arial"/>
          <w:color w:val="000000" w:themeColor="text1"/>
          <w:sz w:val="24"/>
          <w:szCs w:val="24"/>
          <w:lang w:val="es-ES_tradnl"/>
        </w:rPr>
        <w:t>ducta omisiva o activa constitutiva de infracción sancionable.</w:t>
      </w:r>
    </w:p>
    <w:p w14:paraId="0ABF19DC" w14:textId="77777777" w:rsidR="008B25DA" w:rsidRPr="00A70294" w:rsidRDefault="008B25DA" w:rsidP="00A70294">
      <w:pPr>
        <w:spacing w:after="0" w:line="240" w:lineRule="auto"/>
        <w:jc w:val="both"/>
        <w:rPr>
          <w:rFonts w:cs="Arial"/>
          <w:color w:val="000000" w:themeColor="text1"/>
          <w:sz w:val="24"/>
          <w:szCs w:val="24"/>
          <w:lang w:val="es-ES_tradnl"/>
        </w:rPr>
      </w:pPr>
    </w:p>
    <w:p w14:paraId="604FCF88"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6.9.- Presunción de licitud.-</w:t>
      </w:r>
      <w:r w:rsidRPr="00A70294">
        <w:rPr>
          <w:rFonts w:cs="Arial"/>
          <w:color w:val="000000" w:themeColor="text1"/>
          <w:sz w:val="24"/>
          <w:szCs w:val="24"/>
          <w:lang w:val="es-ES_tradnl"/>
        </w:rPr>
        <w:t xml:space="preserve"> La ent</w:t>
      </w:r>
      <w:r w:rsidRPr="00A70294">
        <w:rPr>
          <w:rFonts w:cs="Arial"/>
          <w:color w:val="000000" w:themeColor="text1"/>
          <w:sz w:val="24"/>
          <w:szCs w:val="24"/>
          <w:lang w:val="es-ES_tradnl"/>
        </w:rPr>
        <w:t>i</w:t>
      </w:r>
      <w:r w:rsidRPr="00A70294">
        <w:rPr>
          <w:rFonts w:cs="Arial"/>
          <w:color w:val="000000" w:themeColor="text1"/>
          <w:sz w:val="24"/>
          <w:szCs w:val="24"/>
          <w:lang w:val="es-ES_tradnl"/>
        </w:rPr>
        <w:t>dad deben presumir que los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trados han actuado apegados a sus deberes mientras no cuenten con ev</w:t>
      </w:r>
      <w:r w:rsidRPr="00A70294">
        <w:rPr>
          <w:rFonts w:cs="Arial"/>
          <w:color w:val="000000" w:themeColor="text1"/>
          <w:sz w:val="24"/>
          <w:szCs w:val="24"/>
          <w:lang w:val="es-ES_tradnl"/>
        </w:rPr>
        <w:t>i</w:t>
      </w:r>
      <w:r w:rsidRPr="00A70294">
        <w:rPr>
          <w:rFonts w:cs="Arial"/>
          <w:color w:val="000000" w:themeColor="text1"/>
          <w:sz w:val="24"/>
          <w:szCs w:val="24"/>
          <w:lang w:val="es-ES_tradnl"/>
        </w:rPr>
        <w:t>dencia en contrario.</w:t>
      </w:r>
    </w:p>
    <w:p w14:paraId="70D9809A" w14:textId="77777777" w:rsidR="008B25DA" w:rsidRPr="00A70294" w:rsidRDefault="008B25DA" w:rsidP="00A70294">
      <w:pPr>
        <w:spacing w:after="0" w:line="240" w:lineRule="auto"/>
        <w:jc w:val="both"/>
        <w:rPr>
          <w:rFonts w:cs="Arial"/>
          <w:color w:val="000000" w:themeColor="text1"/>
          <w:sz w:val="24"/>
          <w:szCs w:val="24"/>
          <w:lang w:val="es-ES_tradnl"/>
        </w:rPr>
      </w:pPr>
    </w:p>
    <w:p w14:paraId="632778DF"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6.10.-Non bis in idem.-</w:t>
      </w:r>
      <w:r w:rsidRPr="00A70294">
        <w:rPr>
          <w:rFonts w:cs="Arial"/>
          <w:color w:val="000000" w:themeColor="text1"/>
          <w:sz w:val="24"/>
          <w:szCs w:val="24"/>
          <w:lang w:val="es-ES_tradnl"/>
        </w:rPr>
        <w:t xml:space="preserve"> No se podrá imponer sucesiva o simultáneamente una pena y una sanción administrativa por el mismo hecho en los casos que se aprecie la identidad del sujeto, h</w:t>
      </w:r>
      <w:r w:rsidRPr="00A70294">
        <w:rPr>
          <w:rFonts w:cs="Arial"/>
          <w:color w:val="000000" w:themeColor="text1"/>
          <w:sz w:val="24"/>
          <w:szCs w:val="24"/>
          <w:lang w:val="es-ES_tradnl"/>
        </w:rPr>
        <w:t>e</w:t>
      </w:r>
      <w:r w:rsidRPr="00A70294">
        <w:rPr>
          <w:rFonts w:cs="Arial"/>
          <w:color w:val="000000" w:themeColor="text1"/>
          <w:sz w:val="24"/>
          <w:szCs w:val="24"/>
          <w:lang w:val="es-ES_tradnl"/>
        </w:rPr>
        <w:t>cho y fundamento.</w:t>
      </w:r>
    </w:p>
    <w:p w14:paraId="7C54F69F" w14:textId="77777777" w:rsidR="008B25DA" w:rsidRPr="00A70294" w:rsidRDefault="008B25DA" w:rsidP="00A70294">
      <w:pPr>
        <w:spacing w:after="0" w:line="240" w:lineRule="auto"/>
        <w:jc w:val="both"/>
        <w:rPr>
          <w:rFonts w:cs="Arial"/>
          <w:color w:val="000000" w:themeColor="text1"/>
          <w:sz w:val="24"/>
          <w:szCs w:val="24"/>
          <w:lang w:val="es-ES_tradnl"/>
        </w:rPr>
      </w:pPr>
    </w:p>
    <w:p w14:paraId="62863C61"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7.  PLAZOS</w:t>
      </w:r>
    </w:p>
    <w:p w14:paraId="52C73093"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Para el desarrollo de sus investigaci</w:t>
      </w:r>
      <w:r w:rsidRPr="00A70294">
        <w:rPr>
          <w:rFonts w:cs="Arial"/>
          <w:color w:val="000000" w:themeColor="text1"/>
          <w:sz w:val="24"/>
          <w:szCs w:val="24"/>
          <w:lang w:val="es-ES_tradnl"/>
        </w:rPr>
        <w:t>o</w:t>
      </w:r>
      <w:r w:rsidRPr="00A70294">
        <w:rPr>
          <w:rFonts w:cs="Arial"/>
          <w:color w:val="000000" w:themeColor="text1"/>
          <w:sz w:val="24"/>
          <w:szCs w:val="24"/>
          <w:lang w:val="es-ES_tradnl"/>
        </w:rPr>
        <w:t>nes o actuaciones, impulsar el inicio, resolver o declarar el archivo de los procedimientos administrativos disc</w:t>
      </w:r>
      <w:r w:rsidRPr="00A70294">
        <w:rPr>
          <w:rFonts w:cs="Arial"/>
          <w:color w:val="000000" w:themeColor="text1"/>
          <w:sz w:val="24"/>
          <w:szCs w:val="24"/>
          <w:lang w:val="es-ES_tradnl"/>
        </w:rPr>
        <w:t>i</w:t>
      </w:r>
      <w:r w:rsidRPr="00A70294">
        <w:rPr>
          <w:rFonts w:cs="Arial"/>
          <w:color w:val="000000" w:themeColor="text1"/>
          <w:sz w:val="24"/>
          <w:szCs w:val="24"/>
          <w:lang w:val="es-ES_tradnl"/>
        </w:rPr>
        <w:t>plinarios, la secretaría técnica y las autoridades del procedimiento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nistrativo disciplinario de la Entidad, observan plazos razonables y propo</w:t>
      </w:r>
      <w:r w:rsidRPr="00A70294">
        <w:rPr>
          <w:rFonts w:cs="Arial"/>
          <w:color w:val="000000" w:themeColor="text1"/>
          <w:sz w:val="24"/>
          <w:szCs w:val="24"/>
          <w:lang w:val="es-ES_tradnl"/>
        </w:rPr>
        <w:t>r</w:t>
      </w:r>
      <w:r w:rsidRPr="00A70294">
        <w:rPr>
          <w:rFonts w:cs="Arial"/>
          <w:color w:val="000000" w:themeColor="text1"/>
          <w:sz w:val="24"/>
          <w:szCs w:val="24"/>
          <w:lang w:val="es-ES_tradnl"/>
        </w:rPr>
        <w:t>cionales a la complejidad del caso, al ejercicio del derecho de defensa, entre otros. Observan diligencia en sus a</w:t>
      </w:r>
      <w:r w:rsidRPr="00A70294">
        <w:rPr>
          <w:rFonts w:cs="Arial"/>
          <w:color w:val="000000" w:themeColor="text1"/>
          <w:sz w:val="24"/>
          <w:szCs w:val="24"/>
          <w:lang w:val="es-ES_tradnl"/>
        </w:rPr>
        <w:t>c</w:t>
      </w:r>
      <w:r w:rsidRPr="00A70294">
        <w:rPr>
          <w:rFonts w:cs="Arial"/>
          <w:color w:val="000000" w:themeColor="text1"/>
          <w:sz w:val="24"/>
          <w:szCs w:val="24"/>
          <w:lang w:val="es-ES_tradnl"/>
        </w:rPr>
        <w:t>tuaciones y cuidado con los plazos de prescripción.</w:t>
      </w:r>
    </w:p>
    <w:p w14:paraId="3E9F615A" w14:textId="77777777" w:rsidR="008B25DA" w:rsidRPr="00A70294" w:rsidRDefault="008B25DA" w:rsidP="00A70294">
      <w:pPr>
        <w:spacing w:after="0" w:line="240" w:lineRule="auto"/>
        <w:jc w:val="both"/>
        <w:rPr>
          <w:rFonts w:cs="Arial"/>
          <w:color w:val="000000" w:themeColor="text1"/>
          <w:sz w:val="24"/>
          <w:szCs w:val="24"/>
          <w:lang w:val="es-ES_tradnl"/>
        </w:rPr>
      </w:pPr>
    </w:p>
    <w:p w14:paraId="03668D65"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8. ÓRGANO SANCIONADOR RESPECTO  AL PROCEDIMIENTO SANCIONADOR PARA LOS  FUNCIONARIOS DE LA ENTIDAD</w:t>
      </w:r>
    </w:p>
    <w:p w14:paraId="104B0B0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procedimiento sancionador respe</w:t>
      </w:r>
      <w:r w:rsidRPr="00A70294">
        <w:rPr>
          <w:rFonts w:cs="Arial"/>
          <w:color w:val="000000" w:themeColor="text1"/>
          <w:sz w:val="24"/>
          <w:szCs w:val="24"/>
          <w:lang w:val="es-ES_tradnl"/>
        </w:rPr>
        <w:t>c</w:t>
      </w:r>
      <w:r w:rsidRPr="00A70294">
        <w:rPr>
          <w:rFonts w:cs="Arial"/>
          <w:color w:val="000000" w:themeColor="text1"/>
          <w:sz w:val="24"/>
          <w:szCs w:val="24"/>
          <w:lang w:val="es-ES_tradnl"/>
        </w:rPr>
        <w:t>to a funcionarios, viene a constituir como órgano instructor al Jefe inm</w:t>
      </w:r>
      <w:r w:rsidRPr="00A70294">
        <w:rPr>
          <w:rFonts w:cs="Arial"/>
          <w:color w:val="000000" w:themeColor="text1"/>
          <w:sz w:val="24"/>
          <w:szCs w:val="24"/>
          <w:lang w:val="es-ES_tradnl"/>
        </w:rPr>
        <w:t>e</w:t>
      </w:r>
      <w:r w:rsidRPr="00A70294">
        <w:rPr>
          <w:rFonts w:cs="Arial"/>
          <w:color w:val="000000" w:themeColor="text1"/>
          <w:sz w:val="24"/>
          <w:szCs w:val="24"/>
          <w:lang w:val="es-ES_tradnl"/>
        </w:rPr>
        <w:t>diato y como Órgano sancionador e</w:t>
      </w:r>
      <w:r w:rsidRPr="00A70294">
        <w:rPr>
          <w:rFonts w:cs="Arial"/>
          <w:color w:val="000000" w:themeColor="text1"/>
          <w:sz w:val="24"/>
          <w:szCs w:val="24"/>
          <w:lang w:val="es-ES_tradnl"/>
        </w:rPr>
        <w:t>s</w:t>
      </w:r>
      <w:r w:rsidRPr="00A70294">
        <w:rPr>
          <w:rFonts w:cs="Arial"/>
          <w:color w:val="000000" w:themeColor="text1"/>
          <w:sz w:val="24"/>
          <w:szCs w:val="24"/>
          <w:lang w:val="es-ES_tradnl"/>
        </w:rPr>
        <w:t>tará conformada por una Comisión  AD-HOC aprobada por el Consejo M</w:t>
      </w:r>
      <w:r w:rsidRPr="00A70294">
        <w:rPr>
          <w:rFonts w:cs="Arial"/>
          <w:color w:val="000000" w:themeColor="text1"/>
          <w:sz w:val="24"/>
          <w:szCs w:val="24"/>
          <w:lang w:val="es-ES_tradnl"/>
        </w:rPr>
        <w:t>u</w:t>
      </w:r>
      <w:r w:rsidRPr="00A70294">
        <w:rPr>
          <w:rFonts w:cs="Arial"/>
          <w:color w:val="000000" w:themeColor="text1"/>
          <w:sz w:val="24"/>
          <w:szCs w:val="24"/>
          <w:lang w:val="es-ES_tradnl"/>
        </w:rPr>
        <w:t xml:space="preserve">nicipal según corresponda,  referida por el artículo </w:t>
      </w:r>
      <w:r w:rsidRPr="00A70294">
        <w:rPr>
          <w:rFonts w:cs="Times New Roman"/>
          <w:color w:val="000000" w:themeColor="text1"/>
          <w:sz w:val="24"/>
          <w:szCs w:val="24"/>
          <w:lang w:val="es-ES_tradnl"/>
        </w:rPr>
        <w:t xml:space="preserve">93.5 </w:t>
      </w:r>
      <w:r w:rsidRPr="00A70294">
        <w:rPr>
          <w:rFonts w:cs="Arial"/>
          <w:color w:val="000000" w:themeColor="text1"/>
          <w:sz w:val="24"/>
          <w:szCs w:val="24"/>
          <w:lang w:val="es-ES_tradnl"/>
        </w:rPr>
        <w:t>del Reglamento de la Ley del Servicio Civil D.S. N° 040-2014-PCM. La  Comisión  estará  int</w:t>
      </w:r>
      <w:r w:rsidRPr="00A70294">
        <w:rPr>
          <w:rFonts w:cs="Arial"/>
          <w:color w:val="000000" w:themeColor="text1"/>
          <w:sz w:val="24"/>
          <w:szCs w:val="24"/>
          <w:lang w:val="es-ES_tradnl"/>
        </w:rPr>
        <w:t>e</w:t>
      </w:r>
      <w:r w:rsidRPr="00A70294">
        <w:rPr>
          <w:rFonts w:cs="Arial"/>
          <w:color w:val="000000" w:themeColor="text1"/>
          <w:sz w:val="24"/>
          <w:szCs w:val="24"/>
          <w:lang w:val="es-ES_tradnl"/>
        </w:rPr>
        <w:t>grada por tres  (3)  miembros elegidos entre los funcionarios de la entidad.</w:t>
      </w:r>
    </w:p>
    <w:p w14:paraId="29F39D68" w14:textId="77777777" w:rsidR="008B25DA" w:rsidRPr="00A70294" w:rsidRDefault="008B25DA" w:rsidP="00A70294">
      <w:pPr>
        <w:spacing w:after="0" w:line="240" w:lineRule="auto"/>
        <w:jc w:val="both"/>
        <w:rPr>
          <w:rFonts w:cs="Arial"/>
          <w:b/>
          <w:color w:val="000000" w:themeColor="text1"/>
          <w:sz w:val="24"/>
          <w:szCs w:val="24"/>
          <w:u w:val="single"/>
          <w:lang w:val="es-ES_tradnl"/>
        </w:rPr>
      </w:pPr>
    </w:p>
    <w:p w14:paraId="01EA74A7"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9.  RESPECTO AL PROCEDIMIENTO SANCIONADOR EN EL CASO DE DESPLAZAMIENTO DEL SERVIDOR</w:t>
      </w:r>
    </w:p>
    <w:p w14:paraId="1A89E44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En caso de desplazamiento temporal o definitivo del servidor a otra entidad, la investigación preliminar, el inicio, y la totalidad del Procedimiento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nistrativo Disciplinario, se realiza en la entidad donde se cometió la falta, y la entidad de destino del servidor es la que ejecuta la sanción.</w:t>
      </w:r>
    </w:p>
    <w:p w14:paraId="3707B883" w14:textId="77777777" w:rsidR="008B25DA" w:rsidRPr="00A70294" w:rsidRDefault="008B25DA" w:rsidP="00A70294">
      <w:pPr>
        <w:spacing w:after="0" w:line="240" w:lineRule="auto"/>
        <w:jc w:val="both"/>
        <w:rPr>
          <w:rFonts w:cs="Arial"/>
          <w:b/>
          <w:color w:val="000000" w:themeColor="text1"/>
          <w:sz w:val="24"/>
          <w:szCs w:val="24"/>
          <w:lang w:val="es-ES_tradnl"/>
        </w:rPr>
      </w:pPr>
    </w:p>
    <w:p w14:paraId="3E3E4AF6" w14:textId="77777777" w:rsidR="008B25DA" w:rsidRPr="00A70294" w:rsidRDefault="008B25DA" w:rsidP="00A70294">
      <w:pPr>
        <w:spacing w:after="0" w:line="240" w:lineRule="auto"/>
        <w:jc w:val="both"/>
        <w:rPr>
          <w:rFonts w:cs="Arial"/>
          <w:color w:val="000000" w:themeColor="text1"/>
          <w:sz w:val="24"/>
          <w:szCs w:val="24"/>
          <w:u w:val="single"/>
          <w:lang w:val="es-ES_tradnl"/>
        </w:rPr>
      </w:pPr>
      <w:r w:rsidRPr="00A70294">
        <w:rPr>
          <w:rFonts w:cs="Arial"/>
          <w:b/>
          <w:color w:val="000000" w:themeColor="text1"/>
          <w:sz w:val="24"/>
          <w:szCs w:val="24"/>
          <w:u w:val="single"/>
          <w:lang w:val="es-ES_tradnl"/>
        </w:rPr>
        <w:t>VIGENCIA    DEL    PROCEDIMIENTO   SANCIONADOR</w:t>
      </w:r>
    </w:p>
    <w:p w14:paraId="76CEA33E" w14:textId="77777777" w:rsidR="008B25DA" w:rsidRPr="00A70294" w:rsidRDefault="008B25DA" w:rsidP="00A70294">
      <w:pPr>
        <w:spacing w:after="0" w:line="240" w:lineRule="auto"/>
        <w:jc w:val="both"/>
        <w:rPr>
          <w:rFonts w:cs="Arial"/>
          <w:b/>
          <w:color w:val="000000" w:themeColor="text1"/>
          <w:sz w:val="24"/>
          <w:szCs w:val="24"/>
          <w:lang w:val="es-ES_tradnl"/>
        </w:rPr>
      </w:pPr>
    </w:p>
    <w:p w14:paraId="70598698"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10.  VIGENCIA DEL</w:t>
      </w:r>
      <w:r w:rsidRPr="00A70294">
        <w:rPr>
          <w:rFonts w:eastAsia="HiddenHorzOCR" w:cs="HiddenHorzOCR"/>
          <w:b/>
          <w:color w:val="000000" w:themeColor="text1"/>
          <w:sz w:val="24"/>
          <w:szCs w:val="24"/>
          <w:u w:val="single"/>
          <w:lang w:val="es-ES_tradnl"/>
        </w:rPr>
        <w:t xml:space="preserve"> </w:t>
      </w:r>
      <w:r w:rsidRPr="00A70294">
        <w:rPr>
          <w:rFonts w:cs="Arial"/>
          <w:b/>
          <w:color w:val="000000" w:themeColor="text1"/>
          <w:sz w:val="24"/>
          <w:szCs w:val="24"/>
          <w:u w:val="single"/>
          <w:lang w:val="es-ES_tradnl"/>
        </w:rPr>
        <w:t>RÉGIMEN DISCIPLINARIO Y PROCEDIMIENTO ADMINISTRATIVO  SANCIONADOR</w:t>
      </w:r>
    </w:p>
    <w:p w14:paraId="358D65D6" w14:textId="77777777" w:rsidR="008B25DA" w:rsidRPr="00A70294" w:rsidRDefault="008B25DA" w:rsidP="00A70294">
      <w:pPr>
        <w:spacing w:after="0" w:line="240" w:lineRule="auto"/>
        <w:jc w:val="both"/>
        <w:rPr>
          <w:rFonts w:cs="Arial"/>
          <w:color w:val="000000" w:themeColor="text1"/>
          <w:sz w:val="24"/>
          <w:szCs w:val="24"/>
          <w:lang w:val="es-ES_tradnl"/>
        </w:rPr>
      </w:pPr>
    </w:p>
    <w:p w14:paraId="0C889CE2"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10.1. </w:t>
      </w:r>
      <w:r w:rsidRPr="00A70294">
        <w:rPr>
          <w:rFonts w:cs="Arial"/>
          <w:color w:val="000000" w:themeColor="text1"/>
          <w:sz w:val="24"/>
          <w:szCs w:val="24"/>
          <w:lang w:val="es-ES_tradnl"/>
        </w:rPr>
        <w:t xml:space="preserve"> Los Procedimientos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tivos Disciplinarios,  instaurados antes del 14 de septiembre  de 2014 (con resolución u otro acto de inicio expr</w:t>
      </w:r>
      <w:r w:rsidRPr="00A70294">
        <w:rPr>
          <w:rFonts w:cs="Arial"/>
          <w:color w:val="000000" w:themeColor="text1"/>
          <w:sz w:val="24"/>
          <w:szCs w:val="24"/>
          <w:lang w:val="es-ES_tradnl"/>
        </w:rPr>
        <w:t>e</w:t>
      </w:r>
      <w:r w:rsidRPr="00A70294">
        <w:rPr>
          <w:rFonts w:cs="Arial"/>
          <w:color w:val="000000" w:themeColor="text1"/>
          <w:sz w:val="24"/>
          <w:szCs w:val="24"/>
          <w:lang w:val="es-ES_tradnl"/>
        </w:rPr>
        <w:t>so) se rigen por las normas sustant</w:t>
      </w:r>
      <w:r w:rsidRPr="00A70294">
        <w:rPr>
          <w:rFonts w:cs="Arial"/>
          <w:color w:val="000000" w:themeColor="text1"/>
          <w:sz w:val="24"/>
          <w:szCs w:val="24"/>
          <w:lang w:val="es-ES_tradnl"/>
        </w:rPr>
        <w:t>i</w:t>
      </w:r>
      <w:r w:rsidRPr="00A70294">
        <w:rPr>
          <w:rFonts w:cs="Arial"/>
          <w:color w:val="000000" w:themeColor="text1"/>
          <w:sz w:val="24"/>
          <w:szCs w:val="24"/>
          <w:lang w:val="es-ES_tradnl"/>
        </w:rPr>
        <w:t>vas y procedimentales vigentes al momento de la instauración del pr</w:t>
      </w:r>
      <w:r w:rsidRPr="00A70294">
        <w:rPr>
          <w:rFonts w:cs="Arial"/>
          <w:color w:val="000000" w:themeColor="text1"/>
          <w:sz w:val="24"/>
          <w:szCs w:val="24"/>
          <w:lang w:val="es-ES_tradnl"/>
        </w:rPr>
        <w:t>o</w:t>
      </w:r>
      <w:r w:rsidRPr="00A70294">
        <w:rPr>
          <w:rFonts w:cs="Arial"/>
          <w:color w:val="000000" w:themeColor="text1"/>
          <w:sz w:val="24"/>
          <w:szCs w:val="24"/>
          <w:lang w:val="es-ES_tradnl"/>
        </w:rPr>
        <w:t>cedimiento hasta la resolución de los recursos de apelación que, de ser el caso, se interpongan contra los actos que ponen fin al Procedimiento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nistrativo Disciplinario.</w:t>
      </w:r>
    </w:p>
    <w:p w14:paraId="6FF75148" w14:textId="77777777" w:rsidR="008B25DA" w:rsidRPr="00A70294" w:rsidRDefault="008B25DA" w:rsidP="00A70294">
      <w:pPr>
        <w:spacing w:after="0" w:line="240" w:lineRule="auto"/>
        <w:jc w:val="both"/>
        <w:rPr>
          <w:rFonts w:cs="Arial"/>
          <w:color w:val="000000" w:themeColor="text1"/>
          <w:sz w:val="24"/>
          <w:szCs w:val="24"/>
          <w:lang w:val="es-ES_tradnl"/>
        </w:rPr>
      </w:pPr>
    </w:p>
    <w:p w14:paraId="7DF6266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10.2.- </w:t>
      </w:r>
      <w:r w:rsidRPr="00A70294">
        <w:rPr>
          <w:rFonts w:cs="Arial"/>
          <w:color w:val="000000" w:themeColor="text1"/>
          <w:sz w:val="24"/>
          <w:szCs w:val="24"/>
          <w:lang w:val="es-ES_tradnl"/>
        </w:rPr>
        <w:t>Las Comisiones de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mientos Administrativos Disciplin</w:t>
      </w:r>
      <w:r w:rsidRPr="00A70294">
        <w:rPr>
          <w:rFonts w:cs="Arial"/>
          <w:color w:val="000000" w:themeColor="text1"/>
          <w:sz w:val="24"/>
          <w:szCs w:val="24"/>
          <w:lang w:val="es-ES_tradnl"/>
        </w:rPr>
        <w:t>a</w:t>
      </w:r>
      <w:r w:rsidRPr="00A70294">
        <w:rPr>
          <w:rFonts w:cs="Arial"/>
          <w:color w:val="000000" w:themeColor="text1"/>
          <w:sz w:val="24"/>
          <w:szCs w:val="24"/>
          <w:lang w:val="es-ES_tradnl"/>
        </w:rPr>
        <w:t>rios que al 13 de setiembre de  2014 estaban investigando la presunta c</w:t>
      </w:r>
      <w:r w:rsidRPr="00A70294">
        <w:rPr>
          <w:rFonts w:cs="Arial"/>
          <w:color w:val="000000" w:themeColor="text1"/>
          <w:sz w:val="24"/>
          <w:szCs w:val="24"/>
          <w:lang w:val="es-ES_tradnl"/>
        </w:rPr>
        <w:t>o</w:t>
      </w:r>
      <w:r w:rsidRPr="00A70294">
        <w:rPr>
          <w:rFonts w:cs="Arial"/>
          <w:color w:val="000000" w:themeColor="text1"/>
          <w:sz w:val="24"/>
          <w:szCs w:val="24"/>
          <w:lang w:val="es-ES_tradnl"/>
        </w:rPr>
        <w:t>misión de faltas sin que se iniciara el Procedimiento Administrativo Disc</w:t>
      </w:r>
      <w:r w:rsidRPr="00A70294">
        <w:rPr>
          <w:rFonts w:cs="Arial"/>
          <w:color w:val="000000" w:themeColor="text1"/>
          <w:sz w:val="24"/>
          <w:szCs w:val="24"/>
          <w:lang w:val="es-ES_tradnl"/>
        </w:rPr>
        <w:t>i</w:t>
      </w:r>
      <w:r w:rsidRPr="00A70294">
        <w:rPr>
          <w:rFonts w:cs="Arial"/>
          <w:color w:val="000000" w:themeColor="text1"/>
          <w:sz w:val="24"/>
          <w:szCs w:val="24"/>
          <w:lang w:val="es-ES_tradnl"/>
        </w:rPr>
        <w:t>plinario correspondiente, deben rem</w:t>
      </w:r>
      <w:r w:rsidRPr="00A70294">
        <w:rPr>
          <w:rFonts w:cs="Arial"/>
          <w:color w:val="000000" w:themeColor="text1"/>
          <w:sz w:val="24"/>
          <w:szCs w:val="24"/>
          <w:lang w:val="es-ES_tradnl"/>
        </w:rPr>
        <w:t>i</w:t>
      </w:r>
      <w:r w:rsidRPr="00A70294">
        <w:rPr>
          <w:rFonts w:cs="Arial"/>
          <w:color w:val="000000" w:themeColor="text1"/>
          <w:sz w:val="24"/>
          <w:szCs w:val="24"/>
          <w:lang w:val="es-ES_tradnl"/>
        </w:rPr>
        <w:t>tir los actuados de sus investigaciones a la Secretaría Técnica.</w:t>
      </w:r>
    </w:p>
    <w:p w14:paraId="672CF365" w14:textId="77777777" w:rsidR="008B25DA" w:rsidRPr="00A70294" w:rsidRDefault="008B25DA" w:rsidP="00A70294">
      <w:pPr>
        <w:spacing w:after="0" w:line="240" w:lineRule="auto"/>
        <w:jc w:val="both"/>
        <w:rPr>
          <w:rFonts w:cs="Arial"/>
          <w:color w:val="000000" w:themeColor="text1"/>
          <w:sz w:val="24"/>
          <w:szCs w:val="24"/>
          <w:lang w:val="es-ES_tradnl"/>
        </w:rPr>
      </w:pPr>
    </w:p>
    <w:p w14:paraId="428254C4"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10.3. </w:t>
      </w:r>
      <w:r w:rsidRPr="00A70294">
        <w:rPr>
          <w:rFonts w:cs="Arial"/>
          <w:color w:val="000000" w:themeColor="text1"/>
          <w:sz w:val="24"/>
          <w:szCs w:val="24"/>
          <w:lang w:val="es-ES_tradnl"/>
        </w:rPr>
        <w:t xml:space="preserve"> Los Procedimientos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tivos Disciplinarios,  instaurados de</w:t>
      </w:r>
      <w:r w:rsidRPr="00A70294">
        <w:rPr>
          <w:rFonts w:cs="Arial"/>
          <w:color w:val="000000" w:themeColor="text1"/>
          <w:sz w:val="24"/>
          <w:szCs w:val="24"/>
          <w:lang w:val="es-ES_tradnl"/>
        </w:rPr>
        <w:t>s</w:t>
      </w:r>
      <w:r w:rsidRPr="00A70294">
        <w:rPr>
          <w:rFonts w:cs="Arial"/>
          <w:color w:val="000000" w:themeColor="text1"/>
          <w:sz w:val="24"/>
          <w:szCs w:val="24"/>
          <w:lang w:val="es-ES_tradnl"/>
        </w:rPr>
        <w:t>de el 14 de septiembre de 2014, por hechos cometidos con anterioridad a dicha fecha, se rigen por las reglas procedimentales previstas en la Ley del Servicio Civil  y su reglamento, y por las reglas sustantivas aplicables al momento en que se cometieron los hechos.</w:t>
      </w:r>
    </w:p>
    <w:p w14:paraId="1CFAAC56" w14:textId="77777777" w:rsidR="008B25DA" w:rsidRPr="00A70294" w:rsidRDefault="008B25DA" w:rsidP="00A70294">
      <w:pPr>
        <w:spacing w:after="0" w:line="240" w:lineRule="auto"/>
        <w:jc w:val="both"/>
        <w:rPr>
          <w:rFonts w:cs="Arial"/>
          <w:b/>
          <w:color w:val="000000" w:themeColor="text1"/>
          <w:sz w:val="24"/>
          <w:szCs w:val="24"/>
          <w:lang w:val="es-ES_tradnl"/>
        </w:rPr>
      </w:pPr>
    </w:p>
    <w:p w14:paraId="57B21D8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10.4. </w:t>
      </w:r>
      <w:r w:rsidRPr="00A70294">
        <w:rPr>
          <w:rFonts w:cs="Arial"/>
          <w:color w:val="000000" w:themeColor="text1"/>
          <w:sz w:val="24"/>
          <w:szCs w:val="24"/>
          <w:lang w:val="es-ES_tradnl"/>
        </w:rPr>
        <w:t xml:space="preserve"> Los Procedimientos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tivos Disciplinarios, instaurados desde el 14 de septiembre de 2014, por h</w:t>
      </w:r>
      <w:r w:rsidRPr="00A70294">
        <w:rPr>
          <w:rFonts w:cs="Arial"/>
          <w:color w:val="000000" w:themeColor="text1"/>
          <w:sz w:val="24"/>
          <w:szCs w:val="24"/>
          <w:lang w:val="es-ES_tradnl"/>
        </w:rPr>
        <w:t>e</w:t>
      </w:r>
      <w:r w:rsidRPr="00A70294">
        <w:rPr>
          <w:rFonts w:cs="Arial"/>
          <w:color w:val="000000" w:themeColor="text1"/>
          <w:sz w:val="24"/>
          <w:szCs w:val="24"/>
          <w:lang w:val="es-ES_tradnl"/>
        </w:rPr>
        <w:t>chos cometidos a partir de dicha fecha, se regirán por las normas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 xml:space="preserve">mentales y sustantivas sobre régimen disciplinario previstas en la </w:t>
      </w:r>
      <w:r w:rsidRPr="00A70294">
        <w:rPr>
          <w:rFonts w:cs="Arial"/>
          <w:b/>
          <w:color w:val="000000" w:themeColor="text1"/>
          <w:sz w:val="24"/>
          <w:szCs w:val="24"/>
          <w:lang w:val="es-ES_tradnl"/>
        </w:rPr>
        <w:t>Ley 30057</w:t>
      </w:r>
      <w:r w:rsidRPr="00A70294">
        <w:rPr>
          <w:rFonts w:cs="Arial"/>
          <w:color w:val="000000" w:themeColor="text1"/>
          <w:sz w:val="24"/>
          <w:szCs w:val="24"/>
          <w:lang w:val="es-ES_tradnl"/>
        </w:rPr>
        <w:t xml:space="preserve"> y su reglamento.</w:t>
      </w:r>
    </w:p>
    <w:p w14:paraId="6722DBE4" w14:textId="77777777" w:rsidR="008B25DA" w:rsidRPr="00A70294" w:rsidRDefault="008B25DA" w:rsidP="00A70294">
      <w:pPr>
        <w:spacing w:after="0" w:line="240" w:lineRule="auto"/>
        <w:jc w:val="both"/>
        <w:rPr>
          <w:rFonts w:cs="Arial"/>
          <w:color w:val="000000" w:themeColor="text1"/>
          <w:sz w:val="24"/>
          <w:szCs w:val="24"/>
          <w:lang w:val="es-ES_tradnl"/>
        </w:rPr>
      </w:pPr>
    </w:p>
    <w:p w14:paraId="3F5AA799" w14:textId="77777777" w:rsidR="008B25DA" w:rsidRPr="00A70294" w:rsidRDefault="008B25DA" w:rsidP="00A70294">
      <w:pPr>
        <w:spacing w:after="0" w:line="240" w:lineRule="auto"/>
        <w:jc w:val="both"/>
        <w:rPr>
          <w:rFonts w:eastAsia="HiddenHorzOCR" w:cs="Arial"/>
          <w:color w:val="000000" w:themeColor="text1"/>
          <w:sz w:val="24"/>
          <w:szCs w:val="24"/>
          <w:lang w:val="es-ES_tradnl"/>
        </w:rPr>
      </w:pPr>
      <w:r w:rsidRPr="00A70294">
        <w:rPr>
          <w:rFonts w:cs="Arial"/>
          <w:b/>
          <w:color w:val="000000" w:themeColor="text1"/>
          <w:sz w:val="24"/>
          <w:szCs w:val="24"/>
          <w:lang w:val="es-ES_tradnl"/>
        </w:rPr>
        <w:t>10.5.</w:t>
      </w:r>
      <w:r w:rsidRPr="00A70294">
        <w:rPr>
          <w:rFonts w:cs="Arial"/>
          <w:color w:val="000000" w:themeColor="text1"/>
          <w:sz w:val="24"/>
          <w:szCs w:val="24"/>
          <w:lang w:val="es-ES_tradnl"/>
        </w:rPr>
        <w:t xml:space="preserve">  Si en segunda instancia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trativa o en la vía judicial se declarase la nulidad de todo lo actuado, la no</w:t>
      </w:r>
      <w:r w:rsidRPr="00A70294">
        <w:rPr>
          <w:rFonts w:cs="Arial"/>
          <w:color w:val="000000" w:themeColor="text1"/>
          <w:sz w:val="24"/>
          <w:szCs w:val="24"/>
          <w:lang w:val="es-ES_tradnl"/>
        </w:rPr>
        <w:t>r</w:t>
      </w:r>
      <w:r w:rsidRPr="00A70294">
        <w:rPr>
          <w:rFonts w:cs="Arial"/>
          <w:color w:val="000000" w:themeColor="text1"/>
          <w:sz w:val="24"/>
          <w:szCs w:val="24"/>
          <w:lang w:val="es-ES_tradnl"/>
        </w:rPr>
        <w:t>mativa aplicable es aquella  con la cual se tramitó el Procedimiento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trativo Disciplinario,  salvo que el juez o la autoridad administrativa disp</w:t>
      </w:r>
      <w:r w:rsidRPr="00A70294">
        <w:rPr>
          <w:rFonts w:cs="Arial"/>
          <w:color w:val="000000" w:themeColor="text1"/>
          <w:sz w:val="24"/>
          <w:szCs w:val="24"/>
          <w:lang w:val="es-ES_tradnl"/>
        </w:rPr>
        <w:t>u</w:t>
      </w:r>
      <w:r w:rsidRPr="00A70294">
        <w:rPr>
          <w:rFonts w:cs="Arial"/>
          <w:color w:val="000000" w:themeColor="text1"/>
          <w:sz w:val="24"/>
          <w:szCs w:val="24"/>
          <w:lang w:val="es-ES_tradnl"/>
        </w:rPr>
        <w:t xml:space="preserve">sieran lo contrario. </w:t>
      </w:r>
    </w:p>
    <w:p w14:paraId="0BB6C40E" w14:textId="77777777" w:rsidR="008B25DA" w:rsidRPr="00A70294" w:rsidRDefault="008B25DA" w:rsidP="00A70294">
      <w:pPr>
        <w:spacing w:after="0" w:line="240" w:lineRule="auto"/>
        <w:jc w:val="both"/>
        <w:rPr>
          <w:rFonts w:cs="Times New Roman"/>
          <w:b/>
          <w:bCs/>
          <w:color w:val="000000" w:themeColor="text1"/>
          <w:sz w:val="24"/>
          <w:szCs w:val="24"/>
          <w:u w:val="single"/>
          <w:lang w:val="es-ES_tradnl"/>
        </w:rPr>
      </w:pPr>
      <w:r w:rsidRPr="00A70294">
        <w:rPr>
          <w:rFonts w:cs="Arial"/>
          <w:b/>
          <w:bCs/>
          <w:color w:val="000000" w:themeColor="text1"/>
          <w:sz w:val="24"/>
          <w:szCs w:val="24"/>
          <w:u w:val="single"/>
          <w:lang w:val="es-ES_tradnl"/>
        </w:rPr>
        <w:t>ÓRGANO    DE   APOYO</w:t>
      </w:r>
    </w:p>
    <w:p w14:paraId="7D8C0BDF"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00B07276"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11.  SECRETARÍA TÉCNICA</w:t>
      </w:r>
    </w:p>
    <w:p w14:paraId="0C23C381" w14:textId="77777777" w:rsidR="008B25DA" w:rsidRPr="00A70294" w:rsidRDefault="008B25DA" w:rsidP="00A70294">
      <w:pPr>
        <w:spacing w:after="0" w:line="240" w:lineRule="auto"/>
        <w:jc w:val="both"/>
        <w:rPr>
          <w:rFonts w:cs="Arial"/>
          <w:color w:val="000000" w:themeColor="text1"/>
          <w:sz w:val="24"/>
          <w:szCs w:val="24"/>
          <w:lang w:val="es-ES_tradnl"/>
        </w:rPr>
      </w:pPr>
    </w:p>
    <w:p w14:paraId="530FECE7"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11.1. Definición</w:t>
      </w:r>
    </w:p>
    <w:p w14:paraId="2500325F"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Está a cargo de un secretario técnico que es designado como tal por la m</w:t>
      </w:r>
      <w:r w:rsidRPr="00A70294">
        <w:rPr>
          <w:rFonts w:cs="Arial"/>
          <w:color w:val="000000" w:themeColor="text1"/>
          <w:sz w:val="24"/>
          <w:szCs w:val="24"/>
          <w:lang w:val="es-ES_tradnl"/>
        </w:rPr>
        <w:t>á</w:t>
      </w:r>
      <w:r w:rsidRPr="00A70294">
        <w:rPr>
          <w:rFonts w:cs="Arial"/>
          <w:color w:val="000000" w:themeColor="text1"/>
          <w:sz w:val="24"/>
          <w:szCs w:val="24"/>
          <w:lang w:val="es-ES_tradnl"/>
        </w:rPr>
        <w:t>xima autoridad administrativa de la entidad, en adición a las funciones que viene ejerciendo en la entidad, o esp</w:t>
      </w:r>
      <w:r w:rsidRPr="00A70294">
        <w:rPr>
          <w:rFonts w:cs="Arial"/>
          <w:color w:val="000000" w:themeColor="text1"/>
          <w:sz w:val="24"/>
          <w:szCs w:val="24"/>
          <w:lang w:val="es-ES_tradnl"/>
        </w:rPr>
        <w:t>e</w:t>
      </w:r>
      <w:r w:rsidRPr="00A70294">
        <w:rPr>
          <w:rFonts w:cs="Arial"/>
          <w:color w:val="000000" w:themeColor="text1"/>
          <w:sz w:val="24"/>
          <w:szCs w:val="24"/>
          <w:lang w:val="es-ES_tradnl"/>
        </w:rPr>
        <w:t>cíficamente para dicho propósito. El Secretario Técnico puede ser un serv</w:t>
      </w:r>
      <w:r w:rsidRPr="00A70294">
        <w:rPr>
          <w:rFonts w:cs="Arial"/>
          <w:color w:val="000000" w:themeColor="text1"/>
          <w:sz w:val="24"/>
          <w:szCs w:val="24"/>
          <w:lang w:val="es-ES_tradnl"/>
        </w:rPr>
        <w:t>i</w:t>
      </w:r>
      <w:r w:rsidRPr="00A70294">
        <w:rPr>
          <w:rFonts w:cs="Arial"/>
          <w:color w:val="000000" w:themeColor="text1"/>
          <w:sz w:val="24"/>
          <w:szCs w:val="24"/>
          <w:lang w:val="es-ES_tradnl"/>
        </w:rPr>
        <w:t>dor que no forme parte de la Sub G</w:t>
      </w:r>
      <w:r w:rsidRPr="00A70294">
        <w:rPr>
          <w:rFonts w:cs="Arial"/>
          <w:color w:val="000000" w:themeColor="text1"/>
          <w:sz w:val="24"/>
          <w:szCs w:val="24"/>
          <w:lang w:val="es-ES_tradnl"/>
        </w:rPr>
        <w:t>e</w:t>
      </w:r>
      <w:r w:rsidRPr="00A70294">
        <w:rPr>
          <w:rFonts w:cs="Arial"/>
          <w:color w:val="000000" w:themeColor="text1"/>
          <w:sz w:val="24"/>
          <w:szCs w:val="24"/>
          <w:lang w:val="es-ES_tradnl"/>
        </w:rPr>
        <w:t>rencia de Recursos Humanos y Biene</w:t>
      </w:r>
      <w:r w:rsidRPr="00A70294">
        <w:rPr>
          <w:rFonts w:cs="Arial"/>
          <w:color w:val="000000" w:themeColor="text1"/>
          <w:sz w:val="24"/>
          <w:szCs w:val="24"/>
          <w:lang w:val="es-ES_tradnl"/>
        </w:rPr>
        <w:t>s</w:t>
      </w:r>
      <w:r w:rsidRPr="00A70294">
        <w:rPr>
          <w:rFonts w:cs="Arial"/>
          <w:color w:val="000000" w:themeColor="text1"/>
          <w:sz w:val="24"/>
          <w:szCs w:val="24"/>
          <w:lang w:val="es-ES_tradnl"/>
        </w:rPr>
        <w:t>tar Social,  sin embargo, en el ejercicio de sus funciones reporta a ésta.</w:t>
      </w:r>
    </w:p>
    <w:p w14:paraId="13993D95" w14:textId="77777777" w:rsidR="008B25DA" w:rsidRPr="00A70294" w:rsidRDefault="008B25DA" w:rsidP="00A70294">
      <w:pPr>
        <w:spacing w:after="0" w:line="240" w:lineRule="auto"/>
        <w:jc w:val="both"/>
        <w:rPr>
          <w:rFonts w:cs="Arial"/>
          <w:color w:val="000000" w:themeColor="text1"/>
          <w:sz w:val="24"/>
          <w:szCs w:val="24"/>
          <w:lang w:val="es-ES_tradnl"/>
        </w:rPr>
      </w:pPr>
    </w:p>
    <w:p w14:paraId="78DC332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Tiene por funciones esenciales precal</w:t>
      </w:r>
      <w:r w:rsidRPr="00A70294">
        <w:rPr>
          <w:rFonts w:cs="Arial"/>
          <w:color w:val="000000" w:themeColor="text1"/>
          <w:sz w:val="24"/>
          <w:szCs w:val="24"/>
          <w:lang w:val="es-ES_tradnl"/>
        </w:rPr>
        <w:t>i</w:t>
      </w:r>
      <w:r w:rsidRPr="00A70294">
        <w:rPr>
          <w:rFonts w:cs="Arial"/>
          <w:color w:val="000000" w:themeColor="text1"/>
          <w:sz w:val="24"/>
          <w:szCs w:val="24"/>
          <w:lang w:val="es-ES_tradnl"/>
        </w:rPr>
        <w:t>ficar las denuncias, conocer y doc</w:t>
      </w:r>
      <w:r w:rsidRPr="00A70294">
        <w:rPr>
          <w:rFonts w:cs="Arial"/>
          <w:color w:val="000000" w:themeColor="text1"/>
          <w:sz w:val="24"/>
          <w:szCs w:val="24"/>
          <w:lang w:val="es-ES_tradnl"/>
        </w:rPr>
        <w:t>u</w:t>
      </w:r>
      <w:r w:rsidRPr="00A70294">
        <w:rPr>
          <w:rFonts w:cs="Arial"/>
          <w:color w:val="000000" w:themeColor="text1"/>
          <w:sz w:val="24"/>
          <w:szCs w:val="24"/>
          <w:lang w:val="es-ES_tradnl"/>
        </w:rPr>
        <w:t>mentar todas las etapas del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disciplinario; y acompañar la etapa de la instrucción.</w:t>
      </w:r>
    </w:p>
    <w:p w14:paraId="32A33796" w14:textId="77777777" w:rsidR="008B25DA" w:rsidRPr="00A70294" w:rsidRDefault="008B25DA" w:rsidP="00A70294">
      <w:pPr>
        <w:spacing w:after="0" w:line="240" w:lineRule="auto"/>
        <w:jc w:val="both"/>
        <w:rPr>
          <w:rFonts w:cs="Arial"/>
          <w:color w:val="000000" w:themeColor="text1"/>
          <w:sz w:val="24"/>
          <w:szCs w:val="24"/>
          <w:lang w:val="es-ES_tradnl"/>
        </w:rPr>
      </w:pPr>
    </w:p>
    <w:p w14:paraId="3A9835D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Secretaría Técnica puede contar con servidores que colaboren con el Secretario Técnico en el cumplimiento de sus funciones. Por el principio de flexibilidad, la entidad define su co</w:t>
      </w:r>
      <w:r w:rsidRPr="00A70294">
        <w:rPr>
          <w:rFonts w:cs="Arial"/>
          <w:color w:val="000000" w:themeColor="text1"/>
          <w:sz w:val="24"/>
          <w:szCs w:val="24"/>
          <w:lang w:val="es-ES_tradnl"/>
        </w:rPr>
        <w:t>m</w:t>
      </w:r>
      <w:r w:rsidRPr="00A70294">
        <w:rPr>
          <w:rFonts w:cs="Arial"/>
          <w:color w:val="000000" w:themeColor="text1"/>
          <w:sz w:val="24"/>
          <w:szCs w:val="24"/>
          <w:lang w:val="es-ES_tradnl"/>
        </w:rPr>
        <w:t>posición en razón a las dimensiones de la entidad, carga procesal, complejidad de los procedimientos, cantidad de órganos desconcentrados, entre otros criterios. La entidad debe proporci</w:t>
      </w:r>
      <w:r w:rsidRPr="00A70294">
        <w:rPr>
          <w:rFonts w:cs="Arial"/>
          <w:color w:val="000000" w:themeColor="text1"/>
          <w:sz w:val="24"/>
          <w:szCs w:val="24"/>
          <w:lang w:val="es-ES_tradnl"/>
        </w:rPr>
        <w:t>o</w:t>
      </w:r>
      <w:r w:rsidRPr="00A70294">
        <w:rPr>
          <w:rFonts w:cs="Arial"/>
          <w:color w:val="000000" w:themeColor="text1"/>
          <w:sz w:val="24"/>
          <w:szCs w:val="24"/>
          <w:lang w:val="es-ES_tradnl"/>
        </w:rPr>
        <w:t>nar garantías de imparcialidad a qui</w:t>
      </w:r>
      <w:r w:rsidRPr="00A70294">
        <w:rPr>
          <w:rFonts w:cs="Arial"/>
          <w:color w:val="000000" w:themeColor="text1"/>
          <w:sz w:val="24"/>
          <w:szCs w:val="24"/>
          <w:lang w:val="es-ES_tradnl"/>
        </w:rPr>
        <w:t>e</w:t>
      </w:r>
      <w:r w:rsidRPr="00A70294">
        <w:rPr>
          <w:rFonts w:cs="Arial"/>
          <w:color w:val="000000" w:themeColor="text1"/>
          <w:sz w:val="24"/>
          <w:szCs w:val="24"/>
          <w:lang w:val="es-ES_tradnl"/>
        </w:rPr>
        <w:t>nes compongan la secretaría técnica.</w:t>
      </w:r>
    </w:p>
    <w:p w14:paraId="7C56ED85" w14:textId="77777777" w:rsidR="008B25DA" w:rsidRPr="00A70294" w:rsidRDefault="008B25DA" w:rsidP="00A70294">
      <w:pPr>
        <w:spacing w:after="0" w:line="240" w:lineRule="auto"/>
        <w:jc w:val="both"/>
        <w:rPr>
          <w:rFonts w:cs="Arial"/>
          <w:b/>
          <w:color w:val="000000" w:themeColor="text1"/>
          <w:sz w:val="24"/>
          <w:szCs w:val="24"/>
          <w:lang w:val="es-ES_tradnl"/>
        </w:rPr>
      </w:pPr>
    </w:p>
    <w:p w14:paraId="2DE2F4CA" w14:textId="77777777" w:rsidR="008B25DA"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11.2. Funciones</w:t>
      </w:r>
    </w:p>
    <w:p w14:paraId="7DCE56A6" w14:textId="77777777" w:rsidR="00A7689C" w:rsidRPr="00A70294" w:rsidRDefault="00A7689C" w:rsidP="00A70294">
      <w:pPr>
        <w:spacing w:after="0" w:line="240" w:lineRule="auto"/>
        <w:jc w:val="both"/>
        <w:rPr>
          <w:rFonts w:cs="Arial"/>
          <w:b/>
          <w:color w:val="000000" w:themeColor="text1"/>
          <w:sz w:val="24"/>
          <w:szCs w:val="24"/>
          <w:lang w:val="es-ES_tradnl"/>
        </w:rPr>
      </w:pPr>
    </w:p>
    <w:p w14:paraId="76D5AB64"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a)</w:t>
      </w:r>
      <w:r w:rsidRPr="00A70294">
        <w:rPr>
          <w:rFonts w:cs="Arial"/>
          <w:color w:val="000000" w:themeColor="text1"/>
          <w:sz w:val="24"/>
          <w:szCs w:val="24"/>
          <w:lang w:val="es-ES_tradnl"/>
        </w:rPr>
        <w:t xml:space="preserve"> Recibir las denuncias verbales o por escrito ya sea que provengan de la propia entidad o de terceros. La d</w:t>
      </w:r>
      <w:r w:rsidRPr="00A70294">
        <w:rPr>
          <w:rFonts w:cs="Arial"/>
          <w:color w:val="000000" w:themeColor="text1"/>
          <w:sz w:val="24"/>
          <w:szCs w:val="24"/>
          <w:lang w:val="es-ES_tradnl"/>
        </w:rPr>
        <w:t>e</w:t>
      </w:r>
      <w:r w:rsidRPr="00A70294">
        <w:rPr>
          <w:rFonts w:cs="Arial"/>
          <w:color w:val="000000" w:themeColor="text1"/>
          <w:sz w:val="24"/>
          <w:szCs w:val="24"/>
          <w:lang w:val="es-ES_tradnl"/>
        </w:rPr>
        <w:t>nuncia debe exponer los hechos en que se fundamenta, adjuntando los medios probatorio q</w:t>
      </w:r>
      <w:r w:rsidRPr="00A70294">
        <w:rPr>
          <w:rFonts w:eastAsia="HiddenHorzOCR" w:cs="HiddenHorzOCR"/>
          <w:color w:val="000000" w:themeColor="text1"/>
          <w:sz w:val="24"/>
          <w:szCs w:val="24"/>
          <w:lang w:val="es-ES_tradnl"/>
        </w:rPr>
        <w:t xml:space="preserve">ue </w:t>
      </w:r>
      <w:r w:rsidRPr="00A70294">
        <w:rPr>
          <w:rFonts w:cs="Arial"/>
          <w:color w:val="000000" w:themeColor="text1"/>
          <w:sz w:val="24"/>
          <w:szCs w:val="24"/>
          <w:lang w:val="es-ES_tradnl"/>
        </w:rPr>
        <w:t>la sustentan.</w:t>
      </w:r>
    </w:p>
    <w:p w14:paraId="7E1D1C80" w14:textId="77777777" w:rsidR="008B25DA" w:rsidRPr="00A70294" w:rsidRDefault="008B25DA" w:rsidP="00A70294">
      <w:pPr>
        <w:spacing w:after="0" w:line="240" w:lineRule="auto"/>
        <w:jc w:val="both"/>
        <w:rPr>
          <w:rFonts w:cs="Arial"/>
          <w:color w:val="000000" w:themeColor="text1"/>
          <w:sz w:val="24"/>
          <w:szCs w:val="24"/>
          <w:lang w:val="es-ES_tradnl"/>
        </w:rPr>
      </w:pPr>
    </w:p>
    <w:p w14:paraId="3DDB606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 Cuando la denuncia sea formulada en forma verbal, se le debe brindar al d</w:t>
      </w:r>
      <w:r w:rsidRPr="00A70294">
        <w:rPr>
          <w:rFonts w:cs="Arial"/>
          <w:color w:val="000000" w:themeColor="text1"/>
          <w:sz w:val="24"/>
          <w:szCs w:val="24"/>
          <w:lang w:val="es-ES_tradnl"/>
        </w:rPr>
        <w:t>e</w:t>
      </w:r>
      <w:r w:rsidRPr="00A70294">
        <w:rPr>
          <w:rFonts w:cs="Arial"/>
          <w:color w:val="000000" w:themeColor="text1"/>
          <w:sz w:val="24"/>
          <w:szCs w:val="24"/>
          <w:lang w:val="es-ES_tradnl"/>
        </w:rPr>
        <w:t xml:space="preserve">nunciante un   formato para  que transcriba su denuncia (Anexo A). </w:t>
      </w:r>
    </w:p>
    <w:p w14:paraId="463BF7C3"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b)</w:t>
      </w:r>
      <w:r w:rsidRPr="00A70294">
        <w:rPr>
          <w:rFonts w:cs="Arial"/>
          <w:color w:val="000000" w:themeColor="text1"/>
          <w:sz w:val="24"/>
          <w:szCs w:val="24"/>
          <w:lang w:val="es-ES_tradnl"/>
        </w:rPr>
        <w:t xml:space="preserve"> Tramitar las denuncias y brindar una respuesta al denunciante en un plazo no mayor de 30 días hábiles   (Anexo B).</w:t>
      </w:r>
    </w:p>
    <w:p w14:paraId="6135AF7E" w14:textId="77777777" w:rsidR="00A7689C" w:rsidRDefault="008B25DA" w:rsidP="00A70294">
      <w:pPr>
        <w:spacing w:after="0" w:line="240" w:lineRule="auto"/>
        <w:jc w:val="both"/>
        <w:rPr>
          <w:rFonts w:cs="Times New Roman"/>
          <w:color w:val="000000" w:themeColor="text1"/>
          <w:sz w:val="24"/>
          <w:szCs w:val="24"/>
          <w:lang w:val="es-ES_tradnl"/>
        </w:rPr>
      </w:pPr>
      <w:r w:rsidRPr="00A70294">
        <w:rPr>
          <w:rFonts w:cs="Times New Roman"/>
          <w:color w:val="000000" w:themeColor="text1"/>
          <w:sz w:val="24"/>
          <w:szCs w:val="24"/>
          <w:lang w:val="es-ES_tradnl"/>
        </w:rPr>
        <w:t>,</w:t>
      </w:r>
    </w:p>
    <w:p w14:paraId="6D7407E5" w14:textId="639A5594" w:rsidR="008B25DA" w:rsidRPr="00A70294" w:rsidRDefault="008B25DA" w:rsidP="00A7689C">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c)</w:t>
      </w:r>
      <w:r w:rsidRPr="00A70294">
        <w:rPr>
          <w:rFonts w:cs="Arial"/>
          <w:color w:val="000000" w:themeColor="text1"/>
          <w:sz w:val="24"/>
          <w:szCs w:val="24"/>
          <w:lang w:val="es-ES_tradnl"/>
        </w:rPr>
        <w:t xml:space="preserve"> Tramitar los informes</w:t>
      </w:r>
      <w:r w:rsidRPr="00A70294">
        <w:rPr>
          <w:rFonts w:eastAsia="HiddenHorzOCR" w:cs="HiddenHorzOCR"/>
          <w:color w:val="000000" w:themeColor="text1"/>
          <w:sz w:val="24"/>
          <w:szCs w:val="24"/>
          <w:lang w:val="es-ES_tradnl"/>
        </w:rPr>
        <w:t xml:space="preserve"> </w:t>
      </w:r>
      <w:r w:rsidRPr="00A70294">
        <w:rPr>
          <w:rFonts w:cs="Arial"/>
          <w:color w:val="000000" w:themeColor="text1"/>
          <w:sz w:val="24"/>
          <w:szCs w:val="24"/>
          <w:lang w:val="es-ES_tradnl"/>
        </w:rPr>
        <w:t>de control relacionados al procedimiento disc</w:t>
      </w:r>
      <w:r w:rsidRPr="00A70294">
        <w:rPr>
          <w:rFonts w:cs="Arial"/>
          <w:color w:val="000000" w:themeColor="text1"/>
          <w:sz w:val="24"/>
          <w:szCs w:val="24"/>
          <w:lang w:val="es-ES_tradnl"/>
        </w:rPr>
        <w:t>i</w:t>
      </w:r>
      <w:r w:rsidRPr="00A70294">
        <w:rPr>
          <w:rFonts w:cs="Arial"/>
          <w:color w:val="000000" w:themeColor="text1"/>
          <w:sz w:val="24"/>
          <w:szCs w:val="24"/>
          <w:lang w:val="es-ES_tradnl"/>
        </w:rPr>
        <w:t>plinario.</w:t>
      </w:r>
    </w:p>
    <w:p w14:paraId="175FD1E8" w14:textId="77777777" w:rsidR="008B25DA" w:rsidRPr="00A70294" w:rsidRDefault="008B25DA" w:rsidP="00A70294">
      <w:pPr>
        <w:spacing w:after="0" w:line="240" w:lineRule="auto"/>
        <w:jc w:val="both"/>
        <w:rPr>
          <w:rFonts w:cs="Arial"/>
          <w:color w:val="000000" w:themeColor="text1"/>
          <w:sz w:val="24"/>
          <w:szCs w:val="24"/>
          <w:lang w:val="es-ES_tradnl"/>
        </w:rPr>
      </w:pPr>
    </w:p>
    <w:p w14:paraId="5204728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d)</w:t>
      </w:r>
      <w:r w:rsidRPr="00A70294">
        <w:rPr>
          <w:rFonts w:cs="Arial"/>
          <w:color w:val="000000" w:themeColor="text1"/>
          <w:sz w:val="24"/>
          <w:szCs w:val="24"/>
          <w:lang w:val="es-ES_tradnl"/>
        </w:rPr>
        <w:t xml:space="preserve"> Efectuar la pre-calificación en fu</w:t>
      </w:r>
      <w:r w:rsidRPr="00A70294">
        <w:rPr>
          <w:rFonts w:cs="Arial"/>
          <w:color w:val="000000" w:themeColor="text1"/>
          <w:sz w:val="24"/>
          <w:szCs w:val="24"/>
          <w:lang w:val="es-ES_tradnl"/>
        </w:rPr>
        <w:t>n</w:t>
      </w:r>
      <w:r w:rsidRPr="00A70294">
        <w:rPr>
          <w:rFonts w:cs="Arial"/>
          <w:color w:val="000000" w:themeColor="text1"/>
          <w:sz w:val="24"/>
          <w:szCs w:val="24"/>
          <w:lang w:val="es-ES_tradnl"/>
        </w:rPr>
        <w:t>ción a los hechos expuestos en la d</w:t>
      </w:r>
      <w:r w:rsidRPr="00A70294">
        <w:rPr>
          <w:rFonts w:cs="Arial"/>
          <w:color w:val="000000" w:themeColor="text1"/>
          <w:sz w:val="24"/>
          <w:szCs w:val="24"/>
          <w:lang w:val="es-ES_tradnl"/>
        </w:rPr>
        <w:t>e</w:t>
      </w:r>
      <w:r w:rsidRPr="00A70294">
        <w:rPr>
          <w:rFonts w:cs="Arial"/>
          <w:color w:val="000000" w:themeColor="text1"/>
          <w:sz w:val="24"/>
          <w:szCs w:val="24"/>
          <w:lang w:val="es-ES_tradnl"/>
        </w:rPr>
        <w:t>nuncia y las investigaciones realiz</w:t>
      </w:r>
      <w:r w:rsidRPr="00A70294">
        <w:rPr>
          <w:rFonts w:cs="Arial"/>
          <w:color w:val="000000" w:themeColor="text1"/>
          <w:sz w:val="24"/>
          <w:szCs w:val="24"/>
          <w:lang w:val="es-ES_tradnl"/>
        </w:rPr>
        <w:t>a</w:t>
      </w:r>
      <w:r w:rsidRPr="00A70294">
        <w:rPr>
          <w:rFonts w:cs="Arial"/>
          <w:color w:val="000000" w:themeColor="text1"/>
          <w:sz w:val="24"/>
          <w:szCs w:val="24"/>
          <w:lang w:val="es-ES_tradnl"/>
        </w:rPr>
        <w:t>das.</w:t>
      </w:r>
    </w:p>
    <w:p w14:paraId="0FAB205B" w14:textId="77777777" w:rsidR="008B25DA" w:rsidRPr="00A70294" w:rsidRDefault="008B25DA" w:rsidP="00A70294">
      <w:pPr>
        <w:spacing w:after="0" w:line="240" w:lineRule="auto"/>
        <w:jc w:val="both"/>
        <w:rPr>
          <w:rFonts w:cs="Arial"/>
          <w:color w:val="000000" w:themeColor="text1"/>
          <w:sz w:val="24"/>
          <w:szCs w:val="24"/>
          <w:lang w:val="es-ES_tradnl"/>
        </w:rPr>
      </w:pPr>
    </w:p>
    <w:p w14:paraId="3304FF14"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e)</w:t>
      </w:r>
      <w:r w:rsidRPr="00A70294">
        <w:rPr>
          <w:rFonts w:cs="Arial"/>
          <w:color w:val="000000" w:themeColor="text1"/>
          <w:sz w:val="24"/>
          <w:szCs w:val="24"/>
          <w:lang w:val="es-ES_tradnl"/>
        </w:rPr>
        <w:t xml:space="preserve"> Suscribir  los oficios, cartas o m</w:t>
      </w:r>
      <w:r w:rsidRPr="00A70294">
        <w:rPr>
          <w:rFonts w:cs="Arial"/>
          <w:color w:val="000000" w:themeColor="text1"/>
          <w:sz w:val="24"/>
          <w:szCs w:val="24"/>
          <w:lang w:val="es-ES_tradnl"/>
        </w:rPr>
        <w:t>e</w:t>
      </w:r>
      <w:r w:rsidRPr="00A70294">
        <w:rPr>
          <w:rFonts w:cs="Arial"/>
          <w:color w:val="000000" w:themeColor="text1"/>
          <w:sz w:val="24"/>
          <w:szCs w:val="24"/>
          <w:lang w:val="es-ES_tradnl"/>
        </w:rPr>
        <w:t>morándum  que contienen requer</w:t>
      </w:r>
      <w:r w:rsidRPr="00A70294">
        <w:rPr>
          <w:rFonts w:cs="Arial"/>
          <w:color w:val="000000" w:themeColor="text1"/>
          <w:sz w:val="24"/>
          <w:szCs w:val="24"/>
          <w:lang w:val="es-ES_tradnl"/>
        </w:rPr>
        <w:t>i</w:t>
      </w:r>
      <w:r w:rsidRPr="00A70294">
        <w:rPr>
          <w:rFonts w:cs="Arial"/>
          <w:color w:val="000000" w:themeColor="text1"/>
          <w:sz w:val="24"/>
          <w:szCs w:val="24"/>
          <w:lang w:val="es-ES_tradnl"/>
        </w:rPr>
        <w:t>mientos de información y/o docume</w:t>
      </w:r>
      <w:r w:rsidRPr="00A70294">
        <w:rPr>
          <w:rFonts w:cs="Arial"/>
          <w:color w:val="000000" w:themeColor="text1"/>
          <w:sz w:val="24"/>
          <w:szCs w:val="24"/>
          <w:lang w:val="es-ES_tradnl"/>
        </w:rPr>
        <w:t>n</w:t>
      </w:r>
      <w:r w:rsidRPr="00A70294">
        <w:rPr>
          <w:rFonts w:cs="Arial"/>
          <w:color w:val="000000" w:themeColor="text1"/>
          <w:sz w:val="24"/>
          <w:szCs w:val="24"/>
          <w:lang w:val="es-ES_tradnl"/>
        </w:rPr>
        <w:t>tación  a los servidores  de la Munic</w:t>
      </w:r>
      <w:r w:rsidRPr="00A70294">
        <w:rPr>
          <w:rFonts w:cs="Arial"/>
          <w:color w:val="000000" w:themeColor="text1"/>
          <w:sz w:val="24"/>
          <w:szCs w:val="24"/>
          <w:lang w:val="es-ES_tradnl"/>
        </w:rPr>
        <w:t>i</w:t>
      </w:r>
      <w:r w:rsidRPr="00A70294">
        <w:rPr>
          <w:rFonts w:cs="Arial"/>
          <w:color w:val="000000" w:themeColor="text1"/>
          <w:sz w:val="24"/>
          <w:szCs w:val="24"/>
          <w:lang w:val="es-ES_tradnl"/>
        </w:rPr>
        <w:t>palidad  o de otras entidades.</w:t>
      </w:r>
    </w:p>
    <w:p w14:paraId="61BA68B2" w14:textId="77777777" w:rsidR="008B25DA" w:rsidRPr="00A70294" w:rsidRDefault="008B25DA" w:rsidP="00A70294">
      <w:pPr>
        <w:spacing w:after="0" w:line="240" w:lineRule="auto"/>
        <w:jc w:val="both"/>
        <w:rPr>
          <w:rFonts w:cs="Arial"/>
          <w:color w:val="000000" w:themeColor="text1"/>
          <w:sz w:val="24"/>
          <w:szCs w:val="24"/>
          <w:lang w:val="es-ES_tradnl"/>
        </w:rPr>
      </w:pPr>
    </w:p>
    <w:p w14:paraId="474F6AF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f)</w:t>
      </w:r>
      <w:r w:rsidRPr="00A70294">
        <w:rPr>
          <w:rFonts w:cs="Arial"/>
          <w:color w:val="000000" w:themeColor="text1"/>
          <w:sz w:val="24"/>
          <w:szCs w:val="24"/>
          <w:lang w:val="es-ES_tradnl"/>
        </w:rPr>
        <w:t xml:space="preserve"> Emitir' el informe preliminar que contiene los resultados de la precalif</w:t>
      </w:r>
      <w:r w:rsidRPr="00A70294">
        <w:rPr>
          <w:rFonts w:cs="Arial"/>
          <w:color w:val="000000" w:themeColor="text1"/>
          <w:sz w:val="24"/>
          <w:szCs w:val="24"/>
          <w:lang w:val="es-ES_tradnl"/>
        </w:rPr>
        <w:t>i</w:t>
      </w:r>
      <w:r w:rsidRPr="00A70294">
        <w:rPr>
          <w:rFonts w:cs="Arial"/>
          <w:color w:val="000000" w:themeColor="text1"/>
          <w:sz w:val="24"/>
          <w:szCs w:val="24"/>
          <w:lang w:val="es-ES_tradnl"/>
        </w:rPr>
        <w:t>cación, sustentando el inicio del pr</w:t>
      </w:r>
      <w:r w:rsidRPr="00A70294">
        <w:rPr>
          <w:rFonts w:cs="Arial"/>
          <w:color w:val="000000" w:themeColor="text1"/>
          <w:sz w:val="24"/>
          <w:szCs w:val="24"/>
          <w:lang w:val="es-ES_tradnl"/>
        </w:rPr>
        <w:t>o</w:t>
      </w:r>
      <w:r w:rsidRPr="00A70294">
        <w:rPr>
          <w:rFonts w:cs="Arial"/>
          <w:color w:val="000000" w:themeColor="text1"/>
          <w:sz w:val="24"/>
          <w:szCs w:val="24"/>
          <w:lang w:val="es-ES_tradnl"/>
        </w:rPr>
        <w:t>cedimiento e identificando al Órgano Instructor competente y la posible sanción a aplicarse, sobre la base de la gravedad de los hechos, o su archiv</w:t>
      </w:r>
      <w:r w:rsidRPr="00A70294">
        <w:rPr>
          <w:rFonts w:cs="Arial"/>
          <w:color w:val="000000" w:themeColor="text1"/>
          <w:sz w:val="24"/>
          <w:szCs w:val="24"/>
          <w:lang w:val="es-ES_tradnl"/>
        </w:rPr>
        <w:t>a</w:t>
      </w:r>
      <w:r w:rsidRPr="00A70294">
        <w:rPr>
          <w:rFonts w:cs="Arial"/>
          <w:color w:val="000000" w:themeColor="text1"/>
          <w:sz w:val="24"/>
          <w:szCs w:val="24"/>
          <w:lang w:val="es-ES_tradnl"/>
        </w:rPr>
        <w:t>miento.</w:t>
      </w:r>
    </w:p>
    <w:p w14:paraId="4CC7CB64" w14:textId="77777777" w:rsidR="008B25DA" w:rsidRPr="00A70294" w:rsidRDefault="008B25DA" w:rsidP="00A70294">
      <w:pPr>
        <w:spacing w:after="0" w:line="240" w:lineRule="auto"/>
        <w:jc w:val="both"/>
        <w:rPr>
          <w:rFonts w:cs="Arial"/>
          <w:color w:val="000000" w:themeColor="text1"/>
          <w:sz w:val="24"/>
          <w:szCs w:val="24"/>
          <w:lang w:val="es-ES_tradnl"/>
        </w:rPr>
      </w:pPr>
    </w:p>
    <w:p w14:paraId="27D29B9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g)</w:t>
      </w:r>
      <w:r w:rsidRPr="00A70294">
        <w:rPr>
          <w:rFonts w:cs="Arial"/>
          <w:color w:val="000000" w:themeColor="text1"/>
          <w:sz w:val="24"/>
          <w:szCs w:val="24"/>
          <w:lang w:val="es-ES_tradnl"/>
        </w:rPr>
        <w:t xml:space="preserve"> Apoyar a los Órganos Instructores durante todo el procedimiento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nistrativo disciplinario, entre otros, documenta la actividad probatoria, elabora el proyecto de resolución o acto expreso de inicio del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disciplinario y de ser el caso, propone la medida cautelar que resu</w:t>
      </w:r>
      <w:r w:rsidRPr="00A70294">
        <w:rPr>
          <w:rFonts w:cs="Arial"/>
          <w:color w:val="000000" w:themeColor="text1"/>
          <w:sz w:val="24"/>
          <w:szCs w:val="24"/>
          <w:lang w:val="es-ES_tradnl"/>
        </w:rPr>
        <w:t>l</w:t>
      </w:r>
      <w:r w:rsidRPr="00A70294">
        <w:rPr>
          <w:rFonts w:cs="Arial"/>
          <w:color w:val="000000" w:themeColor="text1"/>
          <w:sz w:val="24"/>
          <w:szCs w:val="24"/>
          <w:lang w:val="es-ES_tradnl"/>
        </w:rPr>
        <w:t>te aplicable.</w:t>
      </w:r>
    </w:p>
    <w:p w14:paraId="55A8992B" w14:textId="77777777" w:rsidR="008B25DA" w:rsidRPr="00A70294" w:rsidRDefault="008B25DA" w:rsidP="00A70294">
      <w:pPr>
        <w:spacing w:after="0" w:line="240" w:lineRule="auto"/>
        <w:jc w:val="both"/>
        <w:rPr>
          <w:rFonts w:cs="Arial"/>
          <w:color w:val="000000" w:themeColor="text1"/>
          <w:sz w:val="24"/>
          <w:szCs w:val="24"/>
          <w:lang w:val="es-ES_tradnl"/>
        </w:rPr>
      </w:pPr>
    </w:p>
    <w:p w14:paraId="4008FD3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h)</w:t>
      </w:r>
      <w:r w:rsidRPr="00A70294">
        <w:rPr>
          <w:rFonts w:cs="Arial"/>
          <w:color w:val="000000" w:themeColor="text1"/>
          <w:sz w:val="24"/>
          <w:szCs w:val="24"/>
          <w:lang w:val="es-ES_tradnl"/>
        </w:rPr>
        <w:t xml:space="preserve"> Administrar y custodiar los exp</w:t>
      </w:r>
      <w:r w:rsidRPr="00A70294">
        <w:rPr>
          <w:rFonts w:cs="Arial"/>
          <w:color w:val="000000" w:themeColor="text1"/>
          <w:sz w:val="24"/>
          <w:szCs w:val="24"/>
          <w:lang w:val="es-ES_tradnl"/>
        </w:rPr>
        <w:t>e</w:t>
      </w:r>
      <w:r w:rsidRPr="00A70294">
        <w:rPr>
          <w:rFonts w:cs="Arial"/>
          <w:color w:val="000000" w:themeColor="text1"/>
          <w:sz w:val="24"/>
          <w:szCs w:val="24"/>
          <w:lang w:val="es-ES_tradnl"/>
        </w:rPr>
        <w:t>dientes administrativos del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administrativo disciplinario. Una vez que el Órgano Sancionador emita la resolución de sanción o arch</w:t>
      </w:r>
      <w:r w:rsidRPr="00A70294">
        <w:rPr>
          <w:rFonts w:cs="Arial"/>
          <w:color w:val="000000" w:themeColor="text1"/>
          <w:sz w:val="24"/>
          <w:szCs w:val="24"/>
          <w:lang w:val="es-ES_tradnl"/>
        </w:rPr>
        <w:t>i</w:t>
      </w:r>
      <w:r w:rsidRPr="00A70294">
        <w:rPr>
          <w:rFonts w:cs="Arial"/>
          <w:color w:val="000000" w:themeColor="text1"/>
          <w:sz w:val="24"/>
          <w:szCs w:val="24"/>
          <w:lang w:val="es-ES_tradnl"/>
        </w:rPr>
        <w:t>vo, debe devolver el expediente a la Secretaría Técnica para su archivo y custodia.</w:t>
      </w:r>
    </w:p>
    <w:p w14:paraId="33E7AEE1" w14:textId="77777777" w:rsidR="008B25DA" w:rsidRPr="00A70294" w:rsidRDefault="008B25DA" w:rsidP="00A70294">
      <w:pPr>
        <w:spacing w:after="0" w:line="240" w:lineRule="auto"/>
        <w:jc w:val="both"/>
        <w:rPr>
          <w:rFonts w:cs="Arial"/>
          <w:color w:val="000000" w:themeColor="text1"/>
          <w:sz w:val="24"/>
          <w:szCs w:val="24"/>
          <w:lang w:val="es-ES_tradnl"/>
        </w:rPr>
      </w:pPr>
    </w:p>
    <w:p w14:paraId="5A2CBD89"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i)</w:t>
      </w:r>
      <w:r w:rsidRPr="00A70294">
        <w:rPr>
          <w:rFonts w:cs="Arial"/>
          <w:color w:val="000000" w:themeColor="text1"/>
          <w:sz w:val="24"/>
          <w:szCs w:val="24"/>
          <w:lang w:val="es-ES_tradnl"/>
        </w:rPr>
        <w:t xml:space="preserve"> Dirigir y/o realizar las acciones n</w:t>
      </w:r>
      <w:r w:rsidRPr="00A70294">
        <w:rPr>
          <w:rFonts w:cs="Arial"/>
          <w:color w:val="000000" w:themeColor="text1"/>
          <w:sz w:val="24"/>
          <w:szCs w:val="24"/>
          <w:lang w:val="es-ES_tradnl"/>
        </w:rPr>
        <w:t>e</w:t>
      </w:r>
      <w:r w:rsidRPr="00A70294">
        <w:rPr>
          <w:rFonts w:cs="Arial"/>
          <w:color w:val="000000" w:themeColor="text1"/>
          <w:sz w:val="24"/>
          <w:szCs w:val="24"/>
          <w:lang w:val="es-ES_tradnl"/>
        </w:rPr>
        <w:t>cesarias para el cumplimiento de sus funciones.</w:t>
      </w:r>
    </w:p>
    <w:p w14:paraId="01701BC5"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44E616BA"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SOBRE   LAS   DENUNCIAS</w:t>
      </w:r>
    </w:p>
    <w:p w14:paraId="4A02C652"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677F1A8B"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12.   LAS DENUNCIAS</w:t>
      </w:r>
    </w:p>
    <w:p w14:paraId="122A2FC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12.1.  </w:t>
      </w:r>
      <w:r w:rsidRPr="00A70294">
        <w:rPr>
          <w:rFonts w:cs="Arial"/>
          <w:color w:val="000000" w:themeColor="text1"/>
          <w:sz w:val="24"/>
          <w:szCs w:val="24"/>
          <w:lang w:val="es-ES_tradnl"/>
        </w:rPr>
        <w:t>Cualquier persona que consid</w:t>
      </w:r>
      <w:r w:rsidRPr="00A70294">
        <w:rPr>
          <w:rFonts w:cs="Arial"/>
          <w:color w:val="000000" w:themeColor="text1"/>
          <w:sz w:val="24"/>
          <w:szCs w:val="24"/>
          <w:lang w:val="es-ES_tradnl"/>
        </w:rPr>
        <w:t>e</w:t>
      </w:r>
      <w:r w:rsidRPr="00A70294">
        <w:rPr>
          <w:rFonts w:cs="Arial"/>
          <w:color w:val="000000" w:themeColor="text1"/>
          <w:sz w:val="24"/>
          <w:szCs w:val="24"/>
          <w:lang w:val="es-ES_tradnl"/>
        </w:rPr>
        <w:t>re que un servidor o exservidor ha cometido una falta administrativa  contenidas en la presente Directiva, puede formular su denuncia ante la Secretaria Técnica.</w:t>
      </w:r>
    </w:p>
    <w:p w14:paraId="77777A45" w14:textId="77777777" w:rsidR="008B25DA" w:rsidRPr="00A70294" w:rsidRDefault="008B25DA" w:rsidP="00A70294">
      <w:pPr>
        <w:spacing w:after="0" w:line="240" w:lineRule="auto"/>
        <w:jc w:val="both"/>
        <w:rPr>
          <w:rFonts w:cs="Arial"/>
          <w:color w:val="000000" w:themeColor="text1"/>
          <w:sz w:val="24"/>
          <w:szCs w:val="24"/>
          <w:lang w:val="es-ES_tradnl"/>
        </w:rPr>
      </w:pPr>
    </w:p>
    <w:p w14:paraId="3D9AA3E0"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12.2.</w:t>
      </w:r>
      <w:r w:rsidRPr="00A70294">
        <w:rPr>
          <w:rFonts w:cs="Arial"/>
          <w:color w:val="000000" w:themeColor="text1"/>
          <w:sz w:val="24"/>
          <w:szCs w:val="24"/>
          <w:lang w:val="es-ES_tradnl"/>
        </w:rPr>
        <w:t xml:space="preserve">   Las denuncias pueden ser pr</w:t>
      </w:r>
      <w:r w:rsidRPr="00A70294">
        <w:rPr>
          <w:rFonts w:cs="Arial"/>
          <w:color w:val="000000" w:themeColor="text1"/>
          <w:sz w:val="24"/>
          <w:szCs w:val="24"/>
          <w:lang w:val="es-ES_tradnl"/>
        </w:rPr>
        <w:t>e</w:t>
      </w:r>
      <w:r w:rsidRPr="00A70294">
        <w:rPr>
          <w:rFonts w:cs="Arial"/>
          <w:color w:val="000000" w:themeColor="text1"/>
          <w:sz w:val="24"/>
          <w:szCs w:val="24"/>
          <w:lang w:val="es-ES_tradnl"/>
        </w:rPr>
        <w:t xml:space="preserve">sentadas de forma verbal o escrita ante la Secretaría Técnica, debiendo </w:t>
      </w:r>
      <w:r w:rsidRPr="00A70294">
        <w:rPr>
          <w:rFonts w:cs="Arial"/>
          <w:b/>
          <w:color w:val="000000" w:themeColor="text1"/>
          <w:sz w:val="24"/>
          <w:szCs w:val="24"/>
          <w:lang w:val="es-ES_tradnl"/>
        </w:rPr>
        <w:t xml:space="preserve"> exponer claramente los hechos d</w:t>
      </w:r>
      <w:r w:rsidRPr="00A70294">
        <w:rPr>
          <w:rFonts w:cs="Arial"/>
          <w:b/>
          <w:color w:val="000000" w:themeColor="text1"/>
          <w:sz w:val="24"/>
          <w:szCs w:val="24"/>
          <w:lang w:val="es-ES_tradnl"/>
        </w:rPr>
        <w:t>e</w:t>
      </w:r>
      <w:r w:rsidRPr="00A70294">
        <w:rPr>
          <w:rFonts w:cs="Arial"/>
          <w:b/>
          <w:color w:val="000000" w:themeColor="text1"/>
          <w:sz w:val="24"/>
          <w:szCs w:val="24"/>
          <w:lang w:val="es-ES_tradnl"/>
        </w:rPr>
        <w:t>nunciados y adjuntar las pruebas pertinentes, de ser el caso.</w:t>
      </w:r>
      <w:r w:rsidRPr="00A70294">
        <w:rPr>
          <w:rFonts w:cs="Arial"/>
          <w:color w:val="000000" w:themeColor="text1"/>
          <w:sz w:val="24"/>
          <w:szCs w:val="24"/>
          <w:lang w:val="es-ES_tradnl"/>
        </w:rPr>
        <w:t xml:space="preserve"> </w:t>
      </w:r>
    </w:p>
    <w:p w14:paraId="708D971F" w14:textId="77777777" w:rsidR="008B25DA" w:rsidRPr="00A70294" w:rsidRDefault="008B25DA" w:rsidP="00A70294">
      <w:pPr>
        <w:spacing w:after="0" w:line="240" w:lineRule="auto"/>
        <w:jc w:val="both"/>
        <w:rPr>
          <w:rFonts w:cs="Arial"/>
          <w:color w:val="000000" w:themeColor="text1"/>
          <w:sz w:val="24"/>
          <w:szCs w:val="24"/>
          <w:lang w:val="es-ES_tradnl"/>
        </w:rPr>
      </w:pPr>
    </w:p>
    <w:p w14:paraId="02EB7CC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12.3.-</w:t>
      </w:r>
      <w:r w:rsidRPr="00A70294">
        <w:rPr>
          <w:rFonts w:cs="Arial"/>
          <w:color w:val="000000" w:themeColor="text1"/>
          <w:sz w:val="24"/>
          <w:szCs w:val="24"/>
          <w:lang w:val="es-ES_tradnl"/>
        </w:rPr>
        <w:t xml:space="preserve"> Cuando la denuncia sea prese</w:t>
      </w:r>
      <w:r w:rsidRPr="00A70294">
        <w:rPr>
          <w:rFonts w:cs="Arial"/>
          <w:color w:val="000000" w:themeColor="text1"/>
          <w:sz w:val="24"/>
          <w:szCs w:val="24"/>
          <w:lang w:val="es-ES_tradnl"/>
        </w:rPr>
        <w:t>n</w:t>
      </w:r>
      <w:r w:rsidRPr="00A70294">
        <w:rPr>
          <w:rFonts w:cs="Arial"/>
          <w:color w:val="000000" w:themeColor="text1"/>
          <w:sz w:val="24"/>
          <w:szCs w:val="24"/>
          <w:lang w:val="es-ES_tradnl"/>
        </w:rPr>
        <w:t>tada de forma verbal, la Secretaria Técnica que la recibe debe brindarle al denunciante el formato adjunto como Anexo A, para que este transcriba su denuncia, la firme en señal de confo</w:t>
      </w:r>
      <w:r w:rsidRPr="00A70294">
        <w:rPr>
          <w:rFonts w:cs="Arial"/>
          <w:color w:val="000000" w:themeColor="text1"/>
          <w:sz w:val="24"/>
          <w:szCs w:val="24"/>
          <w:lang w:val="es-ES_tradnl"/>
        </w:rPr>
        <w:t>r</w:t>
      </w:r>
      <w:r w:rsidRPr="00A70294">
        <w:rPr>
          <w:rFonts w:cs="Arial"/>
          <w:color w:val="000000" w:themeColor="text1"/>
          <w:sz w:val="24"/>
          <w:szCs w:val="24"/>
          <w:lang w:val="es-ES_tradnl"/>
        </w:rPr>
        <w:t>midad y adjunte las pruebas pertine</w:t>
      </w:r>
      <w:r w:rsidRPr="00A70294">
        <w:rPr>
          <w:rFonts w:cs="Arial"/>
          <w:color w:val="000000" w:themeColor="text1"/>
          <w:sz w:val="24"/>
          <w:szCs w:val="24"/>
          <w:lang w:val="es-ES_tradnl"/>
        </w:rPr>
        <w:t>n</w:t>
      </w:r>
      <w:r w:rsidRPr="00A70294">
        <w:rPr>
          <w:rFonts w:cs="Arial"/>
          <w:color w:val="000000" w:themeColor="text1"/>
          <w:sz w:val="24"/>
          <w:szCs w:val="24"/>
          <w:lang w:val="es-ES_tradnl"/>
        </w:rPr>
        <w:t xml:space="preserve">tes.  </w:t>
      </w:r>
    </w:p>
    <w:p w14:paraId="1F1F4D64" w14:textId="77777777" w:rsidR="008B25DA" w:rsidRPr="00A70294" w:rsidRDefault="008B25DA" w:rsidP="00A70294">
      <w:pPr>
        <w:spacing w:after="0" w:line="240" w:lineRule="auto"/>
        <w:jc w:val="both"/>
        <w:rPr>
          <w:rFonts w:cs="Arial"/>
          <w:b/>
          <w:color w:val="000000" w:themeColor="text1"/>
          <w:sz w:val="24"/>
          <w:szCs w:val="24"/>
          <w:lang w:val="es-ES_tradnl"/>
        </w:rPr>
      </w:pPr>
    </w:p>
    <w:p w14:paraId="0EE8C069"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12.4.</w:t>
      </w:r>
      <w:r w:rsidRPr="00A70294">
        <w:rPr>
          <w:rFonts w:cs="Arial"/>
          <w:color w:val="000000" w:themeColor="text1"/>
          <w:sz w:val="24"/>
          <w:szCs w:val="24"/>
          <w:lang w:val="es-ES_tradnl"/>
        </w:rPr>
        <w:t xml:space="preserve">  El denunciante no es parte del procedimiento disciplinario, es un te</w:t>
      </w:r>
      <w:r w:rsidRPr="00A70294">
        <w:rPr>
          <w:rFonts w:cs="Arial"/>
          <w:color w:val="000000" w:themeColor="text1"/>
          <w:sz w:val="24"/>
          <w:szCs w:val="24"/>
          <w:lang w:val="es-ES_tradnl"/>
        </w:rPr>
        <w:t>r</w:t>
      </w:r>
      <w:r w:rsidRPr="00A70294">
        <w:rPr>
          <w:rFonts w:cs="Arial"/>
          <w:color w:val="000000" w:themeColor="text1"/>
          <w:sz w:val="24"/>
          <w:szCs w:val="24"/>
          <w:lang w:val="es-ES_tradnl"/>
        </w:rPr>
        <w:t>cero que colabora con la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ción Pública.</w:t>
      </w:r>
    </w:p>
    <w:p w14:paraId="122A46C7" w14:textId="77777777" w:rsidR="008B25DA" w:rsidRPr="00A70294" w:rsidRDefault="008B25DA" w:rsidP="00A70294">
      <w:pPr>
        <w:spacing w:after="0" w:line="240" w:lineRule="auto"/>
        <w:jc w:val="both"/>
        <w:rPr>
          <w:rFonts w:cs="Arial"/>
          <w:b/>
          <w:color w:val="000000" w:themeColor="text1"/>
          <w:sz w:val="24"/>
          <w:szCs w:val="24"/>
          <w:lang w:val="es-ES_tradnl"/>
        </w:rPr>
      </w:pPr>
    </w:p>
    <w:p w14:paraId="7AE9F078" w14:textId="77777777" w:rsidR="008B25DA" w:rsidRPr="00A70294" w:rsidRDefault="008B25DA" w:rsidP="004C3855">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12.5.</w:t>
      </w:r>
      <w:r w:rsidRPr="00A70294">
        <w:rPr>
          <w:rFonts w:cs="Arial"/>
          <w:color w:val="000000" w:themeColor="text1"/>
          <w:sz w:val="24"/>
          <w:szCs w:val="24"/>
          <w:lang w:val="es-ES_tradnl"/>
        </w:rPr>
        <w:t xml:space="preserve">  La Secretaría Técnica tramita la denuncia y brinda una respuesta al denunciante en un  plazo de treinta (30) días hábiles contados a partir del día siguiente de su recepción;  di</w:t>
      </w:r>
      <w:r w:rsidRPr="00A70294">
        <w:rPr>
          <w:rFonts w:cs="Arial"/>
          <w:color w:val="000000" w:themeColor="text1"/>
          <w:sz w:val="24"/>
          <w:szCs w:val="24"/>
          <w:lang w:val="es-ES_tradnl"/>
        </w:rPr>
        <w:t>s</w:t>
      </w:r>
      <w:r w:rsidRPr="00A70294">
        <w:rPr>
          <w:rFonts w:cs="Arial"/>
          <w:color w:val="000000" w:themeColor="text1"/>
          <w:sz w:val="24"/>
          <w:szCs w:val="24"/>
          <w:lang w:val="es-ES_tradnl"/>
        </w:rPr>
        <w:t>puesto por el artículo 101 del Regl</w:t>
      </w:r>
      <w:r w:rsidRPr="00A70294">
        <w:rPr>
          <w:rFonts w:cs="Arial"/>
          <w:color w:val="000000" w:themeColor="text1"/>
          <w:sz w:val="24"/>
          <w:szCs w:val="24"/>
          <w:lang w:val="es-ES_tradnl"/>
        </w:rPr>
        <w:t>a</w:t>
      </w:r>
      <w:r w:rsidRPr="00A70294">
        <w:rPr>
          <w:rFonts w:cs="Arial"/>
          <w:color w:val="000000" w:themeColor="text1"/>
          <w:sz w:val="24"/>
          <w:szCs w:val="24"/>
          <w:lang w:val="es-ES_tradnl"/>
        </w:rPr>
        <w:t>mento D.S. N° 040-2014-PCM,  tiene por objeto que el Secretario Técnico informe el estado de la denuncia.</w:t>
      </w:r>
    </w:p>
    <w:p w14:paraId="7BBB23ED"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555E3082"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13.   INVESTIGACIÓN PREVIA Y PRE- CALIFICACIÓN REALIZADA POR LA SECRETARIA TÉCNICA</w:t>
      </w:r>
    </w:p>
    <w:p w14:paraId="1977DD58" w14:textId="77777777" w:rsidR="008B25DA" w:rsidRPr="00A70294" w:rsidRDefault="008B25DA" w:rsidP="00A70294">
      <w:pPr>
        <w:spacing w:after="0" w:line="240" w:lineRule="auto"/>
        <w:jc w:val="both"/>
        <w:rPr>
          <w:rFonts w:cs="Arial"/>
          <w:b/>
          <w:color w:val="000000" w:themeColor="text1"/>
          <w:sz w:val="24"/>
          <w:szCs w:val="24"/>
          <w:lang w:val="es-ES_tradnl"/>
        </w:rPr>
      </w:pPr>
    </w:p>
    <w:p w14:paraId="267344F3"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13.1.  Inicio y término de la etapa</w:t>
      </w:r>
    </w:p>
    <w:p w14:paraId="2F28D8C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Una vez recibida la denuncia, el info</w:t>
      </w:r>
      <w:r w:rsidRPr="00A70294">
        <w:rPr>
          <w:rFonts w:cs="Arial"/>
          <w:color w:val="000000" w:themeColor="text1"/>
          <w:sz w:val="24"/>
          <w:szCs w:val="24"/>
          <w:lang w:val="es-ES_tradnl"/>
        </w:rPr>
        <w:t>r</w:t>
      </w:r>
      <w:r w:rsidRPr="00A70294">
        <w:rPr>
          <w:rFonts w:cs="Arial"/>
          <w:color w:val="000000" w:themeColor="text1"/>
          <w:sz w:val="24"/>
          <w:szCs w:val="24"/>
          <w:lang w:val="es-ES_tradnl"/>
        </w:rPr>
        <w:t>me de control, el reporte del jefe i</w:t>
      </w:r>
      <w:r w:rsidRPr="00A70294">
        <w:rPr>
          <w:rFonts w:cs="Arial"/>
          <w:color w:val="000000" w:themeColor="text1"/>
          <w:sz w:val="24"/>
          <w:szCs w:val="24"/>
          <w:lang w:val="es-ES_tradnl"/>
        </w:rPr>
        <w:t>n</w:t>
      </w:r>
      <w:r w:rsidRPr="00A70294">
        <w:rPr>
          <w:rFonts w:cs="Arial"/>
          <w:color w:val="000000" w:themeColor="text1"/>
          <w:sz w:val="24"/>
          <w:szCs w:val="24"/>
          <w:lang w:val="es-ES_tradnl"/>
        </w:rPr>
        <w:t xml:space="preserve">mediato o de cualquier otro servidor u otros indicios de haberse cometido una falta administrativa, la Secretaría Técnica efectúa las investigaciones preliminares y la pre - calificación de los hechos como falta administrativa disciplinaria. </w:t>
      </w:r>
    </w:p>
    <w:p w14:paraId="4D11DEA1" w14:textId="77777777" w:rsidR="008B25DA" w:rsidRPr="00A70294" w:rsidRDefault="008B25DA" w:rsidP="00A70294">
      <w:pPr>
        <w:spacing w:after="0" w:line="240" w:lineRule="auto"/>
        <w:jc w:val="both"/>
        <w:rPr>
          <w:rFonts w:cs="Arial"/>
          <w:color w:val="000000" w:themeColor="text1"/>
          <w:sz w:val="24"/>
          <w:szCs w:val="24"/>
          <w:lang w:val="es-ES_tradnl"/>
        </w:rPr>
      </w:pPr>
    </w:p>
    <w:p w14:paraId="41969C2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Esta etapa culmina con la remisión al  Sub Gerente de Recursos Humanos y Bienestar Social de la Municipalidad, del Informe de pre- calificación, según se recomiende el archivo o el inicio del Procedimiento Administrativo Disc</w:t>
      </w:r>
      <w:r w:rsidRPr="00A70294">
        <w:rPr>
          <w:rFonts w:cs="Arial"/>
          <w:color w:val="000000" w:themeColor="text1"/>
          <w:sz w:val="24"/>
          <w:szCs w:val="24"/>
          <w:lang w:val="es-ES_tradnl"/>
        </w:rPr>
        <w:t>i</w:t>
      </w:r>
      <w:r w:rsidRPr="00A70294">
        <w:rPr>
          <w:rFonts w:cs="Arial"/>
          <w:color w:val="000000" w:themeColor="text1"/>
          <w:sz w:val="24"/>
          <w:szCs w:val="24"/>
          <w:lang w:val="es-ES_tradnl"/>
        </w:rPr>
        <w:t>plinario, respectivamente.</w:t>
      </w:r>
    </w:p>
    <w:p w14:paraId="49F08F6E" w14:textId="77777777" w:rsidR="008B25DA" w:rsidRPr="00A70294" w:rsidRDefault="008B25DA" w:rsidP="00A70294">
      <w:pPr>
        <w:spacing w:after="0" w:line="240" w:lineRule="auto"/>
        <w:jc w:val="both"/>
        <w:rPr>
          <w:rFonts w:cs="Arial"/>
          <w:color w:val="000000" w:themeColor="text1"/>
          <w:sz w:val="24"/>
          <w:szCs w:val="24"/>
          <w:lang w:val="es-ES_tradnl"/>
        </w:rPr>
      </w:pPr>
    </w:p>
    <w:p w14:paraId="2CBB48F4"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Órgano Instructor puede apartarse de las conclusiones del informe del Secretario Técnico por considerarse no competente;  o por considerar  que no existen razones para iniciar el Pr</w:t>
      </w:r>
      <w:r w:rsidRPr="00A70294">
        <w:rPr>
          <w:rFonts w:cs="Arial"/>
          <w:color w:val="000000" w:themeColor="text1"/>
          <w:sz w:val="24"/>
          <w:szCs w:val="24"/>
          <w:lang w:val="es-ES_tradnl"/>
        </w:rPr>
        <w:t>o</w:t>
      </w:r>
      <w:r w:rsidRPr="00A70294">
        <w:rPr>
          <w:rFonts w:cs="Arial"/>
          <w:color w:val="000000" w:themeColor="text1"/>
          <w:sz w:val="24"/>
          <w:szCs w:val="24"/>
          <w:lang w:val="es-ES_tradnl"/>
        </w:rPr>
        <w:t>cedimiento Administrativo Disciplin</w:t>
      </w:r>
      <w:r w:rsidRPr="00A70294">
        <w:rPr>
          <w:rFonts w:cs="Arial"/>
          <w:color w:val="000000" w:themeColor="text1"/>
          <w:sz w:val="24"/>
          <w:szCs w:val="24"/>
          <w:lang w:val="es-ES_tradnl"/>
        </w:rPr>
        <w:t>a</w:t>
      </w:r>
      <w:r w:rsidRPr="00A70294">
        <w:rPr>
          <w:rFonts w:cs="Arial"/>
          <w:color w:val="000000" w:themeColor="text1"/>
          <w:sz w:val="24"/>
          <w:szCs w:val="24"/>
          <w:lang w:val="es-ES_tradnl"/>
        </w:rPr>
        <w:t>rio. En este último supuesto deberá argumentar las razones en el acto de archivamiento.</w:t>
      </w:r>
    </w:p>
    <w:p w14:paraId="27EA71E3"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681FE29C" w14:textId="77777777" w:rsidR="008B25DA" w:rsidRPr="00A70294" w:rsidRDefault="008B25DA" w:rsidP="00A70294">
      <w:pPr>
        <w:spacing w:after="0" w:line="240" w:lineRule="auto"/>
        <w:jc w:val="both"/>
        <w:rPr>
          <w:rFonts w:cs="Times New Roman"/>
          <w:b/>
          <w:bCs/>
          <w:color w:val="000000" w:themeColor="text1"/>
          <w:sz w:val="24"/>
          <w:szCs w:val="24"/>
          <w:u w:val="single"/>
          <w:lang w:val="es-ES_tradnl"/>
        </w:rPr>
      </w:pPr>
      <w:r w:rsidRPr="00A70294">
        <w:rPr>
          <w:rFonts w:cs="Arial"/>
          <w:b/>
          <w:bCs/>
          <w:color w:val="000000" w:themeColor="text1"/>
          <w:sz w:val="24"/>
          <w:szCs w:val="24"/>
          <w:u w:val="single"/>
          <w:lang w:val="es-ES_tradnl"/>
        </w:rPr>
        <w:t>PROCEDIMIENTO     ADMINISTRATIVO    DISCIPLINARIO</w:t>
      </w:r>
    </w:p>
    <w:p w14:paraId="2A457003"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44E6E7C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bCs/>
          <w:color w:val="000000" w:themeColor="text1"/>
          <w:sz w:val="24"/>
          <w:szCs w:val="24"/>
          <w:u w:val="single"/>
          <w:lang w:val="es-ES_tradnl"/>
        </w:rPr>
        <w:t>14.  REGLAS PROCEDIMENTALES Y REGLAS SUSTANTIVAS DE LA RESPONSABILIDAD DISCIPLlNARIA</w:t>
      </w:r>
    </w:p>
    <w:p w14:paraId="69576C9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Se considera como reglas procedime</w:t>
      </w:r>
      <w:r w:rsidRPr="00A70294">
        <w:rPr>
          <w:rFonts w:cs="Arial"/>
          <w:color w:val="000000" w:themeColor="text1"/>
          <w:sz w:val="24"/>
          <w:szCs w:val="24"/>
          <w:lang w:val="es-ES_tradnl"/>
        </w:rPr>
        <w:t>n</w:t>
      </w:r>
      <w:r w:rsidRPr="00A70294">
        <w:rPr>
          <w:rFonts w:cs="Arial"/>
          <w:color w:val="000000" w:themeColor="text1"/>
          <w:sz w:val="24"/>
          <w:szCs w:val="24"/>
          <w:lang w:val="es-ES_tradnl"/>
        </w:rPr>
        <w:t>tales y sustantivas, las siguientes:</w:t>
      </w:r>
    </w:p>
    <w:p w14:paraId="52E1B2D4" w14:textId="77777777" w:rsidR="000E601E" w:rsidRPr="00A70294" w:rsidRDefault="000E601E" w:rsidP="00A70294">
      <w:pPr>
        <w:spacing w:after="0" w:line="240" w:lineRule="auto"/>
        <w:jc w:val="both"/>
        <w:rPr>
          <w:rFonts w:cs="Arial"/>
          <w:color w:val="000000" w:themeColor="text1"/>
          <w:sz w:val="24"/>
          <w:szCs w:val="24"/>
          <w:lang w:val="es-ES_tradnl"/>
        </w:rPr>
      </w:pPr>
    </w:p>
    <w:p w14:paraId="2263C312"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14.1</w:t>
      </w:r>
      <w:r w:rsidRPr="00A70294">
        <w:rPr>
          <w:rFonts w:cs="Arial"/>
          <w:color w:val="000000" w:themeColor="text1"/>
          <w:sz w:val="24"/>
          <w:szCs w:val="24"/>
          <w:lang w:val="es-ES_tradnl"/>
        </w:rPr>
        <w:t xml:space="preserve">. </w:t>
      </w:r>
      <w:r w:rsidRPr="00A70294">
        <w:rPr>
          <w:rFonts w:cs="Arial"/>
          <w:b/>
          <w:color w:val="000000" w:themeColor="text1"/>
          <w:sz w:val="24"/>
          <w:szCs w:val="24"/>
          <w:lang w:val="es-ES_tradnl"/>
        </w:rPr>
        <w:t>Reglas procedimentales:</w:t>
      </w:r>
    </w:p>
    <w:p w14:paraId="683F50F2" w14:textId="77777777" w:rsidR="008B25DA" w:rsidRPr="00A70294" w:rsidRDefault="008B25DA" w:rsidP="004C3855">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14.1.1.-</w:t>
      </w:r>
      <w:r w:rsidRPr="00A70294">
        <w:rPr>
          <w:rFonts w:cs="Arial"/>
          <w:color w:val="000000" w:themeColor="text1"/>
          <w:sz w:val="24"/>
          <w:szCs w:val="24"/>
          <w:lang w:val="es-ES_tradnl"/>
        </w:rPr>
        <w:t xml:space="preserve">  Autoridades competentes del procedimiento administrativo disc</w:t>
      </w:r>
      <w:r w:rsidRPr="00A70294">
        <w:rPr>
          <w:rFonts w:cs="Arial"/>
          <w:color w:val="000000" w:themeColor="text1"/>
          <w:sz w:val="24"/>
          <w:szCs w:val="24"/>
          <w:lang w:val="es-ES_tradnl"/>
        </w:rPr>
        <w:t>i</w:t>
      </w:r>
      <w:r w:rsidRPr="00A70294">
        <w:rPr>
          <w:rFonts w:cs="Arial"/>
          <w:color w:val="000000" w:themeColor="text1"/>
          <w:sz w:val="24"/>
          <w:szCs w:val="24"/>
          <w:lang w:val="es-ES_tradnl"/>
        </w:rPr>
        <w:t>plinario.</w:t>
      </w:r>
    </w:p>
    <w:p w14:paraId="2D7954BD" w14:textId="77777777" w:rsidR="000E601E" w:rsidRDefault="000E601E" w:rsidP="00A70294">
      <w:pPr>
        <w:spacing w:after="0" w:line="240" w:lineRule="auto"/>
        <w:jc w:val="both"/>
        <w:rPr>
          <w:rFonts w:cs="Arial"/>
          <w:b/>
          <w:color w:val="000000" w:themeColor="text1"/>
          <w:sz w:val="24"/>
          <w:szCs w:val="24"/>
          <w:lang w:val="es-ES_tradnl"/>
        </w:rPr>
      </w:pPr>
    </w:p>
    <w:p w14:paraId="601131B9"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14.1.2.-</w:t>
      </w:r>
      <w:r w:rsidRPr="00A70294">
        <w:rPr>
          <w:rFonts w:cs="Arial"/>
          <w:color w:val="000000" w:themeColor="text1"/>
          <w:sz w:val="24"/>
          <w:szCs w:val="24"/>
          <w:lang w:val="es-ES_tradnl"/>
        </w:rPr>
        <w:t xml:space="preserve">  Fases del procedimiento a</w:t>
      </w:r>
      <w:r w:rsidRPr="00A70294">
        <w:rPr>
          <w:rFonts w:cs="Arial"/>
          <w:color w:val="000000" w:themeColor="text1"/>
          <w:sz w:val="24"/>
          <w:szCs w:val="24"/>
          <w:lang w:val="es-ES_tradnl"/>
        </w:rPr>
        <w:t>d</w:t>
      </w:r>
      <w:r w:rsidRPr="00A70294">
        <w:rPr>
          <w:rFonts w:cs="Arial"/>
          <w:color w:val="000000" w:themeColor="text1"/>
          <w:sz w:val="24"/>
          <w:szCs w:val="24"/>
          <w:lang w:val="es-ES_tradnl"/>
        </w:rPr>
        <w:t>ministrativo disciplinario.</w:t>
      </w:r>
    </w:p>
    <w:p w14:paraId="0EAD6FEF"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14.1.3.-</w:t>
      </w:r>
      <w:r w:rsidRPr="00A70294">
        <w:rPr>
          <w:rFonts w:cs="Arial"/>
          <w:color w:val="000000" w:themeColor="text1"/>
          <w:sz w:val="24"/>
          <w:szCs w:val="24"/>
          <w:lang w:val="es-ES_tradnl"/>
        </w:rPr>
        <w:t xml:space="preserve">  Medidas cautelares.</w:t>
      </w:r>
    </w:p>
    <w:p w14:paraId="2EABE29E"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14.1.4.-</w:t>
      </w:r>
      <w:r w:rsidRPr="00A70294">
        <w:rPr>
          <w:rFonts w:cs="Arial"/>
          <w:color w:val="000000" w:themeColor="text1"/>
          <w:sz w:val="24"/>
          <w:szCs w:val="24"/>
          <w:lang w:val="es-ES_tradnl"/>
        </w:rPr>
        <w:t xml:space="preserve">  Plazo de prescripción.</w:t>
      </w:r>
    </w:p>
    <w:p w14:paraId="1321831F" w14:textId="77777777" w:rsidR="008B25DA" w:rsidRPr="00A70294" w:rsidRDefault="008B25DA" w:rsidP="00A70294">
      <w:pPr>
        <w:spacing w:after="0" w:line="240" w:lineRule="auto"/>
        <w:jc w:val="both"/>
        <w:rPr>
          <w:rFonts w:cs="Arial"/>
          <w:b/>
          <w:color w:val="000000" w:themeColor="text1"/>
          <w:sz w:val="24"/>
          <w:szCs w:val="24"/>
          <w:lang w:val="es-ES_tradnl"/>
        </w:rPr>
      </w:pPr>
    </w:p>
    <w:p w14:paraId="07AFE6D3"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14.2. Reglas sustantivas:</w:t>
      </w:r>
    </w:p>
    <w:p w14:paraId="0236E6B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Derechos e impedimentos del servidor en el procedimiento administrativo disciplinario.</w:t>
      </w:r>
    </w:p>
    <w:p w14:paraId="08F24F87" w14:textId="77777777" w:rsidR="000E601E" w:rsidRDefault="000E601E" w:rsidP="00A70294">
      <w:pPr>
        <w:spacing w:after="0" w:line="240" w:lineRule="auto"/>
        <w:jc w:val="both"/>
        <w:rPr>
          <w:rFonts w:cs="Arial"/>
          <w:color w:val="000000" w:themeColor="text1"/>
          <w:sz w:val="24"/>
          <w:szCs w:val="24"/>
          <w:lang w:val="es-ES_tradnl"/>
        </w:rPr>
      </w:pPr>
    </w:p>
    <w:p w14:paraId="0F3E1848" w14:textId="77777777" w:rsidR="008B25DA" w:rsidRPr="00A70294" w:rsidRDefault="008B25DA" w:rsidP="00A70294">
      <w:pPr>
        <w:spacing w:after="0" w:line="240" w:lineRule="auto"/>
        <w:jc w:val="both"/>
        <w:rPr>
          <w:rFonts w:cs="Arial"/>
          <w:color w:val="000000" w:themeColor="text1"/>
          <w:sz w:val="24"/>
          <w:szCs w:val="24"/>
          <w:lang w:val="es-ES_tradnl"/>
        </w:rPr>
      </w:pPr>
      <w:r w:rsidRPr="000E601E">
        <w:rPr>
          <w:rFonts w:cs="Arial"/>
          <w:b/>
          <w:color w:val="000000" w:themeColor="text1"/>
          <w:sz w:val="24"/>
          <w:szCs w:val="24"/>
          <w:lang w:val="es-ES_tradnl"/>
        </w:rPr>
        <w:t>Las faltas administrativas</w:t>
      </w:r>
      <w:r w:rsidRPr="00A70294">
        <w:rPr>
          <w:rFonts w:cs="Arial"/>
          <w:color w:val="000000" w:themeColor="text1"/>
          <w:sz w:val="24"/>
          <w:szCs w:val="24"/>
          <w:lang w:val="es-ES_tradnl"/>
        </w:rPr>
        <w:t>. Las sa</w:t>
      </w:r>
      <w:r w:rsidRPr="00A70294">
        <w:rPr>
          <w:rFonts w:cs="Arial"/>
          <w:color w:val="000000" w:themeColor="text1"/>
          <w:sz w:val="24"/>
          <w:szCs w:val="24"/>
          <w:lang w:val="es-ES_tradnl"/>
        </w:rPr>
        <w:t>n</w:t>
      </w:r>
      <w:r w:rsidRPr="00A70294">
        <w:rPr>
          <w:rFonts w:cs="Arial"/>
          <w:color w:val="000000" w:themeColor="text1"/>
          <w:sz w:val="24"/>
          <w:szCs w:val="24"/>
          <w:lang w:val="es-ES_tradnl"/>
        </w:rPr>
        <w:t>ciones: tipos, determinación, gradu</w:t>
      </w:r>
      <w:r w:rsidRPr="00A70294">
        <w:rPr>
          <w:rFonts w:cs="Arial"/>
          <w:color w:val="000000" w:themeColor="text1"/>
          <w:sz w:val="24"/>
          <w:szCs w:val="24"/>
          <w:lang w:val="es-ES_tradnl"/>
        </w:rPr>
        <w:t>a</w:t>
      </w:r>
      <w:r w:rsidRPr="00A70294">
        <w:rPr>
          <w:rFonts w:cs="Arial"/>
          <w:color w:val="000000" w:themeColor="text1"/>
          <w:sz w:val="24"/>
          <w:szCs w:val="24"/>
          <w:lang w:val="es-ES_tradnl"/>
        </w:rPr>
        <w:t>ción y eximentes,  ejecución de las sanciones disciplinarias.</w:t>
      </w:r>
    </w:p>
    <w:p w14:paraId="5C364A2A" w14:textId="77777777" w:rsidR="008B25DA" w:rsidRPr="00A70294" w:rsidRDefault="008B25DA" w:rsidP="00A70294">
      <w:pPr>
        <w:spacing w:after="0" w:line="240" w:lineRule="auto"/>
        <w:jc w:val="both"/>
        <w:rPr>
          <w:rFonts w:cs="Arial"/>
          <w:b/>
          <w:color w:val="000000" w:themeColor="text1"/>
          <w:sz w:val="24"/>
          <w:szCs w:val="24"/>
          <w:u w:val="single"/>
          <w:lang w:val="es-ES_tradnl"/>
        </w:rPr>
      </w:pPr>
    </w:p>
    <w:p w14:paraId="29C80D18"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INICIO  DEL  PROCEDIMIENTO ADMINISTRATIVO DISCIPLINARIO</w:t>
      </w:r>
    </w:p>
    <w:p w14:paraId="7AAB1168" w14:textId="77777777" w:rsidR="008B25DA" w:rsidRPr="00A70294" w:rsidRDefault="008B25DA" w:rsidP="00A70294">
      <w:pPr>
        <w:spacing w:after="0" w:line="240" w:lineRule="auto"/>
        <w:jc w:val="both"/>
        <w:rPr>
          <w:rFonts w:cs="Arial"/>
          <w:b/>
          <w:color w:val="000000" w:themeColor="text1"/>
          <w:sz w:val="24"/>
          <w:szCs w:val="24"/>
          <w:lang w:val="es-ES_tradnl"/>
        </w:rPr>
      </w:pPr>
    </w:p>
    <w:p w14:paraId="0FC7ABC2"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15.-  INICIO:</w:t>
      </w:r>
    </w:p>
    <w:p w14:paraId="7A14F76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15.1.</w:t>
      </w:r>
      <w:r w:rsidRPr="00A70294">
        <w:rPr>
          <w:rFonts w:cs="Arial"/>
          <w:color w:val="000000" w:themeColor="text1"/>
          <w:sz w:val="24"/>
          <w:szCs w:val="24"/>
          <w:lang w:val="es-ES_tradnl"/>
        </w:rPr>
        <w:t xml:space="preserve"> El Procedimiento Administrativo Disciplinario, se inicia con la notific</w:t>
      </w:r>
      <w:r w:rsidRPr="00A70294">
        <w:rPr>
          <w:rFonts w:cs="Arial"/>
          <w:color w:val="000000" w:themeColor="text1"/>
          <w:sz w:val="24"/>
          <w:szCs w:val="24"/>
          <w:lang w:val="es-ES_tradnl"/>
        </w:rPr>
        <w:t>a</w:t>
      </w:r>
      <w:r w:rsidRPr="00A70294">
        <w:rPr>
          <w:rFonts w:cs="Arial"/>
          <w:color w:val="000000" w:themeColor="text1"/>
          <w:sz w:val="24"/>
          <w:szCs w:val="24"/>
          <w:lang w:val="es-ES_tradnl"/>
        </w:rPr>
        <w:t>ción al servidor o ex servidor de la comunicación  que determina el inicio del procedimiento administrativo  di</w:t>
      </w:r>
      <w:r w:rsidRPr="00A70294">
        <w:rPr>
          <w:rFonts w:cs="Arial"/>
          <w:color w:val="000000" w:themeColor="text1"/>
          <w:sz w:val="24"/>
          <w:szCs w:val="24"/>
          <w:lang w:val="es-ES_tradnl"/>
        </w:rPr>
        <w:t>s</w:t>
      </w:r>
      <w:r w:rsidRPr="00A70294">
        <w:rPr>
          <w:rFonts w:cs="Arial"/>
          <w:color w:val="000000" w:themeColor="text1"/>
          <w:sz w:val="24"/>
          <w:szCs w:val="24"/>
          <w:lang w:val="es-ES_tradnl"/>
        </w:rPr>
        <w:t>ciplinario.</w:t>
      </w:r>
    </w:p>
    <w:p w14:paraId="11635680" w14:textId="77777777" w:rsidR="008B25DA" w:rsidRPr="00A70294" w:rsidRDefault="008B25DA" w:rsidP="00A70294">
      <w:pPr>
        <w:spacing w:after="0" w:line="240" w:lineRule="auto"/>
        <w:jc w:val="both"/>
        <w:rPr>
          <w:rFonts w:cs="Arial"/>
          <w:color w:val="000000" w:themeColor="text1"/>
          <w:sz w:val="24"/>
          <w:szCs w:val="24"/>
          <w:lang w:val="es-ES_tradnl"/>
        </w:rPr>
      </w:pPr>
    </w:p>
    <w:p w14:paraId="2AFA358F" w14:textId="77777777" w:rsidR="008B25DA"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15.2.</w:t>
      </w:r>
      <w:r w:rsidRPr="00A70294">
        <w:rPr>
          <w:rFonts w:cs="Arial"/>
          <w:b/>
          <w:color w:val="000000" w:themeColor="text1"/>
          <w:sz w:val="24"/>
          <w:szCs w:val="24"/>
          <w:lang w:val="es-ES_tradnl"/>
        </w:rPr>
        <w:tab/>
        <w:t>Contenido de la resolución que determina el inicio del proc</w:t>
      </w:r>
      <w:r w:rsidRPr="00A70294">
        <w:rPr>
          <w:rFonts w:cs="Arial"/>
          <w:b/>
          <w:color w:val="000000" w:themeColor="text1"/>
          <w:sz w:val="24"/>
          <w:szCs w:val="24"/>
          <w:lang w:val="es-ES_tradnl"/>
        </w:rPr>
        <w:t>e</w:t>
      </w:r>
      <w:r w:rsidRPr="00A70294">
        <w:rPr>
          <w:rFonts w:cs="Arial"/>
          <w:b/>
          <w:color w:val="000000" w:themeColor="text1"/>
          <w:sz w:val="24"/>
          <w:szCs w:val="24"/>
          <w:lang w:val="es-ES_tradnl"/>
        </w:rPr>
        <w:t>dimiento administrativo disciplin</w:t>
      </w:r>
      <w:r w:rsidRPr="00A70294">
        <w:rPr>
          <w:rFonts w:cs="Arial"/>
          <w:b/>
          <w:color w:val="000000" w:themeColor="text1"/>
          <w:sz w:val="24"/>
          <w:szCs w:val="24"/>
          <w:lang w:val="es-ES_tradnl"/>
        </w:rPr>
        <w:t>a</w:t>
      </w:r>
      <w:r w:rsidRPr="00A70294">
        <w:rPr>
          <w:rFonts w:cs="Arial"/>
          <w:b/>
          <w:color w:val="000000" w:themeColor="text1"/>
          <w:sz w:val="24"/>
          <w:szCs w:val="24"/>
          <w:lang w:val="es-ES_tradnl"/>
        </w:rPr>
        <w:t>rio:</w:t>
      </w:r>
    </w:p>
    <w:p w14:paraId="6FDF13F1" w14:textId="77777777" w:rsidR="00A7689C" w:rsidRPr="00A70294" w:rsidRDefault="00A7689C" w:rsidP="00A70294">
      <w:pPr>
        <w:spacing w:after="0" w:line="240" w:lineRule="auto"/>
        <w:jc w:val="both"/>
        <w:rPr>
          <w:rFonts w:cs="Arial"/>
          <w:b/>
          <w:color w:val="000000" w:themeColor="text1"/>
          <w:sz w:val="24"/>
          <w:szCs w:val="24"/>
          <w:lang w:val="es-ES_tradnl"/>
        </w:rPr>
      </w:pPr>
    </w:p>
    <w:p w14:paraId="5BE5663F"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15.3. </w:t>
      </w:r>
      <w:r w:rsidRPr="00A70294">
        <w:rPr>
          <w:rFonts w:cs="Arial"/>
          <w:color w:val="000000" w:themeColor="text1"/>
          <w:sz w:val="24"/>
          <w:szCs w:val="24"/>
          <w:lang w:val="es-ES_tradnl"/>
        </w:rPr>
        <w:t xml:space="preserve"> La notificación se realiza dentro del término de tres (3) días hábiles contados a partir del día siguiente de su expedición y de conformidad con el régimen de notificaciones dispuesto por la Ley N° 27444 Ley del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Administrativo General. A pa</w:t>
      </w:r>
      <w:r w:rsidRPr="00A70294">
        <w:rPr>
          <w:rFonts w:cs="Arial"/>
          <w:color w:val="000000" w:themeColor="text1"/>
          <w:sz w:val="24"/>
          <w:szCs w:val="24"/>
          <w:lang w:val="es-ES_tradnl"/>
        </w:rPr>
        <w:t>r</w:t>
      </w:r>
      <w:r w:rsidRPr="00A70294">
        <w:rPr>
          <w:rFonts w:cs="Arial"/>
          <w:color w:val="000000" w:themeColor="text1"/>
          <w:sz w:val="24"/>
          <w:szCs w:val="24"/>
          <w:lang w:val="es-ES_tradnl"/>
        </w:rPr>
        <w:t>tir de la fecha de recepción se computa el plazo de prescripción del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w:t>
      </w:r>
    </w:p>
    <w:p w14:paraId="0A905AAD" w14:textId="77777777" w:rsidR="008B25DA" w:rsidRPr="00A70294" w:rsidRDefault="008B25DA" w:rsidP="00A70294">
      <w:pPr>
        <w:spacing w:after="0" w:line="240" w:lineRule="auto"/>
        <w:jc w:val="both"/>
        <w:rPr>
          <w:rFonts w:cs="Arial"/>
          <w:color w:val="000000" w:themeColor="text1"/>
          <w:sz w:val="24"/>
          <w:szCs w:val="24"/>
          <w:lang w:val="es-ES_tradnl"/>
        </w:rPr>
      </w:pPr>
    </w:p>
    <w:p w14:paraId="5EF365E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incumplimiento del plazo indicado no genera la prescripción o caducidad de la acción disciplinaria.</w:t>
      </w:r>
    </w:p>
    <w:p w14:paraId="3A984A12" w14:textId="77777777" w:rsidR="008B25DA" w:rsidRPr="00A70294" w:rsidRDefault="008B25DA" w:rsidP="00A70294">
      <w:pPr>
        <w:spacing w:after="0" w:line="240" w:lineRule="auto"/>
        <w:jc w:val="both"/>
        <w:rPr>
          <w:rFonts w:cs="Arial"/>
          <w:color w:val="000000" w:themeColor="text1"/>
          <w:sz w:val="24"/>
          <w:szCs w:val="24"/>
          <w:lang w:val="es-ES_tradnl"/>
        </w:rPr>
      </w:pPr>
    </w:p>
    <w:p w14:paraId="7F5E6C80" w14:textId="77777777" w:rsidR="008B25DA" w:rsidRPr="00A70294" w:rsidRDefault="008B25DA" w:rsidP="004C3855">
      <w:pPr>
        <w:widowControl w:val="0"/>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A partir de la fecha de recepción se computa el plazo de prescripción del procedimiento.</w:t>
      </w:r>
    </w:p>
    <w:p w14:paraId="64757424" w14:textId="77777777" w:rsidR="008B25DA" w:rsidRPr="00A70294" w:rsidRDefault="008B25DA" w:rsidP="00A70294">
      <w:pPr>
        <w:spacing w:after="0" w:line="240" w:lineRule="auto"/>
        <w:jc w:val="both"/>
        <w:rPr>
          <w:rFonts w:cs="Arial"/>
          <w:b/>
          <w:color w:val="000000" w:themeColor="text1"/>
          <w:sz w:val="24"/>
          <w:szCs w:val="24"/>
          <w:lang w:val="es-ES_tradnl"/>
        </w:rPr>
      </w:pPr>
    </w:p>
    <w:p w14:paraId="08F57CD9"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15.4</w:t>
      </w:r>
      <w:r w:rsidRPr="00A70294">
        <w:rPr>
          <w:rFonts w:cs="Arial"/>
          <w:color w:val="000000" w:themeColor="text1"/>
          <w:sz w:val="24"/>
          <w:szCs w:val="24"/>
          <w:lang w:val="es-ES_tradnl"/>
        </w:rPr>
        <w:t>. El acto o resolución de inicio no es impugnable.</w:t>
      </w:r>
    </w:p>
    <w:p w14:paraId="4CC3364C" w14:textId="77777777" w:rsidR="008B25DA" w:rsidRPr="00A70294" w:rsidRDefault="008B25DA" w:rsidP="00A70294">
      <w:pPr>
        <w:spacing w:after="0" w:line="240" w:lineRule="auto"/>
        <w:jc w:val="both"/>
        <w:rPr>
          <w:rFonts w:cs="Arial"/>
          <w:b/>
          <w:color w:val="000000" w:themeColor="text1"/>
          <w:sz w:val="24"/>
          <w:szCs w:val="24"/>
          <w:lang w:val="es-ES_tradnl"/>
        </w:rPr>
      </w:pPr>
    </w:p>
    <w:p w14:paraId="7806D48D"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REGLAS PROCEDIMENTALES</w:t>
      </w:r>
    </w:p>
    <w:p w14:paraId="39152859" w14:textId="77777777" w:rsidR="008B25DA" w:rsidRPr="00A70294" w:rsidRDefault="008B25DA" w:rsidP="00A70294">
      <w:pPr>
        <w:spacing w:after="0" w:line="240" w:lineRule="auto"/>
        <w:jc w:val="both"/>
        <w:rPr>
          <w:rFonts w:cs="Times New Roman"/>
          <w:color w:val="000000" w:themeColor="text1"/>
          <w:sz w:val="24"/>
          <w:szCs w:val="24"/>
          <w:lang w:val="es-ES_tradnl"/>
        </w:rPr>
      </w:pPr>
    </w:p>
    <w:p w14:paraId="7BB9B35F"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16. AUTORIDADES COMPETENTES DEL PROCEDIMIENTO ADMINISTRATIVO DISCIPLINARIO.</w:t>
      </w:r>
    </w:p>
    <w:p w14:paraId="37963F1D" w14:textId="77777777" w:rsidR="000E601E" w:rsidRDefault="000E601E" w:rsidP="00A70294">
      <w:pPr>
        <w:spacing w:after="0" w:line="240" w:lineRule="auto"/>
        <w:jc w:val="both"/>
        <w:rPr>
          <w:rFonts w:cs="Arial"/>
          <w:color w:val="000000" w:themeColor="text1"/>
          <w:sz w:val="24"/>
          <w:szCs w:val="24"/>
          <w:lang w:val="es-ES_tradnl"/>
        </w:rPr>
      </w:pPr>
    </w:p>
    <w:p w14:paraId="1E2349EF" w14:textId="1A001C0C" w:rsidR="008B25DA" w:rsidRPr="00A70294" w:rsidRDefault="000E601E" w:rsidP="000E601E">
      <w:pPr>
        <w:spacing w:after="0" w:line="240" w:lineRule="auto"/>
        <w:ind w:left="142" w:hanging="142"/>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Jefe inmediato del presunto infractor.</w:t>
      </w:r>
    </w:p>
    <w:p w14:paraId="4AD82A91" w14:textId="1140AA0A" w:rsidR="008B25DA" w:rsidRPr="00A70294" w:rsidRDefault="000E601E" w:rsidP="00A7689C">
      <w:pPr>
        <w:widowControl w:val="0"/>
        <w:spacing w:after="0" w:line="240" w:lineRule="auto"/>
        <w:ind w:left="142" w:hanging="142"/>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 xml:space="preserve">Sub Gerente de Recursos Humanos y Bienestar Social.  </w:t>
      </w:r>
    </w:p>
    <w:p w14:paraId="61E5E739" w14:textId="78C80584" w:rsidR="008B25DA" w:rsidRPr="00A70294" w:rsidRDefault="000E601E" w:rsidP="000E601E">
      <w:pPr>
        <w:spacing w:after="0" w:line="240" w:lineRule="auto"/>
        <w:ind w:left="142" w:hanging="142"/>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Alcalde de la Municipalidad.</w:t>
      </w:r>
    </w:p>
    <w:p w14:paraId="4BE45AC9" w14:textId="2C888886" w:rsidR="008B25DA" w:rsidRPr="00A70294" w:rsidRDefault="000E601E" w:rsidP="000E601E">
      <w:pPr>
        <w:spacing w:after="0" w:line="240" w:lineRule="auto"/>
        <w:ind w:left="142" w:hanging="142"/>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Tribunal del Servicio Civil.</w:t>
      </w:r>
    </w:p>
    <w:p w14:paraId="127BAC23"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2D876966"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bCs/>
          <w:color w:val="000000" w:themeColor="text1"/>
          <w:sz w:val="24"/>
          <w:szCs w:val="24"/>
          <w:u w:val="single"/>
          <w:lang w:val="es-ES_tradnl"/>
        </w:rPr>
        <w:t xml:space="preserve">16.1.- </w:t>
      </w:r>
      <w:r w:rsidRPr="00A70294">
        <w:rPr>
          <w:rFonts w:cs="Arial"/>
          <w:b/>
          <w:color w:val="000000" w:themeColor="text1"/>
          <w:sz w:val="24"/>
          <w:szCs w:val="24"/>
          <w:u w:val="single"/>
          <w:lang w:val="es-ES_tradnl"/>
        </w:rPr>
        <w:t>AUTORIDADES COMPETENTES PARA CONDUCIR EL PROCEDIMIENTO ADMINISTRATIVO DISCIPLINARIO Y SANCIONADOR QUE CORRESPONDE,  A SERVIDORES O EXSERVIDORES</w:t>
      </w:r>
      <w:r w:rsidRPr="00A70294">
        <w:rPr>
          <w:rFonts w:cs="Arial"/>
          <w:b/>
          <w:color w:val="000000" w:themeColor="text1"/>
          <w:sz w:val="24"/>
          <w:szCs w:val="24"/>
          <w:lang w:val="es-ES_tradnl"/>
        </w:rPr>
        <w:t>:</w:t>
      </w:r>
    </w:p>
    <w:p w14:paraId="3EE327C0" w14:textId="77777777" w:rsidR="008B25DA" w:rsidRPr="00A70294" w:rsidRDefault="008B25DA" w:rsidP="00A70294">
      <w:pPr>
        <w:spacing w:after="0" w:line="240" w:lineRule="auto"/>
        <w:jc w:val="both"/>
        <w:rPr>
          <w:rFonts w:cs="Arial"/>
          <w:color w:val="000000" w:themeColor="text1"/>
          <w:sz w:val="24"/>
          <w:szCs w:val="24"/>
          <w:lang w:val="es-ES_tradnl"/>
        </w:rPr>
      </w:pPr>
    </w:p>
    <w:p w14:paraId="2B78C558" w14:textId="77777777" w:rsidR="008B25DA"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16.1.1.-</w:t>
      </w:r>
      <w:r w:rsidRPr="00A70294">
        <w:rPr>
          <w:rFonts w:cs="Arial"/>
          <w:color w:val="000000" w:themeColor="text1"/>
          <w:sz w:val="24"/>
          <w:szCs w:val="24"/>
          <w:lang w:val="es-ES_tradnl"/>
        </w:rPr>
        <w:t xml:space="preserve">En el caso de la sanción de </w:t>
      </w:r>
      <w:r w:rsidRPr="00A70294">
        <w:rPr>
          <w:rFonts w:cs="Arial"/>
          <w:b/>
          <w:color w:val="000000" w:themeColor="text1"/>
          <w:sz w:val="24"/>
          <w:szCs w:val="24"/>
          <w:lang w:val="es-ES_tradnl"/>
        </w:rPr>
        <w:t>AMONESTACIÓN ESCRITA:</w:t>
      </w:r>
    </w:p>
    <w:p w14:paraId="0CEA41FE" w14:textId="77777777" w:rsidR="000E601E" w:rsidRPr="00A70294" w:rsidRDefault="000E601E" w:rsidP="00A70294">
      <w:pPr>
        <w:spacing w:after="0" w:line="240" w:lineRule="auto"/>
        <w:jc w:val="both"/>
        <w:rPr>
          <w:rFonts w:cs="Arial"/>
          <w:b/>
          <w:color w:val="000000" w:themeColor="text1"/>
          <w:sz w:val="24"/>
          <w:szCs w:val="24"/>
          <w:lang w:val="es-ES_tradnl"/>
        </w:rPr>
      </w:pPr>
    </w:p>
    <w:p w14:paraId="53379D94" w14:textId="2E49FCA4" w:rsidR="008B25DA" w:rsidRPr="00A70294" w:rsidRDefault="000E601E" w:rsidP="000E601E">
      <w:pPr>
        <w:spacing w:after="0" w:line="240" w:lineRule="auto"/>
        <w:ind w:left="284" w:hanging="284"/>
        <w:jc w:val="both"/>
        <w:rPr>
          <w:rFonts w:cs="Arial"/>
          <w:b/>
          <w:color w:val="000000" w:themeColor="text1"/>
          <w:sz w:val="24"/>
          <w:szCs w:val="24"/>
          <w:lang w:val="es-ES_tradnl"/>
        </w:rPr>
      </w:pPr>
      <w:r>
        <w:rPr>
          <w:rFonts w:cs="Arial"/>
          <w:b/>
          <w:color w:val="000000" w:themeColor="text1"/>
          <w:sz w:val="24"/>
          <w:szCs w:val="24"/>
          <w:lang w:val="es-ES_tradnl"/>
        </w:rPr>
        <w:t>a)</w:t>
      </w:r>
      <w:r w:rsidR="008B25DA" w:rsidRPr="00A70294">
        <w:rPr>
          <w:rFonts w:cs="Arial"/>
          <w:b/>
          <w:color w:val="000000" w:themeColor="text1"/>
          <w:sz w:val="24"/>
          <w:szCs w:val="24"/>
          <w:lang w:val="es-ES_tradnl"/>
        </w:rPr>
        <w:t xml:space="preserve"> Instruye: </w:t>
      </w:r>
      <w:r w:rsidR="008B25DA" w:rsidRPr="00A70294">
        <w:rPr>
          <w:rFonts w:cs="Arial"/>
          <w:color w:val="000000" w:themeColor="text1"/>
          <w:sz w:val="24"/>
          <w:szCs w:val="24"/>
          <w:lang w:val="es-ES_tradnl"/>
        </w:rPr>
        <w:t>Jefe Inmediato</w:t>
      </w:r>
    </w:p>
    <w:p w14:paraId="17A52417" w14:textId="77777777" w:rsidR="008B25DA" w:rsidRPr="00A70294" w:rsidRDefault="008B25DA" w:rsidP="000E601E">
      <w:pPr>
        <w:spacing w:after="0" w:line="240" w:lineRule="auto"/>
        <w:ind w:left="284" w:hanging="284"/>
        <w:jc w:val="both"/>
        <w:rPr>
          <w:rFonts w:cs="Arial"/>
          <w:color w:val="000000" w:themeColor="text1"/>
          <w:sz w:val="24"/>
          <w:szCs w:val="24"/>
          <w:lang w:val="es-ES_tradnl"/>
        </w:rPr>
      </w:pPr>
      <w:r w:rsidRPr="00A70294">
        <w:rPr>
          <w:rFonts w:cs="Arial"/>
          <w:b/>
          <w:color w:val="000000" w:themeColor="text1"/>
          <w:sz w:val="24"/>
          <w:szCs w:val="24"/>
          <w:lang w:val="es-ES_tradnl"/>
        </w:rPr>
        <w:t xml:space="preserve">b) Sanciona: </w:t>
      </w:r>
      <w:r w:rsidRPr="00A70294">
        <w:rPr>
          <w:rFonts w:cs="Arial"/>
          <w:color w:val="000000" w:themeColor="text1"/>
          <w:sz w:val="24"/>
          <w:szCs w:val="24"/>
          <w:lang w:val="es-ES_tradnl"/>
        </w:rPr>
        <w:t xml:space="preserve">Jefe Inmediato </w:t>
      </w:r>
    </w:p>
    <w:p w14:paraId="35663A5B" w14:textId="77777777" w:rsidR="008B25DA" w:rsidRPr="00A70294" w:rsidRDefault="008B25DA" w:rsidP="000E601E">
      <w:pPr>
        <w:spacing w:after="0" w:line="240" w:lineRule="auto"/>
        <w:ind w:left="284" w:hanging="284"/>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c) Oficializa: </w:t>
      </w:r>
      <w:r w:rsidRPr="00A70294">
        <w:rPr>
          <w:rFonts w:cs="Arial"/>
          <w:color w:val="000000" w:themeColor="text1"/>
          <w:sz w:val="24"/>
          <w:szCs w:val="24"/>
          <w:lang w:val="es-ES_tradnl"/>
        </w:rPr>
        <w:t>Sub Gerente de Recursos Humanos y Bienestar Social</w:t>
      </w:r>
    </w:p>
    <w:p w14:paraId="2DD99126" w14:textId="77777777" w:rsidR="008B25DA" w:rsidRPr="00A70294" w:rsidRDefault="008B25DA" w:rsidP="00A70294">
      <w:pPr>
        <w:spacing w:after="0" w:line="240" w:lineRule="auto"/>
        <w:jc w:val="both"/>
        <w:rPr>
          <w:rFonts w:cs="Arial"/>
          <w:b/>
          <w:color w:val="000000" w:themeColor="text1"/>
          <w:sz w:val="24"/>
          <w:szCs w:val="24"/>
          <w:lang w:val="es-ES_tradnl"/>
        </w:rPr>
      </w:pPr>
    </w:p>
    <w:p w14:paraId="0EA21B5A" w14:textId="77777777" w:rsidR="008B25DA"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16.1.2.-</w:t>
      </w:r>
      <w:r w:rsidRPr="00A70294">
        <w:rPr>
          <w:rFonts w:cs="Arial"/>
          <w:color w:val="000000" w:themeColor="text1"/>
          <w:sz w:val="24"/>
          <w:szCs w:val="24"/>
          <w:lang w:val="es-ES_tradnl"/>
        </w:rPr>
        <w:t xml:space="preserve">En el caso de la sanción de </w:t>
      </w:r>
      <w:r w:rsidRPr="00A70294">
        <w:rPr>
          <w:rFonts w:cs="Arial"/>
          <w:b/>
          <w:color w:val="000000" w:themeColor="text1"/>
          <w:sz w:val="24"/>
          <w:szCs w:val="24"/>
          <w:lang w:val="es-ES_tradnl"/>
        </w:rPr>
        <w:t>SUSPENSIÓN</w:t>
      </w:r>
    </w:p>
    <w:p w14:paraId="11F2616D" w14:textId="77777777" w:rsidR="000E601E" w:rsidRPr="00A70294" w:rsidRDefault="000E601E" w:rsidP="00A70294">
      <w:pPr>
        <w:spacing w:after="0" w:line="240" w:lineRule="auto"/>
        <w:jc w:val="both"/>
        <w:rPr>
          <w:rFonts w:cs="Arial"/>
          <w:b/>
          <w:color w:val="000000" w:themeColor="text1"/>
          <w:sz w:val="24"/>
          <w:szCs w:val="24"/>
          <w:lang w:val="es-ES_tradnl"/>
        </w:rPr>
      </w:pPr>
    </w:p>
    <w:p w14:paraId="7BFFF62D" w14:textId="77777777" w:rsidR="008B25DA" w:rsidRPr="00A70294" w:rsidRDefault="008B25DA" w:rsidP="000E601E">
      <w:pPr>
        <w:tabs>
          <w:tab w:val="left" w:pos="284"/>
        </w:tabs>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a) Instruye:  </w:t>
      </w:r>
      <w:r w:rsidRPr="00A70294">
        <w:rPr>
          <w:rFonts w:cs="Arial"/>
          <w:color w:val="000000" w:themeColor="text1"/>
          <w:sz w:val="24"/>
          <w:szCs w:val="24"/>
          <w:lang w:val="es-ES_tradnl"/>
        </w:rPr>
        <w:t>Jefe Inmediato</w:t>
      </w:r>
    </w:p>
    <w:p w14:paraId="25941C2D" w14:textId="77777777" w:rsidR="008B25DA" w:rsidRPr="00A70294" w:rsidRDefault="008B25DA" w:rsidP="000E601E">
      <w:pPr>
        <w:tabs>
          <w:tab w:val="left" w:pos="284"/>
        </w:tabs>
        <w:spacing w:after="0" w:line="240" w:lineRule="auto"/>
        <w:ind w:left="284" w:hanging="284"/>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b) Sanciona:  </w:t>
      </w:r>
      <w:r w:rsidRPr="00A70294">
        <w:rPr>
          <w:rFonts w:cs="Arial"/>
          <w:color w:val="000000" w:themeColor="text1"/>
          <w:sz w:val="24"/>
          <w:szCs w:val="24"/>
          <w:lang w:val="es-ES_tradnl"/>
        </w:rPr>
        <w:t>Sub Gerente de Recu</w:t>
      </w:r>
      <w:r w:rsidRPr="00A70294">
        <w:rPr>
          <w:rFonts w:cs="Arial"/>
          <w:color w:val="000000" w:themeColor="text1"/>
          <w:sz w:val="24"/>
          <w:szCs w:val="24"/>
          <w:lang w:val="es-ES_tradnl"/>
        </w:rPr>
        <w:t>r</w:t>
      </w:r>
      <w:r w:rsidRPr="00A70294">
        <w:rPr>
          <w:rFonts w:cs="Arial"/>
          <w:color w:val="000000" w:themeColor="text1"/>
          <w:sz w:val="24"/>
          <w:szCs w:val="24"/>
          <w:lang w:val="es-ES_tradnl"/>
        </w:rPr>
        <w:t>sos Humanos y Bienestar Social</w:t>
      </w:r>
    </w:p>
    <w:p w14:paraId="3E09BFB1" w14:textId="77777777" w:rsidR="008B25DA" w:rsidRPr="00A70294" w:rsidRDefault="008B25DA" w:rsidP="000E601E">
      <w:pPr>
        <w:tabs>
          <w:tab w:val="left" w:pos="284"/>
        </w:tabs>
        <w:spacing w:after="0" w:line="240" w:lineRule="auto"/>
        <w:ind w:left="284" w:hanging="284"/>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c) Oficializa:  </w:t>
      </w:r>
      <w:r w:rsidRPr="00A70294">
        <w:rPr>
          <w:rFonts w:cs="Arial"/>
          <w:color w:val="000000" w:themeColor="text1"/>
          <w:sz w:val="24"/>
          <w:szCs w:val="24"/>
          <w:lang w:val="es-ES_tradnl"/>
        </w:rPr>
        <w:t>Sub Gerente de Recu</w:t>
      </w:r>
      <w:r w:rsidRPr="00A70294">
        <w:rPr>
          <w:rFonts w:cs="Arial"/>
          <w:color w:val="000000" w:themeColor="text1"/>
          <w:sz w:val="24"/>
          <w:szCs w:val="24"/>
          <w:lang w:val="es-ES_tradnl"/>
        </w:rPr>
        <w:t>r</w:t>
      </w:r>
      <w:r w:rsidRPr="00A70294">
        <w:rPr>
          <w:rFonts w:cs="Arial"/>
          <w:color w:val="000000" w:themeColor="text1"/>
          <w:sz w:val="24"/>
          <w:szCs w:val="24"/>
          <w:lang w:val="es-ES_tradnl"/>
        </w:rPr>
        <w:t>sos Humanos y Bienestar Social</w:t>
      </w:r>
    </w:p>
    <w:p w14:paraId="170BBEDF" w14:textId="77777777" w:rsidR="008B25DA" w:rsidRPr="00A70294" w:rsidRDefault="008B25DA" w:rsidP="00A70294">
      <w:pPr>
        <w:spacing w:after="0" w:line="240" w:lineRule="auto"/>
        <w:jc w:val="both"/>
        <w:rPr>
          <w:rFonts w:cs="Arial"/>
          <w:b/>
          <w:color w:val="000000" w:themeColor="text1"/>
          <w:sz w:val="24"/>
          <w:szCs w:val="24"/>
          <w:lang w:val="es-ES_tradnl"/>
        </w:rPr>
      </w:pPr>
    </w:p>
    <w:p w14:paraId="38A6351F" w14:textId="77777777" w:rsidR="008B25DA"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16.1.3.-</w:t>
      </w:r>
      <w:r w:rsidRPr="00A70294">
        <w:rPr>
          <w:rFonts w:cs="Arial"/>
          <w:color w:val="000000" w:themeColor="text1"/>
          <w:sz w:val="24"/>
          <w:szCs w:val="24"/>
          <w:lang w:val="es-ES_tradnl"/>
        </w:rPr>
        <w:t xml:space="preserve">En el caso de la sanción de </w:t>
      </w:r>
      <w:r w:rsidRPr="00A70294">
        <w:rPr>
          <w:rFonts w:cs="Arial"/>
          <w:b/>
          <w:color w:val="000000" w:themeColor="text1"/>
          <w:sz w:val="24"/>
          <w:szCs w:val="24"/>
          <w:lang w:val="es-ES_tradnl"/>
        </w:rPr>
        <w:t>DESTITUCIÓN</w:t>
      </w:r>
    </w:p>
    <w:p w14:paraId="676DF12C" w14:textId="77777777" w:rsidR="000E601E" w:rsidRPr="00A70294" w:rsidRDefault="000E601E" w:rsidP="00A70294">
      <w:pPr>
        <w:spacing w:after="0" w:line="240" w:lineRule="auto"/>
        <w:jc w:val="both"/>
        <w:rPr>
          <w:rFonts w:cs="Arial"/>
          <w:b/>
          <w:color w:val="000000" w:themeColor="text1"/>
          <w:sz w:val="24"/>
          <w:szCs w:val="24"/>
          <w:lang w:val="es-ES_tradnl"/>
        </w:rPr>
      </w:pPr>
    </w:p>
    <w:p w14:paraId="5B50C45F" w14:textId="77777777" w:rsidR="008B25DA" w:rsidRPr="00A70294" w:rsidRDefault="008B25DA" w:rsidP="000E601E">
      <w:pPr>
        <w:spacing w:after="0" w:line="240" w:lineRule="auto"/>
        <w:ind w:left="284" w:hanging="284"/>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a) Instruye: </w:t>
      </w:r>
      <w:r w:rsidRPr="00A70294">
        <w:rPr>
          <w:rFonts w:cs="Arial"/>
          <w:color w:val="000000" w:themeColor="text1"/>
          <w:sz w:val="24"/>
          <w:szCs w:val="24"/>
          <w:lang w:val="es-ES_tradnl"/>
        </w:rPr>
        <w:t>Sub Gerente de Recursos Humanos y Bienestar Social</w:t>
      </w:r>
    </w:p>
    <w:p w14:paraId="448A4FBF" w14:textId="77777777" w:rsidR="008B25DA" w:rsidRPr="00A70294" w:rsidRDefault="008B25DA" w:rsidP="000E601E">
      <w:pPr>
        <w:spacing w:after="0" w:line="240" w:lineRule="auto"/>
        <w:ind w:left="284" w:hanging="284"/>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b) Sanciona: </w:t>
      </w:r>
      <w:r w:rsidRPr="00A70294">
        <w:rPr>
          <w:rFonts w:cs="Arial"/>
          <w:color w:val="000000" w:themeColor="text1"/>
          <w:sz w:val="24"/>
          <w:szCs w:val="24"/>
          <w:lang w:val="es-ES_tradnl"/>
        </w:rPr>
        <w:t>Alcalde de la Municipal</w:t>
      </w:r>
      <w:r w:rsidRPr="00A70294">
        <w:rPr>
          <w:rFonts w:cs="Arial"/>
          <w:color w:val="000000" w:themeColor="text1"/>
          <w:sz w:val="24"/>
          <w:szCs w:val="24"/>
          <w:lang w:val="es-ES_tradnl"/>
        </w:rPr>
        <w:t>i</w:t>
      </w:r>
      <w:r w:rsidRPr="00A70294">
        <w:rPr>
          <w:rFonts w:cs="Arial"/>
          <w:color w:val="000000" w:themeColor="text1"/>
          <w:sz w:val="24"/>
          <w:szCs w:val="24"/>
          <w:lang w:val="es-ES_tradnl"/>
        </w:rPr>
        <w:t>dad</w:t>
      </w:r>
    </w:p>
    <w:p w14:paraId="0922270F" w14:textId="77777777" w:rsidR="008B25DA" w:rsidRPr="00A70294" w:rsidRDefault="008B25DA" w:rsidP="000E601E">
      <w:pPr>
        <w:spacing w:after="0" w:line="240" w:lineRule="auto"/>
        <w:ind w:left="284" w:hanging="284"/>
        <w:jc w:val="both"/>
        <w:rPr>
          <w:rFonts w:cs="Arial"/>
          <w:b/>
          <w:color w:val="000000" w:themeColor="text1"/>
          <w:sz w:val="24"/>
          <w:szCs w:val="24"/>
          <w:lang w:val="es-ES_tradnl"/>
        </w:rPr>
      </w:pPr>
      <w:r w:rsidRPr="00A70294">
        <w:rPr>
          <w:rFonts w:cs="Arial"/>
          <w:b/>
          <w:color w:val="000000" w:themeColor="text1"/>
          <w:sz w:val="24"/>
          <w:szCs w:val="24"/>
          <w:lang w:val="es-ES_tradnl"/>
        </w:rPr>
        <w:t>c) Oficializa:</w:t>
      </w:r>
      <w:r w:rsidRPr="00A70294">
        <w:rPr>
          <w:rFonts w:cs="Arial"/>
          <w:color w:val="000000" w:themeColor="text1"/>
          <w:sz w:val="24"/>
          <w:szCs w:val="24"/>
          <w:lang w:val="es-ES_tradnl"/>
        </w:rPr>
        <w:t xml:space="preserve"> Alcalde de la Municipal</w:t>
      </w:r>
      <w:r w:rsidRPr="00A70294">
        <w:rPr>
          <w:rFonts w:cs="Arial"/>
          <w:color w:val="000000" w:themeColor="text1"/>
          <w:sz w:val="24"/>
          <w:szCs w:val="24"/>
          <w:lang w:val="es-ES_tradnl"/>
        </w:rPr>
        <w:t>i</w:t>
      </w:r>
      <w:r w:rsidRPr="00A70294">
        <w:rPr>
          <w:rFonts w:cs="Arial"/>
          <w:color w:val="000000" w:themeColor="text1"/>
          <w:sz w:val="24"/>
          <w:szCs w:val="24"/>
          <w:lang w:val="es-ES_tradnl"/>
        </w:rPr>
        <w:t>dad</w:t>
      </w:r>
    </w:p>
    <w:p w14:paraId="7E4127AA" w14:textId="77777777" w:rsidR="008B25DA" w:rsidRPr="00A70294" w:rsidRDefault="008B25DA" w:rsidP="00A70294">
      <w:pPr>
        <w:spacing w:after="0" w:line="240" w:lineRule="auto"/>
        <w:jc w:val="both"/>
        <w:rPr>
          <w:rFonts w:cs="Arial"/>
          <w:b/>
          <w:color w:val="000000" w:themeColor="text1"/>
          <w:sz w:val="24"/>
          <w:szCs w:val="24"/>
          <w:lang w:val="es-ES_tradnl"/>
        </w:rPr>
      </w:pPr>
    </w:p>
    <w:p w14:paraId="249B8DF6"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La oficialización </w:t>
      </w:r>
      <w:r w:rsidRPr="00A70294">
        <w:rPr>
          <w:rFonts w:cs="Arial"/>
          <w:color w:val="000000" w:themeColor="text1"/>
          <w:sz w:val="24"/>
          <w:szCs w:val="24"/>
          <w:lang w:val="es-ES_tradnl"/>
        </w:rPr>
        <w:t>se da a través del registro de la sanción en el legajo y su comunicación al Servidor o servidor.</w:t>
      </w:r>
    </w:p>
    <w:p w14:paraId="7EA1CABD" w14:textId="77777777" w:rsidR="008B25DA" w:rsidRPr="00A70294" w:rsidRDefault="008B25DA" w:rsidP="00A70294">
      <w:pPr>
        <w:spacing w:after="0" w:line="240" w:lineRule="auto"/>
        <w:jc w:val="both"/>
        <w:rPr>
          <w:rFonts w:cs="Arial"/>
          <w:b/>
          <w:color w:val="000000" w:themeColor="text1"/>
          <w:sz w:val="24"/>
          <w:szCs w:val="24"/>
          <w:lang w:val="es-ES_tradnl"/>
        </w:rPr>
      </w:pPr>
    </w:p>
    <w:p w14:paraId="3055764F" w14:textId="3C5A1CEB" w:rsidR="008B25DA" w:rsidRPr="00A70294" w:rsidRDefault="008B25DA" w:rsidP="00BA05B6">
      <w:pPr>
        <w:widowControl w:val="0"/>
        <w:spacing w:after="0" w:line="240" w:lineRule="auto"/>
        <w:rPr>
          <w:rFonts w:cs="Arial"/>
          <w:b/>
          <w:color w:val="000000" w:themeColor="text1"/>
          <w:sz w:val="24"/>
          <w:szCs w:val="24"/>
          <w:lang w:val="es-ES_tradnl"/>
        </w:rPr>
      </w:pPr>
      <w:r w:rsidRPr="00A70294">
        <w:rPr>
          <w:rFonts w:cs="Arial"/>
          <w:b/>
          <w:color w:val="000000" w:themeColor="text1"/>
          <w:sz w:val="24"/>
          <w:szCs w:val="24"/>
          <w:lang w:val="es-ES_tradnl"/>
        </w:rPr>
        <w:t>16.1.4.- PARA  EL  CASO  DE  SANCIÓN   AL  SUB  GERENTE  DE  RECURSOS HUMANOS  Y</w:t>
      </w:r>
      <w:r w:rsidR="00BA05B6">
        <w:rPr>
          <w:rFonts w:cs="Arial"/>
          <w:b/>
          <w:color w:val="000000" w:themeColor="text1"/>
          <w:sz w:val="24"/>
          <w:szCs w:val="24"/>
          <w:lang w:val="es-ES_tradnl"/>
        </w:rPr>
        <w:t xml:space="preserve"> </w:t>
      </w:r>
      <w:r w:rsidRPr="00A70294">
        <w:rPr>
          <w:rFonts w:cs="Arial"/>
          <w:b/>
          <w:color w:val="000000" w:themeColor="text1"/>
          <w:sz w:val="24"/>
          <w:szCs w:val="24"/>
          <w:lang w:val="es-ES_tradnl"/>
        </w:rPr>
        <w:t>BIENESTAR SOCIAL DE LA MUNICIPALIDAD, LAS AUTORIDADES COMPETENTES PARA CONDUCIR EL PROCEDIMIENTO  ADMINISTRATIVO DISCIPLINARIOS Y SANCIONADOR QUE CORRESPONDE,  SON:</w:t>
      </w:r>
    </w:p>
    <w:p w14:paraId="59A86EFE" w14:textId="77777777" w:rsidR="008B25DA" w:rsidRPr="00A70294" w:rsidRDefault="008B25DA" w:rsidP="00A70294">
      <w:pPr>
        <w:spacing w:after="0" w:line="240" w:lineRule="auto"/>
        <w:jc w:val="both"/>
        <w:rPr>
          <w:rFonts w:cs="Arial"/>
          <w:b/>
          <w:color w:val="000000" w:themeColor="text1"/>
          <w:sz w:val="24"/>
          <w:szCs w:val="24"/>
          <w:lang w:val="es-ES_tradnl"/>
        </w:rPr>
      </w:pPr>
    </w:p>
    <w:p w14:paraId="2DB6EC41"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16.1..4.1.-  </w:t>
      </w:r>
      <w:r w:rsidRPr="00A70294">
        <w:rPr>
          <w:rFonts w:cs="Arial"/>
          <w:color w:val="000000" w:themeColor="text1"/>
          <w:sz w:val="24"/>
          <w:szCs w:val="24"/>
          <w:lang w:val="es-ES_tradnl"/>
        </w:rPr>
        <w:t xml:space="preserve">En el caso de la sanción de </w:t>
      </w:r>
      <w:r w:rsidRPr="00A70294">
        <w:rPr>
          <w:rFonts w:cs="Arial"/>
          <w:b/>
          <w:color w:val="000000" w:themeColor="text1"/>
          <w:sz w:val="24"/>
          <w:szCs w:val="24"/>
          <w:lang w:val="es-ES_tradnl"/>
        </w:rPr>
        <w:t>AMONESTACIÓN ESCRITA</w:t>
      </w:r>
    </w:p>
    <w:p w14:paraId="7FCA1DC4" w14:textId="77777777" w:rsidR="000E601E" w:rsidRDefault="000E601E" w:rsidP="00A70294">
      <w:pPr>
        <w:spacing w:after="0" w:line="240" w:lineRule="auto"/>
        <w:jc w:val="both"/>
        <w:rPr>
          <w:rFonts w:cs="Arial"/>
          <w:b/>
          <w:color w:val="000000" w:themeColor="text1"/>
          <w:sz w:val="24"/>
          <w:szCs w:val="24"/>
          <w:lang w:val="es-ES_tradnl"/>
        </w:rPr>
      </w:pPr>
    </w:p>
    <w:p w14:paraId="5D92354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a)  Instruye: </w:t>
      </w:r>
      <w:r w:rsidRPr="00A70294">
        <w:rPr>
          <w:rFonts w:cs="Arial"/>
          <w:color w:val="000000" w:themeColor="text1"/>
          <w:sz w:val="24"/>
          <w:szCs w:val="24"/>
          <w:lang w:val="es-ES_tradnl"/>
        </w:rPr>
        <w:t>Jefe Inmediato</w:t>
      </w:r>
    </w:p>
    <w:p w14:paraId="4D11EEEE"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b) Sanciona: </w:t>
      </w:r>
      <w:r w:rsidRPr="00A70294">
        <w:rPr>
          <w:rFonts w:cs="Arial"/>
          <w:color w:val="000000" w:themeColor="text1"/>
          <w:sz w:val="24"/>
          <w:szCs w:val="24"/>
          <w:lang w:val="es-ES_tradnl"/>
        </w:rPr>
        <w:t>Jefe Inmediato</w:t>
      </w:r>
    </w:p>
    <w:p w14:paraId="44080504" w14:textId="77777777" w:rsidR="008B25DA" w:rsidRPr="00A70294" w:rsidRDefault="008B25DA" w:rsidP="003C6565">
      <w:pPr>
        <w:spacing w:after="0" w:line="240" w:lineRule="auto"/>
        <w:ind w:left="284" w:hanging="284"/>
        <w:jc w:val="both"/>
        <w:rPr>
          <w:rFonts w:cs="Arial"/>
          <w:color w:val="000000" w:themeColor="text1"/>
          <w:sz w:val="24"/>
          <w:szCs w:val="24"/>
          <w:lang w:val="es-ES_tradnl"/>
        </w:rPr>
      </w:pPr>
      <w:r w:rsidRPr="00A70294">
        <w:rPr>
          <w:rFonts w:cs="Arial"/>
          <w:b/>
          <w:color w:val="000000" w:themeColor="text1"/>
          <w:sz w:val="24"/>
          <w:szCs w:val="24"/>
          <w:lang w:val="es-ES_tradnl"/>
        </w:rPr>
        <w:t>c) Oficializa:</w:t>
      </w:r>
      <w:r w:rsidRPr="00A70294">
        <w:rPr>
          <w:rFonts w:cs="Arial"/>
          <w:color w:val="000000" w:themeColor="text1"/>
          <w:sz w:val="24"/>
          <w:szCs w:val="24"/>
          <w:lang w:val="es-ES_tradnl"/>
        </w:rPr>
        <w:t xml:space="preserve"> Alcalde de la Municipal</w:t>
      </w:r>
      <w:r w:rsidRPr="00A70294">
        <w:rPr>
          <w:rFonts w:cs="Arial"/>
          <w:color w:val="000000" w:themeColor="text1"/>
          <w:sz w:val="24"/>
          <w:szCs w:val="24"/>
          <w:lang w:val="es-ES_tradnl"/>
        </w:rPr>
        <w:t>i</w:t>
      </w:r>
      <w:r w:rsidRPr="00A70294">
        <w:rPr>
          <w:rFonts w:cs="Arial"/>
          <w:color w:val="000000" w:themeColor="text1"/>
          <w:sz w:val="24"/>
          <w:szCs w:val="24"/>
          <w:lang w:val="es-ES_tradnl"/>
        </w:rPr>
        <w:t>dad</w:t>
      </w:r>
    </w:p>
    <w:p w14:paraId="02B53B28" w14:textId="77777777" w:rsidR="008B25DA" w:rsidRPr="00A70294" w:rsidRDefault="008B25DA" w:rsidP="00A70294">
      <w:pPr>
        <w:spacing w:after="0" w:line="240" w:lineRule="auto"/>
        <w:jc w:val="both"/>
        <w:rPr>
          <w:rFonts w:cs="Arial"/>
          <w:b/>
          <w:color w:val="000000" w:themeColor="text1"/>
          <w:sz w:val="24"/>
          <w:szCs w:val="24"/>
          <w:lang w:val="es-ES_tradnl"/>
        </w:rPr>
      </w:pPr>
    </w:p>
    <w:p w14:paraId="7DAB12B1" w14:textId="77777777" w:rsidR="008B25DA"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16.1.4.2.- </w:t>
      </w:r>
      <w:r w:rsidRPr="00A70294">
        <w:rPr>
          <w:rFonts w:cs="Arial"/>
          <w:color w:val="000000" w:themeColor="text1"/>
          <w:sz w:val="24"/>
          <w:szCs w:val="24"/>
          <w:lang w:val="es-ES_tradnl"/>
        </w:rPr>
        <w:t xml:space="preserve"> En el caso de la sanción de </w:t>
      </w:r>
      <w:r w:rsidRPr="00A70294">
        <w:rPr>
          <w:rFonts w:cs="Arial"/>
          <w:b/>
          <w:color w:val="000000" w:themeColor="text1"/>
          <w:sz w:val="24"/>
          <w:szCs w:val="24"/>
          <w:lang w:val="es-ES_tradnl"/>
        </w:rPr>
        <w:t>SUSPENSIÓN y DESTITUCIÓN</w:t>
      </w:r>
    </w:p>
    <w:p w14:paraId="1935D2A7" w14:textId="77777777" w:rsidR="003C6565" w:rsidRPr="00A70294" w:rsidRDefault="003C6565" w:rsidP="00A70294">
      <w:pPr>
        <w:spacing w:after="0" w:line="240" w:lineRule="auto"/>
        <w:jc w:val="both"/>
        <w:rPr>
          <w:rFonts w:cs="Arial"/>
          <w:b/>
          <w:color w:val="000000" w:themeColor="text1"/>
          <w:sz w:val="24"/>
          <w:szCs w:val="24"/>
          <w:lang w:val="es-ES_tradnl"/>
        </w:rPr>
      </w:pPr>
    </w:p>
    <w:p w14:paraId="26F9141B" w14:textId="77777777" w:rsidR="008B25DA" w:rsidRPr="00A70294" w:rsidRDefault="008B25DA" w:rsidP="003C6565">
      <w:pPr>
        <w:spacing w:after="0" w:line="240" w:lineRule="auto"/>
        <w:ind w:left="284" w:hanging="284"/>
        <w:jc w:val="both"/>
        <w:rPr>
          <w:rFonts w:cs="Arial"/>
          <w:color w:val="000000" w:themeColor="text1"/>
          <w:sz w:val="24"/>
          <w:szCs w:val="24"/>
          <w:lang w:val="es-ES_tradnl"/>
        </w:rPr>
      </w:pPr>
      <w:r w:rsidRPr="00A70294">
        <w:rPr>
          <w:rFonts w:cs="Arial"/>
          <w:b/>
          <w:color w:val="000000" w:themeColor="text1"/>
          <w:sz w:val="24"/>
          <w:szCs w:val="24"/>
          <w:lang w:val="es-ES_tradnl"/>
        </w:rPr>
        <w:t xml:space="preserve">a) Instruye: </w:t>
      </w:r>
      <w:r w:rsidRPr="00A70294">
        <w:rPr>
          <w:rFonts w:cs="Arial"/>
          <w:color w:val="000000" w:themeColor="text1"/>
          <w:sz w:val="24"/>
          <w:szCs w:val="24"/>
          <w:lang w:val="es-ES_tradnl"/>
        </w:rPr>
        <w:t>Jefe Inmediato</w:t>
      </w:r>
    </w:p>
    <w:p w14:paraId="3C850755" w14:textId="77777777" w:rsidR="008B25DA" w:rsidRPr="00A70294" w:rsidRDefault="008B25DA" w:rsidP="003C6565">
      <w:pPr>
        <w:spacing w:after="0" w:line="240" w:lineRule="auto"/>
        <w:ind w:left="284" w:hanging="284"/>
        <w:jc w:val="both"/>
        <w:rPr>
          <w:rFonts w:cs="Arial"/>
          <w:color w:val="000000" w:themeColor="text1"/>
          <w:sz w:val="24"/>
          <w:szCs w:val="24"/>
          <w:lang w:val="es-ES_tradnl"/>
        </w:rPr>
      </w:pPr>
      <w:r w:rsidRPr="00A70294">
        <w:rPr>
          <w:rFonts w:cs="Arial"/>
          <w:b/>
          <w:color w:val="000000" w:themeColor="text1"/>
          <w:sz w:val="24"/>
          <w:szCs w:val="24"/>
          <w:lang w:val="es-ES_tradnl"/>
        </w:rPr>
        <w:t xml:space="preserve">b) Sanciona: </w:t>
      </w:r>
      <w:r w:rsidRPr="00A70294">
        <w:rPr>
          <w:rFonts w:cs="Arial"/>
          <w:color w:val="000000" w:themeColor="text1"/>
          <w:sz w:val="24"/>
          <w:szCs w:val="24"/>
          <w:lang w:val="es-ES_tradnl"/>
        </w:rPr>
        <w:t>Alcalde de la Municipal</w:t>
      </w:r>
      <w:r w:rsidRPr="00A70294">
        <w:rPr>
          <w:rFonts w:cs="Arial"/>
          <w:color w:val="000000" w:themeColor="text1"/>
          <w:sz w:val="24"/>
          <w:szCs w:val="24"/>
          <w:lang w:val="es-ES_tradnl"/>
        </w:rPr>
        <w:t>i</w:t>
      </w:r>
      <w:r w:rsidRPr="00A70294">
        <w:rPr>
          <w:rFonts w:cs="Arial"/>
          <w:color w:val="000000" w:themeColor="text1"/>
          <w:sz w:val="24"/>
          <w:szCs w:val="24"/>
          <w:lang w:val="es-ES_tradnl"/>
        </w:rPr>
        <w:t>dad</w:t>
      </w:r>
    </w:p>
    <w:p w14:paraId="56771235" w14:textId="77777777" w:rsidR="008B25DA" w:rsidRPr="00A70294" w:rsidRDefault="008B25DA" w:rsidP="003C6565">
      <w:pPr>
        <w:spacing w:after="0" w:line="240" w:lineRule="auto"/>
        <w:ind w:left="284" w:hanging="284"/>
        <w:jc w:val="both"/>
        <w:rPr>
          <w:rFonts w:cs="Arial"/>
          <w:color w:val="000000" w:themeColor="text1"/>
          <w:sz w:val="24"/>
          <w:szCs w:val="24"/>
          <w:lang w:val="es-ES_tradnl"/>
        </w:rPr>
      </w:pPr>
      <w:r w:rsidRPr="00A70294">
        <w:rPr>
          <w:rFonts w:cs="Arial"/>
          <w:b/>
          <w:color w:val="000000" w:themeColor="text1"/>
          <w:sz w:val="24"/>
          <w:szCs w:val="24"/>
          <w:lang w:val="es-ES_tradnl"/>
        </w:rPr>
        <w:t>c) Oficializa:</w:t>
      </w:r>
      <w:r w:rsidRPr="00A70294">
        <w:rPr>
          <w:rFonts w:cs="Arial"/>
          <w:color w:val="000000" w:themeColor="text1"/>
          <w:sz w:val="24"/>
          <w:szCs w:val="24"/>
          <w:lang w:val="es-ES_tradnl"/>
        </w:rPr>
        <w:t xml:space="preserve"> Alcalde de la Municipal</w:t>
      </w:r>
      <w:r w:rsidRPr="00A70294">
        <w:rPr>
          <w:rFonts w:cs="Arial"/>
          <w:color w:val="000000" w:themeColor="text1"/>
          <w:sz w:val="24"/>
          <w:szCs w:val="24"/>
          <w:lang w:val="es-ES_tradnl"/>
        </w:rPr>
        <w:t>i</w:t>
      </w:r>
      <w:r w:rsidRPr="00A70294">
        <w:rPr>
          <w:rFonts w:cs="Arial"/>
          <w:color w:val="000000" w:themeColor="text1"/>
          <w:sz w:val="24"/>
          <w:szCs w:val="24"/>
          <w:lang w:val="es-ES_tradnl"/>
        </w:rPr>
        <w:t>dad</w:t>
      </w:r>
    </w:p>
    <w:p w14:paraId="31025C4A" w14:textId="77777777" w:rsidR="008B25DA" w:rsidRPr="00A70294" w:rsidRDefault="008B25DA" w:rsidP="00A70294">
      <w:pPr>
        <w:spacing w:after="0" w:line="240" w:lineRule="auto"/>
        <w:jc w:val="both"/>
        <w:rPr>
          <w:rFonts w:cs="Arial"/>
          <w:color w:val="000000" w:themeColor="text1"/>
          <w:sz w:val="24"/>
          <w:szCs w:val="24"/>
          <w:lang w:val="es-ES_tradnl"/>
        </w:rPr>
      </w:pPr>
    </w:p>
    <w:p w14:paraId="429B3EFA" w14:textId="77777777" w:rsidR="008B25DA" w:rsidRPr="00A70294" w:rsidRDefault="008B25DA" w:rsidP="004C3855">
      <w:pPr>
        <w:spacing w:after="0" w:line="240" w:lineRule="auto"/>
        <w:rPr>
          <w:rFonts w:cs="Arial"/>
          <w:b/>
          <w:color w:val="000000" w:themeColor="text1"/>
          <w:sz w:val="24"/>
          <w:szCs w:val="24"/>
          <w:lang w:val="es-ES_tradnl"/>
        </w:rPr>
      </w:pPr>
      <w:r w:rsidRPr="00A70294">
        <w:rPr>
          <w:rFonts w:cs="Arial"/>
          <w:b/>
          <w:color w:val="000000" w:themeColor="text1"/>
          <w:sz w:val="24"/>
          <w:szCs w:val="24"/>
          <w:lang w:val="es-ES_tradnl"/>
        </w:rPr>
        <w:t xml:space="preserve">16.1.5.-AUTORIDADES COMPETENTES PARA CONDUCIR EL PROCEDIMIENTO ADMINISTRATIVO DISCIPLINARIO Y SANCIONADOR QUE CORRESPONDE,  A FUNCIONARIOS O EXFUNCIONARIOS, SON: </w:t>
      </w:r>
    </w:p>
    <w:p w14:paraId="58CBCA38"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 </w:t>
      </w:r>
    </w:p>
    <w:p w14:paraId="1D19B889" w14:textId="77777777" w:rsidR="008B25DA" w:rsidRPr="00A70294" w:rsidRDefault="008B25DA" w:rsidP="003C6565">
      <w:pPr>
        <w:spacing w:after="0" w:line="240" w:lineRule="auto"/>
        <w:ind w:left="284" w:hanging="284"/>
        <w:jc w:val="both"/>
        <w:rPr>
          <w:rFonts w:cs="Arial"/>
          <w:color w:val="000000" w:themeColor="text1"/>
          <w:sz w:val="24"/>
          <w:szCs w:val="24"/>
          <w:lang w:val="es-ES_tradnl"/>
        </w:rPr>
      </w:pPr>
      <w:r w:rsidRPr="00A70294">
        <w:rPr>
          <w:rFonts w:cs="Arial"/>
          <w:b/>
          <w:color w:val="000000" w:themeColor="text1"/>
          <w:sz w:val="24"/>
          <w:szCs w:val="24"/>
          <w:lang w:val="es-ES_tradnl"/>
        </w:rPr>
        <w:t xml:space="preserve">a) Instruye:  </w:t>
      </w:r>
      <w:r w:rsidRPr="00A70294">
        <w:rPr>
          <w:rFonts w:cs="Arial"/>
          <w:color w:val="000000" w:themeColor="text1"/>
          <w:sz w:val="24"/>
          <w:szCs w:val="24"/>
          <w:lang w:val="es-ES_tradnl"/>
        </w:rPr>
        <w:t>Jefe Inmediato</w:t>
      </w:r>
    </w:p>
    <w:p w14:paraId="7EC932B6" w14:textId="77777777" w:rsidR="008B25DA" w:rsidRPr="00A70294" w:rsidRDefault="008B25DA" w:rsidP="003C6565">
      <w:pPr>
        <w:spacing w:after="0" w:line="240" w:lineRule="auto"/>
        <w:ind w:left="284" w:hanging="284"/>
        <w:jc w:val="both"/>
        <w:rPr>
          <w:rFonts w:cs="Arial"/>
          <w:color w:val="000000" w:themeColor="text1"/>
          <w:sz w:val="24"/>
          <w:szCs w:val="24"/>
          <w:lang w:val="es-ES_tradnl"/>
        </w:rPr>
      </w:pPr>
      <w:r w:rsidRPr="00A70294">
        <w:rPr>
          <w:rFonts w:cs="Arial"/>
          <w:b/>
          <w:color w:val="000000" w:themeColor="text1"/>
          <w:sz w:val="24"/>
          <w:szCs w:val="24"/>
          <w:lang w:val="es-ES_tradnl"/>
        </w:rPr>
        <w:t xml:space="preserve">b) Sanciona:  </w:t>
      </w:r>
      <w:r w:rsidRPr="00A70294">
        <w:rPr>
          <w:rFonts w:cs="Arial"/>
          <w:color w:val="000000" w:themeColor="text1"/>
          <w:sz w:val="24"/>
          <w:szCs w:val="24"/>
          <w:lang w:val="es-ES_tradnl"/>
        </w:rPr>
        <w:t>Comisión AD HOC No</w:t>
      </w:r>
      <w:r w:rsidRPr="00A70294">
        <w:rPr>
          <w:rFonts w:cs="Arial"/>
          <w:color w:val="000000" w:themeColor="text1"/>
          <w:sz w:val="24"/>
          <w:szCs w:val="24"/>
          <w:lang w:val="es-ES_tradnl"/>
        </w:rPr>
        <w:t>m</w:t>
      </w:r>
      <w:r w:rsidRPr="00A70294">
        <w:rPr>
          <w:rFonts w:cs="Arial"/>
          <w:color w:val="000000" w:themeColor="text1"/>
          <w:sz w:val="24"/>
          <w:szCs w:val="24"/>
          <w:lang w:val="es-ES_tradnl"/>
        </w:rPr>
        <w:t>brado por el Consejo Municipal</w:t>
      </w:r>
    </w:p>
    <w:p w14:paraId="5770E691" w14:textId="40DF05CB" w:rsidR="008B25DA" w:rsidRPr="003C6565" w:rsidRDefault="008B25DA" w:rsidP="003C6565">
      <w:pPr>
        <w:spacing w:after="0" w:line="240" w:lineRule="auto"/>
        <w:ind w:left="284" w:hanging="284"/>
        <w:jc w:val="both"/>
        <w:rPr>
          <w:rFonts w:cs="Arial"/>
          <w:color w:val="000000" w:themeColor="text1"/>
          <w:sz w:val="24"/>
          <w:szCs w:val="24"/>
          <w:lang w:val="es-ES_tradnl"/>
        </w:rPr>
      </w:pPr>
      <w:r w:rsidRPr="00A70294">
        <w:rPr>
          <w:rFonts w:cs="Arial"/>
          <w:b/>
          <w:color w:val="000000" w:themeColor="text1"/>
          <w:sz w:val="24"/>
          <w:szCs w:val="24"/>
          <w:lang w:val="es-ES_tradnl"/>
        </w:rPr>
        <w:t>c) Oficializa:</w:t>
      </w:r>
      <w:r w:rsidRPr="00A70294">
        <w:rPr>
          <w:rFonts w:cs="Arial"/>
          <w:color w:val="000000" w:themeColor="text1"/>
          <w:sz w:val="24"/>
          <w:szCs w:val="24"/>
          <w:lang w:val="es-ES_tradnl"/>
        </w:rPr>
        <w:t xml:space="preserve"> Sub Gerente de Recursos Humanos y Bienestar Social</w:t>
      </w:r>
    </w:p>
    <w:p w14:paraId="1CDA30F3" w14:textId="77777777" w:rsidR="004C3855" w:rsidRPr="00A70294" w:rsidRDefault="004C3855" w:rsidP="00A70294">
      <w:pPr>
        <w:spacing w:after="0" w:line="240" w:lineRule="auto"/>
        <w:jc w:val="both"/>
        <w:rPr>
          <w:rFonts w:cs="Arial"/>
          <w:b/>
          <w:color w:val="000000" w:themeColor="text1"/>
          <w:sz w:val="24"/>
          <w:szCs w:val="24"/>
          <w:lang w:val="es-ES_tradnl"/>
        </w:rPr>
      </w:pPr>
    </w:p>
    <w:p w14:paraId="214A28BC"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u w:val="single"/>
          <w:lang w:val="es-ES_tradnl"/>
        </w:rPr>
        <w:t>17.   FASES DEL PROCEDIMIENTO ADMINISTRATIVO DISCIPLINARIO</w:t>
      </w:r>
      <w:r w:rsidRPr="00A70294">
        <w:rPr>
          <w:rFonts w:cs="Times New Roman"/>
          <w:b/>
          <w:color w:val="000000" w:themeColor="text1"/>
          <w:sz w:val="24"/>
          <w:szCs w:val="24"/>
          <w:u w:val="single"/>
          <w:lang w:val="es-ES_tradnl"/>
        </w:rPr>
        <w:t xml:space="preserve"> </w:t>
      </w:r>
    </w:p>
    <w:p w14:paraId="350988E4" w14:textId="77777777" w:rsidR="008B25DA" w:rsidRPr="00A70294" w:rsidRDefault="008B25DA" w:rsidP="00A70294">
      <w:pPr>
        <w:spacing w:after="0" w:line="240" w:lineRule="auto"/>
        <w:jc w:val="both"/>
        <w:rPr>
          <w:rFonts w:cs="Times New Roman"/>
          <w:b/>
          <w:color w:val="000000" w:themeColor="text1"/>
          <w:sz w:val="24"/>
          <w:szCs w:val="24"/>
          <w:lang w:val="es-ES_tradnl"/>
        </w:rPr>
      </w:pPr>
    </w:p>
    <w:p w14:paraId="49D56F70"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17.1.   FASE INSTRUCTIVA</w:t>
      </w:r>
    </w:p>
    <w:p w14:paraId="1C210903" w14:textId="77777777" w:rsidR="008B25DA" w:rsidRPr="00A70294" w:rsidRDefault="008B25DA" w:rsidP="00BA05B6">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17.1.1.-</w:t>
      </w:r>
      <w:r w:rsidRPr="00A70294">
        <w:rPr>
          <w:rFonts w:cs="Arial"/>
          <w:color w:val="000000" w:themeColor="text1"/>
          <w:sz w:val="24"/>
          <w:szCs w:val="24"/>
          <w:lang w:val="es-ES_tradnl"/>
        </w:rPr>
        <w:t>Esta fase se encuentra a cargo del órgano instructor y comprende las actuaciones conducentes a la determ</w:t>
      </w:r>
      <w:r w:rsidRPr="00A70294">
        <w:rPr>
          <w:rFonts w:cs="Arial"/>
          <w:color w:val="000000" w:themeColor="text1"/>
          <w:sz w:val="24"/>
          <w:szCs w:val="24"/>
          <w:lang w:val="es-ES_tradnl"/>
        </w:rPr>
        <w:t>i</w:t>
      </w:r>
      <w:r w:rsidRPr="00A70294">
        <w:rPr>
          <w:rFonts w:cs="Arial"/>
          <w:color w:val="000000" w:themeColor="text1"/>
          <w:sz w:val="24"/>
          <w:szCs w:val="24"/>
          <w:lang w:val="es-ES_tradnl"/>
        </w:rPr>
        <w:t>nación de la responsabilidad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trativa disciplinaria.</w:t>
      </w:r>
    </w:p>
    <w:p w14:paraId="3A636C17" w14:textId="77777777" w:rsidR="008B25DA" w:rsidRPr="00A70294" w:rsidRDefault="008B25DA" w:rsidP="00A70294">
      <w:pPr>
        <w:spacing w:after="0" w:line="240" w:lineRule="auto"/>
        <w:jc w:val="both"/>
        <w:rPr>
          <w:rFonts w:cs="Arial"/>
          <w:b/>
          <w:color w:val="000000" w:themeColor="text1"/>
          <w:sz w:val="24"/>
          <w:szCs w:val="24"/>
          <w:lang w:val="es-ES_tradnl"/>
        </w:rPr>
      </w:pPr>
    </w:p>
    <w:p w14:paraId="13368A7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Se inicia con la notificación al servidor o exservidor de la comunicación que determina el inicio del procedimiento administrativo disciplinario, brindá</w:t>
      </w:r>
      <w:r w:rsidRPr="00A70294">
        <w:rPr>
          <w:rFonts w:cs="Arial"/>
          <w:color w:val="000000" w:themeColor="text1"/>
          <w:sz w:val="24"/>
          <w:szCs w:val="24"/>
          <w:lang w:val="es-ES_tradnl"/>
        </w:rPr>
        <w:t>n</w:t>
      </w:r>
      <w:r w:rsidRPr="00A70294">
        <w:rPr>
          <w:rFonts w:cs="Arial"/>
          <w:color w:val="000000" w:themeColor="text1"/>
          <w:sz w:val="24"/>
          <w:szCs w:val="24"/>
          <w:lang w:val="es-ES_tradnl"/>
        </w:rPr>
        <w:t>dole un plazo de cinco (05) días háb</w:t>
      </w:r>
      <w:r w:rsidRPr="00A70294">
        <w:rPr>
          <w:rFonts w:cs="Arial"/>
          <w:color w:val="000000" w:themeColor="text1"/>
          <w:sz w:val="24"/>
          <w:szCs w:val="24"/>
          <w:lang w:val="es-ES_tradnl"/>
        </w:rPr>
        <w:t>i</w:t>
      </w:r>
      <w:r w:rsidRPr="00A70294">
        <w:rPr>
          <w:rFonts w:cs="Arial"/>
          <w:color w:val="000000" w:themeColor="text1"/>
          <w:sz w:val="24"/>
          <w:szCs w:val="24"/>
          <w:lang w:val="es-ES_tradnl"/>
        </w:rPr>
        <w:t>les para presentar su descargo por escrito ante el órgano instructor, el que se computa desde el día siguiente de la comunicación que determina el inicio del procedimiento administrat</w:t>
      </w:r>
      <w:r w:rsidRPr="00A70294">
        <w:rPr>
          <w:rFonts w:cs="Arial"/>
          <w:color w:val="000000" w:themeColor="text1"/>
          <w:sz w:val="24"/>
          <w:szCs w:val="24"/>
          <w:lang w:val="es-ES_tradnl"/>
        </w:rPr>
        <w:t>i</w:t>
      </w:r>
      <w:r w:rsidRPr="00A70294">
        <w:rPr>
          <w:rFonts w:cs="Arial"/>
          <w:color w:val="000000" w:themeColor="text1"/>
          <w:sz w:val="24"/>
          <w:szCs w:val="24"/>
          <w:lang w:val="es-ES_tradnl"/>
        </w:rPr>
        <w:t>vo disciplinario, plazo que puede ser prorrogable, y el instructor evaluará la solicitud del pedido de prorroga co</w:t>
      </w:r>
      <w:r w:rsidRPr="00A70294">
        <w:rPr>
          <w:rFonts w:cs="Arial"/>
          <w:color w:val="000000" w:themeColor="text1"/>
          <w:sz w:val="24"/>
          <w:szCs w:val="24"/>
          <w:lang w:val="es-ES_tradnl"/>
        </w:rPr>
        <w:t>n</w:t>
      </w:r>
      <w:r w:rsidRPr="00A70294">
        <w:rPr>
          <w:rFonts w:cs="Arial"/>
          <w:color w:val="000000" w:themeColor="text1"/>
          <w:sz w:val="24"/>
          <w:szCs w:val="24"/>
          <w:lang w:val="es-ES_tradnl"/>
        </w:rPr>
        <w:t xml:space="preserve">forme  lo establece el artículo 111 del Reglamento de la Ley del Servicio Civil N° 30057, D.S. N° 040-2014-PCM. </w:t>
      </w:r>
    </w:p>
    <w:p w14:paraId="2E69F3F5" w14:textId="77777777" w:rsidR="008B25DA" w:rsidRPr="00A70294" w:rsidRDefault="008B25DA" w:rsidP="00A70294">
      <w:pPr>
        <w:spacing w:after="0" w:line="240" w:lineRule="auto"/>
        <w:jc w:val="both"/>
        <w:rPr>
          <w:rFonts w:cs="Arial"/>
          <w:color w:val="000000" w:themeColor="text1"/>
          <w:sz w:val="24"/>
          <w:szCs w:val="24"/>
          <w:lang w:val="es-ES_tradnl"/>
        </w:rPr>
      </w:pPr>
    </w:p>
    <w:p w14:paraId="31C0CED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Para la presentación del descargo, el servidor o exservidor tendrá derecho a acceder a los antecedentes que di</w:t>
      </w:r>
      <w:r w:rsidRPr="00A70294">
        <w:rPr>
          <w:rFonts w:cs="Arial"/>
          <w:color w:val="000000" w:themeColor="text1"/>
          <w:sz w:val="24"/>
          <w:szCs w:val="24"/>
          <w:lang w:val="es-ES_tradnl"/>
        </w:rPr>
        <w:t>e</w:t>
      </w:r>
      <w:r w:rsidRPr="00A70294">
        <w:rPr>
          <w:rFonts w:cs="Arial"/>
          <w:color w:val="000000" w:themeColor="text1"/>
          <w:sz w:val="24"/>
          <w:szCs w:val="24"/>
          <w:lang w:val="es-ES_tradnl"/>
        </w:rPr>
        <w:t>ron origen a la imputación en su co</w:t>
      </w:r>
      <w:r w:rsidRPr="00A70294">
        <w:rPr>
          <w:rFonts w:cs="Arial"/>
          <w:color w:val="000000" w:themeColor="text1"/>
          <w:sz w:val="24"/>
          <w:szCs w:val="24"/>
          <w:lang w:val="es-ES_tradnl"/>
        </w:rPr>
        <w:t>n</w:t>
      </w:r>
      <w:r w:rsidRPr="00A70294">
        <w:rPr>
          <w:rFonts w:cs="Arial"/>
          <w:color w:val="000000" w:themeColor="text1"/>
          <w:sz w:val="24"/>
          <w:szCs w:val="24"/>
          <w:lang w:val="es-ES_tradnl"/>
        </w:rPr>
        <w:t>tra, con la finalidad que pueda ejercer su derecho de defensa y presentar las pruebas que crea conveniente.</w:t>
      </w:r>
    </w:p>
    <w:p w14:paraId="4CCC5AA9" w14:textId="77777777" w:rsidR="008B25DA" w:rsidRPr="00A70294" w:rsidRDefault="008B25DA" w:rsidP="00A70294">
      <w:pPr>
        <w:spacing w:after="0" w:line="240" w:lineRule="auto"/>
        <w:jc w:val="both"/>
        <w:rPr>
          <w:rFonts w:cs="Arial"/>
          <w:color w:val="000000" w:themeColor="text1"/>
          <w:sz w:val="24"/>
          <w:szCs w:val="24"/>
          <w:lang w:val="es-ES_tradnl"/>
        </w:rPr>
      </w:pPr>
    </w:p>
    <w:p w14:paraId="56BEDA9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Si el servidor no presentara su desca</w:t>
      </w:r>
      <w:r w:rsidRPr="00A70294">
        <w:rPr>
          <w:rFonts w:cs="Arial"/>
          <w:color w:val="000000" w:themeColor="text1"/>
          <w:sz w:val="24"/>
          <w:szCs w:val="24"/>
          <w:lang w:val="es-ES_tradnl"/>
        </w:rPr>
        <w:t>r</w:t>
      </w:r>
      <w:r w:rsidRPr="00A70294">
        <w:rPr>
          <w:rFonts w:cs="Arial"/>
          <w:color w:val="000000" w:themeColor="text1"/>
          <w:sz w:val="24"/>
          <w:szCs w:val="24"/>
          <w:lang w:val="es-ES_tradnl"/>
        </w:rPr>
        <w:t>go en el mencionado plazo, no podrá argumentar que no pudo realizar su defensa.</w:t>
      </w:r>
    </w:p>
    <w:p w14:paraId="72D49A7C" w14:textId="77777777" w:rsidR="008B25DA" w:rsidRPr="00A70294" w:rsidRDefault="008B25DA" w:rsidP="00A70294">
      <w:pPr>
        <w:spacing w:after="0" w:line="240" w:lineRule="auto"/>
        <w:jc w:val="both"/>
        <w:rPr>
          <w:rFonts w:cs="Arial"/>
          <w:color w:val="000000" w:themeColor="text1"/>
          <w:sz w:val="24"/>
          <w:szCs w:val="24"/>
          <w:lang w:val="es-ES_tradnl"/>
        </w:rPr>
      </w:pPr>
    </w:p>
    <w:p w14:paraId="613779C3"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 xml:space="preserve">Vencido el plazo sin la presentación de los descargos, el expediente queda listo para ser resuelto.                       </w:t>
      </w:r>
    </w:p>
    <w:p w14:paraId="28470B47" w14:textId="77777777" w:rsidR="008B25DA" w:rsidRPr="00A70294" w:rsidRDefault="008B25DA" w:rsidP="00A70294">
      <w:pPr>
        <w:spacing w:after="0" w:line="240" w:lineRule="auto"/>
        <w:jc w:val="both"/>
        <w:rPr>
          <w:rFonts w:cs="Arial"/>
          <w:b/>
          <w:color w:val="000000" w:themeColor="text1"/>
          <w:sz w:val="24"/>
          <w:szCs w:val="24"/>
          <w:lang w:val="es-ES_tradnl"/>
        </w:rPr>
      </w:pPr>
    </w:p>
    <w:p w14:paraId="488869AD" w14:textId="77777777" w:rsidR="008B25DA" w:rsidRPr="00A70294" w:rsidRDefault="008B25DA" w:rsidP="00BA05B6">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17.1.2.</w:t>
      </w:r>
      <w:r w:rsidRPr="00A70294">
        <w:rPr>
          <w:rFonts w:cs="Arial"/>
          <w:color w:val="000000" w:themeColor="text1"/>
          <w:sz w:val="24"/>
          <w:szCs w:val="24"/>
          <w:lang w:val="es-ES_tradnl"/>
        </w:rPr>
        <w:t xml:space="preserve"> </w:t>
      </w:r>
      <w:r w:rsidRPr="003C6565">
        <w:rPr>
          <w:rFonts w:cs="Arial"/>
          <w:color w:val="000000" w:themeColor="text1"/>
          <w:sz w:val="24"/>
          <w:szCs w:val="24"/>
          <w:lang w:val="es-ES_tradnl"/>
        </w:rPr>
        <w:t>En caso de presentarse la sol</w:t>
      </w:r>
      <w:r w:rsidRPr="003C6565">
        <w:rPr>
          <w:rFonts w:cs="Arial"/>
          <w:color w:val="000000" w:themeColor="text1"/>
          <w:sz w:val="24"/>
          <w:szCs w:val="24"/>
          <w:lang w:val="es-ES_tradnl"/>
        </w:rPr>
        <w:t>i</w:t>
      </w:r>
      <w:r w:rsidRPr="003C6565">
        <w:rPr>
          <w:rFonts w:cs="Arial"/>
          <w:color w:val="000000" w:themeColor="text1"/>
          <w:sz w:val="24"/>
          <w:szCs w:val="24"/>
          <w:lang w:val="es-ES_tradnl"/>
        </w:rPr>
        <w:t>citud de prórroga, corresponde a la autoridad instructora evaluar la solic</w:t>
      </w:r>
      <w:r w:rsidRPr="003C6565">
        <w:rPr>
          <w:rFonts w:cs="Arial"/>
          <w:color w:val="000000" w:themeColor="text1"/>
          <w:sz w:val="24"/>
          <w:szCs w:val="24"/>
          <w:lang w:val="es-ES_tradnl"/>
        </w:rPr>
        <w:t>i</w:t>
      </w:r>
      <w:r w:rsidRPr="003C6565">
        <w:rPr>
          <w:rFonts w:cs="Arial"/>
          <w:color w:val="000000" w:themeColor="text1"/>
          <w:sz w:val="24"/>
          <w:szCs w:val="24"/>
          <w:lang w:val="es-ES_tradnl"/>
        </w:rPr>
        <w:t>tud, y adoptando el principio de raz</w:t>
      </w:r>
      <w:r w:rsidRPr="003C6565">
        <w:rPr>
          <w:rFonts w:cs="Arial"/>
          <w:color w:val="000000" w:themeColor="text1"/>
          <w:sz w:val="24"/>
          <w:szCs w:val="24"/>
          <w:lang w:val="es-ES_tradnl"/>
        </w:rPr>
        <w:t>o</w:t>
      </w:r>
      <w:r w:rsidRPr="003C6565">
        <w:rPr>
          <w:rFonts w:cs="Arial"/>
          <w:color w:val="000000" w:themeColor="text1"/>
          <w:sz w:val="24"/>
          <w:szCs w:val="24"/>
          <w:lang w:val="es-ES_tradnl"/>
        </w:rPr>
        <w:t>nabilidad, conferir el plazo que cons</w:t>
      </w:r>
      <w:r w:rsidRPr="003C6565">
        <w:rPr>
          <w:rFonts w:cs="Arial"/>
          <w:color w:val="000000" w:themeColor="text1"/>
          <w:sz w:val="24"/>
          <w:szCs w:val="24"/>
          <w:lang w:val="es-ES_tradnl"/>
        </w:rPr>
        <w:t>i</w:t>
      </w:r>
      <w:r w:rsidRPr="003C6565">
        <w:rPr>
          <w:rFonts w:cs="Arial"/>
          <w:color w:val="000000" w:themeColor="text1"/>
          <w:sz w:val="24"/>
          <w:szCs w:val="24"/>
          <w:lang w:val="es-ES_tradnl"/>
        </w:rPr>
        <w:t>dere necesario para que el imputado ejerza su derecho de defensa. Si el Ó</w:t>
      </w:r>
      <w:r w:rsidRPr="003C6565">
        <w:rPr>
          <w:rFonts w:cs="Arial"/>
          <w:color w:val="000000" w:themeColor="text1"/>
          <w:sz w:val="24"/>
          <w:szCs w:val="24"/>
          <w:lang w:val="es-ES_tradnl"/>
        </w:rPr>
        <w:t>r</w:t>
      </w:r>
      <w:r w:rsidRPr="003C6565">
        <w:rPr>
          <w:rFonts w:cs="Arial"/>
          <w:color w:val="000000" w:themeColor="text1"/>
          <w:sz w:val="24"/>
          <w:szCs w:val="24"/>
          <w:lang w:val="es-ES_tradnl"/>
        </w:rPr>
        <w:t>gano Instructor no se pronuncia en el plazo de dos (2) días hábiles, se e</w:t>
      </w:r>
      <w:r w:rsidRPr="003C6565">
        <w:rPr>
          <w:rFonts w:cs="Arial"/>
          <w:color w:val="000000" w:themeColor="text1"/>
          <w:sz w:val="24"/>
          <w:szCs w:val="24"/>
          <w:lang w:val="es-ES_tradnl"/>
        </w:rPr>
        <w:t>n</w:t>
      </w:r>
      <w:r w:rsidRPr="003C6565">
        <w:rPr>
          <w:rFonts w:cs="Arial"/>
          <w:color w:val="000000" w:themeColor="text1"/>
          <w:sz w:val="24"/>
          <w:szCs w:val="24"/>
          <w:lang w:val="es-ES_tradnl"/>
        </w:rPr>
        <w:t>tenderá que la prórroga ha sido oto</w:t>
      </w:r>
      <w:r w:rsidRPr="003C6565">
        <w:rPr>
          <w:rFonts w:cs="Arial"/>
          <w:color w:val="000000" w:themeColor="text1"/>
          <w:sz w:val="24"/>
          <w:szCs w:val="24"/>
          <w:lang w:val="es-ES_tradnl"/>
        </w:rPr>
        <w:t>r</w:t>
      </w:r>
      <w:r w:rsidRPr="003C6565">
        <w:rPr>
          <w:rFonts w:cs="Arial"/>
          <w:color w:val="000000" w:themeColor="text1"/>
          <w:sz w:val="24"/>
          <w:szCs w:val="24"/>
          <w:lang w:val="es-ES_tradnl"/>
        </w:rPr>
        <w:t>gada por un plazo adicional de cinco (5) días hábiles</w:t>
      </w:r>
      <w:r w:rsidRPr="00A70294">
        <w:rPr>
          <w:rFonts w:cs="Arial"/>
          <w:color w:val="000000" w:themeColor="text1"/>
          <w:sz w:val="24"/>
          <w:szCs w:val="24"/>
          <w:lang w:val="es-ES_tradnl"/>
        </w:rPr>
        <w:t xml:space="preserve"> contados a partir del día siguiente del vencimiento del plazo inicial.</w:t>
      </w:r>
    </w:p>
    <w:p w14:paraId="344AE53E" w14:textId="77777777" w:rsidR="008B25DA" w:rsidRPr="00A70294" w:rsidRDefault="008B25DA" w:rsidP="00A70294">
      <w:pPr>
        <w:spacing w:after="0" w:line="240" w:lineRule="auto"/>
        <w:jc w:val="both"/>
        <w:rPr>
          <w:rFonts w:cs="Arial"/>
          <w:b/>
          <w:color w:val="000000" w:themeColor="text1"/>
          <w:sz w:val="24"/>
          <w:szCs w:val="24"/>
          <w:lang w:val="es-ES_tradnl"/>
        </w:rPr>
      </w:pPr>
    </w:p>
    <w:p w14:paraId="38495BB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17.1.3. </w:t>
      </w:r>
      <w:r w:rsidRPr="00A70294">
        <w:rPr>
          <w:rFonts w:cs="Arial"/>
          <w:color w:val="000000" w:themeColor="text1"/>
          <w:sz w:val="24"/>
          <w:szCs w:val="24"/>
          <w:lang w:val="es-ES_tradnl"/>
        </w:rPr>
        <w:t>Vencido el plazo de los num</w:t>
      </w:r>
      <w:r w:rsidRPr="00A70294">
        <w:rPr>
          <w:rFonts w:cs="Arial"/>
          <w:color w:val="000000" w:themeColor="text1"/>
          <w:sz w:val="24"/>
          <w:szCs w:val="24"/>
          <w:lang w:val="es-ES_tradnl"/>
        </w:rPr>
        <w:t>e</w:t>
      </w:r>
      <w:r w:rsidRPr="00A70294">
        <w:rPr>
          <w:rFonts w:cs="Arial"/>
          <w:color w:val="000000" w:themeColor="text1"/>
          <w:sz w:val="24"/>
          <w:szCs w:val="24"/>
          <w:lang w:val="es-ES_tradnl"/>
        </w:rPr>
        <w:t>rales precedentes, el órgano instructor llevará a cabo el análisis e indagaci</w:t>
      </w:r>
      <w:r w:rsidRPr="00A70294">
        <w:rPr>
          <w:rFonts w:cs="Arial"/>
          <w:color w:val="000000" w:themeColor="text1"/>
          <w:sz w:val="24"/>
          <w:szCs w:val="24"/>
          <w:lang w:val="es-ES_tradnl"/>
        </w:rPr>
        <w:t>o</w:t>
      </w:r>
      <w:r w:rsidRPr="00A70294">
        <w:rPr>
          <w:rFonts w:cs="Arial"/>
          <w:color w:val="000000" w:themeColor="text1"/>
          <w:sz w:val="24"/>
          <w:szCs w:val="24"/>
          <w:lang w:val="es-ES_tradnl"/>
        </w:rPr>
        <w:t>nes necesarias para determinar la existencia de la responsabilidad imp</w:t>
      </w:r>
      <w:r w:rsidRPr="00A70294">
        <w:rPr>
          <w:rFonts w:cs="Arial"/>
          <w:color w:val="000000" w:themeColor="text1"/>
          <w:sz w:val="24"/>
          <w:szCs w:val="24"/>
          <w:lang w:val="es-ES_tradnl"/>
        </w:rPr>
        <w:t>u</w:t>
      </w:r>
      <w:r w:rsidRPr="00A70294">
        <w:rPr>
          <w:rFonts w:cs="Arial"/>
          <w:color w:val="000000" w:themeColor="text1"/>
          <w:sz w:val="24"/>
          <w:szCs w:val="24"/>
          <w:lang w:val="es-ES_tradnl"/>
        </w:rPr>
        <w:t xml:space="preserve">tada al servidor o exservidor, en un plazo máximo de 15 días hábiles.  </w:t>
      </w:r>
    </w:p>
    <w:p w14:paraId="7150F776" w14:textId="77777777" w:rsidR="008B25DA" w:rsidRPr="00A70294" w:rsidRDefault="008B25DA" w:rsidP="00A70294">
      <w:pPr>
        <w:spacing w:after="0" w:line="240" w:lineRule="auto"/>
        <w:jc w:val="both"/>
        <w:rPr>
          <w:rFonts w:cs="Arial"/>
          <w:color w:val="000000" w:themeColor="text1"/>
          <w:sz w:val="24"/>
          <w:szCs w:val="24"/>
          <w:lang w:val="es-ES_tradnl"/>
        </w:rPr>
      </w:pPr>
    </w:p>
    <w:p w14:paraId="4A326499"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órgano instructor,  que conducen el procedimiento administrativo disc</w:t>
      </w:r>
      <w:r w:rsidRPr="00A70294">
        <w:rPr>
          <w:rFonts w:cs="Arial"/>
          <w:color w:val="000000" w:themeColor="text1"/>
          <w:sz w:val="24"/>
          <w:szCs w:val="24"/>
          <w:lang w:val="es-ES_tradnl"/>
        </w:rPr>
        <w:t>i</w:t>
      </w:r>
      <w:r w:rsidRPr="00A70294">
        <w:rPr>
          <w:rFonts w:cs="Arial"/>
          <w:color w:val="000000" w:themeColor="text1"/>
          <w:sz w:val="24"/>
          <w:szCs w:val="24"/>
          <w:lang w:val="es-ES_tradnl"/>
        </w:rPr>
        <w:t>plinario ordenan la práctica de las d</w:t>
      </w:r>
      <w:r w:rsidRPr="00A70294">
        <w:rPr>
          <w:rFonts w:cs="Arial"/>
          <w:color w:val="000000" w:themeColor="text1"/>
          <w:sz w:val="24"/>
          <w:szCs w:val="24"/>
          <w:lang w:val="es-ES_tradnl"/>
        </w:rPr>
        <w:t>i</w:t>
      </w:r>
      <w:r w:rsidRPr="00A70294">
        <w:rPr>
          <w:rFonts w:cs="Arial"/>
          <w:color w:val="000000" w:themeColor="text1"/>
          <w:sz w:val="24"/>
          <w:szCs w:val="24"/>
          <w:lang w:val="es-ES_tradnl"/>
        </w:rPr>
        <w:t>ligencias necesarias para la determ</w:t>
      </w:r>
      <w:r w:rsidRPr="00A70294">
        <w:rPr>
          <w:rFonts w:cs="Arial"/>
          <w:color w:val="000000" w:themeColor="text1"/>
          <w:sz w:val="24"/>
          <w:szCs w:val="24"/>
          <w:lang w:val="es-ES_tradnl"/>
        </w:rPr>
        <w:t>i</w:t>
      </w:r>
      <w:r w:rsidRPr="00A70294">
        <w:rPr>
          <w:rFonts w:cs="Arial"/>
          <w:color w:val="000000" w:themeColor="text1"/>
          <w:sz w:val="24"/>
          <w:szCs w:val="24"/>
          <w:lang w:val="es-ES_tradnl"/>
        </w:rPr>
        <w:t>nación y comprobación de los hechos y en particular, la actuación de las pruebas que puedan conducir a su esclarecimiento y a la determinación de responsabilidades.</w:t>
      </w:r>
    </w:p>
    <w:p w14:paraId="0A4A2FCE" w14:textId="77777777" w:rsidR="008B25DA" w:rsidRPr="00A70294" w:rsidRDefault="008B25DA" w:rsidP="00A70294">
      <w:pPr>
        <w:spacing w:after="0" w:line="240" w:lineRule="auto"/>
        <w:jc w:val="both"/>
        <w:rPr>
          <w:rFonts w:cs="Arial"/>
          <w:color w:val="000000" w:themeColor="text1"/>
          <w:sz w:val="24"/>
          <w:szCs w:val="24"/>
          <w:lang w:val="es-ES_tradnl"/>
        </w:rPr>
      </w:pPr>
    </w:p>
    <w:p w14:paraId="5CA752EE" w14:textId="46EE0E45" w:rsidR="008B25DA"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Municipalidad, se encuentra obl</w:t>
      </w:r>
      <w:r w:rsidRPr="00A70294">
        <w:rPr>
          <w:rFonts w:cs="Arial"/>
          <w:color w:val="000000" w:themeColor="text1"/>
          <w:sz w:val="24"/>
          <w:szCs w:val="24"/>
          <w:lang w:val="es-ES_tradnl"/>
        </w:rPr>
        <w:t>i</w:t>
      </w:r>
      <w:r w:rsidRPr="00A70294">
        <w:rPr>
          <w:rFonts w:cs="Arial"/>
          <w:color w:val="000000" w:themeColor="text1"/>
          <w:sz w:val="24"/>
          <w:szCs w:val="24"/>
          <w:lang w:val="es-ES_tradnl"/>
        </w:rPr>
        <w:t>gada a colaborar con los órganos e</w:t>
      </w:r>
      <w:r w:rsidRPr="00A70294">
        <w:rPr>
          <w:rFonts w:cs="Arial"/>
          <w:color w:val="000000" w:themeColor="text1"/>
          <w:sz w:val="24"/>
          <w:szCs w:val="24"/>
          <w:lang w:val="es-ES_tradnl"/>
        </w:rPr>
        <w:t>n</w:t>
      </w:r>
      <w:r w:rsidRPr="00A70294">
        <w:rPr>
          <w:rFonts w:cs="Arial"/>
          <w:color w:val="000000" w:themeColor="text1"/>
          <w:sz w:val="24"/>
          <w:szCs w:val="24"/>
          <w:lang w:val="es-ES_tradnl"/>
        </w:rPr>
        <w:t>cargados de conducir el procedimie</w:t>
      </w:r>
      <w:r w:rsidRPr="00A70294">
        <w:rPr>
          <w:rFonts w:cs="Arial"/>
          <w:color w:val="000000" w:themeColor="text1"/>
          <w:sz w:val="24"/>
          <w:szCs w:val="24"/>
          <w:lang w:val="es-ES_tradnl"/>
        </w:rPr>
        <w:t>n</w:t>
      </w:r>
      <w:r w:rsidRPr="00A70294">
        <w:rPr>
          <w:rFonts w:cs="Arial"/>
          <w:color w:val="000000" w:themeColor="text1"/>
          <w:sz w:val="24"/>
          <w:szCs w:val="24"/>
          <w:lang w:val="es-ES_tradnl"/>
        </w:rPr>
        <w:t>to, facilitándoles los antecedentes y la información que soliciten, así como los recursos que precisen para el desarr</w:t>
      </w:r>
      <w:r w:rsidRPr="00A70294">
        <w:rPr>
          <w:rFonts w:cs="Arial"/>
          <w:color w:val="000000" w:themeColor="text1"/>
          <w:sz w:val="24"/>
          <w:szCs w:val="24"/>
          <w:lang w:val="es-ES_tradnl"/>
        </w:rPr>
        <w:t>o</w:t>
      </w:r>
      <w:r w:rsidRPr="00A70294">
        <w:rPr>
          <w:rFonts w:cs="Arial"/>
          <w:color w:val="000000" w:themeColor="text1"/>
          <w:sz w:val="24"/>
          <w:szCs w:val="24"/>
          <w:lang w:val="es-ES_tradnl"/>
        </w:rPr>
        <w:t>llo de sus actuaciones.</w:t>
      </w:r>
    </w:p>
    <w:p w14:paraId="552520D0" w14:textId="77777777" w:rsidR="00BA05B6" w:rsidRPr="00A70294" w:rsidRDefault="00BA05B6" w:rsidP="00A70294">
      <w:pPr>
        <w:spacing w:after="0" w:line="240" w:lineRule="auto"/>
        <w:jc w:val="both"/>
        <w:rPr>
          <w:rFonts w:cs="Arial"/>
          <w:color w:val="000000" w:themeColor="text1"/>
          <w:sz w:val="24"/>
          <w:szCs w:val="24"/>
          <w:lang w:val="es-ES_tradnl"/>
        </w:rPr>
      </w:pPr>
    </w:p>
    <w:p w14:paraId="1A255BD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Times New Roman"/>
          <w:b/>
          <w:color w:val="000000" w:themeColor="text1"/>
          <w:sz w:val="24"/>
          <w:szCs w:val="24"/>
          <w:lang w:val="es-ES_tradnl"/>
        </w:rPr>
        <w:t>17.1.4.</w:t>
      </w:r>
      <w:r w:rsidRPr="00A70294">
        <w:rPr>
          <w:rFonts w:cs="Times New Roman"/>
          <w:color w:val="000000" w:themeColor="text1"/>
          <w:sz w:val="24"/>
          <w:szCs w:val="24"/>
          <w:lang w:val="es-ES_tradnl"/>
        </w:rPr>
        <w:t xml:space="preserve"> </w:t>
      </w:r>
      <w:r w:rsidRPr="00A70294">
        <w:rPr>
          <w:rFonts w:cs="Arial"/>
          <w:color w:val="000000" w:themeColor="text1"/>
          <w:sz w:val="24"/>
          <w:szCs w:val="24"/>
          <w:lang w:val="es-ES_tradnl"/>
        </w:rPr>
        <w:t>La fase instructora culmina con la emisión y notificación del i</w:t>
      </w:r>
      <w:r w:rsidRPr="00A70294">
        <w:rPr>
          <w:rFonts w:cs="Arial"/>
          <w:color w:val="000000" w:themeColor="text1"/>
          <w:sz w:val="24"/>
          <w:szCs w:val="24"/>
          <w:lang w:val="es-ES_tradnl"/>
        </w:rPr>
        <w:t>n</w:t>
      </w:r>
      <w:r w:rsidRPr="00A70294">
        <w:rPr>
          <w:rFonts w:cs="Arial"/>
          <w:color w:val="000000" w:themeColor="text1"/>
          <w:sz w:val="24"/>
          <w:szCs w:val="24"/>
          <w:lang w:val="es-ES_tradnl"/>
        </w:rPr>
        <w:t>forme en el que el órgano instructor se pronuncia sobre la existencia o no de la falta imputada al servidor o exse</w:t>
      </w:r>
      <w:r w:rsidRPr="00A70294">
        <w:rPr>
          <w:rFonts w:cs="Arial"/>
          <w:color w:val="000000" w:themeColor="text1"/>
          <w:sz w:val="24"/>
          <w:szCs w:val="24"/>
          <w:lang w:val="es-ES_tradnl"/>
        </w:rPr>
        <w:t>r</w:t>
      </w:r>
      <w:r w:rsidRPr="00A70294">
        <w:rPr>
          <w:rFonts w:cs="Arial"/>
          <w:color w:val="000000" w:themeColor="text1"/>
          <w:sz w:val="24"/>
          <w:szCs w:val="24"/>
          <w:lang w:val="es-ES_tradnl"/>
        </w:rPr>
        <w:t>vidor, recomendando al órgano sa</w:t>
      </w:r>
      <w:r w:rsidRPr="00A70294">
        <w:rPr>
          <w:rFonts w:cs="Arial"/>
          <w:color w:val="000000" w:themeColor="text1"/>
          <w:sz w:val="24"/>
          <w:szCs w:val="24"/>
          <w:lang w:val="es-ES_tradnl"/>
        </w:rPr>
        <w:t>n</w:t>
      </w:r>
      <w:r w:rsidRPr="00A70294">
        <w:rPr>
          <w:rFonts w:cs="Arial"/>
          <w:color w:val="000000" w:themeColor="text1"/>
          <w:sz w:val="24"/>
          <w:szCs w:val="24"/>
          <w:lang w:val="es-ES_tradnl"/>
        </w:rPr>
        <w:t>cionador la sanción a ser impuesta, de corresponder.</w:t>
      </w:r>
    </w:p>
    <w:p w14:paraId="2641FA3D" w14:textId="77777777" w:rsidR="008B25DA" w:rsidRPr="00A70294" w:rsidRDefault="008B25DA" w:rsidP="00A70294">
      <w:pPr>
        <w:spacing w:after="0" w:line="240" w:lineRule="auto"/>
        <w:jc w:val="both"/>
        <w:rPr>
          <w:rFonts w:cs="Arial"/>
          <w:color w:val="000000" w:themeColor="text1"/>
          <w:sz w:val="24"/>
          <w:szCs w:val="24"/>
          <w:lang w:val="es-ES_tradnl"/>
        </w:rPr>
      </w:pPr>
    </w:p>
    <w:p w14:paraId="4C29BE8A" w14:textId="77777777" w:rsidR="008B25DA" w:rsidRPr="00A70294" w:rsidRDefault="008B25DA" w:rsidP="00A70294">
      <w:pPr>
        <w:spacing w:after="0" w:line="240" w:lineRule="auto"/>
        <w:jc w:val="both"/>
        <w:rPr>
          <w:rFonts w:cs="Arial"/>
          <w:b/>
          <w:bCs/>
          <w:color w:val="000000" w:themeColor="text1"/>
          <w:sz w:val="24"/>
          <w:szCs w:val="24"/>
          <w:lang w:val="es-ES_tradnl"/>
        </w:rPr>
      </w:pPr>
      <w:r w:rsidRPr="00A70294">
        <w:rPr>
          <w:rFonts w:cs="Arial"/>
          <w:b/>
          <w:bCs/>
          <w:color w:val="000000" w:themeColor="text1"/>
          <w:sz w:val="24"/>
          <w:szCs w:val="24"/>
          <w:lang w:val="es-ES_tradnl"/>
        </w:rPr>
        <w:t xml:space="preserve">17.1.5. Contenido del informe del Órgano Instructor. </w:t>
      </w:r>
    </w:p>
    <w:p w14:paraId="787F9FCD" w14:textId="77777777"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El informe que deberá remitir el ó</w:t>
      </w:r>
      <w:r w:rsidRPr="00A70294">
        <w:rPr>
          <w:rFonts w:cs="Arial"/>
          <w:bCs/>
          <w:color w:val="000000" w:themeColor="text1"/>
          <w:sz w:val="24"/>
          <w:szCs w:val="24"/>
          <w:lang w:val="es-ES_tradnl"/>
        </w:rPr>
        <w:t>r</w:t>
      </w:r>
      <w:r w:rsidRPr="00A70294">
        <w:rPr>
          <w:rFonts w:cs="Arial"/>
          <w:bCs/>
          <w:color w:val="000000" w:themeColor="text1"/>
          <w:sz w:val="24"/>
          <w:szCs w:val="24"/>
          <w:lang w:val="es-ES_tradnl"/>
        </w:rPr>
        <w:t>gano instructor al órgano sancionador debe contener:</w:t>
      </w:r>
    </w:p>
    <w:p w14:paraId="53227C59" w14:textId="77777777" w:rsidR="008B25DA" w:rsidRPr="00A70294" w:rsidRDefault="008B25DA" w:rsidP="00A70294">
      <w:pPr>
        <w:spacing w:after="0" w:line="240" w:lineRule="auto"/>
        <w:jc w:val="both"/>
        <w:rPr>
          <w:rFonts w:cs="Arial"/>
          <w:bCs/>
          <w:color w:val="000000" w:themeColor="text1"/>
          <w:sz w:val="24"/>
          <w:szCs w:val="24"/>
          <w:lang w:val="es-ES_tradnl"/>
        </w:rPr>
      </w:pPr>
    </w:p>
    <w:p w14:paraId="6D094C5A" w14:textId="7994AB32"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Los antecedentes del procedimiento.</w:t>
      </w:r>
    </w:p>
    <w:p w14:paraId="18C319B9" w14:textId="5778A3F5"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identificación de la falta imputada, así como de la norma jurídica pr</w:t>
      </w:r>
      <w:r w:rsidR="008B25DA" w:rsidRPr="00A70294">
        <w:rPr>
          <w:rFonts w:cs="Arial"/>
          <w:bCs/>
          <w:color w:val="000000" w:themeColor="text1"/>
          <w:sz w:val="24"/>
          <w:szCs w:val="24"/>
          <w:lang w:val="es-ES_tradnl"/>
        </w:rPr>
        <w:t>e</w:t>
      </w:r>
      <w:r w:rsidR="008B25DA" w:rsidRPr="00A70294">
        <w:rPr>
          <w:rFonts w:cs="Arial"/>
          <w:bCs/>
          <w:color w:val="000000" w:themeColor="text1"/>
          <w:sz w:val="24"/>
          <w:szCs w:val="24"/>
          <w:lang w:val="es-ES_tradnl"/>
        </w:rPr>
        <w:t>suntamente vulnerada.</w:t>
      </w:r>
    </w:p>
    <w:p w14:paraId="0FBE9FF5" w14:textId="4A36E584"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Los hechos que determinarían la c</w:t>
      </w:r>
      <w:r w:rsidR="008B25DA" w:rsidRPr="00A70294">
        <w:rPr>
          <w:rFonts w:cs="Arial"/>
          <w:bCs/>
          <w:color w:val="000000" w:themeColor="text1"/>
          <w:sz w:val="24"/>
          <w:szCs w:val="24"/>
          <w:lang w:val="es-ES_tradnl"/>
        </w:rPr>
        <w:t>o</w:t>
      </w:r>
      <w:r w:rsidR="008B25DA" w:rsidRPr="00A70294">
        <w:rPr>
          <w:rFonts w:cs="Arial"/>
          <w:bCs/>
          <w:color w:val="000000" w:themeColor="text1"/>
          <w:sz w:val="24"/>
          <w:szCs w:val="24"/>
          <w:lang w:val="es-ES_tradnl"/>
        </w:rPr>
        <w:t>misión de la falta.</w:t>
      </w:r>
    </w:p>
    <w:p w14:paraId="1F0B3400" w14:textId="370FC7EE"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Su pronunciamiento sobre la com</w:t>
      </w:r>
      <w:r w:rsidR="008B25DA" w:rsidRPr="00A70294">
        <w:rPr>
          <w:rFonts w:cs="Arial"/>
          <w:bCs/>
          <w:color w:val="000000" w:themeColor="text1"/>
          <w:sz w:val="24"/>
          <w:szCs w:val="24"/>
          <w:lang w:val="es-ES_tradnl"/>
        </w:rPr>
        <w:t>i</w:t>
      </w:r>
      <w:r w:rsidR="008B25DA" w:rsidRPr="00A70294">
        <w:rPr>
          <w:rFonts w:cs="Arial"/>
          <w:bCs/>
          <w:color w:val="000000" w:themeColor="text1"/>
          <w:sz w:val="24"/>
          <w:szCs w:val="24"/>
          <w:lang w:val="es-ES_tradnl"/>
        </w:rPr>
        <w:t>sión de la falta por parte del servidor.</w:t>
      </w:r>
    </w:p>
    <w:p w14:paraId="0BD6AE1C" w14:textId="7375BA2B"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recomendación de la sanción apl</w:t>
      </w:r>
      <w:r w:rsidR="008B25DA" w:rsidRPr="00A70294">
        <w:rPr>
          <w:rFonts w:cs="Arial"/>
          <w:bCs/>
          <w:color w:val="000000" w:themeColor="text1"/>
          <w:sz w:val="24"/>
          <w:szCs w:val="24"/>
          <w:lang w:val="es-ES_tradnl"/>
        </w:rPr>
        <w:t>i</w:t>
      </w:r>
      <w:r w:rsidR="008B25DA" w:rsidRPr="00A70294">
        <w:rPr>
          <w:rFonts w:cs="Arial"/>
          <w:bCs/>
          <w:color w:val="000000" w:themeColor="text1"/>
          <w:sz w:val="24"/>
          <w:szCs w:val="24"/>
          <w:lang w:val="es-ES_tradnl"/>
        </w:rPr>
        <w:t>cable, de ser el caso.</w:t>
      </w:r>
    </w:p>
    <w:p w14:paraId="45E20DF0" w14:textId="0673F31E"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Proyecto de resolución, debidamente motivada.</w:t>
      </w:r>
    </w:p>
    <w:p w14:paraId="0C3D78A6" w14:textId="77777777" w:rsidR="008B25DA" w:rsidRPr="00A70294" w:rsidRDefault="008B25DA" w:rsidP="00A70294">
      <w:pPr>
        <w:spacing w:after="0" w:line="240" w:lineRule="auto"/>
        <w:jc w:val="both"/>
        <w:rPr>
          <w:rFonts w:cs="Arial"/>
          <w:bCs/>
          <w:color w:val="000000" w:themeColor="text1"/>
          <w:sz w:val="24"/>
          <w:szCs w:val="24"/>
          <w:lang w:val="es-ES_tradnl"/>
        </w:rPr>
      </w:pPr>
    </w:p>
    <w:p w14:paraId="2D4A1E38" w14:textId="77777777" w:rsidR="008B25DA" w:rsidRPr="00A70294" w:rsidRDefault="008B25DA" w:rsidP="00A70294">
      <w:pPr>
        <w:spacing w:after="0" w:line="240" w:lineRule="auto"/>
        <w:jc w:val="both"/>
        <w:rPr>
          <w:rFonts w:cs="Arial"/>
          <w:b/>
          <w:bCs/>
          <w:color w:val="000000" w:themeColor="text1"/>
          <w:sz w:val="24"/>
          <w:szCs w:val="24"/>
          <w:lang w:val="es-ES_tradnl"/>
        </w:rPr>
      </w:pPr>
      <w:r w:rsidRPr="00A70294">
        <w:rPr>
          <w:rFonts w:cs="Arial"/>
          <w:b/>
          <w:bCs/>
          <w:color w:val="000000" w:themeColor="text1"/>
          <w:sz w:val="24"/>
          <w:szCs w:val="24"/>
          <w:lang w:val="es-ES_tradnl"/>
        </w:rPr>
        <w:t>17.2  FASE SANCIONADORA</w:t>
      </w:r>
    </w:p>
    <w:p w14:paraId="0F7620B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Times New Roman"/>
          <w:b/>
          <w:color w:val="000000" w:themeColor="text1"/>
          <w:sz w:val="24"/>
          <w:szCs w:val="24"/>
          <w:lang w:val="es-ES_tradnl"/>
        </w:rPr>
        <w:t xml:space="preserve">17.2.1.- </w:t>
      </w:r>
      <w:r w:rsidRPr="00A70294">
        <w:rPr>
          <w:rFonts w:cs="Arial"/>
          <w:color w:val="000000" w:themeColor="text1"/>
          <w:sz w:val="24"/>
          <w:szCs w:val="24"/>
          <w:lang w:val="es-ES_tradnl"/>
        </w:rPr>
        <w:t>Esta fase</w:t>
      </w:r>
      <w:r w:rsidRPr="00A70294">
        <w:rPr>
          <w:rFonts w:cs="Arial"/>
          <w:b/>
          <w:color w:val="000000" w:themeColor="text1"/>
          <w:sz w:val="24"/>
          <w:szCs w:val="24"/>
          <w:lang w:val="es-ES_tradnl"/>
        </w:rPr>
        <w:t xml:space="preserve"> </w:t>
      </w:r>
      <w:r w:rsidRPr="00A70294">
        <w:rPr>
          <w:rFonts w:cs="Arial"/>
          <w:color w:val="000000" w:themeColor="text1"/>
          <w:sz w:val="24"/>
          <w:szCs w:val="24"/>
          <w:lang w:val="es-ES_tradnl"/>
        </w:rPr>
        <w:t>se encuentra a cargo del órgano sancionador y comprende desde la recepción    del informe del órgano instructor, hasta la emisión de la comunicación que determina la i</w:t>
      </w:r>
      <w:r w:rsidRPr="00A70294">
        <w:rPr>
          <w:rFonts w:cs="Arial"/>
          <w:color w:val="000000" w:themeColor="text1"/>
          <w:sz w:val="24"/>
          <w:szCs w:val="24"/>
          <w:lang w:val="es-ES_tradnl"/>
        </w:rPr>
        <w:t>m</w:t>
      </w:r>
      <w:r w:rsidRPr="00A70294">
        <w:rPr>
          <w:rFonts w:cs="Arial"/>
          <w:color w:val="000000" w:themeColor="text1"/>
          <w:sz w:val="24"/>
          <w:szCs w:val="24"/>
          <w:lang w:val="es-ES_tradnl"/>
        </w:rPr>
        <w:t>posición de sanción o que determina la declaración de no a lugar, disponie</w:t>
      </w:r>
      <w:r w:rsidRPr="00A70294">
        <w:rPr>
          <w:rFonts w:cs="Arial"/>
          <w:color w:val="000000" w:themeColor="text1"/>
          <w:sz w:val="24"/>
          <w:szCs w:val="24"/>
          <w:lang w:val="es-ES_tradnl"/>
        </w:rPr>
        <w:t>n</w:t>
      </w:r>
      <w:r w:rsidRPr="00A70294">
        <w:rPr>
          <w:rFonts w:cs="Arial"/>
          <w:color w:val="000000" w:themeColor="text1"/>
          <w:sz w:val="24"/>
          <w:szCs w:val="24"/>
          <w:lang w:val="es-ES_tradnl"/>
        </w:rPr>
        <w:t>do, en este último caso, el archivo del procedimiento.</w:t>
      </w:r>
    </w:p>
    <w:p w14:paraId="41D2B6B2" w14:textId="77777777" w:rsidR="008B25DA" w:rsidRPr="00A70294" w:rsidRDefault="008B25DA" w:rsidP="00A70294">
      <w:pPr>
        <w:spacing w:after="0" w:line="240" w:lineRule="auto"/>
        <w:jc w:val="both"/>
        <w:rPr>
          <w:rFonts w:cs="Arial"/>
          <w:color w:val="000000" w:themeColor="text1"/>
          <w:sz w:val="24"/>
          <w:szCs w:val="24"/>
          <w:lang w:val="es-ES_tradnl"/>
        </w:rPr>
      </w:pPr>
    </w:p>
    <w:p w14:paraId="4BB7A1CE"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17.2.2.-Plazo: </w:t>
      </w:r>
      <w:r w:rsidRPr="00A70294">
        <w:rPr>
          <w:rFonts w:cs="Arial"/>
          <w:color w:val="000000" w:themeColor="text1"/>
          <w:sz w:val="24"/>
          <w:szCs w:val="24"/>
          <w:lang w:val="es-ES_tradnl"/>
        </w:rPr>
        <w:t>El Órgano sancionador debe emitir la comunicación pronu</w:t>
      </w:r>
      <w:r w:rsidRPr="00A70294">
        <w:rPr>
          <w:rFonts w:cs="Arial"/>
          <w:color w:val="000000" w:themeColor="text1"/>
          <w:sz w:val="24"/>
          <w:szCs w:val="24"/>
          <w:lang w:val="es-ES_tradnl"/>
        </w:rPr>
        <w:t>n</w:t>
      </w:r>
      <w:r w:rsidRPr="00A70294">
        <w:rPr>
          <w:rFonts w:cs="Arial"/>
          <w:color w:val="000000" w:themeColor="text1"/>
          <w:sz w:val="24"/>
          <w:szCs w:val="24"/>
          <w:lang w:val="es-ES_tradnl"/>
        </w:rPr>
        <w:t>ciándose sobre la comisión de la i</w:t>
      </w:r>
      <w:r w:rsidRPr="00A70294">
        <w:rPr>
          <w:rFonts w:cs="Arial"/>
          <w:color w:val="000000" w:themeColor="text1"/>
          <w:sz w:val="24"/>
          <w:szCs w:val="24"/>
          <w:lang w:val="es-ES_tradnl"/>
        </w:rPr>
        <w:t>n</w:t>
      </w:r>
      <w:r w:rsidRPr="00A70294">
        <w:rPr>
          <w:rFonts w:cs="Arial"/>
          <w:color w:val="000000" w:themeColor="text1"/>
          <w:sz w:val="24"/>
          <w:szCs w:val="24"/>
          <w:lang w:val="es-ES_tradnl"/>
        </w:rPr>
        <w:t>fracción imputada al servidor o exse</w:t>
      </w:r>
      <w:r w:rsidRPr="00A70294">
        <w:rPr>
          <w:rFonts w:cs="Arial"/>
          <w:color w:val="000000" w:themeColor="text1"/>
          <w:sz w:val="24"/>
          <w:szCs w:val="24"/>
          <w:lang w:val="es-ES_tradnl"/>
        </w:rPr>
        <w:t>r</w:t>
      </w:r>
      <w:r w:rsidRPr="00A70294">
        <w:rPr>
          <w:rFonts w:cs="Arial"/>
          <w:color w:val="000000" w:themeColor="text1"/>
          <w:sz w:val="24"/>
          <w:szCs w:val="24"/>
          <w:lang w:val="es-ES_tradnl"/>
        </w:rPr>
        <w:t>vidor, dentro de los diez (10) días h</w:t>
      </w:r>
      <w:r w:rsidRPr="00A70294">
        <w:rPr>
          <w:rFonts w:cs="Arial"/>
          <w:color w:val="000000" w:themeColor="text1"/>
          <w:sz w:val="24"/>
          <w:szCs w:val="24"/>
          <w:lang w:val="es-ES_tradnl"/>
        </w:rPr>
        <w:t>á</w:t>
      </w:r>
      <w:r w:rsidRPr="00A70294">
        <w:rPr>
          <w:rFonts w:cs="Arial"/>
          <w:color w:val="000000" w:themeColor="text1"/>
          <w:sz w:val="24"/>
          <w:szCs w:val="24"/>
          <w:lang w:val="es-ES_tradnl"/>
        </w:rPr>
        <w:t>biles siguientes de haber recibido el informe  del órgano instructor, pr</w:t>
      </w:r>
      <w:r w:rsidRPr="00A70294">
        <w:rPr>
          <w:rFonts w:cs="Arial"/>
          <w:color w:val="000000" w:themeColor="text1"/>
          <w:sz w:val="24"/>
          <w:szCs w:val="24"/>
          <w:lang w:val="es-ES_tradnl"/>
        </w:rPr>
        <w:t>o</w:t>
      </w:r>
      <w:r w:rsidRPr="00A70294">
        <w:rPr>
          <w:rFonts w:cs="Arial"/>
          <w:color w:val="000000" w:themeColor="text1"/>
          <w:sz w:val="24"/>
          <w:szCs w:val="24"/>
          <w:lang w:val="es-ES_tradnl"/>
        </w:rPr>
        <w:t>rrogable hasta por diez (10) días háb</w:t>
      </w:r>
      <w:r w:rsidRPr="00A70294">
        <w:rPr>
          <w:rFonts w:cs="Arial"/>
          <w:color w:val="000000" w:themeColor="text1"/>
          <w:sz w:val="24"/>
          <w:szCs w:val="24"/>
          <w:lang w:val="es-ES_tradnl"/>
        </w:rPr>
        <w:t>i</w:t>
      </w:r>
      <w:r w:rsidRPr="00A70294">
        <w:rPr>
          <w:rFonts w:cs="Arial"/>
          <w:color w:val="000000" w:themeColor="text1"/>
          <w:sz w:val="24"/>
          <w:szCs w:val="24"/>
          <w:lang w:val="es-ES_tradnl"/>
        </w:rPr>
        <w:t>les adicionales, debiendo sustentar tal decisión.</w:t>
      </w:r>
    </w:p>
    <w:p w14:paraId="5EC73F30" w14:textId="77777777" w:rsidR="008B25DA" w:rsidRPr="00A70294" w:rsidRDefault="008B25DA" w:rsidP="00A70294">
      <w:pPr>
        <w:spacing w:after="0" w:line="240" w:lineRule="auto"/>
        <w:jc w:val="both"/>
        <w:rPr>
          <w:rFonts w:cs="Arial"/>
          <w:color w:val="000000" w:themeColor="text1"/>
          <w:sz w:val="24"/>
          <w:szCs w:val="24"/>
          <w:lang w:val="es-ES_tradnl"/>
        </w:rPr>
      </w:pPr>
    </w:p>
    <w:p w14:paraId="1CD00F19"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órgano sancionador,  que conducen el procedimiento administrativo disc</w:t>
      </w:r>
      <w:r w:rsidRPr="00A70294">
        <w:rPr>
          <w:rFonts w:cs="Arial"/>
          <w:color w:val="000000" w:themeColor="text1"/>
          <w:sz w:val="24"/>
          <w:szCs w:val="24"/>
          <w:lang w:val="es-ES_tradnl"/>
        </w:rPr>
        <w:t>i</w:t>
      </w:r>
      <w:r w:rsidRPr="00A70294">
        <w:rPr>
          <w:rFonts w:cs="Arial"/>
          <w:color w:val="000000" w:themeColor="text1"/>
          <w:sz w:val="24"/>
          <w:szCs w:val="24"/>
          <w:lang w:val="es-ES_tradnl"/>
        </w:rPr>
        <w:t>plinario ordena la práctica de las dil</w:t>
      </w:r>
      <w:r w:rsidRPr="00A70294">
        <w:rPr>
          <w:rFonts w:cs="Arial"/>
          <w:color w:val="000000" w:themeColor="text1"/>
          <w:sz w:val="24"/>
          <w:szCs w:val="24"/>
          <w:lang w:val="es-ES_tradnl"/>
        </w:rPr>
        <w:t>i</w:t>
      </w:r>
      <w:r w:rsidRPr="00A70294">
        <w:rPr>
          <w:rFonts w:cs="Arial"/>
          <w:color w:val="000000" w:themeColor="text1"/>
          <w:sz w:val="24"/>
          <w:szCs w:val="24"/>
          <w:lang w:val="es-ES_tradnl"/>
        </w:rPr>
        <w:t>gencias necesarias para la determin</w:t>
      </w:r>
      <w:r w:rsidRPr="00A70294">
        <w:rPr>
          <w:rFonts w:cs="Arial"/>
          <w:color w:val="000000" w:themeColor="text1"/>
          <w:sz w:val="24"/>
          <w:szCs w:val="24"/>
          <w:lang w:val="es-ES_tradnl"/>
        </w:rPr>
        <w:t>a</w:t>
      </w:r>
      <w:r w:rsidRPr="00A70294">
        <w:rPr>
          <w:rFonts w:cs="Arial"/>
          <w:color w:val="000000" w:themeColor="text1"/>
          <w:sz w:val="24"/>
          <w:szCs w:val="24"/>
          <w:lang w:val="es-ES_tradnl"/>
        </w:rPr>
        <w:t>ción y comprobación de los hechos y en particular, la actuación de las pru</w:t>
      </w:r>
      <w:r w:rsidRPr="00A70294">
        <w:rPr>
          <w:rFonts w:cs="Arial"/>
          <w:color w:val="000000" w:themeColor="text1"/>
          <w:sz w:val="24"/>
          <w:szCs w:val="24"/>
          <w:lang w:val="es-ES_tradnl"/>
        </w:rPr>
        <w:t>e</w:t>
      </w:r>
      <w:r w:rsidRPr="00A70294">
        <w:rPr>
          <w:rFonts w:cs="Arial"/>
          <w:color w:val="000000" w:themeColor="text1"/>
          <w:sz w:val="24"/>
          <w:szCs w:val="24"/>
          <w:lang w:val="es-ES_tradnl"/>
        </w:rPr>
        <w:t>bas que puedan conducir a su esclar</w:t>
      </w:r>
      <w:r w:rsidRPr="00A70294">
        <w:rPr>
          <w:rFonts w:cs="Arial"/>
          <w:color w:val="000000" w:themeColor="text1"/>
          <w:sz w:val="24"/>
          <w:szCs w:val="24"/>
          <w:lang w:val="es-ES_tradnl"/>
        </w:rPr>
        <w:t>e</w:t>
      </w:r>
      <w:r w:rsidRPr="00A70294">
        <w:rPr>
          <w:rFonts w:cs="Arial"/>
          <w:color w:val="000000" w:themeColor="text1"/>
          <w:sz w:val="24"/>
          <w:szCs w:val="24"/>
          <w:lang w:val="es-ES_tradnl"/>
        </w:rPr>
        <w:t>cimiento y a la determinación de re</w:t>
      </w:r>
      <w:r w:rsidRPr="00A70294">
        <w:rPr>
          <w:rFonts w:cs="Arial"/>
          <w:color w:val="000000" w:themeColor="text1"/>
          <w:sz w:val="24"/>
          <w:szCs w:val="24"/>
          <w:lang w:val="es-ES_tradnl"/>
        </w:rPr>
        <w:t>s</w:t>
      </w:r>
      <w:r w:rsidRPr="00A70294">
        <w:rPr>
          <w:rFonts w:cs="Arial"/>
          <w:color w:val="000000" w:themeColor="text1"/>
          <w:sz w:val="24"/>
          <w:szCs w:val="24"/>
          <w:lang w:val="es-ES_tradnl"/>
        </w:rPr>
        <w:t>ponsabilidades.</w:t>
      </w:r>
    </w:p>
    <w:p w14:paraId="74DFF2D1" w14:textId="77777777" w:rsidR="008B25DA" w:rsidRPr="00A70294" w:rsidRDefault="008B25DA" w:rsidP="00A70294">
      <w:pPr>
        <w:spacing w:after="0" w:line="240" w:lineRule="auto"/>
        <w:jc w:val="both"/>
        <w:rPr>
          <w:rFonts w:cs="Arial"/>
          <w:color w:val="000000" w:themeColor="text1"/>
          <w:sz w:val="24"/>
          <w:szCs w:val="24"/>
          <w:lang w:val="es-ES_tradnl"/>
        </w:rPr>
      </w:pPr>
    </w:p>
    <w:p w14:paraId="4E7339B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Los servidores de la Municipalidad, se encuentran obligada a colaborar con los órganos encargados de conducir el procedimiento, facilitándoles los ant</w:t>
      </w:r>
      <w:r w:rsidRPr="00A70294">
        <w:rPr>
          <w:rFonts w:cs="Arial"/>
          <w:color w:val="000000" w:themeColor="text1"/>
          <w:sz w:val="24"/>
          <w:szCs w:val="24"/>
          <w:lang w:val="es-ES_tradnl"/>
        </w:rPr>
        <w:t>e</w:t>
      </w:r>
      <w:r w:rsidRPr="00A70294">
        <w:rPr>
          <w:rFonts w:cs="Arial"/>
          <w:color w:val="000000" w:themeColor="text1"/>
          <w:sz w:val="24"/>
          <w:szCs w:val="24"/>
          <w:lang w:val="es-ES_tradnl"/>
        </w:rPr>
        <w:t>cedentes y la información que solic</w:t>
      </w:r>
      <w:r w:rsidRPr="00A70294">
        <w:rPr>
          <w:rFonts w:cs="Arial"/>
          <w:color w:val="000000" w:themeColor="text1"/>
          <w:sz w:val="24"/>
          <w:szCs w:val="24"/>
          <w:lang w:val="es-ES_tradnl"/>
        </w:rPr>
        <w:t>i</w:t>
      </w:r>
      <w:r w:rsidRPr="00A70294">
        <w:rPr>
          <w:rFonts w:cs="Arial"/>
          <w:color w:val="000000" w:themeColor="text1"/>
          <w:sz w:val="24"/>
          <w:szCs w:val="24"/>
          <w:lang w:val="es-ES_tradnl"/>
        </w:rPr>
        <w:t>ten, así como los recursos que prec</w:t>
      </w:r>
      <w:r w:rsidRPr="00A70294">
        <w:rPr>
          <w:rFonts w:cs="Arial"/>
          <w:color w:val="000000" w:themeColor="text1"/>
          <w:sz w:val="24"/>
          <w:szCs w:val="24"/>
          <w:lang w:val="es-ES_tradnl"/>
        </w:rPr>
        <w:t>i</w:t>
      </w:r>
      <w:r w:rsidRPr="00A70294">
        <w:rPr>
          <w:rFonts w:cs="Arial"/>
          <w:color w:val="000000" w:themeColor="text1"/>
          <w:sz w:val="24"/>
          <w:szCs w:val="24"/>
          <w:lang w:val="es-ES_tradnl"/>
        </w:rPr>
        <w:t>sen para el desarrollo de sus actuaci</w:t>
      </w:r>
      <w:r w:rsidRPr="00A70294">
        <w:rPr>
          <w:rFonts w:cs="Arial"/>
          <w:color w:val="000000" w:themeColor="text1"/>
          <w:sz w:val="24"/>
          <w:szCs w:val="24"/>
          <w:lang w:val="es-ES_tradnl"/>
        </w:rPr>
        <w:t>o</w:t>
      </w:r>
      <w:r w:rsidRPr="00A70294">
        <w:rPr>
          <w:rFonts w:cs="Arial"/>
          <w:color w:val="000000" w:themeColor="text1"/>
          <w:sz w:val="24"/>
          <w:szCs w:val="24"/>
          <w:lang w:val="es-ES_tradnl"/>
        </w:rPr>
        <w:t>nes.</w:t>
      </w:r>
    </w:p>
    <w:p w14:paraId="357A93E0" w14:textId="77777777" w:rsidR="008B25DA" w:rsidRPr="00A70294" w:rsidRDefault="008B25DA" w:rsidP="00A70294">
      <w:pPr>
        <w:spacing w:after="0" w:line="240" w:lineRule="auto"/>
        <w:jc w:val="both"/>
        <w:rPr>
          <w:rFonts w:cs="Arial"/>
          <w:color w:val="000000" w:themeColor="text1"/>
          <w:sz w:val="24"/>
          <w:szCs w:val="24"/>
          <w:lang w:val="es-ES_tradnl"/>
        </w:rPr>
      </w:pPr>
    </w:p>
    <w:p w14:paraId="3A87C327"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Entre el inicio del procedimiento a</w:t>
      </w:r>
      <w:r w:rsidRPr="00A70294">
        <w:rPr>
          <w:rFonts w:cs="Arial"/>
          <w:color w:val="000000" w:themeColor="text1"/>
          <w:sz w:val="24"/>
          <w:szCs w:val="24"/>
          <w:lang w:val="es-ES_tradnl"/>
        </w:rPr>
        <w:t>d</w:t>
      </w:r>
      <w:r w:rsidRPr="00A70294">
        <w:rPr>
          <w:rFonts w:cs="Arial"/>
          <w:color w:val="000000" w:themeColor="text1"/>
          <w:sz w:val="24"/>
          <w:szCs w:val="24"/>
          <w:lang w:val="es-ES_tradnl"/>
        </w:rPr>
        <w:t>ministrativo disciplinario y la notific</w:t>
      </w:r>
      <w:r w:rsidRPr="00A70294">
        <w:rPr>
          <w:rFonts w:cs="Arial"/>
          <w:color w:val="000000" w:themeColor="text1"/>
          <w:sz w:val="24"/>
          <w:szCs w:val="24"/>
          <w:lang w:val="es-ES_tradnl"/>
        </w:rPr>
        <w:t>a</w:t>
      </w:r>
      <w:r w:rsidRPr="00A70294">
        <w:rPr>
          <w:rFonts w:cs="Arial"/>
          <w:color w:val="000000" w:themeColor="text1"/>
          <w:sz w:val="24"/>
          <w:szCs w:val="24"/>
          <w:lang w:val="es-ES_tradnl"/>
        </w:rPr>
        <w:t>ción de la comunicación que impone sanción o determina el archivamiento del procedimiento, no puede transc</w:t>
      </w:r>
      <w:r w:rsidRPr="00A70294">
        <w:rPr>
          <w:rFonts w:cs="Arial"/>
          <w:color w:val="000000" w:themeColor="text1"/>
          <w:sz w:val="24"/>
          <w:szCs w:val="24"/>
          <w:lang w:val="es-ES_tradnl"/>
        </w:rPr>
        <w:t>u</w:t>
      </w:r>
      <w:r w:rsidRPr="00A70294">
        <w:rPr>
          <w:rFonts w:cs="Arial"/>
          <w:color w:val="000000" w:themeColor="text1"/>
          <w:sz w:val="24"/>
          <w:szCs w:val="24"/>
          <w:lang w:val="es-ES_tradnl"/>
        </w:rPr>
        <w:t>rrir un plazo mayor a un (01) año c</w:t>
      </w:r>
      <w:r w:rsidRPr="00A70294">
        <w:rPr>
          <w:rFonts w:cs="Arial"/>
          <w:color w:val="000000" w:themeColor="text1"/>
          <w:sz w:val="24"/>
          <w:szCs w:val="24"/>
          <w:lang w:val="es-ES_tradnl"/>
        </w:rPr>
        <w:t>a</w:t>
      </w:r>
      <w:r w:rsidRPr="00A70294">
        <w:rPr>
          <w:rFonts w:cs="Arial"/>
          <w:color w:val="000000" w:themeColor="text1"/>
          <w:sz w:val="24"/>
          <w:szCs w:val="24"/>
          <w:lang w:val="es-ES_tradnl"/>
        </w:rPr>
        <w:t xml:space="preserve">lendario.   </w:t>
      </w:r>
    </w:p>
    <w:p w14:paraId="055693A7" w14:textId="77777777" w:rsidR="008B25DA" w:rsidRPr="00A70294" w:rsidRDefault="008B25DA" w:rsidP="00A70294">
      <w:pPr>
        <w:spacing w:after="0" w:line="240" w:lineRule="auto"/>
        <w:jc w:val="both"/>
        <w:rPr>
          <w:rFonts w:cs="Times New Roman"/>
          <w:b/>
          <w:color w:val="000000" w:themeColor="text1"/>
          <w:sz w:val="24"/>
          <w:szCs w:val="24"/>
          <w:lang w:val="es-ES_tradnl"/>
        </w:rPr>
      </w:pPr>
    </w:p>
    <w:p w14:paraId="656B1108"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Times New Roman"/>
          <w:b/>
          <w:color w:val="000000" w:themeColor="text1"/>
          <w:sz w:val="24"/>
          <w:szCs w:val="24"/>
          <w:lang w:val="es-ES_tradnl"/>
        </w:rPr>
        <w:t xml:space="preserve">17.2.3. </w:t>
      </w:r>
      <w:r w:rsidRPr="00A70294">
        <w:rPr>
          <w:rFonts w:cs="Arial"/>
          <w:b/>
          <w:color w:val="000000" w:themeColor="text1"/>
          <w:sz w:val="24"/>
          <w:szCs w:val="24"/>
          <w:lang w:val="es-ES_tradnl"/>
        </w:rPr>
        <w:t>Informe Oral:</w:t>
      </w:r>
    </w:p>
    <w:p w14:paraId="577955E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Una vez que la autoridad sancionadora recibe el informe de la autoridad in</w:t>
      </w:r>
      <w:r w:rsidRPr="00A70294">
        <w:rPr>
          <w:rFonts w:cs="Arial"/>
          <w:color w:val="000000" w:themeColor="text1"/>
          <w:sz w:val="24"/>
          <w:szCs w:val="24"/>
          <w:lang w:val="es-ES_tradnl"/>
        </w:rPr>
        <w:t>s</w:t>
      </w:r>
      <w:r w:rsidRPr="00A70294">
        <w:rPr>
          <w:rFonts w:cs="Arial"/>
          <w:color w:val="000000" w:themeColor="text1"/>
          <w:sz w:val="24"/>
          <w:szCs w:val="24"/>
          <w:lang w:val="es-ES_tradnl"/>
        </w:rPr>
        <w:t>tructora, la autoridad sancionadora comunica tal hecho al servidor o exservidor a través de una carta, a efecto de que el servidor o exservidor  pueda ejercer su derecho de defensa a través de un informe oral, ya sea pe</w:t>
      </w:r>
      <w:r w:rsidRPr="00A70294">
        <w:rPr>
          <w:rFonts w:cs="Arial"/>
          <w:color w:val="000000" w:themeColor="text1"/>
          <w:sz w:val="24"/>
          <w:szCs w:val="24"/>
          <w:lang w:val="es-ES_tradnl"/>
        </w:rPr>
        <w:t>r</w:t>
      </w:r>
      <w:r w:rsidRPr="00A70294">
        <w:rPr>
          <w:rFonts w:cs="Arial"/>
          <w:color w:val="000000" w:themeColor="text1"/>
          <w:sz w:val="24"/>
          <w:szCs w:val="24"/>
          <w:lang w:val="es-ES_tradnl"/>
        </w:rPr>
        <w:t>sonalmente o a través de su abogado.</w:t>
      </w:r>
    </w:p>
    <w:p w14:paraId="64E1F56E" w14:textId="77777777" w:rsidR="008B25DA" w:rsidRPr="00A70294" w:rsidRDefault="008B25DA" w:rsidP="00A70294">
      <w:pPr>
        <w:spacing w:after="0" w:line="240" w:lineRule="auto"/>
        <w:jc w:val="both"/>
        <w:rPr>
          <w:rFonts w:cs="Arial"/>
          <w:color w:val="000000" w:themeColor="text1"/>
          <w:sz w:val="24"/>
          <w:szCs w:val="24"/>
          <w:lang w:val="es-ES_tradnl"/>
        </w:rPr>
      </w:pPr>
    </w:p>
    <w:p w14:paraId="4B916DBA" w14:textId="77777777" w:rsidR="008B25DA" w:rsidRPr="00A70294" w:rsidRDefault="008B25DA" w:rsidP="00A70294">
      <w:pPr>
        <w:spacing w:after="0" w:line="240" w:lineRule="auto"/>
        <w:jc w:val="both"/>
        <w:rPr>
          <w:rFonts w:cs="Arial"/>
          <w:i/>
          <w:iCs/>
          <w:color w:val="000000" w:themeColor="text1"/>
          <w:sz w:val="24"/>
          <w:szCs w:val="24"/>
          <w:lang w:val="es-ES_tradnl"/>
        </w:rPr>
      </w:pPr>
      <w:r w:rsidRPr="00A70294">
        <w:rPr>
          <w:rFonts w:cs="Arial"/>
          <w:color w:val="000000" w:themeColor="text1"/>
          <w:sz w:val="24"/>
          <w:szCs w:val="24"/>
          <w:lang w:val="es-ES_tradnl"/>
        </w:rPr>
        <w:t>El servidor debe presentar la solicitud de informe oral  por escrito,  dentro del plazo de tres (3) días hábiles de notificado el servidor o exservidor. Por su parte, el Órgano sancionador deberá pronunciarse sobre esta en un plazo máximo de dos (02) días hábiles, indicando el lugar, fecha u hora en que se realizará el informe oral; debiendo tener en cuenta que el plazo para em</w:t>
      </w:r>
      <w:r w:rsidRPr="00A70294">
        <w:rPr>
          <w:rFonts w:cs="Arial"/>
          <w:color w:val="000000" w:themeColor="text1"/>
          <w:sz w:val="24"/>
          <w:szCs w:val="24"/>
          <w:lang w:val="es-ES_tradnl"/>
        </w:rPr>
        <w:t>i</w:t>
      </w:r>
      <w:r w:rsidRPr="00A70294">
        <w:rPr>
          <w:rFonts w:cs="Arial"/>
          <w:color w:val="000000" w:themeColor="text1"/>
          <w:sz w:val="24"/>
          <w:szCs w:val="24"/>
          <w:lang w:val="es-ES_tradnl"/>
        </w:rPr>
        <w:t xml:space="preserve">tir pronunciamiento sobre la comisión de la falta es de diez </w:t>
      </w:r>
      <w:r w:rsidRPr="00A70294">
        <w:rPr>
          <w:rFonts w:cs="Times New Roman"/>
          <w:color w:val="000000" w:themeColor="text1"/>
          <w:sz w:val="24"/>
          <w:szCs w:val="24"/>
          <w:lang w:val="es-ES_tradnl"/>
        </w:rPr>
        <w:t xml:space="preserve">(10) </w:t>
      </w:r>
      <w:r w:rsidRPr="00A70294">
        <w:rPr>
          <w:rFonts w:cs="Arial"/>
          <w:color w:val="000000" w:themeColor="text1"/>
          <w:sz w:val="24"/>
          <w:szCs w:val="24"/>
          <w:lang w:val="es-ES_tradnl"/>
        </w:rPr>
        <w:t>días hábiles, prorrogables por igual período</w:t>
      </w:r>
      <w:r w:rsidRPr="00A70294">
        <w:rPr>
          <w:rFonts w:cs="Arial"/>
          <w:i/>
          <w:iCs/>
          <w:color w:val="000000" w:themeColor="text1"/>
          <w:sz w:val="24"/>
          <w:szCs w:val="24"/>
          <w:lang w:val="es-ES_tradnl"/>
        </w:rPr>
        <w:t xml:space="preserve"> </w:t>
      </w:r>
      <w:r w:rsidRPr="00A70294">
        <w:rPr>
          <w:rFonts w:cs="Arial"/>
          <w:color w:val="000000" w:themeColor="text1"/>
          <w:sz w:val="24"/>
          <w:szCs w:val="24"/>
          <w:lang w:val="es-ES_tradnl"/>
        </w:rPr>
        <w:t>de tiempo.</w:t>
      </w:r>
    </w:p>
    <w:p w14:paraId="252B6093"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0C249F61" w14:textId="77777777" w:rsidR="008B25DA" w:rsidRPr="00A70294" w:rsidRDefault="008B25DA" w:rsidP="00A70294">
      <w:pPr>
        <w:spacing w:after="0" w:line="240" w:lineRule="auto"/>
        <w:jc w:val="both"/>
        <w:rPr>
          <w:rFonts w:cs="Arial"/>
          <w:b/>
          <w:bCs/>
          <w:color w:val="000000" w:themeColor="text1"/>
          <w:sz w:val="24"/>
          <w:szCs w:val="24"/>
          <w:lang w:val="es-ES_tradnl"/>
        </w:rPr>
      </w:pPr>
      <w:r w:rsidRPr="00A70294">
        <w:rPr>
          <w:rFonts w:cs="Arial"/>
          <w:b/>
          <w:bCs/>
          <w:color w:val="000000" w:themeColor="text1"/>
          <w:sz w:val="24"/>
          <w:szCs w:val="24"/>
          <w:lang w:val="es-ES_tradnl"/>
        </w:rPr>
        <w:t>17.2.4. Contenido del informe del Órgano Sancionador.</w:t>
      </w:r>
    </w:p>
    <w:p w14:paraId="2942842A" w14:textId="77777777" w:rsidR="004C3855" w:rsidRDefault="004C3855" w:rsidP="00A70294">
      <w:pPr>
        <w:spacing w:after="0" w:line="240" w:lineRule="auto"/>
        <w:jc w:val="both"/>
        <w:rPr>
          <w:rFonts w:cs="Arial"/>
          <w:bCs/>
          <w:color w:val="000000" w:themeColor="text1"/>
          <w:sz w:val="24"/>
          <w:szCs w:val="24"/>
          <w:lang w:val="es-ES_tradnl"/>
        </w:rPr>
      </w:pPr>
    </w:p>
    <w:p w14:paraId="7402F3A6" w14:textId="77D516EC"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referencia a la falta incurrida, lo cual incluye la descripción de los h</w:t>
      </w:r>
      <w:r w:rsidR="008B25DA" w:rsidRPr="00A70294">
        <w:rPr>
          <w:rFonts w:cs="Arial"/>
          <w:bCs/>
          <w:color w:val="000000" w:themeColor="text1"/>
          <w:sz w:val="24"/>
          <w:szCs w:val="24"/>
          <w:lang w:val="es-ES_tradnl"/>
        </w:rPr>
        <w:t>e</w:t>
      </w:r>
      <w:r w:rsidR="008B25DA" w:rsidRPr="00A70294">
        <w:rPr>
          <w:rFonts w:cs="Arial"/>
          <w:bCs/>
          <w:color w:val="000000" w:themeColor="text1"/>
          <w:sz w:val="24"/>
          <w:szCs w:val="24"/>
          <w:lang w:val="es-ES_tradnl"/>
        </w:rPr>
        <w:t>chos y las normas vulneradas, d</w:t>
      </w:r>
      <w:r w:rsidR="008B25DA" w:rsidRPr="00A70294">
        <w:rPr>
          <w:rFonts w:cs="Arial"/>
          <w:bCs/>
          <w:color w:val="000000" w:themeColor="text1"/>
          <w:sz w:val="24"/>
          <w:szCs w:val="24"/>
          <w:lang w:val="es-ES_tradnl"/>
        </w:rPr>
        <w:t>e</w:t>
      </w:r>
      <w:r w:rsidR="008B25DA" w:rsidRPr="00A70294">
        <w:rPr>
          <w:rFonts w:cs="Arial"/>
          <w:bCs/>
          <w:color w:val="000000" w:themeColor="text1"/>
          <w:sz w:val="24"/>
          <w:szCs w:val="24"/>
          <w:lang w:val="es-ES_tradnl"/>
        </w:rPr>
        <w:t>biendo expresar con toda precisión su responsabilidad respecto de la fa</w:t>
      </w:r>
      <w:r w:rsidR="008B25DA" w:rsidRPr="00A70294">
        <w:rPr>
          <w:rFonts w:cs="Arial"/>
          <w:bCs/>
          <w:color w:val="000000" w:themeColor="text1"/>
          <w:sz w:val="24"/>
          <w:szCs w:val="24"/>
          <w:lang w:val="es-ES_tradnl"/>
        </w:rPr>
        <w:t>l</w:t>
      </w:r>
      <w:r w:rsidR="008B25DA" w:rsidRPr="00A70294">
        <w:rPr>
          <w:rFonts w:cs="Arial"/>
          <w:bCs/>
          <w:color w:val="000000" w:themeColor="text1"/>
          <w:sz w:val="24"/>
          <w:szCs w:val="24"/>
          <w:lang w:val="es-ES_tradnl"/>
        </w:rPr>
        <w:t>ta que se estime cometida.</w:t>
      </w:r>
    </w:p>
    <w:p w14:paraId="304A15FA" w14:textId="44DD4981"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sanción impuesta.</w:t>
      </w:r>
    </w:p>
    <w:p w14:paraId="2539D63D" w14:textId="7859B7BF"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El plazo para impugnar.</w:t>
      </w:r>
    </w:p>
    <w:p w14:paraId="36DCA167" w14:textId="24EB0B15" w:rsidR="008B25DA" w:rsidRPr="00A70294" w:rsidRDefault="004C3855" w:rsidP="00EC1BA2">
      <w:pPr>
        <w:widowControl w:val="0"/>
        <w:spacing w:after="0" w:line="240" w:lineRule="auto"/>
        <w:ind w:left="142" w:hanging="142"/>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 xml:space="preserve">La autoridad que resuelve el recurso de apelación.   </w:t>
      </w:r>
    </w:p>
    <w:p w14:paraId="4928AB95" w14:textId="77777777" w:rsidR="008B25DA" w:rsidRDefault="008B25DA" w:rsidP="00A70294">
      <w:pPr>
        <w:spacing w:after="0" w:line="240" w:lineRule="auto"/>
        <w:jc w:val="both"/>
        <w:rPr>
          <w:rFonts w:cs="Arial"/>
          <w:b/>
          <w:bCs/>
          <w:color w:val="000000" w:themeColor="text1"/>
          <w:sz w:val="24"/>
          <w:szCs w:val="24"/>
          <w:u w:val="single"/>
          <w:lang w:val="es-ES_tradnl"/>
        </w:rPr>
      </w:pPr>
    </w:p>
    <w:p w14:paraId="0C68A46E" w14:textId="77777777" w:rsidR="00BA05B6" w:rsidRPr="00A70294" w:rsidRDefault="00BA05B6" w:rsidP="00A70294">
      <w:pPr>
        <w:spacing w:after="0" w:line="240" w:lineRule="auto"/>
        <w:jc w:val="both"/>
        <w:rPr>
          <w:rFonts w:cs="Arial"/>
          <w:b/>
          <w:bCs/>
          <w:color w:val="000000" w:themeColor="text1"/>
          <w:sz w:val="24"/>
          <w:szCs w:val="24"/>
          <w:u w:val="single"/>
          <w:lang w:val="es-ES_tradnl"/>
        </w:rPr>
      </w:pPr>
    </w:p>
    <w:p w14:paraId="384B51B0"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18.    MEDIDAS CAUTELARES</w:t>
      </w:r>
    </w:p>
    <w:p w14:paraId="3C89AF9E"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18.1.- </w:t>
      </w:r>
      <w:r w:rsidRPr="00A70294">
        <w:rPr>
          <w:rFonts w:cs="Arial"/>
          <w:color w:val="000000" w:themeColor="text1"/>
          <w:sz w:val="24"/>
          <w:szCs w:val="24"/>
          <w:lang w:val="es-ES_tradnl"/>
        </w:rPr>
        <w:t>Luego de comunicar por escrito al servidor sobre las presuntas falta administrativa, la autoridad del  pr</w:t>
      </w:r>
      <w:r w:rsidRPr="00A70294">
        <w:rPr>
          <w:rFonts w:cs="Arial"/>
          <w:color w:val="000000" w:themeColor="text1"/>
          <w:sz w:val="24"/>
          <w:szCs w:val="24"/>
          <w:lang w:val="es-ES_tradnl"/>
        </w:rPr>
        <w:t>o</w:t>
      </w:r>
      <w:r w:rsidRPr="00A70294">
        <w:rPr>
          <w:rFonts w:cs="Arial"/>
          <w:color w:val="000000" w:themeColor="text1"/>
          <w:sz w:val="24"/>
          <w:szCs w:val="24"/>
          <w:lang w:val="es-ES_tradnl"/>
        </w:rPr>
        <w:t>ceso administrativo disciplinario pu</w:t>
      </w:r>
      <w:r w:rsidRPr="00A70294">
        <w:rPr>
          <w:rFonts w:cs="Arial"/>
          <w:color w:val="000000" w:themeColor="text1"/>
          <w:sz w:val="24"/>
          <w:szCs w:val="24"/>
          <w:lang w:val="es-ES_tradnl"/>
        </w:rPr>
        <w:t>e</w:t>
      </w:r>
      <w:r w:rsidRPr="00A70294">
        <w:rPr>
          <w:rFonts w:cs="Arial"/>
          <w:color w:val="000000" w:themeColor="text1"/>
          <w:sz w:val="24"/>
          <w:szCs w:val="24"/>
          <w:lang w:val="es-ES_tradnl"/>
        </w:rPr>
        <w:t>de, mediante decisión motivada, y con el objeto de prevenir afectaciones m</w:t>
      </w:r>
      <w:r w:rsidRPr="00A70294">
        <w:rPr>
          <w:rFonts w:cs="Arial"/>
          <w:color w:val="000000" w:themeColor="text1"/>
          <w:sz w:val="24"/>
          <w:szCs w:val="24"/>
          <w:lang w:val="es-ES_tradnl"/>
        </w:rPr>
        <w:t>a</w:t>
      </w:r>
      <w:r w:rsidRPr="00A70294">
        <w:rPr>
          <w:rFonts w:cs="Arial"/>
          <w:color w:val="000000" w:themeColor="text1"/>
          <w:sz w:val="24"/>
          <w:szCs w:val="24"/>
          <w:lang w:val="es-ES_tradnl"/>
        </w:rPr>
        <w:t>yores a la entidad pública o a los ci</w:t>
      </w:r>
      <w:r w:rsidRPr="00A70294">
        <w:rPr>
          <w:rFonts w:cs="Arial"/>
          <w:color w:val="000000" w:themeColor="text1"/>
          <w:sz w:val="24"/>
          <w:szCs w:val="24"/>
          <w:lang w:val="es-ES_tradnl"/>
        </w:rPr>
        <w:t>u</w:t>
      </w:r>
      <w:r w:rsidRPr="00A70294">
        <w:rPr>
          <w:rFonts w:cs="Arial"/>
          <w:color w:val="000000" w:themeColor="text1"/>
          <w:sz w:val="24"/>
          <w:szCs w:val="24"/>
          <w:lang w:val="es-ES_tradnl"/>
        </w:rPr>
        <w:t>dadanos, separarlo de su función y ponerlo a disposición de la Oficina de Recursos Humanos, para realizar tr</w:t>
      </w:r>
      <w:r w:rsidRPr="00A70294">
        <w:rPr>
          <w:rFonts w:cs="Arial"/>
          <w:color w:val="000000" w:themeColor="text1"/>
          <w:sz w:val="24"/>
          <w:szCs w:val="24"/>
          <w:lang w:val="es-ES_tradnl"/>
        </w:rPr>
        <w:t>a</w:t>
      </w:r>
      <w:r w:rsidRPr="00A70294">
        <w:rPr>
          <w:rFonts w:cs="Arial"/>
          <w:color w:val="000000" w:themeColor="text1"/>
          <w:sz w:val="24"/>
          <w:szCs w:val="24"/>
          <w:lang w:val="es-ES_tradnl"/>
        </w:rPr>
        <w:t>bajos que le sean asignados de acue</w:t>
      </w:r>
      <w:r w:rsidRPr="00A70294">
        <w:rPr>
          <w:rFonts w:cs="Arial"/>
          <w:color w:val="000000" w:themeColor="text1"/>
          <w:sz w:val="24"/>
          <w:szCs w:val="24"/>
          <w:lang w:val="es-ES_tradnl"/>
        </w:rPr>
        <w:t>r</w:t>
      </w:r>
      <w:r w:rsidRPr="00A70294">
        <w:rPr>
          <w:rFonts w:cs="Arial"/>
          <w:color w:val="000000" w:themeColor="text1"/>
          <w:sz w:val="24"/>
          <w:szCs w:val="24"/>
          <w:lang w:val="es-ES_tradnl"/>
        </w:rPr>
        <w:t>do con su especialidad, o exonerarlo de su obligación de asistir al centro de trabajo.</w:t>
      </w:r>
    </w:p>
    <w:p w14:paraId="092322B5" w14:textId="77777777" w:rsidR="008B25DA" w:rsidRPr="00A70294" w:rsidRDefault="008B25DA" w:rsidP="00A70294">
      <w:pPr>
        <w:spacing w:after="0" w:line="240" w:lineRule="auto"/>
        <w:jc w:val="both"/>
        <w:rPr>
          <w:rFonts w:cs="Arial"/>
          <w:color w:val="000000" w:themeColor="text1"/>
          <w:sz w:val="24"/>
          <w:szCs w:val="24"/>
          <w:lang w:val="es-ES_tradnl"/>
        </w:rPr>
      </w:pPr>
    </w:p>
    <w:p w14:paraId="23F73938" w14:textId="44D31CC9"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18.2.- </w:t>
      </w:r>
      <w:r w:rsidRPr="00A70294">
        <w:rPr>
          <w:rFonts w:cs="Arial"/>
          <w:color w:val="000000" w:themeColor="text1"/>
          <w:sz w:val="24"/>
          <w:szCs w:val="24"/>
          <w:lang w:val="es-ES_tradnl"/>
        </w:rPr>
        <w:t>Las</w:t>
      </w:r>
      <w:r w:rsidRPr="00A70294">
        <w:rPr>
          <w:rFonts w:cs="Arial"/>
          <w:b/>
          <w:color w:val="000000" w:themeColor="text1"/>
          <w:sz w:val="24"/>
          <w:szCs w:val="24"/>
          <w:lang w:val="es-ES_tradnl"/>
        </w:rPr>
        <w:t xml:space="preserve"> </w:t>
      </w:r>
      <w:r w:rsidRPr="00A70294">
        <w:rPr>
          <w:rFonts w:cs="Arial"/>
          <w:color w:val="000000" w:themeColor="text1"/>
          <w:sz w:val="24"/>
          <w:szCs w:val="24"/>
          <w:lang w:val="es-ES_tradnl"/>
        </w:rPr>
        <w:t>medidas cautelares se eje</w:t>
      </w:r>
      <w:r w:rsidRPr="00A70294">
        <w:rPr>
          <w:rFonts w:cs="Arial"/>
          <w:color w:val="000000" w:themeColor="text1"/>
          <w:sz w:val="24"/>
          <w:szCs w:val="24"/>
          <w:lang w:val="es-ES_tradnl"/>
        </w:rPr>
        <w:t>r</w:t>
      </w:r>
      <w:r w:rsidRPr="00A70294">
        <w:rPr>
          <w:rFonts w:cs="Arial"/>
          <w:color w:val="000000" w:themeColor="text1"/>
          <w:sz w:val="24"/>
          <w:szCs w:val="24"/>
          <w:lang w:val="es-ES_tradnl"/>
        </w:rPr>
        <w:t>citan durante el tiempo que dura el proceso administrativo disciplinario, siempre que ello no perjudique el d</w:t>
      </w:r>
      <w:r w:rsidRPr="00A70294">
        <w:rPr>
          <w:rFonts w:cs="Arial"/>
          <w:color w:val="000000" w:themeColor="text1"/>
          <w:sz w:val="24"/>
          <w:szCs w:val="24"/>
          <w:lang w:val="es-ES_tradnl"/>
        </w:rPr>
        <w:t>e</w:t>
      </w:r>
      <w:r w:rsidRPr="00A70294">
        <w:rPr>
          <w:rFonts w:cs="Arial"/>
          <w:color w:val="000000" w:themeColor="text1"/>
          <w:sz w:val="24"/>
          <w:szCs w:val="24"/>
          <w:lang w:val="es-ES_tradnl"/>
        </w:rPr>
        <w:t>recho de defensa del servidor y se le abone la remuneración y demás der</w:t>
      </w:r>
      <w:r w:rsidRPr="00A70294">
        <w:rPr>
          <w:rFonts w:cs="Arial"/>
          <w:color w:val="000000" w:themeColor="text1"/>
          <w:sz w:val="24"/>
          <w:szCs w:val="24"/>
          <w:lang w:val="es-ES_tradnl"/>
        </w:rPr>
        <w:t>e</w:t>
      </w:r>
      <w:r w:rsidRPr="00A70294">
        <w:rPr>
          <w:rFonts w:cs="Arial"/>
          <w:color w:val="000000" w:themeColor="text1"/>
          <w:sz w:val="24"/>
          <w:szCs w:val="24"/>
          <w:lang w:val="es-ES_tradnl"/>
        </w:rPr>
        <w:t>chos y beneficios que pudieran c</w:t>
      </w:r>
      <w:r w:rsidRPr="00A70294">
        <w:rPr>
          <w:rFonts w:cs="Arial"/>
          <w:color w:val="000000" w:themeColor="text1"/>
          <w:sz w:val="24"/>
          <w:szCs w:val="24"/>
          <w:lang w:val="es-ES_tradnl"/>
        </w:rPr>
        <w:t>o</w:t>
      </w:r>
      <w:r w:rsidR="003C6565">
        <w:rPr>
          <w:rFonts w:cs="Arial"/>
          <w:color w:val="000000" w:themeColor="text1"/>
          <w:sz w:val="24"/>
          <w:szCs w:val="24"/>
          <w:lang w:val="es-ES_tradnl"/>
        </w:rPr>
        <w:t xml:space="preserve">rresponderle. </w:t>
      </w:r>
      <w:r w:rsidRPr="00A70294">
        <w:rPr>
          <w:rFonts w:cs="Arial"/>
          <w:color w:val="000000" w:themeColor="text1"/>
          <w:sz w:val="24"/>
          <w:szCs w:val="24"/>
          <w:lang w:val="es-ES_tradnl"/>
        </w:rPr>
        <w:t>Excepcionalmente, cuando la falta presuntamente com</w:t>
      </w:r>
      <w:r w:rsidRPr="00A70294">
        <w:rPr>
          <w:rFonts w:cs="Arial"/>
          <w:color w:val="000000" w:themeColor="text1"/>
          <w:sz w:val="24"/>
          <w:szCs w:val="24"/>
          <w:lang w:val="es-ES_tradnl"/>
        </w:rPr>
        <w:t>e</w:t>
      </w:r>
      <w:r w:rsidRPr="00A70294">
        <w:rPr>
          <w:rFonts w:cs="Arial"/>
          <w:color w:val="000000" w:themeColor="text1"/>
          <w:sz w:val="24"/>
          <w:szCs w:val="24"/>
          <w:lang w:val="es-ES_tradnl"/>
        </w:rPr>
        <w:t>tida por el servidor afecte gravemente los intereses generales, la medida ca</w:t>
      </w:r>
      <w:r w:rsidRPr="00A70294">
        <w:rPr>
          <w:rFonts w:cs="Arial"/>
          <w:color w:val="000000" w:themeColor="text1"/>
          <w:sz w:val="24"/>
          <w:szCs w:val="24"/>
          <w:lang w:val="es-ES_tradnl"/>
        </w:rPr>
        <w:t>u</w:t>
      </w:r>
      <w:r w:rsidRPr="00A70294">
        <w:rPr>
          <w:rFonts w:cs="Arial"/>
          <w:color w:val="000000" w:themeColor="text1"/>
          <w:sz w:val="24"/>
          <w:szCs w:val="24"/>
          <w:lang w:val="es-ES_tradnl"/>
        </w:rPr>
        <w:t>telar puede imponerse de modo pr</w:t>
      </w:r>
      <w:r w:rsidRPr="00A70294">
        <w:rPr>
          <w:rFonts w:cs="Arial"/>
          <w:color w:val="000000" w:themeColor="text1"/>
          <w:sz w:val="24"/>
          <w:szCs w:val="24"/>
          <w:lang w:val="es-ES_tradnl"/>
        </w:rPr>
        <w:t>e</w:t>
      </w:r>
      <w:r w:rsidRPr="00A70294">
        <w:rPr>
          <w:rFonts w:cs="Arial"/>
          <w:color w:val="000000" w:themeColor="text1"/>
          <w:sz w:val="24"/>
          <w:szCs w:val="24"/>
          <w:lang w:val="es-ES_tradnl"/>
        </w:rPr>
        <w:t>vio al inicio del procedimiento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nistrativo disciplinario. La validez de dicha medida está condicionada al inicio del procedimiento correspo</w:t>
      </w:r>
      <w:r w:rsidRPr="00A70294">
        <w:rPr>
          <w:rFonts w:cs="Arial"/>
          <w:color w:val="000000" w:themeColor="text1"/>
          <w:sz w:val="24"/>
          <w:szCs w:val="24"/>
          <w:lang w:val="es-ES_tradnl"/>
        </w:rPr>
        <w:t>n</w:t>
      </w:r>
      <w:r w:rsidRPr="00A70294">
        <w:rPr>
          <w:rFonts w:cs="Arial"/>
          <w:color w:val="000000" w:themeColor="text1"/>
          <w:sz w:val="24"/>
          <w:szCs w:val="24"/>
          <w:lang w:val="es-ES_tradnl"/>
        </w:rPr>
        <w:t>diente.</w:t>
      </w:r>
    </w:p>
    <w:p w14:paraId="5E5AED69" w14:textId="77777777" w:rsidR="008B25DA" w:rsidRPr="00A70294" w:rsidRDefault="008B25DA" w:rsidP="00A70294">
      <w:pPr>
        <w:spacing w:after="0" w:line="240" w:lineRule="auto"/>
        <w:jc w:val="both"/>
        <w:rPr>
          <w:rFonts w:cs="Arial"/>
          <w:color w:val="000000" w:themeColor="text1"/>
          <w:sz w:val="24"/>
          <w:szCs w:val="24"/>
          <w:lang w:val="es-ES_tradnl"/>
        </w:rPr>
      </w:pPr>
    </w:p>
    <w:p w14:paraId="40AA5632" w14:textId="58B71550"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18.3.- </w:t>
      </w:r>
      <w:r w:rsidRPr="00A70294">
        <w:rPr>
          <w:rFonts w:cs="Arial"/>
          <w:color w:val="000000" w:themeColor="text1"/>
          <w:sz w:val="24"/>
          <w:szCs w:val="24"/>
          <w:lang w:val="es-ES_tradnl"/>
        </w:rPr>
        <w:t>Las  medidas  cautelares  pu</w:t>
      </w:r>
      <w:r w:rsidRPr="00A70294">
        <w:rPr>
          <w:rFonts w:cs="Arial"/>
          <w:color w:val="000000" w:themeColor="text1"/>
          <w:sz w:val="24"/>
          <w:szCs w:val="24"/>
          <w:lang w:val="es-ES_tradnl"/>
        </w:rPr>
        <w:t>e</w:t>
      </w:r>
      <w:r w:rsidRPr="00A70294">
        <w:rPr>
          <w:rFonts w:cs="Arial"/>
          <w:color w:val="000000" w:themeColor="text1"/>
          <w:sz w:val="24"/>
          <w:szCs w:val="24"/>
          <w:lang w:val="es-ES_tradnl"/>
        </w:rPr>
        <w:t>den  ser  modificadas  o  levantadas  durante  el  curso   del</w:t>
      </w:r>
      <w:r w:rsidR="004C3855">
        <w:rPr>
          <w:rFonts w:cs="Arial"/>
          <w:color w:val="000000" w:themeColor="text1"/>
          <w:sz w:val="24"/>
          <w:szCs w:val="24"/>
          <w:lang w:val="es-ES_tradnl"/>
        </w:rPr>
        <w:t xml:space="preserve"> </w:t>
      </w:r>
      <w:r w:rsidRPr="00A70294">
        <w:rPr>
          <w:rFonts w:cs="Arial"/>
          <w:color w:val="000000" w:themeColor="text1"/>
          <w:sz w:val="24"/>
          <w:szCs w:val="24"/>
          <w:lang w:val="es-ES_tradnl"/>
        </w:rPr>
        <w:t>procedimiento administrativo disciplinario, de oficio o a  instancia de parte,  en  virtud  de circunstancias sobrevenidas o que no pudieron ser  consideradas  en  el  momento de su adopción.</w:t>
      </w:r>
    </w:p>
    <w:p w14:paraId="61B993E7" w14:textId="77777777" w:rsidR="008B25DA" w:rsidRPr="00A70294" w:rsidRDefault="008B25DA" w:rsidP="00A70294">
      <w:pPr>
        <w:spacing w:after="0" w:line="240" w:lineRule="auto"/>
        <w:jc w:val="both"/>
        <w:rPr>
          <w:rFonts w:cs="Arial"/>
          <w:color w:val="000000" w:themeColor="text1"/>
          <w:sz w:val="24"/>
          <w:szCs w:val="24"/>
          <w:lang w:val="es-ES_tradnl"/>
        </w:rPr>
      </w:pPr>
    </w:p>
    <w:p w14:paraId="276BF9A8"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18.4.- </w:t>
      </w:r>
      <w:r w:rsidRPr="00A70294">
        <w:rPr>
          <w:rFonts w:cs="Arial"/>
          <w:color w:val="000000" w:themeColor="text1"/>
          <w:sz w:val="24"/>
          <w:szCs w:val="24"/>
          <w:lang w:val="es-ES_tradnl"/>
        </w:rPr>
        <w:t>Las medidas caducan de pleno derecho cuando se emite la resolución que pone fin al procedimiento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nistrativo disciplinario en la instancia que impuso la medida, cuando haya transcurrido el plazo fijado para su ejecución, o para la emisión de la res</w:t>
      </w:r>
      <w:r w:rsidRPr="00A70294">
        <w:rPr>
          <w:rFonts w:cs="Arial"/>
          <w:color w:val="000000" w:themeColor="text1"/>
          <w:sz w:val="24"/>
          <w:szCs w:val="24"/>
          <w:lang w:val="es-ES_tradnl"/>
        </w:rPr>
        <w:t>o</w:t>
      </w:r>
      <w:r w:rsidRPr="00A70294">
        <w:rPr>
          <w:rFonts w:cs="Arial"/>
          <w:color w:val="000000" w:themeColor="text1"/>
          <w:sz w:val="24"/>
          <w:szCs w:val="24"/>
          <w:lang w:val="es-ES_tradnl"/>
        </w:rPr>
        <w:t>lución que pone fin al procedimiento.</w:t>
      </w:r>
    </w:p>
    <w:p w14:paraId="74557BB8" w14:textId="77777777" w:rsidR="008B25DA" w:rsidRPr="00A70294" w:rsidRDefault="008B25DA" w:rsidP="00A70294">
      <w:pPr>
        <w:spacing w:after="0" w:line="240" w:lineRule="auto"/>
        <w:jc w:val="both"/>
        <w:rPr>
          <w:rFonts w:cs="Times New Roman"/>
          <w:color w:val="000000" w:themeColor="text1"/>
          <w:sz w:val="24"/>
          <w:szCs w:val="24"/>
          <w:lang w:val="es-ES_tradnl"/>
        </w:rPr>
      </w:pPr>
    </w:p>
    <w:p w14:paraId="0E782BF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18.5.-</w:t>
      </w:r>
      <w:r w:rsidRPr="00A70294">
        <w:rPr>
          <w:rFonts w:cs="Arial"/>
          <w:color w:val="000000" w:themeColor="text1"/>
          <w:sz w:val="24"/>
          <w:szCs w:val="24"/>
          <w:lang w:val="es-ES_tradnl"/>
        </w:rPr>
        <w:t xml:space="preserve"> La medida cautelar no es i</w:t>
      </w:r>
      <w:r w:rsidRPr="00A70294">
        <w:rPr>
          <w:rFonts w:cs="Arial"/>
          <w:color w:val="000000" w:themeColor="text1"/>
          <w:sz w:val="24"/>
          <w:szCs w:val="24"/>
          <w:lang w:val="es-ES_tradnl"/>
        </w:rPr>
        <w:t>m</w:t>
      </w:r>
      <w:r w:rsidRPr="00A70294">
        <w:rPr>
          <w:rFonts w:cs="Arial"/>
          <w:color w:val="000000" w:themeColor="text1"/>
          <w:sz w:val="24"/>
          <w:szCs w:val="24"/>
          <w:lang w:val="es-ES_tradnl"/>
        </w:rPr>
        <w:t>pugnable.</w:t>
      </w:r>
    </w:p>
    <w:p w14:paraId="333A9E2F" w14:textId="77777777" w:rsidR="008B25DA" w:rsidRPr="00A70294" w:rsidRDefault="008B25DA" w:rsidP="00A70294">
      <w:pPr>
        <w:spacing w:after="0" w:line="240" w:lineRule="auto"/>
        <w:jc w:val="both"/>
        <w:rPr>
          <w:rFonts w:cs="Arial"/>
          <w:color w:val="000000" w:themeColor="text1"/>
          <w:sz w:val="24"/>
          <w:szCs w:val="24"/>
          <w:lang w:val="es-ES_tradnl"/>
        </w:rPr>
      </w:pPr>
    </w:p>
    <w:p w14:paraId="6AD33E8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18.6.- </w:t>
      </w:r>
      <w:r w:rsidRPr="00A70294">
        <w:rPr>
          <w:rFonts w:cs="Arial"/>
          <w:color w:val="000000" w:themeColor="text1"/>
          <w:sz w:val="24"/>
          <w:szCs w:val="24"/>
          <w:lang w:val="es-ES_tradnl"/>
        </w:rPr>
        <w:t>Cese de los efectos  de las med</w:t>
      </w:r>
      <w:r w:rsidRPr="00A70294">
        <w:rPr>
          <w:rFonts w:cs="Arial"/>
          <w:color w:val="000000" w:themeColor="text1"/>
          <w:sz w:val="24"/>
          <w:szCs w:val="24"/>
          <w:lang w:val="es-ES_tradnl"/>
        </w:rPr>
        <w:t>i</w:t>
      </w:r>
      <w:r w:rsidRPr="00A70294">
        <w:rPr>
          <w:rFonts w:cs="Arial"/>
          <w:color w:val="000000" w:themeColor="text1"/>
          <w:sz w:val="24"/>
          <w:szCs w:val="24"/>
          <w:lang w:val="es-ES_tradnl"/>
        </w:rPr>
        <w:t>das cautelares:</w:t>
      </w:r>
    </w:p>
    <w:p w14:paraId="45137A05"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Cesan los efectos de las medidas ca</w:t>
      </w:r>
      <w:r w:rsidRPr="00A70294">
        <w:rPr>
          <w:rFonts w:cs="Arial"/>
          <w:color w:val="000000" w:themeColor="text1"/>
          <w:sz w:val="24"/>
          <w:szCs w:val="24"/>
          <w:lang w:val="es-ES_tradnl"/>
        </w:rPr>
        <w:t>u</w:t>
      </w:r>
      <w:r w:rsidRPr="00A70294">
        <w:rPr>
          <w:rFonts w:cs="Arial"/>
          <w:color w:val="000000" w:themeColor="text1"/>
          <w:sz w:val="24"/>
          <w:szCs w:val="24"/>
          <w:lang w:val="es-ES_tradnl"/>
        </w:rPr>
        <w:t>telares en los siguientes casos:</w:t>
      </w:r>
    </w:p>
    <w:p w14:paraId="03C74912" w14:textId="77777777" w:rsidR="004C3855" w:rsidRDefault="004C3855" w:rsidP="00A70294">
      <w:pPr>
        <w:spacing w:after="0" w:line="240" w:lineRule="auto"/>
        <w:jc w:val="both"/>
        <w:rPr>
          <w:rFonts w:cs="Arial"/>
          <w:color w:val="000000" w:themeColor="text1"/>
          <w:sz w:val="24"/>
          <w:szCs w:val="24"/>
          <w:lang w:val="es-ES_tradnl"/>
        </w:rPr>
      </w:pPr>
    </w:p>
    <w:p w14:paraId="173CE0B8" w14:textId="0F4ADE94" w:rsidR="008B25DA" w:rsidRPr="00A70294" w:rsidRDefault="004C3855" w:rsidP="004C3855">
      <w:pPr>
        <w:spacing w:after="0" w:line="240" w:lineRule="auto"/>
        <w:ind w:left="142" w:hanging="142"/>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Con la emisión de la resolución a</w:t>
      </w:r>
      <w:r w:rsidR="008B25DA" w:rsidRPr="00A70294">
        <w:rPr>
          <w:rFonts w:cs="Arial"/>
          <w:color w:val="000000" w:themeColor="text1"/>
          <w:sz w:val="24"/>
          <w:szCs w:val="24"/>
          <w:lang w:val="es-ES_tradnl"/>
        </w:rPr>
        <w:t>d</w:t>
      </w:r>
      <w:r w:rsidR="008B25DA" w:rsidRPr="00A70294">
        <w:rPr>
          <w:rFonts w:cs="Arial"/>
          <w:color w:val="000000" w:themeColor="text1"/>
          <w:sz w:val="24"/>
          <w:szCs w:val="24"/>
          <w:lang w:val="es-ES_tradnl"/>
        </w:rPr>
        <w:t>ministrativa que pone fin al proc</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dimiento disciplinario.</w:t>
      </w:r>
    </w:p>
    <w:p w14:paraId="1585B096" w14:textId="46499F98" w:rsidR="008B25DA" w:rsidRPr="00A70294" w:rsidRDefault="004C3855" w:rsidP="004C3855">
      <w:pPr>
        <w:spacing w:after="0" w:line="240" w:lineRule="auto"/>
        <w:ind w:left="142" w:hanging="142"/>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Si en el plazo de cinco (5) días háb</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les de adoptada no se comunica al servidor, la resolución que determina el inicio  del procedimiento.</w:t>
      </w:r>
    </w:p>
    <w:p w14:paraId="44D437BE" w14:textId="117C5D2B" w:rsidR="008B25DA" w:rsidRPr="00A70294" w:rsidRDefault="004C3855" w:rsidP="004C3855">
      <w:pPr>
        <w:spacing w:after="0" w:line="240" w:lineRule="auto"/>
        <w:ind w:left="142" w:hanging="142"/>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Cuando cesan las razones excepci</w:t>
      </w:r>
      <w:r w:rsidR="008B25DA" w:rsidRPr="00A70294">
        <w:rPr>
          <w:rFonts w:cs="Arial"/>
          <w:color w:val="000000" w:themeColor="text1"/>
          <w:sz w:val="24"/>
          <w:szCs w:val="24"/>
          <w:lang w:val="es-ES_tradnl"/>
        </w:rPr>
        <w:t>o</w:t>
      </w:r>
      <w:r w:rsidR="008B25DA" w:rsidRPr="00A70294">
        <w:rPr>
          <w:rFonts w:cs="Arial"/>
          <w:color w:val="000000" w:themeColor="text1"/>
          <w:sz w:val="24"/>
          <w:szCs w:val="24"/>
          <w:lang w:val="es-ES_tradnl"/>
        </w:rPr>
        <w:t>nales por las cuales se adoptó la m</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dida provisional.</w:t>
      </w:r>
    </w:p>
    <w:p w14:paraId="1C6B5848" w14:textId="6B0EF104" w:rsidR="008B25DA" w:rsidRPr="00A70294" w:rsidRDefault="004C3855" w:rsidP="004C3855">
      <w:pPr>
        <w:spacing w:after="0" w:line="240" w:lineRule="auto"/>
        <w:ind w:left="142" w:hanging="142"/>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Cuando haya transcurrido el plazo fijado para su ejecución.</w:t>
      </w:r>
    </w:p>
    <w:p w14:paraId="5D2676FB" w14:textId="77777777" w:rsidR="008B25DA" w:rsidRPr="00A70294" w:rsidRDefault="008B25DA" w:rsidP="00A70294">
      <w:pPr>
        <w:spacing w:after="0" w:line="240" w:lineRule="auto"/>
        <w:jc w:val="both"/>
        <w:rPr>
          <w:rFonts w:cs="Arial"/>
          <w:b/>
          <w:color w:val="000000" w:themeColor="text1"/>
          <w:sz w:val="24"/>
          <w:szCs w:val="24"/>
          <w:lang w:val="es-ES_tradnl"/>
        </w:rPr>
      </w:pPr>
    </w:p>
    <w:p w14:paraId="27AF5733"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18.7.-</w:t>
      </w:r>
      <w:r w:rsidRPr="00A70294">
        <w:rPr>
          <w:rFonts w:cs="Arial"/>
          <w:color w:val="000000" w:themeColor="text1"/>
          <w:sz w:val="24"/>
          <w:szCs w:val="24"/>
          <w:lang w:val="es-ES_tradnl"/>
        </w:rPr>
        <w:t xml:space="preserve"> Del plazo legal para la emisión y notificación de la resolución que pone fin al procedimiento:</w:t>
      </w:r>
    </w:p>
    <w:p w14:paraId="0CB0F51B" w14:textId="77777777" w:rsidR="008B25DA" w:rsidRPr="00A70294" w:rsidRDefault="008B25DA" w:rsidP="00A70294">
      <w:pPr>
        <w:spacing w:after="0" w:line="240" w:lineRule="auto"/>
        <w:jc w:val="both"/>
        <w:rPr>
          <w:rFonts w:cs="Arial"/>
          <w:color w:val="000000" w:themeColor="text1"/>
          <w:sz w:val="24"/>
          <w:szCs w:val="24"/>
          <w:lang w:val="es-ES_tradnl"/>
        </w:rPr>
      </w:pPr>
    </w:p>
    <w:p w14:paraId="7BB7BB69"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Si la medida cautelar fuera impuesta durante el procedimiento y si el ó</w:t>
      </w:r>
      <w:r w:rsidRPr="00A70294">
        <w:rPr>
          <w:rFonts w:cs="Arial"/>
          <w:color w:val="000000" w:themeColor="text1"/>
          <w:sz w:val="24"/>
          <w:szCs w:val="24"/>
          <w:lang w:val="es-ES_tradnl"/>
        </w:rPr>
        <w:t>r</w:t>
      </w:r>
      <w:r w:rsidRPr="00A70294">
        <w:rPr>
          <w:rFonts w:cs="Arial"/>
          <w:color w:val="000000" w:themeColor="text1"/>
          <w:sz w:val="24"/>
          <w:szCs w:val="24"/>
          <w:lang w:val="es-ES_tradnl"/>
        </w:rPr>
        <w:t>gano sancionador requiere de un plazo mayor a diez (10) días hábiles para resolver, la medida cautelar que se haya dispuesto tendrá que ser ren</w:t>
      </w:r>
      <w:r w:rsidRPr="00A70294">
        <w:rPr>
          <w:rFonts w:cs="Arial"/>
          <w:color w:val="000000" w:themeColor="text1"/>
          <w:sz w:val="24"/>
          <w:szCs w:val="24"/>
          <w:lang w:val="es-ES_tradnl"/>
        </w:rPr>
        <w:t>o</w:t>
      </w:r>
      <w:r w:rsidRPr="00A70294">
        <w:rPr>
          <w:rFonts w:cs="Arial"/>
          <w:color w:val="000000" w:themeColor="text1"/>
          <w:sz w:val="24"/>
          <w:szCs w:val="24"/>
          <w:lang w:val="es-ES_tradnl"/>
        </w:rPr>
        <w:t>vada expresamente.</w:t>
      </w:r>
    </w:p>
    <w:p w14:paraId="529DAA99" w14:textId="77777777" w:rsidR="008B25DA" w:rsidRPr="00A70294" w:rsidRDefault="008B25DA" w:rsidP="00A70294">
      <w:pPr>
        <w:spacing w:after="0" w:line="240" w:lineRule="auto"/>
        <w:jc w:val="both"/>
        <w:rPr>
          <w:rFonts w:cs="Arial"/>
          <w:color w:val="000000" w:themeColor="text1"/>
          <w:sz w:val="24"/>
          <w:szCs w:val="24"/>
          <w:lang w:val="es-ES_tradnl"/>
        </w:rPr>
      </w:pPr>
    </w:p>
    <w:p w14:paraId="05A68860"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Lo mismo será de aplicación en el caso que la medida cautelar haya sido i</w:t>
      </w:r>
      <w:r w:rsidRPr="00A70294">
        <w:rPr>
          <w:rFonts w:cs="Arial"/>
          <w:color w:val="000000" w:themeColor="text1"/>
          <w:sz w:val="24"/>
          <w:szCs w:val="24"/>
          <w:lang w:val="es-ES_tradnl"/>
        </w:rPr>
        <w:t>m</w:t>
      </w:r>
      <w:r w:rsidRPr="00A70294">
        <w:rPr>
          <w:rFonts w:cs="Arial"/>
          <w:color w:val="000000" w:themeColor="text1"/>
          <w:sz w:val="24"/>
          <w:szCs w:val="24"/>
          <w:lang w:val="es-ES_tradnl"/>
        </w:rPr>
        <w:t>puesta antes del inicio del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disciplinario.</w:t>
      </w:r>
    </w:p>
    <w:p w14:paraId="60CA87B7" w14:textId="77777777" w:rsidR="008B25DA" w:rsidRPr="00A70294" w:rsidRDefault="008B25DA" w:rsidP="00A70294">
      <w:pPr>
        <w:spacing w:after="0" w:line="240" w:lineRule="auto"/>
        <w:jc w:val="both"/>
        <w:rPr>
          <w:rFonts w:cs="Arial"/>
          <w:b/>
          <w:bCs/>
          <w:color w:val="000000" w:themeColor="text1"/>
          <w:sz w:val="24"/>
          <w:szCs w:val="24"/>
          <w:lang w:val="es-ES_tradnl"/>
        </w:rPr>
      </w:pPr>
      <w:r w:rsidRPr="00A70294">
        <w:rPr>
          <w:rFonts w:cs="Arial"/>
          <w:b/>
          <w:bCs/>
          <w:color w:val="000000" w:themeColor="text1"/>
          <w:sz w:val="24"/>
          <w:szCs w:val="24"/>
          <w:lang w:val="es-ES_tradnl"/>
        </w:rPr>
        <w:t xml:space="preserve">                          </w:t>
      </w:r>
    </w:p>
    <w:p w14:paraId="54C56433"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19.    PRESCRIPCIÓN</w:t>
      </w:r>
    </w:p>
    <w:p w14:paraId="33A1E7DF" w14:textId="77777777" w:rsidR="008B25DA"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19.1.- Prescripción para el inicio del procedimiento disciplinario</w:t>
      </w:r>
    </w:p>
    <w:p w14:paraId="72041605" w14:textId="77777777" w:rsidR="003C6565" w:rsidRPr="00A70294" w:rsidRDefault="003C6565" w:rsidP="00A70294">
      <w:pPr>
        <w:spacing w:after="0" w:line="240" w:lineRule="auto"/>
        <w:jc w:val="both"/>
        <w:rPr>
          <w:rFonts w:cs="Arial"/>
          <w:b/>
          <w:color w:val="000000" w:themeColor="text1"/>
          <w:sz w:val="24"/>
          <w:szCs w:val="24"/>
          <w:lang w:val="es-ES_tradnl"/>
        </w:rPr>
      </w:pPr>
    </w:p>
    <w:p w14:paraId="65492CB4"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a) </w:t>
      </w:r>
      <w:r w:rsidRPr="00A70294">
        <w:rPr>
          <w:rFonts w:cs="Arial"/>
          <w:color w:val="000000" w:themeColor="text1"/>
          <w:sz w:val="24"/>
          <w:szCs w:val="24"/>
          <w:lang w:val="es-ES_tradnl"/>
        </w:rPr>
        <w:t>La facultad para determinar la exi</w:t>
      </w:r>
      <w:r w:rsidRPr="00A70294">
        <w:rPr>
          <w:rFonts w:cs="Arial"/>
          <w:color w:val="000000" w:themeColor="text1"/>
          <w:sz w:val="24"/>
          <w:szCs w:val="24"/>
          <w:lang w:val="es-ES_tradnl"/>
        </w:rPr>
        <w:t>s</w:t>
      </w:r>
      <w:r w:rsidRPr="00A70294">
        <w:rPr>
          <w:rFonts w:cs="Arial"/>
          <w:color w:val="000000" w:themeColor="text1"/>
          <w:sz w:val="24"/>
          <w:szCs w:val="24"/>
          <w:lang w:val="es-ES_tradnl"/>
        </w:rPr>
        <w:t>tencia de falta administrativa  e iniciar el procedimiento disciplinario pre</w:t>
      </w:r>
      <w:r w:rsidRPr="00A70294">
        <w:rPr>
          <w:rFonts w:cs="Arial"/>
          <w:color w:val="000000" w:themeColor="text1"/>
          <w:sz w:val="24"/>
          <w:szCs w:val="24"/>
          <w:lang w:val="es-ES_tradnl"/>
        </w:rPr>
        <w:t>s</w:t>
      </w:r>
      <w:r w:rsidRPr="00A70294">
        <w:rPr>
          <w:rFonts w:cs="Arial"/>
          <w:color w:val="000000" w:themeColor="text1"/>
          <w:sz w:val="24"/>
          <w:szCs w:val="24"/>
          <w:lang w:val="es-ES_tradnl"/>
        </w:rPr>
        <w:t>cribe conforme a lo previsto en el a</w:t>
      </w:r>
      <w:r w:rsidRPr="00A70294">
        <w:rPr>
          <w:rFonts w:cs="Arial"/>
          <w:color w:val="000000" w:themeColor="text1"/>
          <w:sz w:val="24"/>
          <w:szCs w:val="24"/>
          <w:lang w:val="es-ES_tradnl"/>
        </w:rPr>
        <w:t>r</w:t>
      </w:r>
      <w:r w:rsidRPr="00A70294">
        <w:rPr>
          <w:rFonts w:cs="Arial"/>
          <w:color w:val="000000" w:themeColor="text1"/>
          <w:sz w:val="24"/>
          <w:szCs w:val="24"/>
          <w:lang w:val="es-ES_tradnl"/>
        </w:rPr>
        <w:t xml:space="preserve">tículo 94 de la Ley N° 30057 Ley del Servicio Civil, a los </w:t>
      </w:r>
      <w:r w:rsidRPr="00A70294">
        <w:rPr>
          <w:rFonts w:cs="Arial"/>
          <w:b/>
          <w:color w:val="000000" w:themeColor="text1"/>
          <w:sz w:val="24"/>
          <w:szCs w:val="24"/>
          <w:u w:val="single"/>
          <w:lang w:val="es-ES_tradnl"/>
        </w:rPr>
        <w:t>3 años</w:t>
      </w:r>
      <w:r w:rsidRPr="00A70294">
        <w:rPr>
          <w:rFonts w:cs="Arial"/>
          <w:color w:val="000000" w:themeColor="text1"/>
          <w:sz w:val="24"/>
          <w:szCs w:val="24"/>
          <w:lang w:val="es-ES_tradnl"/>
        </w:rPr>
        <w:t xml:space="preserve"> calendarios de cometida la falta, salvo que, dura</w:t>
      </w:r>
      <w:r w:rsidRPr="00A70294">
        <w:rPr>
          <w:rFonts w:cs="Arial"/>
          <w:color w:val="000000" w:themeColor="text1"/>
          <w:sz w:val="24"/>
          <w:szCs w:val="24"/>
          <w:lang w:val="es-ES_tradnl"/>
        </w:rPr>
        <w:t>n</w:t>
      </w:r>
      <w:r w:rsidRPr="00A70294">
        <w:rPr>
          <w:rFonts w:cs="Arial"/>
          <w:color w:val="000000" w:themeColor="text1"/>
          <w:sz w:val="24"/>
          <w:szCs w:val="24"/>
          <w:lang w:val="es-ES_tradnl"/>
        </w:rPr>
        <w:t>te ese periodo, la  Sub Gerencia de R</w:t>
      </w:r>
      <w:r w:rsidRPr="00A70294">
        <w:rPr>
          <w:rFonts w:cs="Arial"/>
          <w:color w:val="000000" w:themeColor="text1"/>
          <w:sz w:val="24"/>
          <w:szCs w:val="24"/>
          <w:lang w:val="es-ES_tradnl"/>
        </w:rPr>
        <w:t>e</w:t>
      </w:r>
      <w:r w:rsidRPr="00A70294">
        <w:rPr>
          <w:rFonts w:cs="Arial"/>
          <w:color w:val="000000" w:themeColor="text1"/>
          <w:sz w:val="24"/>
          <w:szCs w:val="24"/>
          <w:lang w:val="es-ES_tradnl"/>
        </w:rPr>
        <w:t xml:space="preserve">cursos Humanos y Bienestar Social, hubiera tomado conocimiento de la misma. En este último supuesto, la prescripción operará un </w:t>
      </w:r>
      <w:r w:rsidRPr="00A70294">
        <w:rPr>
          <w:rFonts w:cs="Arial"/>
          <w:b/>
          <w:color w:val="000000" w:themeColor="text1"/>
          <w:sz w:val="24"/>
          <w:szCs w:val="24"/>
          <w:u w:val="single"/>
          <w:lang w:val="es-ES_tradnl"/>
        </w:rPr>
        <w:t>(01) año</w:t>
      </w:r>
      <w:r w:rsidRPr="00A70294">
        <w:rPr>
          <w:rFonts w:cs="Arial"/>
          <w:color w:val="000000" w:themeColor="text1"/>
          <w:sz w:val="24"/>
          <w:szCs w:val="24"/>
          <w:lang w:val="es-ES_tradnl"/>
        </w:rPr>
        <w:t xml:space="preserve"> c</w:t>
      </w:r>
      <w:r w:rsidRPr="00A70294">
        <w:rPr>
          <w:rFonts w:cs="Arial"/>
          <w:color w:val="000000" w:themeColor="text1"/>
          <w:sz w:val="24"/>
          <w:szCs w:val="24"/>
          <w:lang w:val="es-ES_tradnl"/>
        </w:rPr>
        <w:t>a</w:t>
      </w:r>
      <w:r w:rsidRPr="00A70294">
        <w:rPr>
          <w:rFonts w:cs="Arial"/>
          <w:color w:val="000000" w:themeColor="text1"/>
          <w:sz w:val="24"/>
          <w:szCs w:val="24"/>
          <w:lang w:val="es-ES_tradnl"/>
        </w:rPr>
        <w:t>lendario después de esta toma de c</w:t>
      </w:r>
      <w:r w:rsidRPr="00A70294">
        <w:rPr>
          <w:rFonts w:cs="Arial"/>
          <w:color w:val="000000" w:themeColor="text1"/>
          <w:sz w:val="24"/>
          <w:szCs w:val="24"/>
          <w:lang w:val="es-ES_tradnl"/>
        </w:rPr>
        <w:t>o</w:t>
      </w:r>
      <w:r w:rsidRPr="00A70294">
        <w:rPr>
          <w:rFonts w:cs="Arial"/>
          <w:color w:val="000000" w:themeColor="text1"/>
          <w:sz w:val="24"/>
          <w:szCs w:val="24"/>
          <w:lang w:val="es-ES_tradnl"/>
        </w:rPr>
        <w:t>nocimiento por parte de dicha oficina, siempre que no hubiere transcurrido el plazo anterior.</w:t>
      </w:r>
    </w:p>
    <w:p w14:paraId="4344D54D" w14:textId="77777777" w:rsidR="008B25DA" w:rsidRPr="00A70294" w:rsidRDefault="008B25DA" w:rsidP="00A70294">
      <w:pPr>
        <w:spacing w:after="0" w:line="240" w:lineRule="auto"/>
        <w:jc w:val="both"/>
        <w:rPr>
          <w:rFonts w:cs="Arial"/>
          <w:color w:val="000000" w:themeColor="text1"/>
          <w:sz w:val="24"/>
          <w:szCs w:val="24"/>
          <w:lang w:val="es-ES_tradnl"/>
        </w:rPr>
      </w:pPr>
    </w:p>
    <w:p w14:paraId="42B7B1A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b) </w:t>
      </w:r>
      <w:r w:rsidRPr="00A70294">
        <w:rPr>
          <w:rFonts w:cs="Arial"/>
          <w:color w:val="000000" w:themeColor="text1"/>
          <w:sz w:val="24"/>
          <w:szCs w:val="24"/>
          <w:lang w:val="es-ES_tradnl"/>
        </w:rPr>
        <w:t xml:space="preserve">Para el caso de los ex servidores, el plazo de prescripción es de </w:t>
      </w:r>
      <w:r w:rsidRPr="00A70294">
        <w:rPr>
          <w:rFonts w:cs="Arial"/>
          <w:b/>
          <w:color w:val="000000" w:themeColor="text1"/>
          <w:sz w:val="24"/>
          <w:szCs w:val="24"/>
          <w:u w:val="single"/>
          <w:lang w:val="es-ES_tradnl"/>
        </w:rPr>
        <w:t>dos (2) años</w:t>
      </w:r>
      <w:r w:rsidRPr="00A70294">
        <w:rPr>
          <w:rFonts w:cs="Arial"/>
          <w:color w:val="000000" w:themeColor="text1"/>
          <w:sz w:val="24"/>
          <w:szCs w:val="24"/>
          <w:lang w:val="es-ES_tradnl"/>
        </w:rPr>
        <w:t xml:space="preserve"> calendario, computados desde </w:t>
      </w:r>
      <w:r w:rsidRPr="00A70294">
        <w:rPr>
          <w:rFonts w:cs="Arial"/>
          <w:b/>
          <w:color w:val="000000" w:themeColor="text1"/>
          <w:sz w:val="24"/>
          <w:szCs w:val="24"/>
          <w:u w:val="single"/>
          <w:lang w:val="es-ES_tradnl"/>
        </w:rPr>
        <w:t>que la entidad conoció de la com</w:t>
      </w:r>
      <w:r w:rsidRPr="00A70294">
        <w:rPr>
          <w:rFonts w:cs="Arial"/>
          <w:b/>
          <w:color w:val="000000" w:themeColor="text1"/>
          <w:sz w:val="24"/>
          <w:szCs w:val="24"/>
          <w:u w:val="single"/>
          <w:lang w:val="es-ES_tradnl"/>
        </w:rPr>
        <w:t>i</w:t>
      </w:r>
      <w:r w:rsidRPr="00A70294">
        <w:rPr>
          <w:rFonts w:cs="Arial"/>
          <w:b/>
          <w:color w:val="000000" w:themeColor="text1"/>
          <w:sz w:val="24"/>
          <w:szCs w:val="24"/>
          <w:u w:val="single"/>
          <w:lang w:val="es-ES_tradnl"/>
        </w:rPr>
        <w:t>sión</w:t>
      </w:r>
      <w:r w:rsidRPr="00A70294">
        <w:rPr>
          <w:rFonts w:cs="Arial"/>
          <w:color w:val="000000" w:themeColor="text1"/>
          <w:sz w:val="24"/>
          <w:szCs w:val="24"/>
          <w:lang w:val="es-ES_tradnl"/>
        </w:rPr>
        <w:t xml:space="preserve"> de la falta.</w:t>
      </w:r>
    </w:p>
    <w:p w14:paraId="1C265258" w14:textId="77777777" w:rsidR="008B25DA" w:rsidRPr="00A70294" w:rsidRDefault="008B25DA" w:rsidP="00A70294">
      <w:pPr>
        <w:spacing w:after="0" w:line="240" w:lineRule="auto"/>
        <w:jc w:val="both"/>
        <w:rPr>
          <w:rFonts w:cs="Arial"/>
          <w:color w:val="000000" w:themeColor="text1"/>
          <w:sz w:val="24"/>
          <w:szCs w:val="24"/>
          <w:lang w:val="es-ES_tradnl"/>
        </w:rPr>
      </w:pPr>
    </w:p>
    <w:p w14:paraId="0531C02E"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c) </w:t>
      </w:r>
      <w:r w:rsidRPr="00A70294">
        <w:rPr>
          <w:rFonts w:cs="Arial"/>
          <w:color w:val="000000" w:themeColor="text1"/>
          <w:sz w:val="24"/>
          <w:szCs w:val="24"/>
          <w:lang w:val="es-ES_tradnl"/>
        </w:rPr>
        <w:t>La prescripción será declarada por el titular de la entidad, de oficio o a pedido de parte, sin perjuicio de la responsabilidad administrativa c</w:t>
      </w:r>
      <w:r w:rsidRPr="00A70294">
        <w:rPr>
          <w:rFonts w:cs="Arial"/>
          <w:color w:val="000000" w:themeColor="text1"/>
          <w:sz w:val="24"/>
          <w:szCs w:val="24"/>
          <w:lang w:val="es-ES_tradnl"/>
        </w:rPr>
        <w:t>o</w:t>
      </w:r>
      <w:r w:rsidRPr="00A70294">
        <w:rPr>
          <w:rFonts w:cs="Arial"/>
          <w:color w:val="000000" w:themeColor="text1"/>
          <w:sz w:val="24"/>
          <w:szCs w:val="24"/>
          <w:lang w:val="es-ES_tradnl"/>
        </w:rPr>
        <w:t>rrespondiente.</w:t>
      </w:r>
    </w:p>
    <w:p w14:paraId="60A65FC1" w14:textId="77777777" w:rsidR="008B25DA" w:rsidRPr="00A70294" w:rsidRDefault="008B25DA" w:rsidP="00A70294">
      <w:pPr>
        <w:spacing w:after="0" w:line="240" w:lineRule="auto"/>
        <w:jc w:val="both"/>
        <w:rPr>
          <w:rFonts w:cs="Arial"/>
          <w:color w:val="000000" w:themeColor="text1"/>
          <w:sz w:val="24"/>
          <w:szCs w:val="24"/>
          <w:lang w:val="es-ES_tradnl"/>
        </w:rPr>
      </w:pPr>
    </w:p>
    <w:p w14:paraId="69B44E0C"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19.2.-</w:t>
      </w:r>
      <w:r w:rsidRPr="00A70294">
        <w:rPr>
          <w:rFonts w:cs="Arial"/>
          <w:color w:val="000000" w:themeColor="text1"/>
          <w:sz w:val="24"/>
          <w:szCs w:val="24"/>
          <w:lang w:val="es-ES_tradnl"/>
        </w:rPr>
        <w:t xml:space="preserve"> </w:t>
      </w:r>
      <w:r w:rsidRPr="00A70294">
        <w:rPr>
          <w:rFonts w:cs="Arial"/>
          <w:b/>
          <w:color w:val="000000" w:themeColor="text1"/>
          <w:sz w:val="24"/>
          <w:szCs w:val="24"/>
          <w:lang w:val="es-ES_tradnl"/>
        </w:rPr>
        <w:t>Prescripción del proced</w:t>
      </w:r>
      <w:r w:rsidRPr="00A70294">
        <w:rPr>
          <w:rFonts w:cs="Arial"/>
          <w:b/>
          <w:color w:val="000000" w:themeColor="text1"/>
          <w:sz w:val="24"/>
          <w:szCs w:val="24"/>
          <w:lang w:val="es-ES_tradnl"/>
        </w:rPr>
        <w:t>i</w:t>
      </w:r>
      <w:r w:rsidRPr="00A70294">
        <w:rPr>
          <w:rFonts w:cs="Arial"/>
          <w:b/>
          <w:color w:val="000000" w:themeColor="text1"/>
          <w:sz w:val="24"/>
          <w:szCs w:val="24"/>
          <w:lang w:val="es-ES_tradnl"/>
        </w:rPr>
        <w:t>miento disciplinario</w:t>
      </w:r>
    </w:p>
    <w:p w14:paraId="45230185"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Entre la notificación de la resolución o acto de inicio del procedimiento disc</w:t>
      </w:r>
      <w:r w:rsidRPr="00A70294">
        <w:rPr>
          <w:rFonts w:cs="Arial"/>
          <w:color w:val="000000" w:themeColor="text1"/>
          <w:sz w:val="24"/>
          <w:szCs w:val="24"/>
          <w:lang w:val="es-ES_tradnl"/>
        </w:rPr>
        <w:t>i</w:t>
      </w:r>
      <w:r w:rsidRPr="00A70294">
        <w:rPr>
          <w:rFonts w:cs="Arial"/>
          <w:color w:val="000000" w:themeColor="text1"/>
          <w:sz w:val="24"/>
          <w:szCs w:val="24"/>
          <w:lang w:val="es-ES_tradnl"/>
        </w:rPr>
        <w:t>plinario y la notificación de la resol</w:t>
      </w:r>
      <w:r w:rsidRPr="00A70294">
        <w:rPr>
          <w:rFonts w:cs="Arial"/>
          <w:color w:val="000000" w:themeColor="text1"/>
          <w:sz w:val="24"/>
          <w:szCs w:val="24"/>
          <w:lang w:val="es-ES_tradnl"/>
        </w:rPr>
        <w:t>u</w:t>
      </w:r>
      <w:r w:rsidRPr="00A70294">
        <w:rPr>
          <w:rFonts w:cs="Arial"/>
          <w:color w:val="000000" w:themeColor="text1"/>
          <w:sz w:val="24"/>
          <w:szCs w:val="24"/>
          <w:lang w:val="es-ES_tradnl"/>
        </w:rPr>
        <w:t>ción que impone la sanción o determ</w:t>
      </w:r>
      <w:r w:rsidRPr="00A70294">
        <w:rPr>
          <w:rFonts w:cs="Arial"/>
          <w:color w:val="000000" w:themeColor="text1"/>
          <w:sz w:val="24"/>
          <w:szCs w:val="24"/>
          <w:lang w:val="es-ES_tradnl"/>
        </w:rPr>
        <w:t>i</w:t>
      </w:r>
      <w:r w:rsidRPr="00A70294">
        <w:rPr>
          <w:rFonts w:cs="Arial"/>
          <w:color w:val="000000" w:themeColor="text1"/>
          <w:sz w:val="24"/>
          <w:szCs w:val="24"/>
          <w:lang w:val="es-ES_tradnl"/>
        </w:rPr>
        <w:t>na el archivamiento del procedimie</w:t>
      </w:r>
      <w:r w:rsidRPr="00A70294">
        <w:rPr>
          <w:rFonts w:cs="Arial"/>
          <w:color w:val="000000" w:themeColor="text1"/>
          <w:sz w:val="24"/>
          <w:szCs w:val="24"/>
          <w:lang w:val="es-ES_tradnl"/>
        </w:rPr>
        <w:t>n</w:t>
      </w:r>
      <w:r w:rsidRPr="00A70294">
        <w:rPr>
          <w:rFonts w:cs="Arial"/>
          <w:color w:val="000000" w:themeColor="text1"/>
          <w:sz w:val="24"/>
          <w:szCs w:val="24"/>
          <w:lang w:val="es-ES_tradnl"/>
        </w:rPr>
        <w:t>to, no debe transcurrir más de un año calendario.</w:t>
      </w:r>
    </w:p>
    <w:p w14:paraId="6AFE1904" w14:textId="77777777" w:rsidR="008B25DA" w:rsidRPr="00A70294" w:rsidRDefault="008B25DA" w:rsidP="00A70294">
      <w:pPr>
        <w:spacing w:after="0" w:line="240" w:lineRule="auto"/>
        <w:jc w:val="both"/>
        <w:rPr>
          <w:rFonts w:cs="Times New Roman"/>
          <w:b/>
          <w:bCs/>
          <w:color w:val="000000" w:themeColor="text1"/>
          <w:sz w:val="24"/>
          <w:szCs w:val="24"/>
          <w:lang w:val="es-ES_tradnl"/>
        </w:rPr>
      </w:pPr>
    </w:p>
    <w:p w14:paraId="31129628" w14:textId="77777777" w:rsidR="008B25DA" w:rsidRPr="00A70294" w:rsidRDefault="008B25DA" w:rsidP="00A70294">
      <w:pPr>
        <w:spacing w:after="0" w:line="240" w:lineRule="auto"/>
        <w:jc w:val="both"/>
        <w:rPr>
          <w:rFonts w:cs="Times New Roman"/>
          <w:b/>
          <w:bCs/>
          <w:color w:val="000000" w:themeColor="text1"/>
          <w:sz w:val="24"/>
          <w:szCs w:val="24"/>
          <w:u w:val="single"/>
          <w:lang w:val="es-ES_tradnl"/>
        </w:rPr>
      </w:pPr>
      <w:r w:rsidRPr="00A70294">
        <w:rPr>
          <w:rFonts w:cs="Arial"/>
          <w:b/>
          <w:color w:val="000000" w:themeColor="text1"/>
          <w:sz w:val="24"/>
          <w:szCs w:val="24"/>
          <w:u w:val="single"/>
          <w:lang w:val="es-ES_tradnl"/>
        </w:rPr>
        <w:t>REGLAS SUSTANTIVAS</w:t>
      </w:r>
    </w:p>
    <w:p w14:paraId="31173EFE" w14:textId="77777777" w:rsidR="008B25DA" w:rsidRPr="00A70294" w:rsidRDefault="008B25DA" w:rsidP="00A70294">
      <w:pPr>
        <w:spacing w:after="0" w:line="240" w:lineRule="auto"/>
        <w:jc w:val="both"/>
        <w:rPr>
          <w:rFonts w:cs="Arial"/>
          <w:b/>
          <w:color w:val="000000" w:themeColor="text1"/>
          <w:sz w:val="24"/>
          <w:szCs w:val="24"/>
          <w:u w:val="single"/>
          <w:lang w:val="es-ES_tradnl"/>
        </w:rPr>
      </w:pPr>
    </w:p>
    <w:p w14:paraId="63D87488"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20.   DERECHOS  E  IMPEDIMENTOS DEL  SERVIDOR  O  EXSERVIDOR  EN  EL PROCEDIMIENTO  ADMINISTRATIVO DISCIPLINARIO</w:t>
      </w:r>
    </w:p>
    <w:p w14:paraId="01FB7295" w14:textId="77777777" w:rsidR="008B25DA" w:rsidRPr="00A70294" w:rsidRDefault="008B25DA" w:rsidP="00A70294">
      <w:pPr>
        <w:spacing w:after="0" w:line="240" w:lineRule="auto"/>
        <w:jc w:val="both"/>
        <w:rPr>
          <w:rFonts w:cs="Arial"/>
          <w:b/>
          <w:color w:val="000000" w:themeColor="text1"/>
          <w:sz w:val="24"/>
          <w:szCs w:val="24"/>
          <w:lang w:val="es-ES_tradnl"/>
        </w:rPr>
      </w:pPr>
    </w:p>
    <w:p w14:paraId="2667643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20.1.-  </w:t>
      </w:r>
      <w:r w:rsidRPr="00A70294">
        <w:rPr>
          <w:rFonts w:cs="Arial"/>
          <w:color w:val="000000" w:themeColor="text1"/>
          <w:sz w:val="24"/>
          <w:szCs w:val="24"/>
          <w:lang w:val="es-ES_tradnl"/>
        </w:rPr>
        <w:t>Mientras esté sometido a pr</w:t>
      </w:r>
      <w:r w:rsidRPr="00A70294">
        <w:rPr>
          <w:rFonts w:cs="Arial"/>
          <w:color w:val="000000" w:themeColor="text1"/>
          <w:sz w:val="24"/>
          <w:szCs w:val="24"/>
          <w:lang w:val="es-ES_tradnl"/>
        </w:rPr>
        <w:t>o</w:t>
      </w:r>
      <w:r w:rsidRPr="00A70294">
        <w:rPr>
          <w:rFonts w:cs="Arial"/>
          <w:color w:val="000000" w:themeColor="text1"/>
          <w:sz w:val="24"/>
          <w:szCs w:val="24"/>
          <w:lang w:val="es-ES_tradnl"/>
        </w:rPr>
        <w:t>cedimiento administrativo disciplin</w:t>
      </w:r>
      <w:r w:rsidRPr="00A70294">
        <w:rPr>
          <w:rFonts w:cs="Arial"/>
          <w:color w:val="000000" w:themeColor="text1"/>
          <w:sz w:val="24"/>
          <w:szCs w:val="24"/>
          <w:lang w:val="es-ES_tradnl"/>
        </w:rPr>
        <w:t>a</w:t>
      </w:r>
      <w:r w:rsidRPr="00A70294">
        <w:rPr>
          <w:rFonts w:cs="Arial"/>
          <w:color w:val="000000" w:themeColor="text1"/>
          <w:sz w:val="24"/>
          <w:szCs w:val="24"/>
          <w:lang w:val="es-ES_tradnl"/>
        </w:rPr>
        <w:t>rio, el servidor o exservidor  tiene  derecho al debido proceso y la tutela jurisdiccional efectiva y al goce de sus competencias. El servidor o exservidor  puede ser representado por abogado y acceder al expediente administrativo en cualquiera de las etapas del proc</w:t>
      </w:r>
      <w:r w:rsidRPr="00A70294">
        <w:rPr>
          <w:rFonts w:cs="Arial"/>
          <w:color w:val="000000" w:themeColor="text1"/>
          <w:sz w:val="24"/>
          <w:szCs w:val="24"/>
          <w:lang w:val="es-ES_tradnl"/>
        </w:rPr>
        <w:t>e</w:t>
      </w:r>
      <w:r w:rsidRPr="00A70294">
        <w:rPr>
          <w:rFonts w:cs="Arial"/>
          <w:color w:val="000000" w:themeColor="text1"/>
          <w:sz w:val="24"/>
          <w:szCs w:val="24"/>
          <w:lang w:val="es-ES_tradnl"/>
        </w:rPr>
        <w:t>dimiento administrativo disciplinario.</w:t>
      </w:r>
    </w:p>
    <w:p w14:paraId="677B9021" w14:textId="77777777" w:rsidR="008B25DA" w:rsidRPr="00A70294" w:rsidRDefault="008B25DA" w:rsidP="00A70294">
      <w:pPr>
        <w:spacing w:after="0" w:line="240" w:lineRule="auto"/>
        <w:jc w:val="both"/>
        <w:rPr>
          <w:rFonts w:cs="Arial"/>
          <w:b/>
          <w:color w:val="000000" w:themeColor="text1"/>
          <w:sz w:val="24"/>
          <w:szCs w:val="24"/>
          <w:lang w:val="es-ES_tradnl"/>
        </w:rPr>
      </w:pPr>
    </w:p>
    <w:p w14:paraId="0A553B27" w14:textId="2578D3C6" w:rsidR="008B25DA" w:rsidRPr="00A70294" w:rsidRDefault="008B25DA" w:rsidP="00603BA0">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20.2.-  </w:t>
      </w:r>
      <w:r w:rsidRPr="00A70294">
        <w:rPr>
          <w:rFonts w:cs="Arial"/>
          <w:color w:val="000000" w:themeColor="text1"/>
          <w:sz w:val="24"/>
          <w:szCs w:val="24"/>
          <w:lang w:val="es-ES_tradnl"/>
        </w:rPr>
        <w:t>Cuando una entidad no cumpla con emitir el informe que se solicite por autoridad competente de la Mun</w:t>
      </w:r>
      <w:r w:rsidRPr="00A70294">
        <w:rPr>
          <w:rFonts w:cs="Arial"/>
          <w:color w:val="000000" w:themeColor="text1"/>
          <w:sz w:val="24"/>
          <w:szCs w:val="24"/>
          <w:lang w:val="es-ES_tradnl"/>
        </w:rPr>
        <w:t>i</w:t>
      </w:r>
      <w:r w:rsidRPr="00A70294">
        <w:rPr>
          <w:rFonts w:cs="Arial"/>
          <w:color w:val="000000" w:themeColor="text1"/>
          <w:sz w:val="24"/>
          <w:szCs w:val="24"/>
          <w:lang w:val="es-ES_tradnl"/>
        </w:rPr>
        <w:t>cipalidad, formulará denuncia sin co</w:t>
      </w:r>
      <w:r w:rsidRPr="00A70294">
        <w:rPr>
          <w:rFonts w:cs="Arial"/>
          <w:color w:val="000000" w:themeColor="text1"/>
          <w:sz w:val="24"/>
          <w:szCs w:val="24"/>
          <w:lang w:val="es-ES_tradnl"/>
        </w:rPr>
        <w:t>n</w:t>
      </w:r>
      <w:r w:rsidRPr="00A70294">
        <w:rPr>
          <w:rFonts w:cs="Arial"/>
          <w:color w:val="000000" w:themeColor="text1"/>
          <w:sz w:val="24"/>
          <w:szCs w:val="24"/>
          <w:lang w:val="es-ES_tradnl"/>
        </w:rPr>
        <w:t>tar con dicho informe.</w:t>
      </w:r>
    </w:p>
    <w:p w14:paraId="02CAEFA2" w14:textId="77777777" w:rsidR="008B25DA" w:rsidRPr="00A70294" w:rsidRDefault="008B25DA" w:rsidP="00A70294">
      <w:pPr>
        <w:spacing w:after="0" w:line="240" w:lineRule="auto"/>
        <w:jc w:val="both"/>
        <w:rPr>
          <w:rFonts w:cs="Arial"/>
          <w:color w:val="000000" w:themeColor="text1"/>
          <w:sz w:val="24"/>
          <w:szCs w:val="24"/>
          <w:lang w:val="es-ES_tradnl"/>
        </w:rPr>
      </w:pPr>
    </w:p>
    <w:p w14:paraId="3E57D0A0"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Para iniciar</w:t>
      </w:r>
      <w:r w:rsidRPr="00A70294">
        <w:rPr>
          <w:rFonts w:cs="Arial"/>
          <w:b/>
          <w:color w:val="000000" w:themeColor="text1"/>
          <w:sz w:val="24"/>
          <w:szCs w:val="24"/>
          <w:lang w:val="es-ES_tradnl"/>
        </w:rPr>
        <w:t xml:space="preserve"> </w:t>
      </w:r>
      <w:r w:rsidRPr="00A70294">
        <w:rPr>
          <w:rFonts w:cs="Arial"/>
          <w:color w:val="000000" w:themeColor="text1"/>
          <w:sz w:val="24"/>
          <w:szCs w:val="24"/>
          <w:lang w:val="es-ES_tradnl"/>
        </w:rPr>
        <w:t>cualquier denuncia de c</w:t>
      </w:r>
      <w:r w:rsidRPr="00A70294">
        <w:rPr>
          <w:rFonts w:cs="Arial"/>
          <w:color w:val="000000" w:themeColor="text1"/>
          <w:sz w:val="24"/>
          <w:szCs w:val="24"/>
          <w:lang w:val="es-ES_tradnl"/>
        </w:rPr>
        <w:t>a</w:t>
      </w:r>
      <w:r w:rsidRPr="00A70294">
        <w:rPr>
          <w:rFonts w:cs="Arial"/>
          <w:color w:val="000000" w:themeColor="text1"/>
          <w:sz w:val="24"/>
          <w:szCs w:val="24"/>
          <w:lang w:val="es-ES_tradnl"/>
        </w:rPr>
        <w:t>rácter penal, la autoridad que conozca del caso debe solicitar un informe té</w:t>
      </w:r>
      <w:r w:rsidRPr="00A70294">
        <w:rPr>
          <w:rFonts w:cs="Arial"/>
          <w:color w:val="000000" w:themeColor="text1"/>
          <w:sz w:val="24"/>
          <w:szCs w:val="24"/>
          <w:lang w:val="es-ES_tradnl"/>
        </w:rPr>
        <w:t>c</w:t>
      </w:r>
      <w:r w:rsidRPr="00A70294">
        <w:rPr>
          <w:rFonts w:cs="Arial"/>
          <w:color w:val="000000" w:themeColor="text1"/>
          <w:sz w:val="24"/>
          <w:szCs w:val="24"/>
          <w:lang w:val="es-ES_tradnl"/>
        </w:rPr>
        <w:t>nico jurídico emitido por la respectiva entidad en donde presta o prestó se</w:t>
      </w:r>
      <w:r w:rsidRPr="00A70294">
        <w:rPr>
          <w:rFonts w:cs="Arial"/>
          <w:color w:val="000000" w:themeColor="text1"/>
          <w:sz w:val="24"/>
          <w:szCs w:val="24"/>
          <w:lang w:val="es-ES_tradnl"/>
        </w:rPr>
        <w:t>r</w:t>
      </w:r>
      <w:r w:rsidRPr="00A70294">
        <w:rPr>
          <w:rFonts w:cs="Arial"/>
          <w:color w:val="000000" w:themeColor="text1"/>
          <w:sz w:val="24"/>
          <w:szCs w:val="24"/>
          <w:lang w:val="es-ES_tradnl"/>
        </w:rPr>
        <w:t>vicio el denunciado. Dicho informe sirve de sustento para efectos de la calificación del delito o archivo de la denuncia.</w:t>
      </w:r>
    </w:p>
    <w:p w14:paraId="49EB5B80" w14:textId="77777777" w:rsidR="008B25DA" w:rsidRPr="00A70294" w:rsidRDefault="008B25DA" w:rsidP="00A70294">
      <w:pPr>
        <w:spacing w:after="0" w:line="240" w:lineRule="auto"/>
        <w:jc w:val="both"/>
        <w:rPr>
          <w:rFonts w:cs="Arial"/>
          <w:b/>
          <w:color w:val="000000" w:themeColor="text1"/>
          <w:sz w:val="24"/>
          <w:szCs w:val="24"/>
          <w:lang w:val="es-ES_tradnl"/>
        </w:rPr>
      </w:pPr>
    </w:p>
    <w:p w14:paraId="65221204" w14:textId="69A45765" w:rsidR="008B25DA" w:rsidRPr="003C6565"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20.3.-    </w:t>
      </w:r>
      <w:r w:rsidRPr="00A70294">
        <w:rPr>
          <w:rFonts w:cs="Arial"/>
          <w:color w:val="000000" w:themeColor="text1"/>
          <w:sz w:val="24"/>
          <w:szCs w:val="24"/>
          <w:lang w:val="es-ES_tradnl"/>
        </w:rPr>
        <w:t>En los casos en que la presu</w:t>
      </w:r>
      <w:r w:rsidRPr="00A70294">
        <w:rPr>
          <w:rFonts w:cs="Arial"/>
          <w:color w:val="000000" w:themeColor="text1"/>
          <w:sz w:val="24"/>
          <w:szCs w:val="24"/>
          <w:lang w:val="es-ES_tradnl"/>
        </w:rPr>
        <w:t>n</w:t>
      </w:r>
      <w:r w:rsidRPr="00A70294">
        <w:rPr>
          <w:rFonts w:cs="Arial"/>
          <w:color w:val="000000" w:themeColor="text1"/>
          <w:sz w:val="24"/>
          <w:szCs w:val="24"/>
          <w:lang w:val="es-ES_tradnl"/>
        </w:rPr>
        <w:t>ta comisión de una falta se derive de un informe de control, las autoridades del procedimiento administrativo di</w:t>
      </w:r>
      <w:r w:rsidRPr="00A70294">
        <w:rPr>
          <w:rFonts w:cs="Arial"/>
          <w:color w:val="000000" w:themeColor="text1"/>
          <w:sz w:val="24"/>
          <w:szCs w:val="24"/>
          <w:lang w:val="es-ES_tradnl"/>
        </w:rPr>
        <w:t>s</w:t>
      </w:r>
      <w:r w:rsidRPr="00A70294">
        <w:rPr>
          <w:rFonts w:cs="Arial"/>
          <w:color w:val="000000" w:themeColor="text1"/>
          <w:sz w:val="24"/>
          <w:szCs w:val="24"/>
          <w:lang w:val="es-ES_tradnl"/>
        </w:rPr>
        <w:t>ciplinario son competentes en tanto la Contraloría General de la República no notifique la Resolución que determina el inicio del procedimiento sancion</w:t>
      </w:r>
      <w:r w:rsidRPr="00A70294">
        <w:rPr>
          <w:rFonts w:cs="Arial"/>
          <w:color w:val="000000" w:themeColor="text1"/>
          <w:sz w:val="24"/>
          <w:szCs w:val="24"/>
          <w:lang w:val="es-ES_tradnl"/>
        </w:rPr>
        <w:t>a</w:t>
      </w:r>
      <w:r w:rsidRPr="00A70294">
        <w:rPr>
          <w:rFonts w:cs="Arial"/>
          <w:color w:val="000000" w:themeColor="text1"/>
          <w:sz w:val="24"/>
          <w:szCs w:val="24"/>
          <w:lang w:val="es-ES_tradnl"/>
        </w:rPr>
        <w:t>dor por responsabilidad administrat</w:t>
      </w:r>
      <w:r w:rsidRPr="00A70294">
        <w:rPr>
          <w:rFonts w:cs="Arial"/>
          <w:color w:val="000000" w:themeColor="text1"/>
          <w:sz w:val="24"/>
          <w:szCs w:val="24"/>
          <w:lang w:val="es-ES_tradnl"/>
        </w:rPr>
        <w:t>i</w:t>
      </w:r>
      <w:r w:rsidRPr="00A70294">
        <w:rPr>
          <w:rFonts w:cs="Arial"/>
          <w:color w:val="000000" w:themeColor="text1"/>
          <w:sz w:val="24"/>
          <w:szCs w:val="24"/>
          <w:lang w:val="es-ES_tradnl"/>
        </w:rPr>
        <w:t xml:space="preserve">va funcional, con el fin de respetar los principios de competencia </w:t>
      </w:r>
      <w:r w:rsidRPr="003C6565">
        <w:rPr>
          <w:rFonts w:cs="Arial"/>
          <w:color w:val="000000" w:themeColor="text1"/>
          <w:sz w:val="24"/>
          <w:szCs w:val="24"/>
          <w:lang w:val="es-ES_tradnl"/>
        </w:rPr>
        <w:t xml:space="preserve">y </w:t>
      </w:r>
      <w:r w:rsidR="003C6565" w:rsidRPr="003C6565">
        <w:rPr>
          <w:rFonts w:cs="Arial"/>
          <w:color w:val="000000" w:themeColor="text1"/>
          <w:sz w:val="24"/>
          <w:szCs w:val="24"/>
          <w:lang w:val="es-ES_tradnl"/>
        </w:rPr>
        <w:t>non bis in idem.</w:t>
      </w:r>
    </w:p>
    <w:p w14:paraId="671A1F75" w14:textId="77777777" w:rsidR="008B25DA" w:rsidRPr="00A70294" w:rsidRDefault="008B25DA" w:rsidP="00A70294">
      <w:pPr>
        <w:spacing w:after="0" w:line="240" w:lineRule="auto"/>
        <w:jc w:val="both"/>
        <w:rPr>
          <w:rFonts w:cs="Arial"/>
          <w:color w:val="000000" w:themeColor="text1"/>
          <w:sz w:val="24"/>
          <w:szCs w:val="24"/>
          <w:lang w:val="es-ES_tradnl"/>
        </w:rPr>
      </w:pPr>
    </w:p>
    <w:p w14:paraId="7035BCF1"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FALTAS    ADMINISTRATIVAS</w:t>
      </w:r>
    </w:p>
    <w:p w14:paraId="589E69E7"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                                                                                                                                                                                                                                                                                                                                                                                                                                                                                                                                                                                                                                                                                                                                                                                                                                                                                                                                                                                                                                                                                                                                                                                                                                                                                                                                                                                                                                                                                                                                                                                                                                                                                                                                                                                                                                                                                                                                                                                                                                                                                                                                                                                  </w:t>
      </w:r>
      <w:r w:rsidRPr="00A70294">
        <w:rPr>
          <w:rFonts w:cs="Arial"/>
          <w:b/>
          <w:color w:val="000000" w:themeColor="text1"/>
          <w:sz w:val="24"/>
          <w:szCs w:val="24"/>
          <w:u w:val="single"/>
          <w:lang w:val="es-ES_tradnl"/>
        </w:rPr>
        <w:t>21.  FALTAS ADMINISTRATIVAS</w:t>
      </w:r>
    </w:p>
    <w:p w14:paraId="4BDA9C7E" w14:textId="77777777" w:rsidR="00603BA0" w:rsidRDefault="00603BA0" w:rsidP="00A70294">
      <w:pPr>
        <w:spacing w:after="0" w:line="240" w:lineRule="auto"/>
        <w:jc w:val="both"/>
        <w:rPr>
          <w:rFonts w:cs="Arial"/>
          <w:b/>
          <w:color w:val="000000" w:themeColor="text1"/>
          <w:sz w:val="24"/>
          <w:szCs w:val="24"/>
          <w:lang w:val="es-ES_tradnl"/>
        </w:rPr>
      </w:pPr>
    </w:p>
    <w:p w14:paraId="5051A29A" w14:textId="77777777" w:rsidR="008B25DA"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21.1.-</w:t>
      </w:r>
      <w:r w:rsidRPr="00A70294">
        <w:rPr>
          <w:rFonts w:cs="Arial"/>
          <w:color w:val="000000" w:themeColor="text1"/>
          <w:sz w:val="24"/>
          <w:szCs w:val="24"/>
          <w:lang w:val="es-ES_tradnl"/>
        </w:rPr>
        <w:t xml:space="preserve"> Son faltas administrativas, las siguientes:</w:t>
      </w:r>
    </w:p>
    <w:p w14:paraId="60B9A504" w14:textId="77777777" w:rsidR="003C6565" w:rsidRPr="00A70294" w:rsidRDefault="003C6565" w:rsidP="00A70294">
      <w:pPr>
        <w:spacing w:after="0" w:line="240" w:lineRule="auto"/>
        <w:jc w:val="both"/>
        <w:rPr>
          <w:rFonts w:cs="Arial"/>
          <w:color w:val="000000" w:themeColor="text1"/>
          <w:sz w:val="24"/>
          <w:szCs w:val="24"/>
          <w:lang w:val="es-ES_tradnl"/>
        </w:rPr>
      </w:pPr>
    </w:p>
    <w:p w14:paraId="66D7C60F" w14:textId="4C0224B2" w:rsidR="008B25DA" w:rsidRPr="00A70294" w:rsidRDefault="003C6565"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sidR="00197472">
        <w:rPr>
          <w:rFonts w:cs="Arial"/>
          <w:color w:val="000000" w:themeColor="text1"/>
          <w:sz w:val="24"/>
          <w:szCs w:val="24"/>
          <w:lang w:val="es-ES_tradnl"/>
        </w:rPr>
        <w:tab/>
      </w:r>
      <w:r w:rsidR="008B25DA" w:rsidRPr="00A70294">
        <w:rPr>
          <w:rFonts w:cs="Arial"/>
          <w:color w:val="000000" w:themeColor="text1"/>
          <w:sz w:val="24"/>
          <w:szCs w:val="24"/>
          <w:lang w:val="es-ES_tradnl"/>
        </w:rPr>
        <w:t>El incumplimiento de las normas establecidas en la presente Ley y su reglamento.</w:t>
      </w:r>
    </w:p>
    <w:p w14:paraId="7ED61EAA" w14:textId="09468CB8" w:rsidR="008B25DA" w:rsidRPr="00A70294" w:rsidRDefault="003C6565"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sidR="00197472">
        <w:rPr>
          <w:rFonts w:cs="Arial"/>
          <w:color w:val="000000" w:themeColor="text1"/>
          <w:sz w:val="24"/>
          <w:szCs w:val="24"/>
          <w:lang w:val="es-ES_tradnl"/>
        </w:rPr>
        <w:tab/>
      </w:r>
      <w:r w:rsidR="008B25DA" w:rsidRPr="00A70294">
        <w:rPr>
          <w:rFonts w:cs="Arial"/>
          <w:color w:val="000000" w:themeColor="text1"/>
          <w:sz w:val="24"/>
          <w:szCs w:val="24"/>
          <w:lang w:val="es-ES_tradnl"/>
        </w:rPr>
        <w:t>La reiterada resistencia al cumpl</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miento de las ordenes de sus sup</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riores relacionadas con sus labores.</w:t>
      </w:r>
    </w:p>
    <w:p w14:paraId="77634B34" w14:textId="72913054" w:rsidR="008B25DA" w:rsidRPr="00A70294" w:rsidRDefault="003C6565"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sidR="00197472">
        <w:rPr>
          <w:rFonts w:cs="Arial"/>
          <w:color w:val="000000" w:themeColor="text1"/>
          <w:sz w:val="24"/>
          <w:szCs w:val="24"/>
          <w:lang w:val="es-ES_tradnl"/>
        </w:rPr>
        <w:tab/>
      </w:r>
      <w:r w:rsidR="008B25DA" w:rsidRPr="00A70294">
        <w:rPr>
          <w:rFonts w:cs="Arial"/>
          <w:color w:val="000000" w:themeColor="text1"/>
          <w:sz w:val="24"/>
          <w:szCs w:val="24"/>
          <w:lang w:val="es-ES_tradnl"/>
        </w:rPr>
        <w:t>El incurrir en acto de violencia, gr</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ve indisciplina o faltamiento de p</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labra en agravio de su superior del personal jerárquico y de los co</w:t>
      </w:r>
      <w:r w:rsidR="008B25DA" w:rsidRPr="00A70294">
        <w:rPr>
          <w:rFonts w:cs="Arial"/>
          <w:color w:val="000000" w:themeColor="text1"/>
          <w:sz w:val="24"/>
          <w:szCs w:val="24"/>
          <w:lang w:val="es-ES_tradnl"/>
        </w:rPr>
        <w:t>m</w:t>
      </w:r>
      <w:r w:rsidR="008B25DA" w:rsidRPr="00A70294">
        <w:rPr>
          <w:rFonts w:cs="Arial"/>
          <w:color w:val="000000" w:themeColor="text1"/>
          <w:sz w:val="24"/>
          <w:szCs w:val="24"/>
          <w:lang w:val="es-ES_tradnl"/>
        </w:rPr>
        <w:t>pañeros de labor.</w:t>
      </w:r>
    </w:p>
    <w:p w14:paraId="3748F603" w14:textId="46F7FD47" w:rsidR="008B25DA" w:rsidRPr="00A70294" w:rsidRDefault="003C6565"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sidR="00197472">
        <w:rPr>
          <w:rFonts w:cs="Arial"/>
          <w:color w:val="000000" w:themeColor="text1"/>
          <w:sz w:val="24"/>
          <w:szCs w:val="24"/>
          <w:lang w:val="es-ES_tradnl"/>
        </w:rPr>
        <w:tab/>
      </w:r>
      <w:r w:rsidR="008B25DA" w:rsidRPr="00A70294">
        <w:rPr>
          <w:rFonts w:cs="Arial"/>
          <w:color w:val="000000" w:themeColor="text1"/>
          <w:sz w:val="24"/>
          <w:szCs w:val="24"/>
          <w:lang w:val="es-ES_tradnl"/>
        </w:rPr>
        <w:t>La negligencia en el desempeño de las funciones.</w:t>
      </w:r>
    </w:p>
    <w:p w14:paraId="0512AF21" w14:textId="32BC62E3" w:rsidR="008B25DA" w:rsidRPr="00A70294" w:rsidRDefault="003C6565"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sidR="00197472">
        <w:rPr>
          <w:rFonts w:cs="Arial"/>
          <w:color w:val="000000" w:themeColor="text1"/>
          <w:sz w:val="24"/>
          <w:szCs w:val="24"/>
          <w:lang w:val="es-ES_tradnl"/>
        </w:rPr>
        <w:tab/>
      </w:r>
      <w:r w:rsidR="008B25DA" w:rsidRPr="00A70294">
        <w:rPr>
          <w:rFonts w:cs="Arial"/>
          <w:color w:val="000000" w:themeColor="text1"/>
          <w:sz w:val="24"/>
          <w:szCs w:val="24"/>
          <w:lang w:val="es-ES_tradnl"/>
        </w:rPr>
        <w:t>El impedir el funcionamiento del servidor público.</w:t>
      </w:r>
    </w:p>
    <w:p w14:paraId="38D536E4" w14:textId="002A6CFE" w:rsidR="008B25DA" w:rsidRPr="00A70294" w:rsidRDefault="003C6565"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sidR="00197472">
        <w:rPr>
          <w:rFonts w:cs="Arial"/>
          <w:color w:val="000000" w:themeColor="text1"/>
          <w:sz w:val="24"/>
          <w:szCs w:val="24"/>
          <w:lang w:val="es-ES_tradnl"/>
        </w:rPr>
        <w:tab/>
      </w:r>
      <w:r w:rsidR="008B25DA" w:rsidRPr="00A70294">
        <w:rPr>
          <w:rFonts w:cs="Arial"/>
          <w:color w:val="000000" w:themeColor="text1"/>
          <w:sz w:val="24"/>
          <w:szCs w:val="24"/>
          <w:lang w:val="es-ES_tradnl"/>
        </w:rPr>
        <w:t>La utilización o disposición de los bienes de la entidad pública en b</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neficio propio o de terceros.</w:t>
      </w:r>
    </w:p>
    <w:p w14:paraId="66A7A19E" w14:textId="76A40D88" w:rsidR="008B25DA" w:rsidRPr="00A70294" w:rsidRDefault="003C6565"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sidR="00197472">
        <w:rPr>
          <w:rFonts w:cs="Arial"/>
          <w:color w:val="000000" w:themeColor="text1"/>
          <w:sz w:val="24"/>
          <w:szCs w:val="24"/>
          <w:lang w:val="es-ES_tradnl"/>
        </w:rPr>
        <w:tab/>
      </w:r>
      <w:r w:rsidR="008B25DA" w:rsidRPr="00A70294">
        <w:rPr>
          <w:rFonts w:cs="Arial"/>
          <w:color w:val="000000" w:themeColor="text1"/>
          <w:sz w:val="24"/>
          <w:szCs w:val="24"/>
          <w:lang w:val="es-ES_tradnl"/>
        </w:rPr>
        <w:t>La concurrencia al trabajo en est</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do de embriaguez o bajo la influe</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cia de drogas o sustancias estupef</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cientes.</w:t>
      </w:r>
    </w:p>
    <w:p w14:paraId="47F00D9A" w14:textId="0EA822A1" w:rsidR="008B25DA" w:rsidRPr="00A70294" w:rsidRDefault="003C6565"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sidR="00197472">
        <w:rPr>
          <w:rFonts w:cs="Arial"/>
          <w:color w:val="000000" w:themeColor="text1"/>
          <w:sz w:val="24"/>
          <w:szCs w:val="24"/>
          <w:lang w:val="es-ES_tradnl"/>
        </w:rPr>
        <w:tab/>
      </w:r>
      <w:r w:rsidR="008B25DA" w:rsidRPr="00A70294">
        <w:rPr>
          <w:rFonts w:cs="Arial"/>
          <w:color w:val="000000" w:themeColor="text1"/>
          <w:sz w:val="24"/>
          <w:szCs w:val="24"/>
          <w:lang w:val="es-ES_tradnl"/>
        </w:rPr>
        <w:t>El abuso de autoridad, la prevaric</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ción o el uso de la función con fines de lucro.</w:t>
      </w:r>
    </w:p>
    <w:p w14:paraId="5F46B9AA" w14:textId="7F6E7F1D" w:rsidR="008B25DA" w:rsidRPr="00A70294" w:rsidRDefault="00197472"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El  causar deliberadamente daños materiales en los locales, instal</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ciones, obras, maquinarias, instr</w:t>
      </w:r>
      <w:r w:rsidR="008B25DA" w:rsidRPr="00A70294">
        <w:rPr>
          <w:rFonts w:cs="Arial"/>
          <w:color w:val="000000" w:themeColor="text1"/>
          <w:sz w:val="24"/>
          <w:szCs w:val="24"/>
          <w:lang w:val="es-ES_tradnl"/>
        </w:rPr>
        <w:t>u</w:t>
      </w:r>
      <w:r w:rsidR="008B25DA" w:rsidRPr="00A70294">
        <w:rPr>
          <w:rFonts w:cs="Arial"/>
          <w:color w:val="000000" w:themeColor="text1"/>
          <w:sz w:val="24"/>
          <w:szCs w:val="24"/>
          <w:lang w:val="es-ES_tradnl"/>
        </w:rPr>
        <w:t>mentos, documentación y demás bienes de propiedad de la entidad o en posesión de ésta.</w:t>
      </w:r>
    </w:p>
    <w:p w14:paraId="374D9E1A" w14:textId="634544E4" w:rsidR="008B25DA" w:rsidRPr="00A70294" w:rsidRDefault="00197472"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Pr>
          <w:rFonts w:cs="Arial"/>
          <w:color w:val="000000" w:themeColor="text1"/>
          <w:sz w:val="24"/>
          <w:szCs w:val="24"/>
          <w:lang w:val="es-ES_tradnl"/>
        </w:rPr>
        <w:tab/>
      </w:r>
      <w:r w:rsidR="008B25DA" w:rsidRPr="00A70294">
        <w:rPr>
          <w:rFonts w:cs="Arial"/>
          <w:color w:val="000000" w:themeColor="text1"/>
          <w:sz w:val="24"/>
          <w:szCs w:val="24"/>
          <w:lang w:val="es-ES_tradnl"/>
        </w:rPr>
        <w:t>Las ausencias injustificadas por más de tres (3)  días consecutivos o por más de cinco (5) días  no cons</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cutivos en un periodo de treinta (30) días calendario, o más de qui</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ce (15) días no consecutivos en un periodo de ciento ochenta días (180) calendario.</w:t>
      </w:r>
    </w:p>
    <w:p w14:paraId="37B72223" w14:textId="7370C6D3" w:rsidR="008B25DA" w:rsidRPr="00A70294" w:rsidRDefault="00197472"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Pr>
          <w:rFonts w:cs="Arial"/>
          <w:color w:val="000000" w:themeColor="text1"/>
          <w:sz w:val="24"/>
          <w:szCs w:val="24"/>
          <w:lang w:val="es-ES_tradnl"/>
        </w:rPr>
        <w:tab/>
      </w:r>
      <w:r w:rsidR="008B25DA" w:rsidRPr="00A70294">
        <w:rPr>
          <w:rFonts w:cs="Arial"/>
          <w:color w:val="000000" w:themeColor="text1"/>
          <w:sz w:val="24"/>
          <w:szCs w:val="24"/>
          <w:lang w:val="es-ES_tradnl"/>
        </w:rPr>
        <w:t>El hostigamiento sexual cometido por quien ejerza autoridad sobre el servidor civil, cualquiera sea la ub</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cación de la víctima del hostig</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miento en la estructura jerárquica de la entidad pública.</w:t>
      </w:r>
    </w:p>
    <w:p w14:paraId="07A578A0" w14:textId="4888915A" w:rsidR="008B25DA" w:rsidRPr="00A70294" w:rsidRDefault="00197472"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Pr>
          <w:rFonts w:cs="Arial"/>
          <w:color w:val="000000" w:themeColor="text1"/>
          <w:sz w:val="24"/>
          <w:szCs w:val="24"/>
          <w:lang w:val="es-ES_tradnl"/>
        </w:rPr>
        <w:tab/>
      </w:r>
      <w:r w:rsidR="008B25DA" w:rsidRPr="00A70294">
        <w:rPr>
          <w:rFonts w:cs="Arial"/>
          <w:color w:val="000000" w:themeColor="text1"/>
          <w:sz w:val="24"/>
          <w:szCs w:val="24"/>
          <w:lang w:val="es-ES_tradnl"/>
        </w:rPr>
        <w:t>Realizar actividades de proseliti</w:t>
      </w:r>
      <w:r w:rsidR="008B25DA" w:rsidRPr="00A70294">
        <w:rPr>
          <w:rFonts w:cs="Arial"/>
          <w:color w:val="000000" w:themeColor="text1"/>
          <w:sz w:val="24"/>
          <w:szCs w:val="24"/>
          <w:lang w:val="es-ES_tradnl"/>
        </w:rPr>
        <w:t>s</w:t>
      </w:r>
      <w:r w:rsidR="008B25DA" w:rsidRPr="00A70294">
        <w:rPr>
          <w:rFonts w:cs="Arial"/>
          <w:color w:val="000000" w:themeColor="text1"/>
          <w:sz w:val="24"/>
          <w:szCs w:val="24"/>
          <w:lang w:val="es-ES_tradnl"/>
        </w:rPr>
        <w:t>mo político durante la jornada de trabajo, o a través del uso de sus funciones o de recursos de la ent</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dad pública.</w:t>
      </w:r>
    </w:p>
    <w:p w14:paraId="721158C8" w14:textId="3A3CF78C" w:rsidR="008B25DA" w:rsidRPr="00A70294" w:rsidRDefault="00197472"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Pr>
          <w:rFonts w:cs="Arial"/>
          <w:color w:val="000000" w:themeColor="text1"/>
          <w:sz w:val="24"/>
          <w:szCs w:val="24"/>
          <w:lang w:val="es-ES_tradnl"/>
        </w:rPr>
        <w:tab/>
      </w:r>
      <w:r w:rsidR="008B25DA" w:rsidRPr="00A70294">
        <w:rPr>
          <w:rFonts w:cs="Arial"/>
          <w:color w:val="000000" w:themeColor="text1"/>
          <w:sz w:val="24"/>
          <w:szCs w:val="24"/>
          <w:lang w:val="es-ES_tradnl"/>
        </w:rPr>
        <w:t>Discriminación por razón de origen, raza, sexo, idioma, religión, opinión o condición económica.</w:t>
      </w:r>
    </w:p>
    <w:p w14:paraId="1E87D583" w14:textId="4FF18522" w:rsidR="008B25DA" w:rsidRPr="00A70294" w:rsidRDefault="00197472" w:rsidP="00EC1BA2">
      <w:pPr>
        <w:widowControl w:val="0"/>
        <w:spacing w:after="0" w:line="240" w:lineRule="auto"/>
        <w:ind w:left="284" w:hanging="284"/>
        <w:jc w:val="both"/>
        <w:rPr>
          <w:rFonts w:cs="Arial"/>
          <w:color w:val="000000" w:themeColor="text1"/>
          <w:sz w:val="24"/>
          <w:szCs w:val="24"/>
          <w:lang w:val="es-ES_tradnl"/>
        </w:rPr>
      </w:pPr>
      <w:r>
        <w:rPr>
          <w:rFonts w:cs="Arial"/>
          <w:color w:val="000000" w:themeColor="text1"/>
          <w:sz w:val="24"/>
          <w:szCs w:val="24"/>
          <w:lang w:val="es-ES_tradnl"/>
        </w:rPr>
        <w:t xml:space="preserve">- </w:t>
      </w:r>
      <w:r>
        <w:rPr>
          <w:rFonts w:cs="Arial"/>
          <w:color w:val="000000" w:themeColor="text1"/>
          <w:sz w:val="24"/>
          <w:szCs w:val="24"/>
          <w:lang w:val="es-ES_tradnl"/>
        </w:rPr>
        <w:tab/>
      </w:r>
      <w:r w:rsidR="008B25DA" w:rsidRPr="00A70294">
        <w:rPr>
          <w:rFonts w:cs="Arial"/>
          <w:color w:val="000000" w:themeColor="text1"/>
          <w:sz w:val="24"/>
          <w:szCs w:val="24"/>
          <w:lang w:val="es-ES_tradnl"/>
        </w:rPr>
        <w:t>El incumplimiento injustificado del horario y la jornada de trabajo.</w:t>
      </w:r>
    </w:p>
    <w:p w14:paraId="5C16C8F2" w14:textId="7F8D49EE" w:rsidR="008B25DA" w:rsidRPr="00A70294" w:rsidRDefault="00197472" w:rsidP="00197472">
      <w:pPr>
        <w:spacing w:after="0" w:line="240" w:lineRule="auto"/>
        <w:ind w:left="284" w:hanging="284"/>
        <w:jc w:val="both"/>
        <w:rPr>
          <w:rFonts w:cs="Arial"/>
          <w:color w:val="000000" w:themeColor="text1"/>
          <w:sz w:val="24"/>
          <w:szCs w:val="24"/>
          <w:lang w:val="es-ES_tradnl"/>
        </w:rPr>
      </w:pPr>
      <w:r>
        <w:rPr>
          <w:rFonts w:cs="Arial"/>
          <w:b/>
          <w:color w:val="000000" w:themeColor="text1"/>
          <w:sz w:val="24"/>
          <w:szCs w:val="24"/>
          <w:lang w:val="es-ES_tradnl"/>
        </w:rPr>
        <w:t xml:space="preserve">- </w:t>
      </w:r>
      <w:r>
        <w:rPr>
          <w:rFonts w:cs="Arial"/>
          <w:b/>
          <w:color w:val="000000" w:themeColor="text1"/>
          <w:sz w:val="24"/>
          <w:szCs w:val="24"/>
          <w:lang w:val="es-ES_tradnl"/>
        </w:rPr>
        <w:tab/>
      </w:r>
      <w:r w:rsidR="008B25DA" w:rsidRPr="00A70294">
        <w:rPr>
          <w:rFonts w:cs="Arial"/>
          <w:color w:val="000000" w:themeColor="text1"/>
          <w:sz w:val="24"/>
          <w:szCs w:val="24"/>
          <w:lang w:val="es-ES_tradnl"/>
        </w:rPr>
        <w:t>La afectación del principio de mér</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to en el acceso y la progresión en el servicio civil.</w:t>
      </w:r>
    </w:p>
    <w:p w14:paraId="7127DB41" w14:textId="6A5A34D5" w:rsidR="008B25DA" w:rsidRPr="00A70294" w:rsidRDefault="00197472" w:rsidP="00197472">
      <w:pPr>
        <w:spacing w:after="0" w:line="240" w:lineRule="auto"/>
        <w:ind w:left="284" w:hanging="284"/>
        <w:jc w:val="both"/>
        <w:rPr>
          <w:rFonts w:cs="Arial"/>
          <w:color w:val="000000" w:themeColor="text1"/>
          <w:sz w:val="24"/>
          <w:szCs w:val="24"/>
          <w:lang w:val="es-ES_tradnl"/>
        </w:rPr>
      </w:pPr>
      <w:r>
        <w:rPr>
          <w:rFonts w:cs="Arial"/>
          <w:b/>
          <w:color w:val="000000" w:themeColor="text1"/>
          <w:sz w:val="24"/>
          <w:szCs w:val="24"/>
          <w:lang w:val="es-ES_tradnl"/>
        </w:rPr>
        <w:t xml:space="preserve">- </w:t>
      </w:r>
      <w:r>
        <w:rPr>
          <w:rFonts w:cs="Arial"/>
          <w:b/>
          <w:color w:val="000000" w:themeColor="text1"/>
          <w:sz w:val="24"/>
          <w:szCs w:val="24"/>
          <w:lang w:val="es-ES_tradnl"/>
        </w:rPr>
        <w:tab/>
      </w:r>
      <w:r w:rsidR="008B25DA" w:rsidRPr="00A70294">
        <w:rPr>
          <w:rFonts w:cs="Arial"/>
          <w:color w:val="000000" w:themeColor="text1"/>
          <w:sz w:val="24"/>
          <w:szCs w:val="24"/>
          <w:lang w:val="es-ES_tradnl"/>
        </w:rPr>
        <w:t>Actuar o influir en otros servidores para obtener un beneficio propio o beneficio para terceros.</w:t>
      </w:r>
    </w:p>
    <w:p w14:paraId="211349AC" w14:textId="21A9B582" w:rsidR="008B25DA" w:rsidRPr="00A70294" w:rsidRDefault="00197472" w:rsidP="00197472">
      <w:pPr>
        <w:spacing w:after="0" w:line="240" w:lineRule="auto"/>
        <w:ind w:left="284" w:hanging="284"/>
        <w:jc w:val="both"/>
        <w:rPr>
          <w:rFonts w:cs="Arial"/>
          <w:color w:val="000000" w:themeColor="text1"/>
          <w:sz w:val="24"/>
          <w:szCs w:val="24"/>
          <w:lang w:val="es-ES_tradnl"/>
        </w:rPr>
      </w:pPr>
      <w:r>
        <w:rPr>
          <w:rFonts w:cs="Arial"/>
          <w:b/>
          <w:color w:val="000000" w:themeColor="text1"/>
          <w:sz w:val="24"/>
          <w:szCs w:val="24"/>
          <w:lang w:val="es-ES_tradnl"/>
        </w:rPr>
        <w:t xml:space="preserve">- </w:t>
      </w:r>
      <w:r>
        <w:rPr>
          <w:rFonts w:cs="Arial"/>
          <w:b/>
          <w:color w:val="000000" w:themeColor="text1"/>
          <w:sz w:val="24"/>
          <w:szCs w:val="24"/>
          <w:lang w:val="es-ES_tradnl"/>
        </w:rPr>
        <w:tab/>
      </w:r>
      <w:r w:rsidR="008B25DA" w:rsidRPr="00A70294">
        <w:rPr>
          <w:rFonts w:cs="Arial"/>
          <w:color w:val="000000" w:themeColor="text1"/>
          <w:sz w:val="24"/>
          <w:szCs w:val="24"/>
          <w:lang w:val="es-ES_tradnl"/>
        </w:rPr>
        <w:t>La doble percepción de compens</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ciones económicas, salvo los casos de dietas y función docente.</w:t>
      </w:r>
    </w:p>
    <w:p w14:paraId="7BFE051A" w14:textId="06A505CF" w:rsidR="008B25DA" w:rsidRPr="00A70294" w:rsidRDefault="00197472" w:rsidP="00197472">
      <w:pPr>
        <w:spacing w:after="0" w:line="240" w:lineRule="auto"/>
        <w:ind w:left="284" w:hanging="284"/>
        <w:jc w:val="both"/>
        <w:rPr>
          <w:rFonts w:cs="Arial"/>
          <w:color w:val="000000" w:themeColor="text1"/>
          <w:sz w:val="24"/>
          <w:szCs w:val="24"/>
          <w:lang w:val="es-ES_tradnl"/>
        </w:rPr>
      </w:pPr>
      <w:r>
        <w:rPr>
          <w:rFonts w:cs="Arial"/>
          <w:b/>
          <w:color w:val="000000" w:themeColor="text1"/>
          <w:sz w:val="24"/>
          <w:szCs w:val="24"/>
          <w:lang w:val="es-ES_tradnl"/>
        </w:rPr>
        <w:t xml:space="preserve">- </w:t>
      </w:r>
      <w:r>
        <w:rPr>
          <w:rFonts w:cs="Arial"/>
          <w:b/>
          <w:color w:val="000000" w:themeColor="text1"/>
          <w:sz w:val="24"/>
          <w:szCs w:val="24"/>
          <w:lang w:val="es-ES_tradnl"/>
        </w:rPr>
        <w:tab/>
      </w:r>
      <w:r w:rsidR="008B25DA" w:rsidRPr="00A70294">
        <w:rPr>
          <w:rFonts w:cs="Arial"/>
          <w:color w:val="000000" w:themeColor="text1"/>
          <w:sz w:val="24"/>
          <w:szCs w:val="24"/>
          <w:lang w:val="es-ES_tradnl"/>
        </w:rPr>
        <w:t>Las demás que señale la Ley.</w:t>
      </w:r>
    </w:p>
    <w:p w14:paraId="5B16AA6F" w14:textId="77777777" w:rsidR="008B25DA" w:rsidRPr="00A70294" w:rsidRDefault="008B25DA" w:rsidP="00A70294">
      <w:pPr>
        <w:spacing w:after="0" w:line="240" w:lineRule="auto"/>
        <w:jc w:val="both"/>
        <w:rPr>
          <w:rFonts w:cs="Arial"/>
          <w:color w:val="000000" w:themeColor="text1"/>
          <w:sz w:val="24"/>
          <w:szCs w:val="24"/>
          <w:lang w:val="es-ES_tradnl"/>
        </w:rPr>
      </w:pPr>
    </w:p>
    <w:p w14:paraId="0F95450F" w14:textId="77777777" w:rsidR="008B25DA"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21.2.- Faltas administrativas por inobservancia de restricciones para ex servidores civiles:</w:t>
      </w:r>
    </w:p>
    <w:p w14:paraId="03DC97EA" w14:textId="77777777" w:rsidR="00197472" w:rsidRPr="00A70294" w:rsidRDefault="00197472" w:rsidP="00A70294">
      <w:pPr>
        <w:spacing w:after="0" w:line="240" w:lineRule="auto"/>
        <w:jc w:val="both"/>
        <w:rPr>
          <w:rFonts w:cs="Arial"/>
          <w:b/>
          <w:color w:val="000000" w:themeColor="text1"/>
          <w:sz w:val="24"/>
          <w:szCs w:val="24"/>
          <w:lang w:val="es-ES_tradnl"/>
        </w:rPr>
      </w:pPr>
    </w:p>
    <w:p w14:paraId="6C871707"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Los exservidores  se acogen a las re</w:t>
      </w:r>
      <w:r w:rsidRPr="00A70294">
        <w:rPr>
          <w:rFonts w:cs="Arial"/>
          <w:color w:val="000000" w:themeColor="text1"/>
          <w:sz w:val="24"/>
          <w:szCs w:val="24"/>
          <w:lang w:val="es-ES_tradnl"/>
        </w:rPr>
        <w:t>s</w:t>
      </w:r>
      <w:r w:rsidRPr="00A70294">
        <w:rPr>
          <w:rFonts w:cs="Arial"/>
          <w:color w:val="000000" w:themeColor="text1"/>
          <w:sz w:val="24"/>
          <w:szCs w:val="24"/>
          <w:lang w:val="es-ES_tradnl"/>
        </w:rPr>
        <w:t>tricciones establecidas en el artículo 241 de la Ley 27444, Ley del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Administrativo General, s</w:t>
      </w:r>
      <w:r w:rsidRPr="00A70294">
        <w:rPr>
          <w:rFonts w:cs="Arial"/>
          <w:color w:val="000000" w:themeColor="text1"/>
          <w:sz w:val="24"/>
          <w:szCs w:val="24"/>
          <w:lang w:val="es-ES_tradnl"/>
        </w:rPr>
        <w:t>i</w:t>
      </w:r>
      <w:r w:rsidRPr="00A70294">
        <w:rPr>
          <w:rFonts w:cs="Arial"/>
          <w:color w:val="000000" w:themeColor="text1"/>
          <w:sz w:val="24"/>
          <w:szCs w:val="24"/>
          <w:lang w:val="es-ES_tradnl"/>
        </w:rPr>
        <w:t>guientes:</w:t>
      </w:r>
    </w:p>
    <w:p w14:paraId="158B6BCB" w14:textId="77777777" w:rsidR="008B25DA" w:rsidRPr="00A70294" w:rsidRDefault="008B25DA" w:rsidP="00A70294">
      <w:pPr>
        <w:spacing w:after="0" w:line="240" w:lineRule="auto"/>
        <w:jc w:val="both"/>
        <w:rPr>
          <w:rFonts w:cs="Arial"/>
          <w:color w:val="000000" w:themeColor="text1"/>
          <w:sz w:val="24"/>
          <w:szCs w:val="24"/>
          <w:lang w:val="es-ES_tradnl"/>
        </w:rPr>
      </w:pPr>
    </w:p>
    <w:p w14:paraId="20B31527" w14:textId="77777777" w:rsidR="008B25DA"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22.2.1.-</w:t>
      </w:r>
      <w:r w:rsidRPr="00A70294">
        <w:rPr>
          <w:rFonts w:cs="Arial"/>
          <w:color w:val="000000" w:themeColor="text1"/>
          <w:sz w:val="24"/>
          <w:szCs w:val="24"/>
          <w:lang w:val="es-ES_tradnl"/>
        </w:rPr>
        <w:t xml:space="preserve"> Ninguna ex autoridad de las entidades podrá realizar durante el año siguiente a su cese alguna de las siguientes acciones con respecto a la entidad a la cual perteneció:</w:t>
      </w:r>
    </w:p>
    <w:p w14:paraId="40BCAAF3" w14:textId="77777777" w:rsidR="00197472" w:rsidRPr="00A70294" w:rsidRDefault="00197472" w:rsidP="00A70294">
      <w:pPr>
        <w:spacing w:after="0" w:line="240" w:lineRule="auto"/>
        <w:jc w:val="both"/>
        <w:rPr>
          <w:rFonts w:cs="Arial"/>
          <w:color w:val="000000" w:themeColor="text1"/>
          <w:sz w:val="24"/>
          <w:szCs w:val="24"/>
          <w:lang w:val="es-ES_tradnl"/>
        </w:rPr>
      </w:pPr>
    </w:p>
    <w:p w14:paraId="113F3ACF" w14:textId="20F6F5EF"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Representar o asistir a un admini</w:t>
      </w:r>
      <w:r w:rsidR="008B25DA" w:rsidRPr="00A70294">
        <w:rPr>
          <w:rFonts w:cs="Arial"/>
          <w:color w:val="000000" w:themeColor="text1"/>
          <w:sz w:val="24"/>
          <w:szCs w:val="24"/>
          <w:lang w:val="es-ES_tradnl"/>
        </w:rPr>
        <w:t>s</w:t>
      </w:r>
      <w:r w:rsidR="008B25DA" w:rsidRPr="00A70294">
        <w:rPr>
          <w:rFonts w:cs="Arial"/>
          <w:color w:val="000000" w:themeColor="text1"/>
          <w:sz w:val="24"/>
          <w:szCs w:val="24"/>
          <w:lang w:val="es-ES_tradnl"/>
        </w:rPr>
        <w:t>trado en algún procedimiento respe</w:t>
      </w:r>
      <w:r w:rsidR="008B25DA" w:rsidRPr="00A70294">
        <w:rPr>
          <w:rFonts w:cs="Arial"/>
          <w:color w:val="000000" w:themeColor="text1"/>
          <w:sz w:val="24"/>
          <w:szCs w:val="24"/>
          <w:lang w:val="es-ES_tradnl"/>
        </w:rPr>
        <w:t>c</w:t>
      </w:r>
      <w:r w:rsidR="008B25DA" w:rsidRPr="00A70294">
        <w:rPr>
          <w:rFonts w:cs="Arial"/>
          <w:color w:val="000000" w:themeColor="text1"/>
          <w:sz w:val="24"/>
          <w:szCs w:val="24"/>
          <w:lang w:val="es-ES_tradnl"/>
        </w:rPr>
        <w:t>to del cual tuvo algún grado de part</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cipación durante su actividad en la entidad.</w:t>
      </w:r>
    </w:p>
    <w:p w14:paraId="41BFCF2C" w14:textId="77777777" w:rsidR="008B25DA" w:rsidRPr="00A70294" w:rsidRDefault="008B25DA" w:rsidP="00A70294">
      <w:pPr>
        <w:spacing w:after="0" w:line="240" w:lineRule="auto"/>
        <w:jc w:val="both"/>
        <w:rPr>
          <w:rFonts w:cs="Arial"/>
          <w:color w:val="000000" w:themeColor="text1"/>
          <w:sz w:val="24"/>
          <w:szCs w:val="24"/>
          <w:lang w:val="es-ES_tradnl"/>
        </w:rPr>
      </w:pPr>
    </w:p>
    <w:p w14:paraId="767B98C2" w14:textId="3D459A81"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Asesorar a cualquier administrado en algún asunto que estaba pendiente de decisión durante su relación con la entidad.</w:t>
      </w:r>
    </w:p>
    <w:p w14:paraId="7EA03924" w14:textId="77777777" w:rsidR="008B25DA" w:rsidRPr="00A70294" w:rsidRDefault="008B25DA" w:rsidP="00A70294">
      <w:pPr>
        <w:spacing w:after="0" w:line="240" w:lineRule="auto"/>
        <w:jc w:val="both"/>
        <w:rPr>
          <w:rFonts w:cs="Arial"/>
          <w:color w:val="000000" w:themeColor="text1"/>
          <w:sz w:val="24"/>
          <w:szCs w:val="24"/>
          <w:lang w:val="es-ES_tradnl"/>
        </w:rPr>
      </w:pPr>
    </w:p>
    <w:p w14:paraId="63BD2538" w14:textId="3245280C"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Realizar cualquier contrato, de modo directo o indirecto, con algún admini</w:t>
      </w:r>
      <w:r w:rsidR="008B25DA" w:rsidRPr="00A70294">
        <w:rPr>
          <w:rFonts w:cs="Arial"/>
          <w:color w:val="000000" w:themeColor="text1"/>
          <w:sz w:val="24"/>
          <w:szCs w:val="24"/>
          <w:lang w:val="es-ES_tradnl"/>
        </w:rPr>
        <w:t>s</w:t>
      </w:r>
      <w:r w:rsidR="008B25DA" w:rsidRPr="00A70294">
        <w:rPr>
          <w:rFonts w:cs="Arial"/>
          <w:color w:val="000000" w:themeColor="text1"/>
          <w:sz w:val="24"/>
          <w:szCs w:val="24"/>
          <w:lang w:val="es-ES_tradnl"/>
        </w:rPr>
        <w:t>trado apersonado a un procedimiento resuelto con su participación.</w:t>
      </w:r>
    </w:p>
    <w:p w14:paraId="6A49BB05" w14:textId="77777777" w:rsidR="008B25DA" w:rsidRPr="00A70294" w:rsidRDefault="008B25DA" w:rsidP="00A70294">
      <w:pPr>
        <w:spacing w:after="0" w:line="240" w:lineRule="auto"/>
        <w:jc w:val="both"/>
        <w:rPr>
          <w:rFonts w:cs="Arial"/>
          <w:color w:val="000000" w:themeColor="text1"/>
          <w:sz w:val="24"/>
          <w:szCs w:val="24"/>
          <w:lang w:val="es-ES_tradnl"/>
        </w:rPr>
      </w:pPr>
    </w:p>
    <w:p w14:paraId="29989B50"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2 2.2.2.-</w:t>
      </w:r>
      <w:r w:rsidRPr="00A70294">
        <w:rPr>
          <w:rFonts w:cs="Arial"/>
          <w:color w:val="000000" w:themeColor="text1"/>
          <w:sz w:val="24"/>
          <w:szCs w:val="24"/>
          <w:lang w:val="es-ES_tradnl"/>
        </w:rPr>
        <w:t xml:space="preserve"> La transgresión a estas re</w:t>
      </w:r>
      <w:r w:rsidRPr="00A70294">
        <w:rPr>
          <w:rFonts w:cs="Arial"/>
          <w:color w:val="000000" w:themeColor="text1"/>
          <w:sz w:val="24"/>
          <w:szCs w:val="24"/>
          <w:lang w:val="es-ES_tradnl"/>
        </w:rPr>
        <w:t>s</w:t>
      </w:r>
      <w:r w:rsidRPr="00A70294">
        <w:rPr>
          <w:rFonts w:cs="Arial"/>
          <w:color w:val="000000" w:themeColor="text1"/>
          <w:sz w:val="24"/>
          <w:szCs w:val="24"/>
          <w:lang w:val="es-ES_tradnl"/>
        </w:rPr>
        <w:t>tricciones  será objeto de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investigatorio y, de compr</w:t>
      </w:r>
      <w:r w:rsidRPr="00A70294">
        <w:rPr>
          <w:rFonts w:cs="Arial"/>
          <w:color w:val="000000" w:themeColor="text1"/>
          <w:sz w:val="24"/>
          <w:szCs w:val="24"/>
          <w:lang w:val="es-ES_tradnl"/>
        </w:rPr>
        <w:t>o</w:t>
      </w:r>
      <w:r w:rsidRPr="00A70294">
        <w:rPr>
          <w:rFonts w:cs="Arial"/>
          <w:color w:val="000000" w:themeColor="text1"/>
          <w:sz w:val="24"/>
          <w:szCs w:val="24"/>
          <w:lang w:val="es-ES_tradnl"/>
        </w:rPr>
        <w:t>barse,  el  responsable  será  sancion</w:t>
      </w:r>
      <w:r w:rsidRPr="00A70294">
        <w:rPr>
          <w:rFonts w:cs="Arial"/>
          <w:color w:val="000000" w:themeColor="text1"/>
          <w:sz w:val="24"/>
          <w:szCs w:val="24"/>
          <w:lang w:val="es-ES_tradnl"/>
        </w:rPr>
        <w:t>a</w:t>
      </w:r>
      <w:r w:rsidRPr="00A70294">
        <w:rPr>
          <w:rFonts w:cs="Arial"/>
          <w:color w:val="000000" w:themeColor="text1"/>
          <w:sz w:val="24"/>
          <w:szCs w:val="24"/>
          <w:lang w:val="es-ES_tradnl"/>
        </w:rPr>
        <w:t>do  con  la  prohibición  de  ingresar  a cualquier entidad por cinco años, e inscrita en el Registro respectivo.</w:t>
      </w:r>
    </w:p>
    <w:p w14:paraId="5E8B2680" w14:textId="77777777" w:rsidR="008B25DA" w:rsidRPr="00A70294" w:rsidRDefault="008B25DA" w:rsidP="00A70294">
      <w:pPr>
        <w:spacing w:after="0" w:line="240" w:lineRule="auto"/>
        <w:jc w:val="both"/>
        <w:rPr>
          <w:rFonts w:cs="Arial"/>
          <w:color w:val="000000" w:themeColor="text1"/>
          <w:sz w:val="24"/>
          <w:szCs w:val="24"/>
          <w:lang w:val="es-ES_tradnl"/>
        </w:rPr>
      </w:pPr>
    </w:p>
    <w:p w14:paraId="221E1E64" w14:textId="5842E7B9" w:rsidR="00197472" w:rsidRDefault="008B25DA" w:rsidP="00BA05B6">
      <w:pPr>
        <w:widowControl w:val="0"/>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21.3.- Otras Faltas administrativas que determinan la aplicación de sanción disciplinaria:</w:t>
      </w:r>
    </w:p>
    <w:p w14:paraId="448106D4" w14:textId="77777777" w:rsidR="00E30C44" w:rsidRPr="00EC1BA2" w:rsidRDefault="00E30C44" w:rsidP="00BA05B6">
      <w:pPr>
        <w:widowControl w:val="0"/>
        <w:spacing w:after="0" w:line="240" w:lineRule="auto"/>
        <w:jc w:val="both"/>
        <w:rPr>
          <w:rFonts w:cs="Arial"/>
          <w:b/>
          <w:color w:val="000000" w:themeColor="text1"/>
          <w:sz w:val="24"/>
          <w:szCs w:val="24"/>
          <w:lang w:val="es-ES_tradnl"/>
        </w:rPr>
      </w:pPr>
    </w:p>
    <w:p w14:paraId="089D2960" w14:textId="7880A77C"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Usar indebidamente las licencias c</w:t>
      </w:r>
      <w:r w:rsidR="008B25DA" w:rsidRPr="00A70294">
        <w:rPr>
          <w:rFonts w:cs="Arial"/>
          <w:color w:val="000000" w:themeColor="text1"/>
          <w:sz w:val="24"/>
          <w:szCs w:val="24"/>
          <w:lang w:val="es-ES_tradnl"/>
        </w:rPr>
        <w:t>u</w:t>
      </w:r>
      <w:r w:rsidR="008B25DA" w:rsidRPr="00A70294">
        <w:rPr>
          <w:rFonts w:cs="Arial"/>
          <w:color w:val="000000" w:themeColor="text1"/>
          <w:sz w:val="24"/>
          <w:szCs w:val="24"/>
          <w:lang w:val="es-ES_tradnl"/>
        </w:rPr>
        <w:t>yo  otorgamiento por parte de la ent</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dad es obligatorio conforme a las normas de la materia. No están co</w:t>
      </w:r>
      <w:r w:rsidR="008B25DA" w:rsidRPr="00A70294">
        <w:rPr>
          <w:rFonts w:cs="Arial"/>
          <w:color w:val="000000" w:themeColor="text1"/>
          <w:sz w:val="24"/>
          <w:szCs w:val="24"/>
          <w:lang w:val="es-ES_tradnl"/>
        </w:rPr>
        <w:t>m</w:t>
      </w:r>
      <w:r w:rsidR="008B25DA" w:rsidRPr="00A70294">
        <w:rPr>
          <w:rFonts w:cs="Arial"/>
          <w:color w:val="000000" w:themeColor="text1"/>
          <w:sz w:val="24"/>
          <w:szCs w:val="24"/>
          <w:lang w:val="es-ES_tradnl"/>
        </w:rPr>
        <w:t>prendidas las licencias concedidas por razones personales.</w:t>
      </w:r>
    </w:p>
    <w:p w14:paraId="7AA632FC" w14:textId="77777777" w:rsidR="00197472" w:rsidRDefault="00197472" w:rsidP="00A70294">
      <w:pPr>
        <w:spacing w:after="0" w:line="240" w:lineRule="auto"/>
        <w:jc w:val="both"/>
        <w:rPr>
          <w:rFonts w:cs="Arial"/>
          <w:color w:val="000000" w:themeColor="text1"/>
          <w:sz w:val="24"/>
          <w:szCs w:val="24"/>
          <w:lang w:val="es-ES_tradnl"/>
        </w:rPr>
      </w:pPr>
    </w:p>
    <w:p w14:paraId="1048F2BD" w14:textId="54FEDFF6" w:rsidR="008B25DA" w:rsidRPr="00A70294" w:rsidRDefault="00197472" w:rsidP="00197472">
      <w:pPr>
        <w:widowControl w:val="0"/>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Incurrir en actos que atenten contra la libertad sindical conforme al art. 51 del presente reglamento.</w:t>
      </w:r>
    </w:p>
    <w:p w14:paraId="1997D057" w14:textId="77777777" w:rsidR="00197472" w:rsidRDefault="00197472" w:rsidP="00A70294">
      <w:pPr>
        <w:spacing w:after="0" w:line="240" w:lineRule="auto"/>
        <w:jc w:val="both"/>
        <w:rPr>
          <w:rFonts w:cs="Arial"/>
          <w:color w:val="000000" w:themeColor="text1"/>
          <w:sz w:val="24"/>
          <w:szCs w:val="24"/>
          <w:lang w:val="es-ES_tradnl"/>
        </w:rPr>
      </w:pPr>
    </w:p>
    <w:p w14:paraId="5994EC3D" w14:textId="7020668E"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Incurrir  en actos de nepotismo co</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forme a lo previsto en la Ley  N° 30057 y su reglamento.</w:t>
      </w:r>
    </w:p>
    <w:p w14:paraId="260B4455" w14:textId="77777777" w:rsidR="00197472" w:rsidRDefault="00197472" w:rsidP="00A70294">
      <w:pPr>
        <w:spacing w:after="0" w:line="240" w:lineRule="auto"/>
        <w:jc w:val="both"/>
        <w:rPr>
          <w:rFonts w:cs="Arial"/>
          <w:color w:val="000000" w:themeColor="text1"/>
          <w:sz w:val="24"/>
          <w:szCs w:val="24"/>
          <w:lang w:val="es-ES_tradnl"/>
        </w:rPr>
      </w:pPr>
    </w:p>
    <w:p w14:paraId="4137C71D" w14:textId="19493657"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Agredir verbal y/o físicamente al ciudadano usuario  de los servicios a cargo de la entidad.</w:t>
      </w:r>
    </w:p>
    <w:p w14:paraId="28B669B2" w14:textId="77777777" w:rsidR="00197472" w:rsidRDefault="00197472" w:rsidP="00A70294">
      <w:pPr>
        <w:spacing w:after="0" w:line="240" w:lineRule="auto"/>
        <w:jc w:val="both"/>
        <w:rPr>
          <w:rFonts w:cs="Arial"/>
          <w:color w:val="000000" w:themeColor="text1"/>
          <w:sz w:val="24"/>
          <w:szCs w:val="24"/>
          <w:lang w:val="es-ES_tradnl"/>
        </w:rPr>
      </w:pPr>
    </w:p>
    <w:p w14:paraId="13DE6D0B" w14:textId="79018D14"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Acosar moral o sexualmente.</w:t>
      </w:r>
    </w:p>
    <w:p w14:paraId="4B8E3A0B" w14:textId="77777777" w:rsidR="00197472" w:rsidRDefault="00197472" w:rsidP="00A70294">
      <w:pPr>
        <w:spacing w:after="0" w:line="240" w:lineRule="auto"/>
        <w:jc w:val="both"/>
        <w:rPr>
          <w:rFonts w:cs="Arial"/>
          <w:color w:val="000000" w:themeColor="text1"/>
          <w:sz w:val="24"/>
          <w:szCs w:val="24"/>
          <w:lang w:val="es-ES_tradnl"/>
        </w:rPr>
      </w:pPr>
    </w:p>
    <w:p w14:paraId="5709F9BD" w14:textId="2A55828D"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Usar la función con fines de lucro personal, constituyéndose en agrava</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te el cobro por los servicios gratuitos que brinde el Estado a pobladores vulnerables.</w:t>
      </w:r>
    </w:p>
    <w:p w14:paraId="2D7E2ACC" w14:textId="77777777" w:rsidR="00197472" w:rsidRDefault="00197472" w:rsidP="00A70294">
      <w:pPr>
        <w:spacing w:after="0" w:line="240" w:lineRule="auto"/>
        <w:jc w:val="both"/>
        <w:rPr>
          <w:rFonts w:cs="Arial"/>
          <w:color w:val="000000" w:themeColor="text1"/>
          <w:sz w:val="24"/>
          <w:szCs w:val="24"/>
          <w:lang w:val="es-ES_tradnl"/>
        </w:rPr>
      </w:pPr>
    </w:p>
    <w:p w14:paraId="34BEB116" w14:textId="5C3CAA33"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No observar el deber de guardar co</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fidencialidad en la información co</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forme al artículo 156 k) del reglame</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to.</w:t>
      </w:r>
    </w:p>
    <w:p w14:paraId="1E5A5B6B" w14:textId="77777777" w:rsidR="00197472" w:rsidRDefault="00197472" w:rsidP="00A70294">
      <w:pPr>
        <w:spacing w:after="0" w:line="240" w:lineRule="auto"/>
        <w:jc w:val="both"/>
        <w:rPr>
          <w:rFonts w:cs="Arial"/>
          <w:color w:val="000000" w:themeColor="text1"/>
          <w:sz w:val="24"/>
          <w:szCs w:val="24"/>
          <w:lang w:val="es-ES_tradnl"/>
        </w:rPr>
      </w:pPr>
    </w:p>
    <w:p w14:paraId="129C6246" w14:textId="0B71D923"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Impedir el acceso al centro de trabajo del servidor civil que decida no ejercer su derecho a la huelga.</w:t>
      </w:r>
    </w:p>
    <w:p w14:paraId="29A3CF36" w14:textId="77777777" w:rsidR="00197472" w:rsidRDefault="00197472" w:rsidP="00A70294">
      <w:pPr>
        <w:spacing w:after="0" w:line="240" w:lineRule="auto"/>
        <w:jc w:val="both"/>
        <w:rPr>
          <w:rFonts w:cs="Arial"/>
          <w:color w:val="000000" w:themeColor="text1"/>
          <w:sz w:val="24"/>
          <w:szCs w:val="24"/>
          <w:lang w:val="es-ES_tradnl"/>
        </w:rPr>
      </w:pPr>
    </w:p>
    <w:p w14:paraId="1472E3A2" w14:textId="0C5106A3"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Incurrir en actos de negligencia en el manejo y mantenimiento de equipos y tecnología que impliquen  la afect</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ción  de los servicios que brinda la entidad.</w:t>
      </w:r>
    </w:p>
    <w:p w14:paraId="1B7861A6" w14:textId="77777777" w:rsidR="00197472" w:rsidRDefault="00197472" w:rsidP="00A70294">
      <w:pPr>
        <w:spacing w:after="0" w:line="240" w:lineRule="auto"/>
        <w:jc w:val="both"/>
        <w:rPr>
          <w:rFonts w:cs="Arial"/>
          <w:color w:val="000000" w:themeColor="text1"/>
          <w:sz w:val="24"/>
          <w:szCs w:val="24"/>
          <w:lang w:val="es-ES_tradnl"/>
        </w:rPr>
      </w:pPr>
    </w:p>
    <w:p w14:paraId="16938D47" w14:textId="7446ED40"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Las demás que señale la Ley.</w:t>
      </w:r>
    </w:p>
    <w:p w14:paraId="359FA4F3" w14:textId="77777777" w:rsidR="008B25DA" w:rsidRPr="00A70294" w:rsidRDefault="008B25DA" w:rsidP="00A70294">
      <w:pPr>
        <w:spacing w:after="0" w:line="240" w:lineRule="auto"/>
        <w:jc w:val="both"/>
        <w:rPr>
          <w:rFonts w:cs="Arial"/>
          <w:b/>
          <w:color w:val="000000" w:themeColor="text1"/>
          <w:sz w:val="24"/>
          <w:szCs w:val="24"/>
          <w:lang w:val="es-ES_tradnl"/>
        </w:rPr>
      </w:pPr>
    </w:p>
    <w:p w14:paraId="4887D50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21.4.-</w:t>
      </w:r>
      <w:r w:rsidRPr="00A70294">
        <w:rPr>
          <w:rFonts w:cs="Arial"/>
          <w:color w:val="000000" w:themeColor="text1"/>
          <w:sz w:val="24"/>
          <w:szCs w:val="24"/>
          <w:lang w:val="es-ES_tradnl"/>
        </w:rPr>
        <w:t xml:space="preserve"> Faltas administrativas por i</w:t>
      </w:r>
      <w:r w:rsidRPr="00A70294">
        <w:rPr>
          <w:rFonts w:cs="Arial"/>
          <w:color w:val="000000" w:themeColor="text1"/>
          <w:sz w:val="24"/>
          <w:szCs w:val="24"/>
          <w:lang w:val="es-ES_tradnl"/>
        </w:rPr>
        <w:t>n</w:t>
      </w:r>
      <w:r w:rsidRPr="00A70294">
        <w:rPr>
          <w:rFonts w:cs="Arial"/>
          <w:color w:val="000000" w:themeColor="text1"/>
          <w:sz w:val="24"/>
          <w:szCs w:val="24"/>
          <w:lang w:val="es-ES_tradnl"/>
        </w:rPr>
        <w:t>cumplimiento de la Ley N° 27444.</w:t>
      </w:r>
    </w:p>
    <w:p w14:paraId="3E266CE9"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21.4.1.-</w:t>
      </w:r>
      <w:r w:rsidRPr="00A70294">
        <w:rPr>
          <w:rFonts w:cs="Arial"/>
          <w:color w:val="000000" w:themeColor="text1"/>
          <w:sz w:val="24"/>
          <w:szCs w:val="24"/>
          <w:lang w:val="es-ES_tradnl"/>
        </w:rPr>
        <w:t xml:space="preserve"> LEY N° 27444 LEY DEL PROCEDIMIENTO ADMINISTRATIVO GENERAL, en lo que respecta:</w:t>
      </w:r>
    </w:p>
    <w:p w14:paraId="37EF903B" w14:textId="77777777" w:rsidR="00A7689C" w:rsidRDefault="00A7689C" w:rsidP="00A70294">
      <w:pPr>
        <w:spacing w:after="0" w:line="240" w:lineRule="auto"/>
        <w:jc w:val="both"/>
        <w:rPr>
          <w:rFonts w:cs="Arial"/>
          <w:b/>
          <w:color w:val="000000" w:themeColor="text1"/>
          <w:sz w:val="24"/>
          <w:szCs w:val="24"/>
          <w:lang w:val="es-ES_tradnl"/>
        </w:rPr>
      </w:pPr>
    </w:p>
    <w:p w14:paraId="522D530F" w14:textId="77777777" w:rsidR="008B25DA" w:rsidRDefault="008B25DA" w:rsidP="00A7689C">
      <w:pPr>
        <w:widowControl w:val="0"/>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Articulo 11. Instancia competente para declarar la nulidad</w:t>
      </w:r>
    </w:p>
    <w:p w14:paraId="2FD8599E" w14:textId="77777777" w:rsidR="008B25DA" w:rsidRPr="00A70294" w:rsidRDefault="008B25DA" w:rsidP="00197472">
      <w:pPr>
        <w:widowControl w:val="0"/>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11.3.- </w:t>
      </w:r>
      <w:r w:rsidRPr="00A70294">
        <w:rPr>
          <w:rFonts w:cs="Arial"/>
          <w:color w:val="000000" w:themeColor="text1"/>
          <w:sz w:val="24"/>
          <w:szCs w:val="24"/>
          <w:lang w:val="es-ES_tradnl"/>
        </w:rPr>
        <w:t xml:space="preserve"> La resolución que declara la nulidad, además dispondrá lo conv</w:t>
      </w:r>
      <w:r w:rsidRPr="00A70294">
        <w:rPr>
          <w:rFonts w:cs="Arial"/>
          <w:color w:val="000000" w:themeColor="text1"/>
          <w:sz w:val="24"/>
          <w:szCs w:val="24"/>
          <w:lang w:val="es-ES_tradnl"/>
        </w:rPr>
        <w:t>e</w:t>
      </w:r>
      <w:r w:rsidRPr="00A70294">
        <w:rPr>
          <w:rFonts w:cs="Arial"/>
          <w:color w:val="000000" w:themeColor="text1"/>
          <w:sz w:val="24"/>
          <w:szCs w:val="24"/>
          <w:lang w:val="es-ES_tradnl"/>
        </w:rPr>
        <w:t>niente para hacer efectiva la respo</w:t>
      </w:r>
      <w:r w:rsidRPr="00A70294">
        <w:rPr>
          <w:rFonts w:cs="Arial"/>
          <w:color w:val="000000" w:themeColor="text1"/>
          <w:sz w:val="24"/>
          <w:szCs w:val="24"/>
          <w:lang w:val="es-ES_tradnl"/>
        </w:rPr>
        <w:t>n</w:t>
      </w:r>
      <w:r w:rsidRPr="00A70294">
        <w:rPr>
          <w:rFonts w:cs="Arial"/>
          <w:color w:val="000000" w:themeColor="text1"/>
          <w:sz w:val="24"/>
          <w:szCs w:val="24"/>
          <w:lang w:val="es-ES_tradnl"/>
        </w:rPr>
        <w:t>sabilidad del emisor del acto inválido.</w:t>
      </w:r>
    </w:p>
    <w:p w14:paraId="19F2BCD8" w14:textId="77777777" w:rsidR="008B25DA" w:rsidRPr="00A70294" w:rsidRDefault="008B25DA" w:rsidP="00A70294">
      <w:pPr>
        <w:spacing w:after="0" w:line="240" w:lineRule="auto"/>
        <w:jc w:val="both"/>
        <w:rPr>
          <w:rFonts w:cs="Arial"/>
          <w:b/>
          <w:color w:val="000000" w:themeColor="text1"/>
          <w:sz w:val="24"/>
          <w:szCs w:val="24"/>
          <w:lang w:val="es-ES_tradnl"/>
        </w:rPr>
      </w:pPr>
    </w:p>
    <w:p w14:paraId="10437806"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Articulo 12.- Efectos de la declar</w:t>
      </w:r>
      <w:r w:rsidRPr="00A70294">
        <w:rPr>
          <w:rFonts w:cs="Arial"/>
          <w:b/>
          <w:color w:val="000000" w:themeColor="text1"/>
          <w:sz w:val="24"/>
          <w:szCs w:val="24"/>
          <w:lang w:val="es-ES_tradnl"/>
        </w:rPr>
        <w:t>a</w:t>
      </w:r>
      <w:r w:rsidRPr="00A70294">
        <w:rPr>
          <w:rFonts w:cs="Arial"/>
          <w:b/>
          <w:color w:val="000000" w:themeColor="text1"/>
          <w:sz w:val="24"/>
          <w:szCs w:val="24"/>
          <w:lang w:val="es-ES_tradnl"/>
        </w:rPr>
        <w:t>ción de nulidad</w:t>
      </w:r>
    </w:p>
    <w:p w14:paraId="07603196" w14:textId="263E3A68"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12.3.-  </w:t>
      </w:r>
      <w:r w:rsidRPr="00A70294">
        <w:rPr>
          <w:rFonts w:cs="Arial"/>
          <w:color w:val="000000" w:themeColor="text1"/>
          <w:sz w:val="24"/>
          <w:szCs w:val="24"/>
          <w:lang w:val="es-ES_tradnl"/>
        </w:rPr>
        <w:t>En caso de que el acto viciado se hubiera consumado, o bien sea i</w:t>
      </w:r>
      <w:r w:rsidRPr="00A70294">
        <w:rPr>
          <w:rFonts w:cs="Arial"/>
          <w:color w:val="000000" w:themeColor="text1"/>
          <w:sz w:val="24"/>
          <w:szCs w:val="24"/>
          <w:lang w:val="es-ES_tradnl"/>
        </w:rPr>
        <w:t>m</w:t>
      </w:r>
      <w:r w:rsidRPr="00A70294">
        <w:rPr>
          <w:rFonts w:cs="Arial"/>
          <w:color w:val="000000" w:themeColor="text1"/>
          <w:sz w:val="24"/>
          <w:szCs w:val="24"/>
          <w:lang w:val="es-ES_tradnl"/>
        </w:rPr>
        <w:t>posible retrotraer sus efectos, sólo dará lugar a la responsabilidad de quien dictó el acto y en su caso, a la in</w:t>
      </w:r>
      <w:r w:rsidR="00197472">
        <w:rPr>
          <w:rFonts w:cs="Arial"/>
          <w:color w:val="000000" w:themeColor="text1"/>
          <w:sz w:val="24"/>
          <w:szCs w:val="24"/>
          <w:lang w:val="es-ES_tradnl"/>
        </w:rPr>
        <w:t>demnización para el afectado.</w:t>
      </w:r>
      <w:r w:rsidRPr="00A70294">
        <w:rPr>
          <w:rFonts w:cs="Arial"/>
          <w:color w:val="000000" w:themeColor="text1"/>
          <w:sz w:val="24"/>
          <w:szCs w:val="24"/>
          <w:lang w:val="es-ES_tradnl"/>
        </w:rPr>
        <w:t xml:space="preserve">                                                                        </w:t>
      </w:r>
    </w:p>
    <w:p w14:paraId="105AEBD6" w14:textId="77777777" w:rsidR="008B25DA" w:rsidRPr="00A70294" w:rsidRDefault="008B25DA" w:rsidP="00A70294">
      <w:pPr>
        <w:spacing w:after="0" w:line="240" w:lineRule="auto"/>
        <w:jc w:val="both"/>
        <w:rPr>
          <w:rFonts w:cs="Arial"/>
          <w:b/>
          <w:color w:val="000000" w:themeColor="text1"/>
          <w:sz w:val="24"/>
          <w:szCs w:val="24"/>
          <w:lang w:val="es-ES_tradnl"/>
        </w:rPr>
      </w:pPr>
    </w:p>
    <w:p w14:paraId="0B1627E5"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Artículo 14.- Conservación del acto</w:t>
      </w:r>
    </w:p>
    <w:p w14:paraId="6C0523A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14.3.-</w:t>
      </w:r>
      <w:r w:rsidRPr="00A70294">
        <w:rPr>
          <w:rFonts w:cs="Arial"/>
          <w:color w:val="000000" w:themeColor="text1"/>
          <w:sz w:val="24"/>
          <w:szCs w:val="24"/>
          <w:lang w:val="es-ES_tradnl"/>
        </w:rPr>
        <w:t xml:space="preserve"> No obstante la conservación del acto, subsiste la responsabilidad a</w:t>
      </w:r>
      <w:r w:rsidRPr="00A70294">
        <w:rPr>
          <w:rFonts w:cs="Arial"/>
          <w:color w:val="000000" w:themeColor="text1"/>
          <w:sz w:val="24"/>
          <w:szCs w:val="24"/>
          <w:lang w:val="es-ES_tradnl"/>
        </w:rPr>
        <w:t>d</w:t>
      </w:r>
      <w:r w:rsidRPr="00A70294">
        <w:rPr>
          <w:rFonts w:cs="Arial"/>
          <w:color w:val="000000" w:themeColor="text1"/>
          <w:sz w:val="24"/>
          <w:szCs w:val="24"/>
          <w:lang w:val="es-ES_tradnl"/>
        </w:rPr>
        <w:t>ministrativa de quien emite el acto viciado, salvo que la enmienda se pr</w:t>
      </w:r>
      <w:r w:rsidRPr="00A70294">
        <w:rPr>
          <w:rFonts w:cs="Arial"/>
          <w:color w:val="000000" w:themeColor="text1"/>
          <w:sz w:val="24"/>
          <w:szCs w:val="24"/>
          <w:lang w:val="es-ES_tradnl"/>
        </w:rPr>
        <w:t>o</w:t>
      </w:r>
      <w:r w:rsidRPr="00A70294">
        <w:rPr>
          <w:rFonts w:cs="Arial"/>
          <w:color w:val="000000" w:themeColor="text1"/>
          <w:sz w:val="24"/>
          <w:szCs w:val="24"/>
          <w:lang w:val="es-ES_tradnl"/>
        </w:rPr>
        <w:t>duzca sin pedido de parte y antes de su ejecución.</w:t>
      </w:r>
    </w:p>
    <w:p w14:paraId="1C36997D" w14:textId="77777777" w:rsidR="008B25DA" w:rsidRPr="00A70294" w:rsidRDefault="008B25DA" w:rsidP="00A70294">
      <w:pPr>
        <w:spacing w:after="0" w:line="240" w:lineRule="auto"/>
        <w:jc w:val="both"/>
        <w:rPr>
          <w:rFonts w:cs="Arial"/>
          <w:b/>
          <w:color w:val="000000" w:themeColor="text1"/>
          <w:sz w:val="24"/>
          <w:szCs w:val="24"/>
          <w:u w:val="single"/>
          <w:lang w:val="es-ES_tradnl"/>
        </w:rPr>
      </w:pPr>
    </w:p>
    <w:p w14:paraId="75AB0AC7"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Articulo 36.-  Legalidad del proc</w:t>
      </w:r>
      <w:r w:rsidRPr="00A70294">
        <w:rPr>
          <w:rFonts w:cs="Arial"/>
          <w:b/>
          <w:color w:val="000000" w:themeColor="text1"/>
          <w:sz w:val="24"/>
          <w:szCs w:val="24"/>
          <w:lang w:val="es-ES_tradnl"/>
        </w:rPr>
        <w:t>e</w:t>
      </w:r>
      <w:r w:rsidRPr="00A70294">
        <w:rPr>
          <w:rFonts w:cs="Arial"/>
          <w:b/>
          <w:color w:val="000000" w:themeColor="text1"/>
          <w:sz w:val="24"/>
          <w:szCs w:val="24"/>
          <w:lang w:val="es-ES_tradnl"/>
        </w:rPr>
        <w:t>dimiento</w:t>
      </w:r>
    </w:p>
    <w:p w14:paraId="3DC9613D"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36.2.-</w:t>
      </w:r>
      <w:r w:rsidRPr="00A70294">
        <w:rPr>
          <w:rFonts w:cs="Arial"/>
          <w:color w:val="000000" w:themeColor="text1"/>
          <w:sz w:val="24"/>
          <w:szCs w:val="24"/>
          <w:lang w:val="es-ES_tradnl"/>
        </w:rPr>
        <w:t xml:space="preserve">  Las entidades solamente exig</w:t>
      </w:r>
      <w:r w:rsidRPr="00A70294">
        <w:rPr>
          <w:rFonts w:cs="Arial"/>
          <w:color w:val="000000" w:themeColor="text1"/>
          <w:sz w:val="24"/>
          <w:szCs w:val="24"/>
          <w:lang w:val="es-ES_tradnl"/>
        </w:rPr>
        <w:t>i</w:t>
      </w:r>
      <w:r w:rsidRPr="00A70294">
        <w:rPr>
          <w:rFonts w:cs="Arial"/>
          <w:color w:val="000000" w:themeColor="text1"/>
          <w:sz w:val="24"/>
          <w:szCs w:val="24"/>
          <w:lang w:val="es-ES_tradnl"/>
        </w:rPr>
        <w:t>rán a los administrados el cumpl</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de procedimientos, la prese</w:t>
      </w:r>
      <w:r w:rsidRPr="00A70294">
        <w:rPr>
          <w:rFonts w:cs="Arial"/>
          <w:color w:val="000000" w:themeColor="text1"/>
          <w:sz w:val="24"/>
          <w:szCs w:val="24"/>
          <w:lang w:val="es-ES_tradnl"/>
        </w:rPr>
        <w:t>n</w:t>
      </w:r>
      <w:r w:rsidRPr="00A70294">
        <w:rPr>
          <w:rFonts w:cs="Arial"/>
          <w:color w:val="000000" w:themeColor="text1"/>
          <w:sz w:val="24"/>
          <w:szCs w:val="24"/>
          <w:lang w:val="es-ES_tradnl"/>
        </w:rPr>
        <w:t>tación de documentos, el suministro de información o el pago por derechos de tramitación, siempre que cumplan con los requisitos previstos en el n</w:t>
      </w:r>
      <w:r w:rsidRPr="00A70294">
        <w:rPr>
          <w:rFonts w:cs="Arial"/>
          <w:color w:val="000000" w:themeColor="text1"/>
          <w:sz w:val="24"/>
          <w:szCs w:val="24"/>
          <w:lang w:val="es-ES_tradnl"/>
        </w:rPr>
        <w:t>u</w:t>
      </w:r>
      <w:r w:rsidRPr="00A70294">
        <w:rPr>
          <w:rFonts w:cs="Arial"/>
          <w:color w:val="000000" w:themeColor="text1"/>
          <w:sz w:val="24"/>
          <w:szCs w:val="24"/>
          <w:lang w:val="es-ES_tradnl"/>
        </w:rPr>
        <w:t>meral anterior. Incurre en responsab</w:t>
      </w:r>
      <w:r w:rsidRPr="00A70294">
        <w:rPr>
          <w:rFonts w:cs="Arial"/>
          <w:color w:val="000000" w:themeColor="text1"/>
          <w:sz w:val="24"/>
          <w:szCs w:val="24"/>
          <w:lang w:val="es-ES_tradnl"/>
        </w:rPr>
        <w:t>i</w:t>
      </w:r>
      <w:r w:rsidRPr="00A70294">
        <w:rPr>
          <w:rFonts w:cs="Arial"/>
          <w:color w:val="000000" w:themeColor="text1"/>
          <w:sz w:val="24"/>
          <w:szCs w:val="24"/>
          <w:lang w:val="es-ES_tradnl"/>
        </w:rPr>
        <w:t>lidad la autoridad que procede de m</w:t>
      </w:r>
      <w:r w:rsidRPr="00A70294">
        <w:rPr>
          <w:rFonts w:cs="Arial"/>
          <w:color w:val="000000" w:themeColor="text1"/>
          <w:sz w:val="24"/>
          <w:szCs w:val="24"/>
          <w:lang w:val="es-ES_tradnl"/>
        </w:rPr>
        <w:t>o</w:t>
      </w:r>
      <w:r w:rsidRPr="00A70294">
        <w:rPr>
          <w:rFonts w:cs="Arial"/>
          <w:color w:val="000000" w:themeColor="text1"/>
          <w:sz w:val="24"/>
          <w:szCs w:val="24"/>
          <w:lang w:val="es-ES_tradnl"/>
        </w:rPr>
        <w:t>do diferente, realizando exigencias a los administrados fuera de estos casos.</w:t>
      </w:r>
    </w:p>
    <w:p w14:paraId="71A43F31" w14:textId="77777777" w:rsidR="008B25DA" w:rsidRPr="00A70294" w:rsidRDefault="008B25DA" w:rsidP="00A70294">
      <w:pPr>
        <w:spacing w:after="0" w:line="240" w:lineRule="auto"/>
        <w:jc w:val="both"/>
        <w:rPr>
          <w:rFonts w:cs="Arial"/>
          <w:b/>
          <w:color w:val="000000" w:themeColor="text1"/>
          <w:sz w:val="24"/>
          <w:szCs w:val="24"/>
          <w:u w:val="single"/>
          <w:lang w:val="es-ES_tradnl"/>
        </w:rPr>
      </w:pPr>
    </w:p>
    <w:p w14:paraId="4519396E" w14:textId="77777777" w:rsidR="008B25DA" w:rsidRDefault="008B25DA" w:rsidP="00EC1BA2">
      <w:pPr>
        <w:widowControl w:val="0"/>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Artículo 38.- Aprobación y difusión del Texto Único de Procedimientos Administrativos</w:t>
      </w:r>
    </w:p>
    <w:p w14:paraId="1CB25CFA" w14:textId="77777777" w:rsidR="00603BA0" w:rsidRPr="00A70294" w:rsidRDefault="00603BA0" w:rsidP="00A70294">
      <w:pPr>
        <w:spacing w:after="0" w:line="240" w:lineRule="auto"/>
        <w:jc w:val="both"/>
        <w:rPr>
          <w:rFonts w:cs="Arial"/>
          <w:b/>
          <w:color w:val="000000" w:themeColor="text1"/>
          <w:sz w:val="24"/>
          <w:szCs w:val="24"/>
          <w:lang w:val="es-ES_tradnl"/>
        </w:rPr>
      </w:pPr>
    </w:p>
    <w:p w14:paraId="73BD09E6" w14:textId="77777777" w:rsidR="008B25DA" w:rsidRDefault="008B25DA" w:rsidP="00A7689C">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38.2.- </w:t>
      </w:r>
      <w:r w:rsidRPr="00A70294">
        <w:rPr>
          <w:rFonts w:cs="Arial"/>
          <w:color w:val="000000" w:themeColor="text1"/>
          <w:sz w:val="24"/>
          <w:szCs w:val="24"/>
          <w:lang w:val="es-ES_tradnl"/>
        </w:rPr>
        <w:t xml:space="preserve"> Cada 2 (dos) años, las entid</w:t>
      </w:r>
      <w:r w:rsidRPr="00A70294">
        <w:rPr>
          <w:rFonts w:cs="Arial"/>
          <w:color w:val="000000" w:themeColor="text1"/>
          <w:sz w:val="24"/>
          <w:szCs w:val="24"/>
          <w:lang w:val="es-ES_tradnl"/>
        </w:rPr>
        <w:t>a</w:t>
      </w:r>
      <w:r w:rsidRPr="00A70294">
        <w:rPr>
          <w:rFonts w:cs="Arial"/>
          <w:color w:val="000000" w:themeColor="text1"/>
          <w:sz w:val="24"/>
          <w:szCs w:val="24"/>
          <w:lang w:val="es-ES_tradnl"/>
        </w:rPr>
        <w:t>des están obligadas a publicar el ínt</w:t>
      </w:r>
      <w:r w:rsidRPr="00A70294">
        <w:rPr>
          <w:rFonts w:cs="Arial"/>
          <w:color w:val="000000" w:themeColor="text1"/>
          <w:sz w:val="24"/>
          <w:szCs w:val="24"/>
          <w:lang w:val="es-ES_tradnl"/>
        </w:rPr>
        <w:t>e</w:t>
      </w:r>
      <w:r w:rsidRPr="00A70294">
        <w:rPr>
          <w:rFonts w:cs="Arial"/>
          <w:color w:val="000000" w:themeColor="text1"/>
          <w:sz w:val="24"/>
          <w:szCs w:val="24"/>
          <w:lang w:val="es-ES_tradnl"/>
        </w:rPr>
        <w:t>gro del TUPA, bajo responsabilidad de su titular; sin embargo, podrán hace</w:t>
      </w:r>
      <w:r w:rsidRPr="00A70294">
        <w:rPr>
          <w:rFonts w:cs="Arial"/>
          <w:color w:val="000000" w:themeColor="text1"/>
          <w:sz w:val="24"/>
          <w:szCs w:val="24"/>
          <w:lang w:val="es-ES_tradnl"/>
        </w:rPr>
        <w:t>r</w:t>
      </w:r>
      <w:r w:rsidRPr="00A70294">
        <w:rPr>
          <w:rFonts w:cs="Arial"/>
          <w:color w:val="000000" w:themeColor="text1"/>
          <w:sz w:val="24"/>
          <w:szCs w:val="24"/>
          <w:lang w:val="es-ES_tradnl"/>
        </w:rPr>
        <w:t>lo antes, cuando consideren que las modificaciones producidas en el mi</w:t>
      </w:r>
      <w:r w:rsidRPr="00A70294">
        <w:rPr>
          <w:rFonts w:cs="Arial"/>
          <w:color w:val="000000" w:themeColor="text1"/>
          <w:sz w:val="24"/>
          <w:szCs w:val="24"/>
          <w:lang w:val="es-ES_tradnl"/>
        </w:rPr>
        <w:t>s</w:t>
      </w:r>
      <w:r w:rsidRPr="00A70294">
        <w:rPr>
          <w:rFonts w:cs="Arial"/>
          <w:color w:val="000000" w:themeColor="text1"/>
          <w:sz w:val="24"/>
          <w:szCs w:val="24"/>
          <w:lang w:val="es-ES_tradnl"/>
        </w:rPr>
        <w:t>mo lo ameriten. El plazo se computará a partir de la fecha de la última publ</w:t>
      </w:r>
      <w:r w:rsidRPr="00A70294">
        <w:rPr>
          <w:rFonts w:cs="Arial"/>
          <w:color w:val="000000" w:themeColor="text1"/>
          <w:sz w:val="24"/>
          <w:szCs w:val="24"/>
          <w:lang w:val="es-ES_tradnl"/>
        </w:rPr>
        <w:t>i</w:t>
      </w:r>
      <w:r w:rsidRPr="00A70294">
        <w:rPr>
          <w:rFonts w:cs="Arial"/>
          <w:color w:val="000000" w:themeColor="text1"/>
          <w:sz w:val="24"/>
          <w:szCs w:val="24"/>
          <w:lang w:val="es-ES_tradnl"/>
        </w:rPr>
        <w:t>cación del mismo.</w:t>
      </w:r>
    </w:p>
    <w:p w14:paraId="24EFDDCA" w14:textId="77777777" w:rsidR="00E30C44" w:rsidRPr="00A70294" w:rsidRDefault="00E30C44" w:rsidP="00A7689C">
      <w:pPr>
        <w:widowControl w:val="0"/>
        <w:spacing w:after="0" w:line="240" w:lineRule="auto"/>
        <w:jc w:val="both"/>
        <w:rPr>
          <w:rFonts w:cs="Arial"/>
          <w:color w:val="000000" w:themeColor="text1"/>
          <w:sz w:val="24"/>
          <w:szCs w:val="24"/>
          <w:lang w:val="es-ES_tradnl"/>
        </w:rPr>
      </w:pPr>
    </w:p>
    <w:p w14:paraId="2AE16A4B" w14:textId="77777777" w:rsidR="008B25DA"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Artículo 48.- </w:t>
      </w:r>
      <w:r w:rsidRPr="00A70294">
        <w:rPr>
          <w:rFonts w:cs="Arial"/>
          <w:color w:val="000000" w:themeColor="text1"/>
          <w:sz w:val="24"/>
          <w:szCs w:val="24"/>
          <w:lang w:val="es-ES_tradnl"/>
        </w:rPr>
        <w:t>Cumplimiento de las normas del presente capítulo</w:t>
      </w:r>
    </w:p>
    <w:p w14:paraId="3C536DB1" w14:textId="77777777" w:rsidR="00197472" w:rsidRPr="00A70294" w:rsidRDefault="00197472" w:rsidP="00A70294">
      <w:pPr>
        <w:spacing w:after="0" w:line="240" w:lineRule="auto"/>
        <w:jc w:val="both"/>
        <w:rPr>
          <w:rFonts w:cs="Arial"/>
          <w:color w:val="000000" w:themeColor="text1"/>
          <w:sz w:val="24"/>
          <w:szCs w:val="24"/>
          <w:lang w:val="es-ES_tradnl"/>
        </w:rPr>
      </w:pPr>
    </w:p>
    <w:p w14:paraId="24B796EA"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48. </w:t>
      </w:r>
      <w:r w:rsidRPr="00A70294">
        <w:rPr>
          <w:rFonts w:cs="Arial"/>
          <w:color w:val="000000" w:themeColor="text1"/>
          <w:sz w:val="24"/>
          <w:szCs w:val="24"/>
          <w:lang w:val="es-ES_tradnl"/>
        </w:rPr>
        <w:t>4.-  En caso de no producirse la subsanación, la Presidencia del Cons</w:t>
      </w:r>
      <w:r w:rsidRPr="00A70294">
        <w:rPr>
          <w:rFonts w:cs="Arial"/>
          <w:color w:val="000000" w:themeColor="text1"/>
          <w:sz w:val="24"/>
          <w:szCs w:val="24"/>
          <w:lang w:val="es-ES_tradnl"/>
        </w:rPr>
        <w:t>e</w:t>
      </w:r>
      <w:r w:rsidRPr="00A70294">
        <w:rPr>
          <w:rFonts w:cs="Arial"/>
          <w:color w:val="000000" w:themeColor="text1"/>
          <w:sz w:val="24"/>
          <w:szCs w:val="24"/>
          <w:lang w:val="es-ES_tradnl"/>
        </w:rPr>
        <w:t>jo de</w:t>
      </w:r>
      <w:r w:rsidRPr="00A70294">
        <w:rPr>
          <w:rFonts w:cs="Arial"/>
          <w:b/>
          <w:color w:val="000000" w:themeColor="text1"/>
          <w:sz w:val="24"/>
          <w:szCs w:val="24"/>
          <w:lang w:val="es-ES_tradnl"/>
        </w:rPr>
        <w:t xml:space="preserve"> </w:t>
      </w:r>
      <w:r w:rsidRPr="00A70294">
        <w:rPr>
          <w:rFonts w:cs="Arial"/>
          <w:color w:val="000000" w:themeColor="text1"/>
          <w:sz w:val="24"/>
          <w:szCs w:val="24"/>
          <w:lang w:val="es-ES_tradnl"/>
        </w:rPr>
        <w:t>Ministros formulará las propue</w:t>
      </w:r>
      <w:r w:rsidRPr="00A70294">
        <w:rPr>
          <w:rFonts w:cs="Arial"/>
          <w:color w:val="000000" w:themeColor="text1"/>
          <w:sz w:val="24"/>
          <w:szCs w:val="24"/>
          <w:lang w:val="es-ES_tradnl"/>
        </w:rPr>
        <w:t>s</w:t>
      </w:r>
      <w:r w:rsidRPr="00A70294">
        <w:rPr>
          <w:rFonts w:cs="Arial"/>
          <w:color w:val="000000" w:themeColor="text1"/>
          <w:sz w:val="24"/>
          <w:szCs w:val="24"/>
          <w:lang w:val="es-ES_tradnl"/>
        </w:rPr>
        <w:t>tas normativas requeridas para real</w:t>
      </w:r>
      <w:r w:rsidRPr="00A70294">
        <w:rPr>
          <w:rFonts w:cs="Arial"/>
          <w:color w:val="000000" w:themeColor="text1"/>
          <w:sz w:val="24"/>
          <w:szCs w:val="24"/>
          <w:lang w:val="es-ES_tradnl"/>
        </w:rPr>
        <w:t>i</w:t>
      </w:r>
      <w:r w:rsidRPr="00A70294">
        <w:rPr>
          <w:rFonts w:cs="Arial"/>
          <w:color w:val="000000" w:themeColor="text1"/>
          <w:sz w:val="24"/>
          <w:szCs w:val="24"/>
          <w:lang w:val="es-ES_tradnl"/>
        </w:rPr>
        <w:t>zar las</w:t>
      </w:r>
      <w:r w:rsidRPr="00A70294">
        <w:rPr>
          <w:rFonts w:cs="Arial"/>
          <w:b/>
          <w:color w:val="000000" w:themeColor="text1"/>
          <w:sz w:val="24"/>
          <w:szCs w:val="24"/>
          <w:lang w:val="es-ES_tradnl"/>
        </w:rPr>
        <w:t xml:space="preserve"> </w:t>
      </w:r>
      <w:r w:rsidRPr="00A70294">
        <w:rPr>
          <w:rFonts w:cs="Arial"/>
          <w:color w:val="000000" w:themeColor="text1"/>
          <w:sz w:val="24"/>
          <w:szCs w:val="24"/>
          <w:lang w:val="es-ES_tradnl"/>
        </w:rPr>
        <w:t>modificaciones que considere pertinentes y realizará las gestiones conducentes a</w:t>
      </w:r>
      <w:r w:rsidRPr="00A70294">
        <w:rPr>
          <w:rFonts w:cs="Arial"/>
          <w:b/>
          <w:color w:val="000000" w:themeColor="text1"/>
          <w:sz w:val="24"/>
          <w:szCs w:val="24"/>
          <w:lang w:val="es-ES_tradnl"/>
        </w:rPr>
        <w:t xml:space="preserve"> </w:t>
      </w:r>
      <w:r w:rsidRPr="00A70294">
        <w:rPr>
          <w:rFonts w:cs="Arial"/>
          <w:color w:val="000000" w:themeColor="text1"/>
          <w:sz w:val="24"/>
          <w:szCs w:val="24"/>
          <w:lang w:val="es-ES_tradnl"/>
        </w:rPr>
        <w:t>hacer efectiva la re</w:t>
      </w:r>
      <w:r w:rsidRPr="00A70294">
        <w:rPr>
          <w:rFonts w:cs="Arial"/>
          <w:color w:val="000000" w:themeColor="text1"/>
          <w:sz w:val="24"/>
          <w:szCs w:val="24"/>
          <w:lang w:val="es-ES_tradnl"/>
        </w:rPr>
        <w:t>s</w:t>
      </w:r>
      <w:r w:rsidRPr="00A70294">
        <w:rPr>
          <w:rFonts w:cs="Arial"/>
          <w:color w:val="000000" w:themeColor="text1"/>
          <w:sz w:val="24"/>
          <w:szCs w:val="24"/>
          <w:lang w:val="es-ES_tradnl"/>
        </w:rPr>
        <w:t>ponsabilidad de los funcionarios inv</w:t>
      </w:r>
      <w:r w:rsidRPr="00A70294">
        <w:rPr>
          <w:rFonts w:cs="Arial"/>
          <w:color w:val="000000" w:themeColor="text1"/>
          <w:sz w:val="24"/>
          <w:szCs w:val="24"/>
          <w:lang w:val="es-ES_tradnl"/>
        </w:rPr>
        <w:t>o</w:t>
      </w:r>
      <w:r w:rsidRPr="00A70294">
        <w:rPr>
          <w:rFonts w:cs="Arial"/>
          <w:color w:val="000000" w:themeColor="text1"/>
          <w:sz w:val="24"/>
          <w:szCs w:val="24"/>
          <w:lang w:val="es-ES_tradnl"/>
        </w:rPr>
        <w:t>lucrados.</w:t>
      </w:r>
    </w:p>
    <w:p w14:paraId="3225566A" w14:textId="77777777" w:rsidR="008B25DA" w:rsidRPr="00A70294" w:rsidRDefault="008B25DA" w:rsidP="00A70294">
      <w:pPr>
        <w:spacing w:after="0" w:line="240" w:lineRule="auto"/>
        <w:jc w:val="both"/>
        <w:rPr>
          <w:rFonts w:cs="Arial"/>
          <w:color w:val="000000" w:themeColor="text1"/>
          <w:sz w:val="24"/>
          <w:szCs w:val="24"/>
          <w:lang w:val="es-ES_tradnl"/>
        </w:rPr>
      </w:pPr>
    </w:p>
    <w:p w14:paraId="5D70FE5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48. 7.-</w:t>
      </w:r>
      <w:r w:rsidRPr="00A70294">
        <w:rPr>
          <w:rFonts w:cs="Arial"/>
          <w:color w:val="000000" w:themeColor="text1"/>
          <w:sz w:val="24"/>
          <w:szCs w:val="24"/>
          <w:lang w:val="es-ES_tradnl"/>
        </w:rPr>
        <w:t xml:space="preserve">  Realizar las gestiones del caso conducentes a hacer efectiva la re</w:t>
      </w:r>
      <w:r w:rsidRPr="00A70294">
        <w:rPr>
          <w:rFonts w:cs="Arial"/>
          <w:color w:val="000000" w:themeColor="text1"/>
          <w:sz w:val="24"/>
          <w:szCs w:val="24"/>
          <w:lang w:val="es-ES_tradnl"/>
        </w:rPr>
        <w:t>s</w:t>
      </w:r>
      <w:r w:rsidRPr="00A70294">
        <w:rPr>
          <w:rFonts w:cs="Arial"/>
          <w:color w:val="000000" w:themeColor="text1"/>
          <w:sz w:val="24"/>
          <w:szCs w:val="24"/>
          <w:lang w:val="es-ES_tradnl"/>
        </w:rPr>
        <w:t>ponsabilidad de los funcionarios por el incumplimiento de las normas del presente Capítulo, para lo cual cuenta con legitimidad para accionar ante las diversas entidades de la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ción pública.</w:t>
      </w:r>
    </w:p>
    <w:p w14:paraId="52D95326" w14:textId="77777777" w:rsidR="008B25DA" w:rsidRPr="00A70294" w:rsidRDefault="008B25DA" w:rsidP="00A70294">
      <w:pPr>
        <w:spacing w:after="0" w:line="240" w:lineRule="auto"/>
        <w:jc w:val="both"/>
        <w:rPr>
          <w:rFonts w:cs="Arial"/>
          <w:b/>
          <w:color w:val="000000" w:themeColor="text1"/>
          <w:sz w:val="24"/>
          <w:szCs w:val="24"/>
          <w:lang w:val="es-ES_tradnl"/>
        </w:rPr>
      </w:pPr>
    </w:p>
    <w:p w14:paraId="7657BDF4" w14:textId="6B93A8F4" w:rsidR="008B25DA"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Artículo 49.-</w:t>
      </w:r>
      <w:r w:rsidRPr="00A70294">
        <w:rPr>
          <w:rFonts w:cs="Arial"/>
          <w:color w:val="000000" w:themeColor="text1"/>
          <w:sz w:val="24"/>
          <w:szCs w:val="24"/>
          <w:lang w:val="es-ES_tradnl"/>
        </w:rPr>
        <w:t xml:space="preserve"> Régimen de entidades sin Texto Único de Procedimientos Administrativos vigente</w:t>
      </w:r>
      <w:r w:rsidR="00330392">
        <w:rPr>
          <w:rFonts w:cs="Arial"/>
          <w:color w:val="000000" w:themeColor="text1"/>
          <w:sz w:val="24"/>
          <w:szCs w:val="24"/>
          <w:lang w:val="es-ES_tradnl"/>
        </w:rPr>
        <w:t>.</w:t>
      </w:r>
    </w:p>
    <w:p w14:paraId="2B6C0F4C" w14:textId="77777777" w:rsidR="00330392" w:rsidRPr="00A70294" w:rsidRDefault="00330392" w:rsidP="00A70294">
      <w:pPr>
        <w:spacing w:after="0" w:line="240" w:lineRule="auto"/>
        <w:jc w:val="both"/>
        <w:rPr>
          <w:rFonts w:cs="Arial"/>
          <w:color w:val="000000" w:themeColor="text1"/>
          <w:sz w:val="24"/>
          <w:szCs w:val="24"/>
          <w:lang w:val="es-ES_tradnl"/>
        </w:rPr>
      </w:pPr>
    </w:p>
    <w:p w14:paraId="1F1F421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Cuando la entidad no cumpla con p</w:t>
      </w:r>
      <w:r w:rsidRPr="00A70294">
        <w:rPr>
          <w:rFonts w:cs="Arial"/>
          <w:color w:val="000000" w:themeColor="text1"/>
          <w:sz w:val="24"/>
          <w:szCs w:val="24"/>
          <w:lang w:val="es-ES_tradnl"/>
        </w:rPr>
        <w:t>u</w:t>
      </w:r>
      <w:r w:rsidRPr="00A70294">
        <w:rPr>
          <w:rFonts w:cs="Arial"/>
          <w:color w:val="000000" w:themeColor="text1"/>
          <w:sz w:val="24"/>
          <w:szCs w:val="24"/>
          <w:lang w:val="es-ES_tradnl"/>
        </w:rPr>
        <w:t>blicar su Texto Único de Procedimie</w:t>
      </w:r>
      <w:r w:rsidRPr="00A70294">
        <w:rPr>
          <w:rFonts w:cs="Arial"/>
          <w:color w:val="000000" w:themeColor="text1"/>
          <w:sz w:val="24"/>
          <w:szCs w:val="24"/>
          <w:lang w:val="es-ES_tradnl"/>
        </w:rPr>
        <w:t>n</w:t>
      </w:r>
      <w:r w:rsidRPr="00A70294">
        <w:rPr>
          <w:rFonts w:cs="Arial"/>
          <w:color w:val="000000" w:themeColor="text1"/>
          <w:sz w:val="24"/>
          <w:szCs w:val="24"/>
          <w:lang w:val="es-ES_tradnl"/>
        </w:rPr>
        <w:t>tos Administrativos, o lo publique omitiendo procedimientos, los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nistrados, sin perjuicio de hacer efe</w:t>
      </w:r>
      <w:r w:rsidRPr="00A70294">
        <w:rPr>
          <w:rFonts w:cs="Arial"/>
          <w:color w:val="000000" w:themeColor="text1"/>
          <w:sz w:val="24"/>
          <w:szCs w:val="24"/>
          <w:lang w:val="es-ES_tradnl"/>
        </w:rPr>
        <w:t>c</w:t>
      </w:r>
      <w:r w:rsidRPr="00A70294">
        <w:rPr>
          <w:rFonts w:cs="Arial"/>
          <w:color w:val="000000" w:themeColor="text1"/>
          <w:sz w:val="24"/>
          <w:szCs w:val="24"/>
          <w:lang w:val="es-ES_tradnl"/>
        </w:rPr>
        <w:t>tiva la responsabilidad de la autoridad infractora, quedan sujetos al siguiente régimen:</w:t>
      </w:r>
    </w:p>
    <w:p w14:paraId="0D3716FE" w14:textId="77777777" w:rsidR="008B25DA" w:rsidRPr="00A70294" w:rsidRDefault="008B25DA" w:rsidP="00A70294">
      <w:pPr>
        <w:spacing w:after="0" w:line="240" w:lineRule="auto"/>
        <w:jc w:val="both"/>
        <w:rPr>
          <w:rFonts w:cs="Arial"/>
          <w:color w:val="000000" w:themeColor="text1"/>
          <w:sz w:val="24"/>
          <w:szCs w:val="24"/>
          <w:lang w:val="es-ES_tradnl"/>
        </w:rPr>
      </w:pPr>
    </w:p>
    <w:p w14:paraId="1579CF50" w14:textId="77777777" w:rsidR="008B25DA"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49.1.-</w:t>
      </w:r>
      <w:r w:rsidRPr="00A70294">
        <w:rPr>
          <w:rFonts w:cs="Arial"/>
          <w:color w:val="000000" w:themeColor="text1"/>
          <w:sz w:val="24"/>
          <w:szCs w:val="24"/>
          <w:lang w:val="es-ES_tradnl"/>
        </w:rPr>
        <w:t xml:space="preserve"> Respecto de los procedimientos administrativos que corresponde ser aprobados automáticamente, los a</w:t>
      </w:r>
      <w:r w:rsidRPr="00A70294">
        <w:rPr>
          <w:rFonts w:cs="Arial"/>
          <w:color w:val="000000" w:themeColor="text1"/>
          <w:sz w:val="24"/>
          <w:szCs w:val="24"/>
          <w:lang w:val="es-ES_tradnl"/>
        </w:rPr>
        <w:t>d</w:t>
      </w:r>
      <w:r w:rsidRPr="00A70294">
        <w:rPr>
          <w:rFonts w:cs="Arial"/>
          <w:color w:val="000000" w:themeColor="text1"/>
          <w:sz w:val="24"/>
          <w:szCs w:val="24"/>
          <w:lang w:val="es-ES_tradnl"/>
        </w:rPr>
        <w:t>ministrados quedan liberados de la exigencia de iniciar ese procedimiento para obtener la autorización previa, para realizar su actividad profesional, social, económica o laboral, sin ser pasibles de sanciones por el libre desarrollo de tales actividades. La suspensión de esta prerrogativa de la autoridad concluye a partir de la p</w:t>
      </w:r>
      <w:r w:rsidRPr="00A70294">
        <w:rPr>
          <w:rFonts w:cs="Arial"/>
          <w:color w:val="000000" w:themeColor="text1"/>
          <w:sz w:val="24"/>
          <w:szCs w:val="24"/>
          <w:lang w:val="es-ES_tradnl"/>
        </w:rPr>
        <w:t>u</w:t>
      </w:r>
      <w:r w:rsidRPr="00A70294">
        <w:rPr>
          <w:rFonts w:cs="Arial"/>
          <w:color w:val="000000" w:themeColor="text1"/>
          <w:sz w:val="24"/>
          <w:szCs w:val="24"/>
          <w:lang w:val="es-ES_tradnl"/>
        </w:rPr>
        <w:t>blicación del TUPA, sin efecto retroa</w:t>
      </w:r>
      <w:r w:rsidRPr="00A70294">
        <w:rPr>
          <w:rFonts w:cs="Arial"/>
          <w:color w:val="000000" w:themeColor="text1"/>
          <w:sz w:val="24"/>
          <w:szCs w:val="24"/>
          <w:lang w:val="es-ES_tradnl"/>
        </w:rPr>
        <w:t>c</w:t>
      </w:r>
      <w:r w:rsidRPr="00A70294">
        <w:rPr>
          <w:rFonts w:cs="Arial"/>
          <w:color w:val="000000" w:themeColor="text1"/>
          <w:sz w:val="24"/>
          <w:szCs w:val="24"/>
          <w:lang w:val="es-ES_tradnl"/>
        </w:rPr>
        <w:t>tivo.</w:t>
      </w:r>
    </w:p>
    <w:p w14:paraId="211C6201" w14:textId="77777777" w:rsidR="00E30C44" w:rsidRPr="00A70294" w:rsidRDefault="00E30C44" w:rsidP="00A70294">
      <w:pPr>
        <w:spacing w:after="0" w:line="240" w:lineRule="auto"/>
        <w:jc w:val="both"/>
        <w:rPr>
          <w:rFonts w:cs="Arial"/>
          <w:color w:val="000000" w:themeColor="text1"/>
          <w:sz w:val="24"/>
          <w:szCs w:val="24"/>
          <w:lang w:val="es-ES_tradnl"/>
        </w:rPr>
      </w:pPr>
    </w:p>
    <w:p w14:paraId="5C814AD5"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49.2.-</w:t>
      </w:r>
      <w:r w:rsidRPr="00A70294">
        <w:rPr>
          <w:rFonts w:cs="Arial"/>
          <w:color w:val="000000" w:themeColor="text1"/>
          <w:sz w:val="24"/>
          <w:szCs w:val="24"/>
          <w:lang w:val="es-ES_tradnl"/>
        </w:rPr>
        <w:t xml:space="preserve"> Respecto de las demás materias sujetas a procedimiento de evaluación previa, se sigue el régimen previsto en cada caso por este Capítulo.</w:t>
      </w:r>
    </w:p>
    <w:p w14:paraId="6720B933" w14:textId="77777777" w:rsidR="008B25DA" w:rsidRPr="00A70294" w:rsidRDefault="008B25DA" w:rsidP="00A70294">
      <w:pPr>
        <w:spacing w:after="0" w:line="240" w:lineRule="auto"/>
        <w:jc w:val="both"/>
        <w:rPr>
          <w:rFonts w:cs="Arial"/>
          <w:color w:val="000000" w:themeColor="text1"/>
          <w:sz w:val="24"/>
          <w:szCs w:val="24"/>
          <w:lang w:val="es-ES_tradnl"/>
        </w:rPr>
      </w:pPr>
    </w:p>
    <w:p w14:paraId="26B7759B" w14:textId="5F711B5D"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Artículo 55.-</w:t>
      </w:r>
      <w:r w:rsidRPr="00A70294">
        <w:rPr>
          <w:rFonts w:cs="Arial"/>
          <w:color w:val="000000" w:themeColor="text1"/>
          <w:sz w:val="24"/>
          <w:szCs w:val="24"/>
          <w:lang w:val="es-ES_tradnl"/>
        </w:rPr>
        <w:t xml:space="preserve"> Derechos de los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nistrados</w:t>
      </w:r>
      <w:r w:rsidR="00F11084">
        <w:rPr>
          <w:rFonts w:cs="Arial"/>
          <w:color w:val="000000" w:themeColor="text1"/>
          <w:sz w:val="24"/>
          <w:szCs w:val="24"/>
          <w:lang w:val="es-ES_tradnl"/>
        </w:rPr>
        <w:t xml:space="preserve">. </w:t>
      </w:r>
      <w:r w:rsidRPr="00A70294">
        <w:rPr>
          <w:rFonts w:cs="Arial"/>
          <w:color w:val="000000" w:themeColor="text1"/>
          <w:sz w:val="24"/>
          <w:szCs w:val="24"/>
          <w:lang w:val="es-ES_tradnl"/>
        </w:rPr>
        <w:t>Son derechos de los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nistrados con respecto al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administrativo, los siguientes:</w:t>
      </w:r>
    </w:p>
    <w:p w14:paraId="6727706E" w14:textId="77777777" w:rsidR="008B25DA" w:rsidRPr="00A70294" w:rsidRDefault="008B25DA" w:rsidP="00A70294">
      <w:pPr>
        <w:spacing w:after="0" w:line="240" w:lineRule="auto"/>
        <w:jc w:val="both"/>
        <w:rPr>
          <w:rFonts w:cs="Arial"/>
          <w:color w:val="000000" w:themeColor="text1"/>
          <w:sz w:val="24"/>
          <w:szCs w:val="24"/>
          <w:lang w:val="es-ES_tradnl"/>
        </w:rPr>
      </w:pPr>
    </w:p>
    <w:p w14:paraId="6F1123D8"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55.12.-</w:t>
      </w:r>
      <w:r w:rsidRPr="00A70294">
        <w:rPr>
          <w:rFonts w:cs="Arial"/>
          <w:color w:val="000000" w:themeColor="text1"/>
          <w:sz w:val="24"/>
          <w:szCs w:val="24"/>
          <w:lang w:val="es-ES_tradnl"/>
        </w:rPr>
        <w:t xml:space="preserve"> A exigir la responsabilidad de las entidades y del personal a su serv</w:t>
      </w:r>
      <w:r w:rsidRPr="00A70294">
        <w:rPr>
          <w:rFonts w:cs="Arial"/>
          <w:color w:val="000000" w:themeColor="text1"/>
          <w:sz w:val="24"/>
          <w:szCs w:val="24"/>
          <w:lang w:val="es-ES_tradnl"/>
        </w:rPr>
        <w:t>i</w:t>
      </w:r>
      <w:r w:rsidRPr="00A70294">
        <w:rPr>
          <w:rFonts w:cs="Arial"/>
          <w:color w:val="000000" w:themeColor="text1"/>
          <w:sz w:val="24"/>
          <w:szCs w:val="24"/>
          <w:lang w:val="es-ES_tradnl"/>
        </w:rPr>
        <w:t>cio, cuando así corresponda legalme</w:t>
      </w:r>
      <w:r w:rsidRPr="00A70294">
        <w:rPr>
          <w:rFonts w:cs="Arial"/>
          <w:color w:val="000000" w:themeColor="text1"/>
          <w:sz w:val="24"/>
          <w:szCs w:val="24"/>
          <w:lang w:val="es-ES_tradnl"/>
        </w:rPr>
        <w:t>n</w:t>
      </w:r>
      <w:r w:rsidRPr="00A70294">
        <w:rPr>
          <w:rFonts w:cs="Arial"/>
          <w:color w:val="000000" w:themeColor="text1"/>
          <w:sz w:val="24"/>
          <w:szCs w:val="24"/>
          <w:lang w:val="es-ES_tradnl"/>
        </w:rPr>
        <w:t>te, y</w:t>
      </w:r>
    </w:p>
    <w:p w14:paraId="7F990748" w14:textId="77777777" w:rsidR="008B25DA" w:rsidRPr="00A70294" w:rsidRDefault="008B25DA" w:rsidP="00A70294">
      <w:pPr>
        <w:spacing w:after="0" w:line="240" w:lineRule="auto"/>
        <w:jc w:val="both"/>
        <w:rPr>
          <w:rFonts w:cs="Arial"/>
          <w:b/>
          <w:color w:val="000000" w:themeColor="text1"/>
          <w:sz w:val="24"/>
          <w:szCs w:val="24"/>
          <w:lang w:val="es-ES_tradnl"/>
        </w:rPr>
      </w:pPr>
    </w:p>
    <w:p w14:paraId="2CB95210" w14:textId="77777777" w:rsidR="008B25DA"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Artículo 91.-</w:t>
      </w:r>
      <w:r w:rsidRPr="00A70294">
        <w:rPr>
          <w:rFonts w:cs="Arial"/>
          <w:color w:val="000000" w:themeColor="text1"/>
          <w:sz w:val="24"/>
          <w:szCs w:val="24"/>
          <w:lang w:val="es-ES_tradnl"/>
        </w:rPr>
        <w:t xml:space="preserve"> Consecuencias de la no abstención</w:t>
      </w:r>
    </w:p>
    <w:p w14:paraId="67A3E4D5" w14:textId="77777777" w:rsidR="00197472" w:rsidRPr="00A70294" w:rsidRDefault="00197472" w:rsidP="00A70294">
      <w:pPr>
        <w:spacing w:after="0" w:line="240" w:lineRule="auto"/>
        <w:jc w:val="both"/>
        <w:rPr>
          <w:rFonts w:cs="Arial"/>
          <w:b/>
          <w:color w:val="000000" w:themeColor="text1"/>
          <w:sz w:val="24"/>
          <w:szCs w:val="24"/>
          <w:lang w:val="es-ES_tradnl"/>
        </w:rPr>
      </w:pPr>
    </w:p>
    <w:p w14:paraId="5C8E01D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91.2.- </w:t>
      </w:r>
      <w:r w:rsidRPr="00A70294">
        <w:rPr>
          <w:rFonts w:cs="Arial"/>
          <w:color w:val="000000" w:themeColor="text1"/>
          <w:sz w:val="24"/>
          <w:szCs w:val="24"/>
          <w:lang w:val="es-ES_tradnl"/>
        </w:rPr>
        <w:t>Sin perjuicio de ello, el superior jerárquico dispone el inicio de las a</w:t>
      </w:r>
      <w:r w:rsidRPr="00A70294">
        <w:rPr>
          <w:rFonts w:cs="Arial"/>
          <w:color w:val="000000" w:themeColor="text1"/>
          <w:sz w:val="24"/>
          <w:szCs w:val="24"/>
          <w:lang w:val="es-ES_tradnl"/>
        </w:rPr>
        <w:t>c</w:t>
      </w:r>
      <w:r w:rsidRPr="00A70294">
        <w:rPr>
          <w:rFonts w:cs="Arial"/>
          <w:color w:val="000000" w:themeColor="text1"/>
          <w:sz w:val="24"/>
          <w:szCs w:val="24"/>
          <w:lang w:val="es-ES_tradnl"/>
        </w:rPr>
        <w:t>ciones de responsabilidad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tiva, civil o penal contra la autoridad que no se hubiese abstenido de inte</w:t>
      </w:r>
      <w:r w:rsidRPr="00A70294">
        <w:rPr>
          <w:rFonts w:cs="Arial"/>
          <w:color w:val="000000" w:themeColor="text1"/>
          <w:sz w:val="24"/>
          <w:szCs w:val="24"/>
          <w:lang w:val="es-ES_tradnl"/>
        </w:rPr>
        <w:t>r</w:t>
      </w:r>
      <w:r w:rsidRPr="00A70294">
        <w:rPr>
          <w:rFonts w:cs="Arial"/>
          <w:color w:val="000000" w:themeColor="text1"/>
          <w:sz w:val="24"/>
          <w:szCs w:val="24"/>
          <w:lang w:val="es-ES_tradnl"/>
        </w:rPr>
        <w:t>venir, conociendo la existencia de la causal.</w:t>
      </w:r>
    </w:p>
    <w:p w14:paraId="4EEA2ACA" w14:textId="77777777" w:rsidR="008B25DA" w:rsidRPr="00A70294" w:rsidRDefault="008B25DA" w:rsidP="00A70294">
      <w:pPr>
        <w:spacing w:after="0" w:line="240" w:lineRule="auto"/>
        <w:jc w:val="both"/>
        <w:rPr>
          <w:rFonts w:cs="Arial"/>
          <w:b/>
          <w:color w:val="000000" w:themeColor="text1"/>
          <w:sz w:val="24"/>
          <w:szCs w:val="24"/>
          <w:lang w:val="es-ES_tradnl"/>
        </w:rPr>
      </w:pPr>
    </w:p>
    <w:p w14:paraId="0878675F" w14:textId="77777777" w:rsidR="008B25DA"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Artículo 143.-</w:t>
      </w:r>
      <w:r w:rsidRPr="00A70294">
        <w:rPr>
          <w:rFonts w:cs="Arial"/>
          <w:color w:val="000000" w:themeColor="text1"/>
          <w:sz w:val="24"/>
          <w:szCs w:val="24"/>
          <w:lang w:val="es-ES_tradnl"/>
        </w:rPr>
        <w:t xml:space="preserve"> Responsabilidad por incumplimiento de plazos</w:t>
      </w:r>
    </w:p>
    <w:p w14:paraId="158EAECD" w14:textId="77777777" w:rsidR="00197472" w:rsidRPr="00A70294" w:rsidRDefault="00197472" w:rsidP="00A70294">
      <w:pPr>
        <w:spacing w:after="0" w:line="240" w:lineRule="auto"/>
        <w:jc w:val="both"/>
        <w:rPr>
          <w:rFonts w:cs="Arial"/>
          <w:color w:val="000000" w:themeColor="text1"/>
          <w:sz w:val="24"/>
          <w:szCs w:val="24"/>
          <w:lang w:val="es-ES_tradnl"/>
        </w:rPr>
      </w:pPr>
    </w:p>
    <w:p w14:paraId="0E224EC7"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143.1.-</w:t>
      </w:r>
      <w:r w:rsidRPr="00A70294">
        <w:rPr>
          <w:rFonts w:cs="Arial"/>
          <w:color w:val="000000" w:themeColor="text1"/>
          <w:sz w:val="24"/>
          <w:szCs w:val="24"/>
          <w:lang w:val="es-ES_tradnl"/>
        </w:rPr>
        <w:t xml:space="preserve"> El incumplimiento injustific</w:t>
      </w:r>
      <w:r w:rsidRPr="00A70294">
        <w:rPr>
          <w:rFonts w:cs="Arial"/>
          <w:color w:val="000000" w:themeColor="text1"/>
          <w:sz w:val="24"/>
          <w:szCs w:val="24"/>
          <w:lang w:val="es-ES_tradnl"/>
        </w:rPr>
        <w:t>a</w:t>
      </w:r>
      <w:r w:rsidRPr="00A70294">
        <w:rPr>
          <w:rFonts w:cs="Arial"/>
          <w:color w:val="000000" w:themeColor="text1"/>
          <w:sz w:val="24"/>
          <w:szCs w:val="24"/>
          <w:lang w:val="es-ES_tradnl"/>
        </w:rPr>
        <w:t>do de los plazos previstos para las a</w:t>
      </w:r>
      <w:r w:rsidRPr="00A70294">
        <w:rPr>
          <w:rFonts w:cs="Arial"/>
          <w:color w:val="000000" w:themeColor="text1"/>
          <w:sz w:val="24"/>
          <w:szCs w:val="24"/>
          <w:lang w:val="es-ES_tradnl"/>
        </w:rPr>
        <w:t>c</w:t>
      </w:r>
      <w:r w:rsidRPr="00A70294">
        <w:rPr>
          <w:rFonts w:cs="Arial"/>
          <w:color w:val="000000" w:themeColor="text1"/>
          <w:sz w:val="24"/>
          <w:szCs w:val="24"/>
          <w:lang w:val="es-ES_tradnl"/>
        </w:rPr>
        <w:t>tuaciones de las entidades genera re</w:t>
      </w:r>
      <w:r w:rsidRPr="00A70294">
        <w:rPr>
          <w:rFonts w:cs="Arial"/>
          <w:color w:val="000000" w:themeColor="text1"/>
          <w:sz w:val="24"/>
          <w:szCs w:val="24"/>
          <w:lang w:val="es-ES_tradnl"/>
        </w:rPr>
        <w:t>s</w:t>
      </w:r>
      <w:r w:rsidRPr="00A70294">
        <w:rPr>
          <w:rFonts w:cs="Arial"/>
          <w:color w:val="000000" w:themeColor="text1"/>
          <w:sz w:val="24"/>
          <w:szCs w:val="24"/>
          <w:lang w:val="es-ES_tradnl"/>
        </w:rPr>
        <w:t>ponsabilidad disciplinaria para la a</w:t>
      </w:r>
      <w:r w:rsidRPr="00A70294">
        <w:rPr>
          <w:rFonts w:cs="Arial"/>
          <w:color w:val="000000" w:themeColor="text1"/>
          <w:sz w:val="24"/>
          <w:szCs w:val="24"/>
          <w:lang w:val="es-ES_tradnl"/>
        </w:rPr>
        <w:t>u</w:t>
      </w:r>
      <w:r w:rsidRPr="00A70294">
        <w:rPr>
          <w:rFonts w:cs="Arial"/>
          <w:color w:val="000000" w:themeColor="text1"/>
          <w:sz w:val="24"/>
          <w:szCs w:val="24"/>
          <w:lang w:val="es-ES_tradnl"/>
        </w:rPr>
        <w:t>toridad obligada, sin perjuicio de la responsabilidad civil por los daños y perjuicios que pudiera haber ocasi</w:t>
      </w:r>
      <w:r w:rsidRPr="00A70294">
        <w:rPr>
          <w:rFonts w:cs="Arial"/>
          <w:color w:val="000000" w:themeColor="text1"/>
          <w:sz w:val="24"/>
          <w:szCs w:val="24"/>
          <w:lang w:val="es-ES_tradnl"/>
        </w:rPr>
        <w:t>o</w:t>
      </w:r>
      <w:r w:rsidRPr="00A70294">
        <w:rPr>
          <w:rFonts w:cs="Arial"/>
          <w:color w:val="000000" w:themeColor="text1"/>
          <w:sz w:val="24"/>
          <w:szCs w:val="24"/>
          <w:lang w:val="es-ES_tradnl"/>
        </w:rPr>
        <w:t>nado.</w:t>
      </w:r>
    </w:p>
    <w:p w14:paraId="5534E2A9" w14:textId="77777777" w:rsidR="008B25DA" w:rsidRPr="00A70294" w:rsidRDefault="008B25DA" w:rsidP="00A70294">
      <w:pPr>
        <w:spacing w:after="0" w:line="240" w:lineRule="auto"/>
        <w:jc w:val="both"/>
        <w:rPr>
          <w:rFonts w:cs="Arial"/>
          <w:color w:val="000000" w:themeColor="text1"/>
          <w:sz w:val="24"/>
          <w:szCs w:val="24"/>
          <w:lang w:val="es-ES_tradnl"/>
        </w:rPr>
      </w:pPr>
    </w:p>
    <w:p w14:paraId="68E85A57"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143.2.-</w:t>
      </w:r>
      <w:r w:rsidRPr="00A70294">
        <w:rPr>
          <w:rFonts w:cs="Arial"/>
          <w:color w:val="000000" w:themeColor="text1"/>
          <w:sz w:val="24"/>
          <w:szCs w:val="24"/>
          <w:lang w:val="es-ES_tradnl"/>
        </w:rPr>
        <w:t xml:space="preserve"> También alcanza solidari</w:t>
      </w:r>
      <w:r w:rsidRPr="00A70294">
        <w:rPr>
          <w:rFonts w:cs="Arial"/>
          <w:color w:val="000000" w:themeColor="text1"/>
          <w:sz w:val="24"/>
          <w:szCs w:val="24"/>
          <w:lang w:val="es-ES_tradnl"/>
        </w:rPr>
        <w:t>a</w:t>
      </w:r>
      <w:r w:rsidRPr="00A70294">
        <w:rPr>
          <w:rFonts w:cs="Arial"/>
          <w:color w:val="000000" w:themeColor="text1"/>
          <w:sz w:val="24"/>
          <w:szCs w:val="24"/>
          <w:lang w:val="es-ES_tradnl"/>
        </w:rPr>
        <w:t>mente la responsabilidad al superior jerárquico, por omisión en la superv</w:t>
      </w:r>
      <w:r w:rsidRPr="00A70294">
        <w:rPr>
          <w:rFonts w:cs="Arial"/>
          <w:color w:val="000000" w:themeColor="text1"/>
          <w:sz w:val="24"/>
          <w:szCs w:val="24"/>
          <w:lang w:val="es-ES_tradnl"/>
        </w:rPr>
        <w:t>i</w:t>
      </w:r>
      <w:r w:rsidRPr="00A70294">
        <w:rPr>
          <w:rFonts w:cs="Arial"/>
          <w:color w:val="000000" w:themeColor="text1"/>
          <w:sz w:val="24"/>
          <w:szCs w:val="24"/>
          <w:lang w:val="es-ES_tradnl"/>
        </w:rPr>
        <w:t>sión, si el incumplimiento fuera reit</w:t>
      </w:r>
      <w:r w:rsidRPr="00A70294">
        <w:rPr>
          <w:rFonts w:cs="Arial"/>
          <w:color w:val="000000" w:themeColor="text1"/>
          <w:sz w:val="24"/>
          <w:szCs w:val="24"/>
          <w:lang w:val="es-ES_tradnl"/>
        </w:rPr>
        <w:t>e</w:t>
      </w:r>
      <w:r w:rsidRPr="00A70294">
        <w:rPr>
          <w:rFonts w:cs="Arial"/>
          <w:color w:val="000000" w:themeColor="text1"/>
          <w:sz w:val="24"/>
          <w:szCs w:val="24"/>
          <w:lang w:val="es-ES_tradnl"/>
        </w:rPr>
        <w:t>rativo o sistemático.</w:t>
      </w:r>
    </w:p>
    <w:p w14:paraId="1DD3EDF1" w14:textId="77777777" w:rsidR="00A7689C" w:rsidRPr="00A70294" w:rsidRDefault="00A7689C" w:rsidP="00A70294">
      <w:pPr>
        <w:spacing w:after="0" w:line="240" w:lineRule="auto"/>
        <w:jc w:val="both"/>
        <w:rPr>
          <w:rFonts w:cs="Arial"/>
          <w:color w:val="000000" w:themeColor="text1"/>
          <w:sz w:val="24"/>
          <w:szCs w:val="24"/>
          <w:lang w:val="es-ES_tradnl"/>
        </w:rPr>
      </w:pPr>
    </w:p>
    <w:p w14:paraId="5AB3411A"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Artículo 146.- Medidas cautelares</w:t>
      </w:r>
    </w:p>
    <w:p w14:paraId="1DD4A5C6" w14:textId="77777777" w:rsidR="00197472" w:rsidRDefault="00197472" w:rsidP="00A70294">
      <w:pPr>
        <w:spacing w:after="0" w:line="240" w:lineRule="auto"/>
        <w:jc w:val="both"/>
        <w:rPr>
          <w:rFonts w:cs="Arial"/>
          <w:b/>
          <w:color w:val="000000" w:themeColor="text1"/>
          <w:sz w:val="24"/>
          <w:szCs w:val="24"/>
          <w:lang w:val="es-ES_tradnl"/>
        </w:rPr>
      </w:pPr>
    </w:p>
    <w:p w14:paraId="7A5621C6" w14:textId="48AC3417" w:rsidR="008B25DA" w:rsidRPr="00A70294" w:rsidRDefault="008B25DA" w:rsidP="00F11084">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146.1.- </w:t>
      </w:r>
      <w:r w:rsidRPr="00A70294">
        <w:rPr>
          <w:rFonts w:cs="Arial"/>
          <w:color w:val="000000" w:themeColor="text1"/>
          <w:sz w:val="24"/>
          <w:szCs w:val="24"/>
          <w:lang w:val="es-ES_tradnl"/>
        </w:rPr>
        <w:t xml:space="preserve"> Iniciado el procedimiento, la autoridad competente mediante dec</w:t>
      </w:r>
      <w:r w:rsidRPr="00A70294">
        <w:rPr>
          <w:rFonts w:cs="Arial"/>
          <w:color w:val="000000" w:themeColor="text1"/>
          <w:sz w:val="24"/>
          <w:szCs w:val="24"/>
          <w:lang w:val="es-ES_tradnl"/>
        </w:rPr>
        <w:t>i</w:t>
      </w:r>
      <w:r w:rsidRPr="00A70294">
        <w:rPr>
          <w:rFonts w:cs="Arial"/>
          <w:color w:val="000000" w:themeColor="text1"/>
          <w:sz w:val="24"/>
          <w:szCs w:val="24"/>
          <w:lang w:val="es-ES_tradnl"/>
        </w:rPr>
        <w:t>sión motivada y con elementos de ju</w:t>
      </w:r>
      <w:r w:rsidRPr="00A70294">
        <w:rPr>
          <w:rFonts w:cs="Arial"/>
          <w:color w:val="000000" w:themeColor="text1"/>
          <w:sz w:val="24"/>
          <w:szCs w:val="24"/>
          <w:lang w:val="es-ES_tradnl"/>
        </w:rPr>
        <w:t>i</w:t>
      </w:r>
      <w:r w:rsidRPr="00A70294">
        <w:rPr>
          <w:rFonts w:cs="Arial"/>
          <w:color w:val="000000" w:themeColor="text1"/>
          <w:sz w:val="24"/>
          <w:szCs w:val="24"/>
          <w:lang w:val="es-ES_tradnl"/>
        </w:rPr>
        <w:t>cio suficientes puede adoptar, prov</w:t>
      </w:r>
      <w:r w:rsidRPr="00A70294">
        <w:rPr>
          <w:rFonts w:cs="Arial"/>
          <w:color w:val="000000" w:themeColor="text1"/>
          <w:sz w:val="24"/>
          <w:szCs w:val="24"/>
          <w:lang w:val="es-ES_tradnl"/>
        </w:rPr>
        <w:t>i</w:t>
      </w:r>
      <w:r w:rsidRPr="00A70294">
        <w:rPr>
          <w:rFonts w:cs="Arial"/>
          <w:color w:val="000000" w:themeColor="text1"/>
          <w:sz w:val="24"/>
          <w:szCs w:val="24"/>
          <w:lang w:val="es-ES_tradnl"/>
        </w:rPr>
        <w:t>soriamente bajo su</w:t>
      </w:r>
      <w:r w:rsidR="00197472">
        <w:rPr>
          <w:rFonts w:cs="Arial"/>
          <w:color w:val="000000" w:themeColor="text1"/>
          <w:sz w:val="24"/>
          <w:szCs w:val="24"/>
          <w:lang w:val="es-ES_tradnl"/>
        </w:rPr>
        <w:t xml:space="preserve"> </w:t>
      </w:r>
      <w:r w:rsidRPr="00A70294">
        <w:rPr>
          <w:rFonts w:cs="Arial"/>
          <w:color w:val="000000" w:themeColor="text1"/>
          <w:sz w:val="24"/>
          <w:szCs w:val="24"/>
          <w:lang w:val="es-ES_tradnl"/>
        </w:rPr>
        <w:t>responsabilidad, las medidas cautelares establecidas en esta Ley u otras disposiciones juríd</w:t>
      </w:r>
      <w:r w:rsidRPr="00A70294">
        <w:rPr>
          <w:rFonts w:cs="Arial"/>
          <w:color w:val="000000" w:themeColor="text1"/>
          <w:sz w:val="24"/>
          <w:szCs w:val="24"/>
          <w:lang w:val="es-ES_tradnl"/>
        </w:rPr>
        <w:t>i</w:t>
      </w:r>
      <w:r w:rsidRPr="00A70294">
        <w:rPr>
          <w:rFonts w:cs="Arial"/>
          <w:color w:val="000000" w:themeColor="text1"/>
          <w:sz w:val="24"/>
          <w:szCs w:val="24"/>
          <w:lang w:val="es-ES_tradnl"/>
        </w:rPr>
        <w:t>cas aplicables, mediante decisión fu</w:t>
      </w:r>
      <w:r w:rsidRPr="00A70294">
        <w:rPr>
          <w:rFonts w:cs="Arial"/>
          <w:color w:val="000000" w:themeColor="text1"/>
          <w:sz w:val="24"/>
          <w:szCs w:val="24"/>
          <w:lang w:val="es-ES_tradnl"/>
        </w:rPr>
        <w:t>n</w:t>
      </w:r>
      <w:r w:rsidRPr="00A70294">
        <w:rPr>
          <w:rFonts w:cs="Arial"/>
          <w:color w:val="000000" w:themeColor="text1"/>
          <w:sz w:val="24"/>
          <w:szCs w:val="24"/>
          <w:lang w:val="es-ES_tradnl"/>
        </w:rPr>
        <w:t>damentada, si hubiera posibilidad de que sin su adopción se arriesga la ef</w:t>
      </w:r>
      <w:r w:rsidRPr="00A70294">
        <w:rPr>
          <w:rFonts w:cs="Arial"/>
          <w:color w:val="000000" w:themeColor="text1"/>
          <w:sz w:val="24"/>
          <w:szCs w:val="24"/>
          <w:lang w:val="es-ES_tradnl"/>
        </w:rPr>
        <w:t>i</w:t>
      </w:r>
      <w:r w:rsidRPr="00A70294">
        <w:rPr>
          <w:rFonts w:cs="Arial"/>
          <w:color w:val="000000" w:themeColor="text1"/>
          <w:sz w:val="24"/>
          <w:szCs w:val="24"/>
          <w:lang w:val="es-ES_tradnl"/>
        </w:rPr>
        <w:t>cacia de la resolución a emitir.</w:t>
      </w:r>
    </w:p>
    <w:p w14:paraId="555A9CB1" w14:textId="77777777" w:rsidR="008B25DA" w:rsidRPr="00A70294" w:rsidRDefault="008B25DA" w:rsidP="00A70294">
      <w:pPr>
        <w:spacing w:after="0" w:line="240" w:lineRule="auto"/>
        <w:jc w:val="both"/>
        <w:rPr>
          <w:rFonts w:cs="Arial"/>
          <w:color w:val="000000" w:themeColor="text1"/>
          <w:sz w:val="24"/>
          <w:szCs w:val="24"/>
          <w:lang w:val="es-ES_tradnl"/>
        </w:rPr>
      </w:pPr>
    </w:p>
    <w:p w14:paraId="103A249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146.2.-</w:t>
      </w:r>
      <w:r w:rsidRPr="00A70294">
        <w:rPr>
          <w:rFonts w:cs="Arial"/>
          <w:color w:val="000000" w:themeColor="text1"/>
          <w:sz w:val="24"/>
          <w:szCs w:val="24"/>
          <w:lang w:val="es-ES_tradnl"/>
        </w:rPr>
        <w:t xml:space="preserve"> Las medidas cautelares p</w:t>
      </w:r>
      <w:r w:rsidRPr="00A70294">
        <w:rPr>
          <w:rFonts w:cs="Arial"/>
          <w:color w:val="000000" w:themeColor="text1"/>
          <w:sz w:val="24"/>
          <w:szCs w:val="24"/>
          <w:lang w:val="es-ES_tradnl"/>
        </w:rPr>
        <w:t>o</w:t>
      </w:r>
      <w:r w:rsidRPr="00A70294">
        <w:rPr>
          <w:rFonts w:cs="Arial"/>
          <w:color w:val="000000" w:themeColor="text1"/>
          <w:sz w:val="24"/>
          <w:szCs w:val="24"/>
          <w:lang w:val="es-ES_tradnl"/>
        </w:rPr>
        <w:t>drán ser modificadas o levantadas d</w:t>
      </w:r>
      <w:r w:rsidRPr="00A70294">
        <w:rPr>
          <w:rFonts w:cs="Arial"/>
          <w:color w:val="000000" w:themeColor="text1"/>
          <w:sz w:val="24"/>
          <w:szCs w:val="24"/>
          <w:lang w:val="es-ES_tradnl"/>
        </w:rPr>
        <w:t>u</w:t>
      </w:r>
      <w:r w:rsidRPr="00A70294">
        <w:rPr>
          <w:rFonts w:cs="Arial"/>
          <w:color w:val="000000" w:themeColor="text1"/>
          <w:sz w:val="24"/>
          <w:szCs w:val="24"/>
          <w:lang w:val="es-ES_tradnl"/>
        </w:rPr>
        <w:t>rante el curso del procedimiento, de oficio o a instancia de parte, en virtud de circunstancias sobrevenidas o que no pudieron ser consideradas en el momento de su adopción.</w:t>
      </w:r>
    </w:p>
    <w:p w14:paraId="2199A898" w14:textId="77777777" w:rsidR="008B25DA" w:rsidRPr="00A70294" w:rsidRDefault="008B25DA" w:rsidP="00A70294">
      <w:pPr>
        <w:spacing w:after="0" w:line="240" w:lineRule="auto"/>
        <w:jc w:val="both"/>
        <w:rPr>
          <w:rFonts w:cs="Arial"/>
          <w:color w:val="000000" w:themeColor="text1"/>
          <w:sz w:val="24"/>
          <w:szCs w:val="24"/>
          <w:lang w:val="es-ES_tradnl"/>
        </w:rPr>
      </w:pPr>
    </w:p>
    <w:p w14:paraId="1EE5817F"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146.3.-</w:t>
      </w:r>
      <w:r w:rsidRPr="00A70294">
        <w:rPr>
          <w:rFonts w:cs="Arial"/>
          <w:color w:val="000000" w:themeColor="text1"/>
          <w:sz w:val="24"/>
          <w:szCs w:val="24"/>
          <w:lang w:val="es-ES_tradnl"/>
        </w:rPr>
        <w:t xml:space="preserve"> Las medidas caducan de pleno derecho cuando se emite la resolución que pone fin al procedimiento, cuando haya transcurrido el plazo fijado para su ejecución, o para la emisión de la resolución que pone fin al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w:t>
      </w:r>
    </w:p>
    <w:p w14:paraId="65A5BA67" w14:textId="77777777" w:rsidR="008B25DA" w:rsidRPr="00A70294" w:rsidRDefault="008B25DA" w:rsidP="00A70294">
      <w:pPr>
        <w:spacing w:after="0" w:line="240" w:lineRule="auto"/>
        <w:jc w:val="both"/>
        <w:rPr>
          <w:rFonts w:cs="Arial"/>
          <w:color w:val="000000" w:themeColor="text1"/>
          <w:sz w:val="24"/>
          <w:szCs w:val="24"/>
          <w:lang w:val="es-ES_tradnl"/>
        </w:rPr>
      </w:pPr>
    </w:p>
    <w:p w14:paraId="21ECF66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146.4.-</w:t>
      </w:r>
      <w:r w:rsidRPr="00A70294">
        <w:rPr>
          <w:rFonts w:cs="Arial"/>
          <w:color w:val="000000" w:themeColor="text1"/>
          <w:sz w:val="24"/>
          <w:szCs w:val="24"/>
          <w:lang w:val="es-ES_tradnl"/>
        </w:rPr>
        <w:t xml:space="preserve"> No se podrán dictar medidas que puedan causar perjuicio de imp</w:t>
      </w:r>
      <w:r w:rsidRPr="00A70294">
        <w:rPr>
          <w:rFonts w:cs="Arial"/>
          <w:color w:val="000000" w:themeColor="text1"/>
          <w:sz w:val="24"/>
          <w:szCs w:val="24"/>
          <w:lang w:val="es-ES_tradnl"/>
        </w:rPr>
        <w:t>o</w:t>
      </w:r>
      <w:r w:rsidRPr="00A70294">
        <w:rPr>
          <w:rFonts w:cs="Arial"/>
          <w:color w:val="000000" w:themeColor="text1"/>
          <w:sz w:val="24"/>
          <w:szCs w:val="24"/>
          <w:lang w:val="es-ES_tradnl"/>
        </w:rPr>
        <w:t>sible reparación a los administrados.</w:t>
      </w:r>
    </w:p>
    <w:p w14:paraId="1AB4D5D6" w14:textId="77777777" w:rsidR="008B25DA" w:rsidRPr="00A70294" w:rsidRDefault="008B25DA" w:rsidP="00A70294">
      <w:pPr>
        <w:spacing w:after="0" w:line="240" w:lineRule="auto"/>
        <w:jc w:val="both"/>
        <w:rPr>
          <w:rFonts w:cs="Arial"/>
          <w:color w:val="000000" w:themeColor="text1"/>
          <w:sz w:val="24"/>
          <w:szCs w:val="24"/>
          <w:lang w:val="es-ES_tradnl"/>
        </w:rPr>
      </w:pPr>
    </w:p>
    <w:p w14:paraId="267C2A1E"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Artículo 153.- Intangibilidad del expediente</w:t>
      </w:r>
    </w:p>
    <w:p w14:paraId="115737B1" w14:textId="77777777" w:rsidR="00197472" w:rsidRDefault="00197472" w:rsidP="00A70294">
      <w:pPr>
        <w:spacing w:after="0" w:line="240" w:lineRule="auto"/>
        <w:jc w:val="both"/>
        <w:rPr>
          <w:rFonts w:cs="Arial"/>
          <w:b/>
          <w:color w:val="000000" w:themeColor="text1"/>
          <w:sz w:val="24"/>
          <w:szCs w:val="24"/>
          <w:lang w:val="es-ES_tradnl"/>
        </w:rPr>
      </w:pPr>
    </w:p>
    <w:p w14:paraId="04687D4B"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153.4.-</w:t>
      </w:r>
      <w:r w:rsidRPr="00A70294">
        <w:rPr>
          <w:rFonts w:cs="Arial"/>
          <w:color w:val="000000" w:themeColor="text1"/>
          <w:sz w:val="24"/>
          <w:szCs w:val="24"/>
          <w:lang w:val="es-ES_tradnl"/>
        </w:rPr>
        <w:t xml:space="preserve">  Si un expediente se extravi</w:t>
      </w:r>
      <w:r w:rsidRPr="00A70294">
        <w:rPr>
          <w:rFonts w:cs="Arial"/>
          <w:color w:val="000000" w:themeColor="text1"/>
          <w:sz w:val="24"/>
          <w:szCs w:val="24"/>
          <w:lang w:val="es-ES_tradnl"/>
        </w:rPr>
        <w:t>a</w:t>
      </w:r>
      <w:r w:rsidRPr="00A70294">
        <w:rPr>
          <w:rFonts w:cs="Arial"/>
          <w:color w:val="000000" w:themeColor="text1"/>
          <w:sz w:val="24"/>
          <w:szCs w:val="24"/>
          <w:lang w:val="es-ES_tradnl"/>
        </w:rPr>
        <w:t>ra, la administración tiene la oblig</w:t>
      </w:r>
      <w:r w:rsidRPr="00A70294">
        <w:rPr>
          <w:rFonts w:cs="Arial"/>
          <w:color w:val="000000" w:themeColor="text1"/>
          <w:sz w:val="24"/>
          <w:szCs w:val="24"/>
          <w:lang w:val="es-ES_tradnl"/>
        </w:rPr>
        <w:t>a</w:t>
      </w:r>
      <w:r w:rsidRPr="00A70294">
        <w:rPr>
          <w:rFonts w:cs="Arial"/>
          <w:color w:val="000000" w:themeColor="text1"/>
          <w:sz w:val="24"/>
          <w:szCs w:val="24"/>
          <w:lang w:val="es-ES_tradnl"/>
        </w:rPr>
        <w:t>ción, bajo responsabilidad de recon</w:t>
      </w:r>
      <w:r w:rsidRPr="00A70294">
        <w:rPr>
          <w:rFonts w:cs="Arial"/>
          <w:color w:val="000000" w:themeColor="text1"/>
          <w:sz w:val="24"/>
          <w:szCs w:val="24"/>
          <w:lang w:val="es-ES_tradnl"/>
        </w:rPr>
        <w:t>s</w:t>
      </w:r>
      <w:r w:rsidRPr="00A70294">
        <w:rPr>
          <w:rFonts w:cs="Arial"/>
          <w:color w:val="000000" w:themeColor="text1"/>
          <w:sz w:val="24"/>
          <w:szCs w:val="24"/>
          <w:lang w:val="es-ES_tradnl"/>
        </w:rPr>
        <w:t>truir el mismo, independientemente de la solicitud del interesado, para tal efecto se aplicarán, en lo que le fuera aplicable, las reglas contenidas en el Artículo 140 del Código Procesal Civil.</w:t>
      </w:r>
    </w:p>
    <w:p w14:paraId="379B6928" w14:textId="77777777" w:rsidR="008B25DA" w:rsidRPr="00A70294" w:rsidRDefault="008B25DA" w:rsidP="00A70294">
      <w:pPr>
        <w:spacing w:after="0" w:line="240" w:lineRule="auto"/>
        <w:jc w:val="both"/>
        <w:rPr>
          <w:rFonts w:cs="Arial"/>
          <w:color w:val="000000" w:themeColor="text1"/>
          <w:sz w:val="24"/>
          <w:szCs w:val="24"/>
          <w:lang w:val="es-ES_tradnl"/>
        </w:rPr>
      </w:pPr>
    </w:p>
    <w:p w14:paraId="601E053C"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Artículo 174.- Omisión de informe</w:t>
      </w:r>
    </w:p>
    <w:p w14:paraId="7ABBC99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174.1.-</w:t>
      </w:r>
      <w:r w:rsidRPr="00A70294">
        <w:rPr>
          <w:rFonts w:cs="Arial"/>
          <w:color w:val="000000" w:themeColor="text1"/>
          <w:sz w:val="24"/>
          <w:szCs w:val="24"/>
          <w:lang w:val="es-ES_tradnl"/>
        </w:rPr>
        <w:t xml:space="preserve"> De no recibirse el informe en el término señalado, la autoridad p</w:t>
      </w:r>
      <w:r w:rsidRPr="00A70294">
        <w:rPr>
          <w:rFonts w:cs="Arial"/>
          <w:color w:val="000000" w:themeColor="text1"/>
          <w:sz w:val="24"/>
          <w:szCs w:val="24"/>
          <w:lang w:val="es-ES_tradnl"/>
        </w:rPr>
        <w:t>o</w:t>
      </w:r>
      <w:r w:rsidRPr="00A70294">
        <w:rPr>
          <w:rFonts w:cs="Arial"/>
          <w:color w:val="000000" w:themeColor="text1"/>
          <w:sz w:val="24"/>
          <w:szCs w:val="24"/>
          <w:lang w:val="es-ES_tradnl"/>
        </w:rPr>
        <w:t>drá alternativamente, según las ci</w:t>
      </w:r>
      <w:r w:rsidRPr="00A70294">
        <w:rPr>
          <w:rFonts w:cs="Arial"/>
          <w:color w:val="000000" w:themeColor="text1"/>
          <w:sz w:val="24"/>
          <w:szCs w:val="24"/>
          <w:lang w:val="es-ES_tradnl"/>
        </w:rPr>
        <w:t>r</w:t>
      </w:r>
      <w:r w:rsidRPr="00A70294">
        <w:rPr>
          <w:rFonts w:cs="Arial"/>
          <w:color w:val="000000" w:themeColor="text1"/>
          <w:sz w:val="24"/>
          <w:szCs w:val="24"/>
          <w:lang w:val="es-ES_tradnl"/>
        </w:rPr>
        <w:t>cunstancias del caso y relación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nistrativa con el informante: presci</w:t>
      </w:r>
      <w:r w:rsidRPr="00A70294">
        <w:rPr>
          <w:rFonts w:cs="Arial"/>
          <w:color w:val="000000" w:themeColor="text1"/>
          <w:sz w:val="24"/>
          <w:szCs w:val="24"/>
          <w:lang w:val="es-ES_tradnl"/>
        </w:rPr>
        <w:t>n</w:t>
      </w:r>
      <w:r w:rsidRPr="00A70294">
        <w:rPr>
          <w:rFonts w:cs="Arial"/>
          <w:color w:val="000000" w:themeColor="text1"/>
          <w:sz w:val="24"/>
          <w:szCs w:val="24"/>
          <w:lang w:val="es-ES_tradnl"/>
        </w:rPr>
        <w:t>dir del informe o citar al informante para que en fecha única y en una s</w:t>
      </w:r>
      <w:r w:rsidRPr="00A70294">
        <w:rPr>
          <w:rFonts w:cs="Arial"/>
          <w:color w:val="000000" w:themeColor="text1"/>
          <w:sz w:val="24"/>
          <w:szCs w:val="24"/>
          <w:lang w:val="es-ES_tradnl"/>
        </w:rPr>
        <w:t>e</w:t>
      </w:r>
      <w:r w:rsidRPr="00A70294">
        <w:rPr>
          <w:rFonts w:cs="Arial"/>
          <w:color w:val="000000" w:themeColor="text1"/>
          <w:sz w:val="24"/>
          <w:szCs w:val="24"/>
          <w:lang w:val="es-ES_tradnl"/>
        </w:rPr>
        <w:t>sión, a la cual puede asistir el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trado, presente su parecer verbalme</w:t>
      </w:r>
      <w:r w:rsidRPr="00A70294">
        <w:rPr>
          <w:rFonts w:cs="Arial"/>
          <w:color w:val="000000" w:themeColor="text1"/>
          <w:sz w:val="24"/>
          <w:szCs w:val="24"/>
          <w:lang w:val="es-ES_tradnl"/>
        </w:rPr>
        <w:t>n</w:t>
      </w:r>
      <w:r w:rsidRPr="00A70294">
        <w:rPr>
          <w:rFonts w:cs="Arial"/>
          <w:color w:val="000000" w:themeColor="text1"/>
          <w:sz w:val="24"/>
          <w:szCs w:val="24"/>
          <w:lang w:val="es-ES_tradnl"/>
        </w:rPr>
        <w:t>te, de la cual se elaborará acta que se adjuntará al expediente, sin perjuicio de la responsabilidad en que incurra el funcionario culpable de la demora.</w:t>
      </w:r>
    </w:p>
    <w:p w14:paraId="11320DFD" w14:textId="77777777" w:rsidR="008B25DA" w:rsidRPr="00A70294" w:rsidRDefault="008B25DA" w:rsidP="00A70294">
      <w:pPr>
        <w:spacing w:after="0" w:line="240" w:lineRule="auto"/>
        <w:jc w:val="both"/>
        <w:rPr>
          <w:rFonts w:cs="Arial"/>
          <w:color w:val="000000" w:themeColor="text1"/>
          <w:sz w:val="24"/>
          <w:szCs w:val="24"/>
          <w:lang w:val="es-ES_tradnl"/>
        </w:rPr>
      </w:pPr>
    </w:p>
    <w:p w14:paraId="484F4BE5"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Artículo 182.- Audiencia pública</w:t>
      </w:r>
    </w:p>
    <w:p w14:paraId="5820237E" w14:textId="77777777" w:rsidR="00197472" w:rsidRDefault="00197472" w:rsidP="00A70294">
      <w:pPr>
        <w:spacing w:after="0" w:line="240" w:lineRule="auto"/>
        <w:jc w:val="both"/>
        <w:rPr>
          <w:rFonts w:cs="Arial"/>
          <w:b/>
          <w:color w:val="000000" w:themeColor="text1"/>
          <w:sz w:val="24"/>
          <w:szCs w:val="24"/>
          <w:lang w:val="es-ES_tradnl"/>
        </w:rPr>
      </w:pPr>
    </w:p>
    <w:p w14:paraId="43418EE9" w14:textId="377F14AB"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182.4.-</w:t>
      </w:r>
      <w:r w:rsidRPr="00A70294">
        <w:rPr>
          <w:rFonts w:cs="Arial"/>
          <w:color w:val="000000" w:themeColor="text1"/>
          <w:sz w:val="24"/>
          <w:szCs w:val="24"/>
          <w:lang w:val="es-ES_tradnl"/>
        </w:rPr>
        <w:t xml:space="preserve">  El vencimiento del plazo pr</w:t>
      </w:r>
      <w:r w:rsidRPr="00A70294">
        <w:rPr>
          <w:rFonts w:cs="Arial"/>
          <w:color w:val="000000" w:themeColor="text1"/>
          <w:sz w:val="24"/>
          <w:szCs w:val="24"/>
          <w:lang w:val="es-ES_tradnl"/>
        </w:rPr>
        <w:t>e</w:t>
      </w:r>
      <w:r w:rsidRPr="00A70294">
        <w:rPr>
          <w:rFonts w:cs="Arial"/>
          <w:color w:val="000000" w:themeColor="text1"/>
          <w:sz w:val="24"/>
          <w:szCs w:val="24"/>
          <w:lang w:val="es-ES_tradnl"/>
        </w:rPr>
        <w:t>visto en el artículo 142 de esta Ley, sin que</w:t>
      </w:r>
      <w:r w:rsidR="00197472">
        <w:rPr>
          <w:rFonts w:cs="Arial"/>
          <w:color w:val="000000" w:themeColor="text1"/>
          <w:sz w:val="24"/>
          <w:szCs w:val="24"/>
          <w:lang w:val="es-ES_tradnl"/>
        </w:rPr>
        <w:t xml:space="preserve"> </w:t>
      </w:r>
      <w:r w:rsidRPr="00A70294">
        <w:rPr>
          <w:rFonts w:cs="Arial"/>
          <w:color w:val="000000" w:themeColor="text1"/>
          <w:sz w:val="24"/>
          <w:szCs w:val="24"/>
          <w:lang w:val="es-ES_tradnl"/>
        </w:rPr>
        <w:t>se haya llevado a cabo la audiencia pública, determina la operatividad del silencio administrativo negativo, sin perjuicio de la responsabilidad de las autoridades obligadas a su convocat</w:t>
      </w:r>
      <w:r w:rsidRPr="00A70294">
        <w:rPr>
          <w:rFonts w:cs="Arial"/>
          <w:color w:val="000000" w:themeColor="text1"/>
          <w:sz w:val="24"/>
          <w:szCs w:val="24"/>
          <w:lang w:val="es-ES_tradnl"/>
        </w:rPr>
        <w:t>o</w:t>
      </w:r>
      <w:r w:rsidRPr="00A70294">
        <w:rPr>
          <w:rFonts w:cs="Arial"/>
          <w:color w:val="000000" w:themeColor="text1"/>
          <w:sz w:val="24"/>
          <w:szCs w:val="24"/>
          <w:lang w:val="es-ES_tradnl"/>
        </w:rPr>
        <w:t>ria.</w:t>
      </w:r>
    </w:p>
    <w:p w14:paraId="45146725" w14:textId="77777777" w:rsidR="008B25DA" w:rsidRPr="00A70294" w:rsidRDefault="008B25DA" w:rsidP="00A70294">
      <w:pPr>
        <w:spacing w:after="0" w:line="240" w:lineRule="auto"/>
        <w:jc w:val="both"/>
        <w:rPr>
          <w:rFonts w:cs="Arial"/>
          <w:color w:val="000000" w:themeColor="text1"/>
          <w:sz w:val="24"/>
          <w:szCs w:val="24"/>
          <w:lang w:val="es-ES_tradnl"/>
        </w:rPr>
      </w:pPr>
    </w:p>
    <w:p w14:paraId="3AC5E2DD"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Artículo 188.- Efectos del silencio administrativo</w:t>
      </w:r>
    </w:p>
    <w:p w14:paraId="2148B439" w14:textId="77777777" w:rsidR="00197472" w:rsidRDefault="00197472" w:rsidP="00A70294">
      <w:pPr>
        <w:spacing w:after="0" w:line="240" w:lineRule="auto"/>
        <w:jc w:val="both"/>
        <w:rPr>
          <w:rFonts w:cs="Arial"/>
          <w:b/>
          <w:color w:val="000000" w:themeColor="text1"/>
          <w:sz w:val="24"/>
          <w:szCs w:val="24"/>
          <w:lang w:val="es-ES_tradnl"/>
        </w:rPr>
      </w:pPr>
    </w:p>
    <w:p w14:paraId="27D8D24B" w14:textId="34F88B3D"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188.4.-</w:t>
      </w:r>
      <w:r w:rsidRPr="00A70294">
        <w:rPr>
          <w:rFonts w:cs="Arial"/>
          <w:color w:val="000000" w:themeColor="text1"/>
          <w:sz w:val="24"/>
          <w:szCs w:val="24"/>
          <w:lang w:val="es-ES_tradnl"/>
        </w:rPr>
        <w:t xml:space="preserve">  Aun cuando opere el silencio administrativo negativo, la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tración mantiene la obligación de r</w:t>
      </w:r>
      <w:r w:rsidRPr="00A70294">
        <w:rPr>
          <w:rFonts w:cs="Arial"/>
          <w:color w:val="000000" w:themeColor="text1"/>
          <w:sz w:val="24"/>
          <w:szCs w:val="24"/>
          <w:lang w:val="es-ES_tradnl"/>
        </w:rPr>
        <w:t>e</w:t>
      </w:r>
      <w:r w:rsidRPr="00A70294">
        <w:rPr>
          <w:rFonts w:cs="Arial"/>
          <w:color w:val="000000" w:themeColor="text1"/>
          <w:sz w:val="24"/>
          <w:szCs w:val="24"/>
          <w:lang w:val="es-ES_tradnl"/>
        </w:rPr>
        <w:t>solver, bajo responsabilidad, hasta  que  se  le notifique que</w:t>
      </w:r>
      <w:r w:rsidR="00197472">
        <w:rPr>
          <w:rFonts w:cs="Arial"/>
          <w:color w:val="000000" w:themeColor="text1"/>
          <w:sz w:val="24"/>
          <w:szCs w:val="24"/>
          <w:lang w:val="es-ES_tradnl"/>
        </w:rPr>
        <w:t xml:space="preserve"> </w:t>
      </w:r>
      <w:r w:rsidRPr="00A70294">
        <w:rPr>
          <w:rFonts w:cs="Arial"/>
          <w:color w:val="000000" w:themeColor="text1"/>
          <w:sz w:val="24"/>
          <w:szCs w:val="24"/>
          <w:lang w:val="es-ES_tradnl"/>
        </w:rPr>
        <w:t>el asunto ha sido sometido a conocimiento de una autoridad jurisdiccional o el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trado haya hecho uso de los recursos administrativos respectivos.</w:t>
      </w:r>
    </w:p>
    <w:p w14:paraId="44083F4B" w14:textId="77777777" w:rsidR="008B25DA" w:rsidRPr="00A70294" w:rsidRDefault="008B25DA" w:rsidP="00A70294">
      <w:pPr>
        <w:spacing w:after="0" w:line="240" w:lineRule="auto"/>
        <w:jc w:val="both"/>
        <w:rPr>
          <w:rFonts w:cs="Arial"/>
          <w:color w:val="000000" w:themeColor="text1"/>
          <w:sz w:val="24"/>
          <w:szCs w:val="24"/>
          <w:lang w:val="es-ES_tradnl"/>
        </w:rPr>
      </w:pPr>
    </w:p>
    <w:p w14:paraId="0B70F4FE"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Artículo 233.- Prescripción</w:t>
      </w:r>
    </w:p>
    <w:p w14:paraId="3E02671F" w14:textId="77777777" w:rsidR="00197472" w:rsidRDefault="00197472" w:rsidP="00A70294">
      <w:pPr>
        <w:spacing w:after="0" w:line="240" w:lineRule="auto"/>
        <w:jc w:val="both"/>
        <w:rPr>
          <w:rFonts w:cs="Arial"/>
          <w:b/>
          <w:color w:val="000000" w:themeColor="text1"/>
          <w:sz w:val="24"/>
          <w:szCs w:val="24"/>
          <w:lang w:val="es-ES_tradnl"/>
        </w:rPr>
      </w:pPr>
    </w:p>
    <w:p w14:paraId="0773787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233.3.-</w:t>
      </w:r>
      <w:r w:rsidRPr="00A70294">
        <w:rPr>
          <w:rFonts w:cs="Arial"/>
          <w:color w:val="000000" w:themeColor="text1"/>
          <w:sz w:val="24"/>
          <w:szCs w:val="24"/>
          <w:lang w:val="es-ES_tradnl"/>
        </w:rPr>
        <w:t xml:space="preserve">  Los administrados plantean la prescripción por vía de defensa y la autoridad debe resolverla sin más trámite que la constatación de los pl</w:t>
      </w:r>
      <w:r w:rsidRPr="00A70294">
        <w:rPr>
          <w:rFonts w:cs="Arial"/>
          <w:color w:val="000000" w:themeColor="text1"/>
          <w:sz w:val="24"/>
          <w:szCs w:val="24"/>
          <w:lang w:val="es-ES_tradnl"/>
        </w:rPr>
        <w:t>a</w:t>
      </w:r>
      <w:r w:rsidRPr="00A70294">
        <w:rPr>
          <w:rFonts w:cs="Arial"/>
          <w:color w:val="000000" w:themeColor="text1"/>
          <w:sz w:val="24"/>
          <w:szCs w:val="24"/>
          <w:lang w:val="es-ES_tradnl"/>
        </w:rPr>
        <w:t>zos, debiendo en caso de estimarla fundada, disponer el inicio de las a</w:t>
      </w:r>
      <w:r w:rsidRPr="00A70294">
        <w:rPr>
          <w:rFonts w:cs="Arial"/>
          <w:color w:val="000000" w:themeColor="text1"/>
          <w:sz w:val="24"/>
          <w:szCs w:val="24"/>
          <w:lang w:val="es-ES_tradnl"/>
        </w:rPr>
        <w:t>c</w:t>
      </w:r>
      <w:r w:rsidRPr="00A70294">
        <w:rPr>
          <w:rFonts w:cs="Arial"/>
          <w:color w:val="000000" w:themeColor="text1"/>
          <w:sz w:val="24"/>
          <w:szCs w:val="24"/>
          <w:lang w:val="es-ES_tradnl"/>
        </w:rPr>
        <w:t>ciones de responsabilidad para diluc</w:t>
      </w:r>
      <w:r w:rsidRPr="00A70294">
        <w:rPr>
          <w:rFonts w:cs="Arial"/>
          <w:color w:val="000000" w:themeColor="text1"/>
          <w:sz w:val="24"/>
          <w:szCs w:val="24"/>
          <w:lang w:val="es-ES_tradnl"/>
        </w:rPr>
        <w:t>i</w:t>
      </w:r>
      <w:r w:rsidRPr="00A70294">
        <w:rPr>
          <w:rFonts w:cs="Arial"/>
          <w:color w:val="000000" w:themeColor="text1"/>
          <w:sz w:val="24"/>
          <w:szCs w:val="24"/>
          <w:lang w:val="es-ES_tradnl"/>
        </w:rPr>
        <w:t>dar las causas de la inacción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trativa.</w:t>
      </w:r>
    </w:p>
    <w:p w14:paraId="7EE1FD24" w14:textId="77777777" w:rsidR="005B7140" w:rsidRDefault="005B7140" w:rsidP="00A70294">
      <w:pPr>
        <w:spacing w:after="0" w:line="240" w:lineRule="auto"/>
        <w:jc w:val="both"/>
        <w:rPr>
          <w:rFonts w:cs="Arial"/>
          <w:b/>
          <w:color w:val="000000" w:themeColor="text1"/>
          <w:sz w:val="24"/>
          <w:szCs w:val="24"/>
          <w:lang w:val="es-ES_tradnl"/>
        </w:rPr>
      </w:pPr>
    </w:p>
    <w:p w14:paraId="1AA0003F" w14:textId="77777777" w:rsidR="008B25DA" w:rsidRPr="00A70294" w:rsidRDefault="008B25DA" w:rsidP="005B7140">
      <w:pPr>
        <w:widowControl w:val="0"/>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Artículo 239.- Faltas administrat</w:t>
      </w:r>
      <w:r w:rsidRPr="00A70294">
        <w:rPr>
          <w:rFonts w:cs="Arial"/>
          <w:b/>
          <w:color w:val="000000" w:themeColor="text1"/>
          <w:sz w:val="24"/>
          <w:szCs w:val="24"/>
          <w:lang w:val="es-ES_tradnl"/>
        </w:rPr>
        <w:t>i</w:t>
      </w:r>
      <w:r w:rsidRPr="00A70294">
        <w:rPr>
          <w:rFonts w:cs="Arial"/>
          <w:b/>
          <w:color w:val="000000" w:themeColor="text1"/>
          <w:sz w:val="24"/>
          <w:szCs w:val="24"/>
          <w:lang w:val="es-ES_tradnl"/>
        </w:rPr>
        <w:t>vas</w:t>
      </w:r>
    </w:p>
    <w:p w14:paraId="07361F9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Las autoridades y personal al servicio de las entidades, independientemente de su régimen laboral o contractual, incurren en falta administrativa en el trámite de los procedimientos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nistrativos a su cargo y, por ende, son susceptibles de ser sancionados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nistrativamente con amonestación, suspensión, cese o destitución ate</w:t>
      </w:r>
      <w:r w:rsidRPr="00A70294">
        <w:rPr>
          <w:rFonts w:cs="Arial"/>
          <w:color w:val="000000" w:themeColor="text1"/>
          <w:sz w:val="24"/>
          <w:szCs w:val="24"/>
          <w:lang w:val="es-ES_tradnl"/>
        </w:rPr>
        <w:t>n</w:t>
      </w:r>
      <w:r w:rsidRPr="00A70294">
        <w:rPr>
          <w:rFonts w:cs="Arial"/>
          <w:color w:val="000000" w:themeColor="text1"/>
          <w:sz w:val="24"/>
          <w:szCs w:val="24"/>
          <w:lang w:val="es-ES_tradnl"/>
        </w:rPr>
        <w:t>diendo a la gravedad de la falta, la r</w:t>
      </w:r>
      <w:r w:rsidRPr="00A70294">
        <w:rPr>
          <w:rFonts w:cs="Arial"/>
          <w:color w:val="000000" w:themeColor="text1"/>
          <w:sz w:val="24"/>
          <w:szCs w:val="24"/>
          <w:lang w:val="es-ES_tradnl"/>
        </w:rPr>
        <w:t>e</w:t>
      </w:r>
      <w:r w:rsidRPr="00A70294">
        <w:rPr>
          <w:rFonts w:cs="Arial"/>
          <w:color w:val="000000" w:themeColor="text1"/>
          <w:sz w:val="24"/>
          <w:szCs w:val="24"/>
          <w:lang w:val="es-ES_tradnl"/>
        </w:rPr>
        <w:t>incidencia, el daño causado y la inte</w:t>
      </w:r>
      <w:r w:rsidRPr="00A70294">
        <w:rPr>
          <w:rFonts w:cs="Arial"/>
          <w:color w:val="000000" w:themeColor="text1"/>
          <w:sz w:val="24"/>
          <w:szCs w:val="24"/>
          <w:lang w:val="es-ES_tradnl"/>
        </w:rPr>
        <w:t>n</w:t>
      </w:r>
      <w:r w:rsidRPr="00A70294">
        <w:rPr>
          <w:rFonts w:cs="Arial"/>
          <w:color w:val="000000" w:themeColor="text1"/>
          <w:sz w:val="24"/>
          <w:szCs w:val="24"/>
          <w:lang w:val="es-ES_tradnl"/>
        </w:rPr>
        <w:t>cionalidad con que hayan actuado, en caso de:</w:t>
      </w:r>
    </w:p>
    <w:p w14:paraId="4265DDBC" w14:textId="77777777" w:rsidR="008B25DA" w:rsidRPr="00A70294" w:rsidRDefault="008B25DA" w:rsidP="00A70294">
      <w:pPr>
        <w:spacing w:after="0" w:line="240" w:lineRule="auto"/>
        <w:jc w:val="both"/>
        <w:rPr>
          <w:rFonts w:cs="Arial"/>
          <w:color w:val="000000" w:themeColor="text1"/>
          <w:sz w:val="24"/>
          <w:szCs w:val="24"/>
          <w:lang w:val="es-ES_tradnl"/>
        </w:rPr>
      </w:pPr>
    </w:p>
    <w:p w14:paraId="58F849E4"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w:t>
      </w:r>
      <w:r w:rsidRPr="00A70294">
        <w:rPr>
          <w:rFonts w:cs="Arial"/>
          <w:color w:val="000000" w:themeColor="text1"/>
          <w:sz w:val="24"/>
          <w:szCs w:val="24"/>
          <w:lang w:val="es-ES_tradnl"/>
        </w:rPr>
        <w:t xml:space="preserve"> Negarse a recibir injustificadamente solicitudes, recursos, declaraciones, informaciones o expedir constancia sobre ellas.</w:t>
      </w:r>
    </w:p>
    <w:p w14:paraId="7D3AE06E" w14:textId="77777777" w:rsidR="00197472" w:rsidRDefault="00197472" w:rsidP="00A70294">
      <w:pPr>
        <w:spacing w:after="0" w:line="240" w:lineRule="auto"/>
        <w:jc w:val="both"/>
        <w:rPr>
          <w:rFonts w:cs="Arial"/>
          <w:b/>
          <w:color w:val="000000" w:themeColor="text1"/>
          <w:sz w:val="24"/>
          <w:szCs w:val="24"/>
          <w:lang w:val="es-ES_tradnl"/>
        </w:rPr>
      </w:pPr>
    </w:p>
    <w:p w14:paraId="48378C70"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2.</w:t>
      </w:r>
      <w:r w:rsidRPr="00A70294">
        <w:rPr>
          <w:rFonts w:cs="Arial"/>
          <w:color w:val="000000" w:themeColor="text1"/>
          <w:sz w:val="24"/>
          <w:szCs w:val="24"/>
          <w:lang w:val="es-ES_tradnl"/>
        </w:rPr>
        <w:t xml:space="preserve"> No entregar, dentro del término legal, los documentos recibidos a la autoridad que deba decidir u opinar sobre ellos.</w:t>
      </w:r>
    </w:p>
    <w:p w14:paraId="56C0E9CD" w14:textId="77777777" w:rsidR="00197472" w:rsidRDefault="00197472" w:rsidP="00A70294">
      <w:pPr>
        <w:spacing w:after="0" w:line="240" w:lineRule="auto"/>
        <w:jc w:val="both"/>
        <w:rPr>
          <w:rFonts w:cs="Arial"/>
          <w:b/>
          <w:color w:val="000000" w:themeColor="text1"/>
          <w:sz w:val="24"/>
          <w:szCs w:val="24"/>
          <w:lang w:val="es-ES_tradnl"/>
        </w:rPr>
      </w:pPr>
    </w:p>
    <w:p w14:paraId="16139203"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3.</w:t>
      </w:r>
      <w:r w:rsidRPr="00A70294">
        <w:rPr>
          <w:rFonts w:cs="Arial"/>
          <w:color w:val="000000" w:themeColor="text1"/>
          <w:sz w:val="24"/>
          <w:szCs w:val="24"/>
          <w:lang w:val="es-ES_tradnl"/>
        </w:rPr>
        <w:t xml:space="preserve"> Demorar injustificadamente la r</w:t>
      </w:r>
      <w:r w:rsidRPr="00A70294">
        <w:rPr>
          <w:rFonts w:cs="Arial"/>
          <w:color w:val="000000" w:themeColor="text1"/>
          <w:sz w:val="24"/>
          <w:szCs w:val="24"/>
          <w:lang w:val="es-ES_tradnl"/>
        </w:rPr>
        <w:t>e</w:t>
      </w:r>
      <w:r w:rsidRPr="00A70294">
        <w:rPr>
          <w:rFonts w:cs="Arial"/>
          <w:color w:val="000000" w:themeColor="text1"/>
          <w:sz w:val="24"/>
          <w:szCs w:val="24"/>
          <w:lang w:val="es-ES_tradnl"/>
        </w:rPr>
        <w:t>misión de datos, actuados o expedie</w:t>
      </w:r>
      <w:r w:rsidRPr="00A70294">
        <w:rPr>
          <w:rFonts w:cs="Arial"/>
          <w:color w:val="000000" w:themeColor="text1"/>
          <w:sz w:val="24"/>
          <w:szCs w:val="24"/>
          <w:lang w:val="es-ES_tradnl"/>
        </w:rPr>
        <w:t>n</w:t>
      </w:r>
      <w:r w:rsidRPr="00A70294">
        <w:rPr>
          <w:rFonts w:cs="Arial"/>
          <w:color w:val="000000" w:themeColor="text1"/>
          <w:sz w:val="24"/>
          <w:szCs w:val="24"/>
          <w:lang w:val="es-ES_tradnl"/>
        </w:rPr>
        <w:t>tes solicitados para resolver un proc</w:t>
      </w:r>
      <w:r w:rsidRPr="00A70294">
        <w:rPr>
          <w:rFonts w:cs="Arial"/>
          <w:color w:val="000000" w:themeColor="text1"/>
          <w:sz w:val="24"/>
          <w:szCs w:val="24"/>
          <w:lang w:val="es-ES_tradnl"/>
        </w:rPr>
        <w:t>e</w:t>
      </w:r>
      <w:r w:rsidRPr="00A70294">
        <w:rPr>
          <w:rFonts w:cs="Arial"/>
          <w:color w:val="000000" w:themeColor="text1"/>
          <w:sz w:val="24"/>
          <w:szCs w:val="24"/>
          <w:lang w:val="es-ES_tradnl"/>
        </w:rPr>
        <w:t>dimiento o la producción de un acto procesal sujeto a plazo determinado dentro del procedimiento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tivo.</w:t>
      </w:r>
    </w:p>
    <w:p w14:paraId="41D63178" w14:textId="77777777" w:rsidR="00197472" w:rsidRDefault="00197472" w:rsidP="00A70294">
      <w:pPr>
        <w:spacing w:after="0" w:line="240" w:lineRule="auto"/>
        <w:jc w:val="both"/>
        <w:rPr>
          <w:rFonts w:cs="Arial"/>
          <w:b/>
          <w:color w:val="000000" w:themeColor="text1"/>
          <w:sz w:val="24"/>
          <w:szCs w:val="24"/>
          <w:lang w:val="es-ES_tradnl"/>
        </w:rPr>
      </w:pPr>
    </w:p>
    <w:p w14:paraId="07D53118"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4.</w:t>
      </w:r>
      <w:r w:rsidRPr="00A70294">
        <w:rPr>
          <w:rFonts w:cs="Arial"/>
          <w:color w:val="000000" w:themeColor="text1"/>
          <w:sz w:val="24"/>
          <w:szCs w:val="24"/>
          <w:lang w:val="es-ES_tradnl"/>
        </w:rPr>
        <w:t xml:space="preserve"> Resolver sin motivación algún asu</w:t>
      </w:r>
      <w:r w:rsidRPr="00A70294">
        <w:rPr>
          <w:rFonts w:cs="Arial"/>
          <w:color w:val="000000" w:themeColor="text1"/>
          <w:sz w:val="24"/>
          <w:szCs w:val="24"/>
          <w:lang w:val="es-ES_tradnl"/>
        </w:rPr>
        <w:t>n</w:t>
      </w:r>
      <w:r w:rsidRPr="00A70294">
        <w:rPr>
          <w:rFonts w:cs="Arial"/>
          <w:color w:val="000000" w:themeColor="text1"/>
          <w:sz w:val="24"/>
          <w:szCs w:val="24"/>
          <w:lang w:val="es-ES_tradnl"/>
        </w:rPr>
        <w:t>to sometido a su competencia.</w:t>
      </w:r>
    </w:p>
    <w:p w14:paraId="513493D2" w14:textId="77777777" w:rsidR="00197472" w:rsidRDefault="00197472" w:rsidP="00A70294">
      <w:pPr>
        <w:spacing w:after="0" w:line="240" w:lineRule="auto"/>
        <w:jc w:val="both"/>
        <w:rPr>
          <w:rFonts w:cs="Arial"/>
          <w:b/>
          <w:color w:val="000000" w:themeColor="text1"/>
          <w:sz w:val="24"/>
          <w:szCs w:val="24"/>
          <w:lang w:val="es-ES_tradnl"/>
        </w:rPr>
      </w:pPr>
    </w:p>
    <w:p w14:paraId="18C91B7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5.</w:t>
      </w:r>
      <w:r w:rsidRPr="00A70294">
        <w:rPr>
          <w:rFonts w:cs="Arial"/>
          <w:color w:val="000000" w:themeColor="text1"/>
          <w:sz w:val="24"/>
          <w:szCs w:val="24"/>
          <w:lang w:val="es-ES_tradnl"/>
        </w:rPr>
        <w:t xml:space="preserve"> Ejecutar un acto que no se encue</w:t>
      </w:r>
      <w:r w:rsidRPr="00A70294">
        <w:rPr>
          <w:rFonts w:cs="Arial"/>
          <w:color w:val="000000" w:themeColor="text1"/>
          <w:sz w:val="24"/>
          <w:szCs w:val="24"/>
          <w:lang w:val="es-ES_tradnl"/>
        </w:rPr>
        <w:t>n</w:t>
      </w:r>
      <w:r w:rsidRPr="00A70294">
        <w:rPr>
          <w:rFonts w:cs="Arial"/>
          <w:color w:val="000000" w:themeColor="text1"/>
          <w:sz w:val="24"/>
          <w:szCs w:val="24"/>
          <w:lang w:val="es-ES_tradnl"/>
        </w:rPr>
        <w:t>tre expedito para ello.</w:t>
      </w:r>
    </w:p>
    <w:p w14:paraId="6917C736" w14:textId="77777777" w:rsidR="00197472" w:rsidRDefault="00197472" w:rsidP="00A70294">
      <w:pPr>
        <w:spacing w:after="0" w:line="240" w:lineRule="auto"/>
        <w:jc w:val="both"/>
        <w:rPr>
          <w:rFonts w:cs="Arial"/>
          <w:b/>
          <w:color w:val="000000" w:themeColor="text1"/>
          <w:sz w:val="24"/>
          <w:szCs w:val="24"/>
          <w:lang w:val="es-ES_tradnl"/>
        </w:rPr>
      </w:pPr>
    </w:p>
    <w:p w14:paraId="762EA0F4" w14:textId="77777777" w:rsidR="008B25DA" w:rsidRPr="00A70294" w:rsidRDefault="008B25DA" w:rsidP="0019747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6.</w:t>
      </w:r>
      <w:r w:rsidRPr="00A70294">
        <w:rPr>
          <w:rFonts w:cs="Arial"/>
          <w:color w:val="000000" w:themeColor="text1"/>
          <w:sz w:val="24"/>
          <w:szCs w:val="24"/>
          <w:lang w:val="es-ES_tradnl"/>
        </w:rPr>
        <w:t xml:space="preserve"> No comunicar dentro del término legal la causal de abstención en la cual se encuentra incurso.</w:t>
      </w:r>
    </w:p>
    <w:p w14:paraId="50426059" w14:textId="77777777" w:rsidR="00197472" w:rsidRDefault="00197472" w:rsidP="00A70294">
      <w:pPr>
        <w:spacing w:after="0" w:line="240" w:lineRule="auto"/>
        <w:jc w:val="both"/>
        <w:rPr>
          <w:rFonts w:cs="Arial"/>
          <w:b/>
          <w:color w:val="000000" w:themeColor="text1"/>
          <w:sz w:val="24"/>
          <w:szCs w:val="24"/>
          <w:lang w:val="es-ES_tradnl"/>
        </w:rPr>
      </w:pPr>
    </w:p>
    <w:p w14:paraId="75E1A7D9"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7.</w:t>
      </w:r>
      <w:r w:rsidRPr="00A70294">
        <w:rPr>
          <w:rFonts w:cs="Arial"/>
          <w:color w:val="000000" w:themeColor="text1"/>
          <w:sz w:val="24"/>
          <w:szCs w:val="24"/>
          <w:lang w:val="es-ES_tradnl"/>
        </w:rPr>
        <w:t xml:space="preserve"> Dilatar el cumplimiento de mand</w:t>
      </w:r>
      <w:r w:rsidRPr="00A70294">
        <w:rPr>
          <w:rFonts w:cs="Arial"/>
          <w:color w:val="000000" w:themeColor="text1"/>
          <w:sz w:val="24"/>
          <w:szCs w:val="24"/>
          <w:lang w:val="es-ES_tradnl"/>
        </w:rPr>
        <w:t>a</w:t>
      </w:r>
      <w:r w:rsidRPr="00A70294">
        <w:rPr>
          <w:rFonts w:cs="Arial"/>
          <w:color w:val="000000" w:themeColor="text1"/>
          <w:sz w:val="24"/>
          <w:szCs w:val="24"/>
          <w:lang w:val="es-ES_tradnl"/>
        </w:rPr>
        <w:t>tos superiores o administrativo o co</w:t>
      </w:r>
      <w:r w:rsidRPr="00A70294">
        <w:rPr>
          <w:rFonts w:cs="Arial"/>
          <w:color w:val="000000" w:themeColor="text1"/>
          <w:sz w:val="24"/>
          <w:szCs w:val="24"/>
          <w:lang w:val="es-ES_tradnl"/>
        </w:rPr>
        <w:t>n</w:t>
      </w:r>
      <w:r w:rsidRPr="00A70294">
        <w:rPr>
          <w:rFonts w:cs="Arial"/>
          <w:color w:val="000000" w:themeColor="text1"/>
          <w:sz w:val="24"/>
          <w:szCs w:val="24"/>
          <w:lang w:val="es-ES_tradnl"/>
        </w:rPr>
        <w:t>tradecir sus decisiones.</w:t>
      </w:r>
    </w:p>
    <w:p w14:paraId="12F3E961" w14:textId="77777777" w:rsidR="00197472" w:rsidRDefault="00197472" w:rsidP="00A70294">
      <w:pPr>
        <w:spacing w:after="0" w:line="240" w:lineRule="auto"/>
        <w:jc w:val="both"/>
        <w:rPr>
          <w:rFonts w:cs="Arial"/>
          <w:b/>
          <w:color w:val="000000" w:themeColor="text1"/>
          <w:sz w:val="24"/>
          <w:szCs w:val="24"/>
          <w:lang w:val="es-ES_tradnl"/>
        </w:rPr>
      </w:pPr>
    </w:p>
    <w:p w14:paraId="6CF12FBB" w14:textId="77777777" w:rsidR="008B25DA" w:rsidRPr="00A70294" w:rsidRDefault="008B25DA" w:rsidP="005B7140">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8.</w:t>
      </w:r>
      <w:r w:rsidRPr="00A70294">
        <w:rPr>
          <w:rFonts w:cs="Arial"/>
          <w:color w:val="000000" w:themeColor="text1"/>
          <w:sz w:val="24"/>
          <w:szCs w:val="24"/>
          <w:lang w:val="es-ES_tradnl"/>
        </w:rPr>
        <w:t xml:space="preserve"> Intimidar de alguna manera a quien desee plantear queja administrativa o contradecir sus decisiones.</w:t>
      </w:r>
    </w:p>
    <w:p w14:paraId="324CF3B3" w14:textId="77777777" w:rsidR="00197472" w:rsidRDefault="00197472" w:rsidP="00A70294">
      <w:pPr>
        <w:spacing w:after="0" w:line="240" w:lineRule="auto"/>
        <w:jc w:val="both"/>
        <w:rPr>
          <w:rFonts w:cs="Arial"/>
          <w:b/>
          <w:color w:val="000000" w:themeColor="text1"/>
          <w:sz w:val="24"/>
          <w:szCs w:val="24"/>
          <w:lang w:val="es-ES_tradnl"/>
        </w:rPr>
      </w:pPr>
    </w:p>
    <w:p w14:paraId="7BC11B88"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9.</w:t>
      </w:r>
      <w:r w:rsidRPr="00A70294">
        <w:rPr>
          <w:rFonts w:cs="Arial"/>
          <w:color w:val="000000" w:themeColor="text1"/>
          <w:sz w:val="24"/>
          <w:szCs w:val="24"/>
          <w:lang w:val="es-ES_tradnl"/>
        </w:rPr>
        <w:t xml:space="preserve"> Incurrir en ilegalidad manifiesta.</w:t>
      </w:r>
    </w:p>
    <w:p w14:paraId="4D2DDC1D" w14:textId="77777777" w:rsidR="00197472" w:rsidRDefault="00197472" w:rsidP="00A70294">
      <w:pPr>
        <w:spacing w:after="0" w:line="240" w:lineRule="auto"/>
        <w:jc w:val="both"/>
        <w:rPr>
          <w:rFonts w:cs="Arial"/>
          <w:b/>
          <w:color w:val="000000" w:themeColor="text1"/>
          <w:sz w:val="24"/>
          <w:szCs w:val="24"/>
          <w:lang w:val="es-ES_tradnl"/>
        </w:rPr>
      </w:pPr>
    </w:p>
    <w:p w14:paraId="3A4A2153"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10.</w:t>
      </w:r>
      <w:r w:rsidRPr="00A70294">
        <w:rPr>
          <w:rFonts w:cs="Arial"/>
          <w:color w:val="000000" w:themeColor="text1"/>
          <w:sz w:val="24"/>
          <w:szCs w:val="24"/>
          <w:lang w:val="es-ES_tradnl"/>
        </w:rPr>
        <w:t xml:space="preserve"> Difundir de cualquier modo o permitir el acceso a la información confidencial a que se refiere el num</w:t>
      </w:r>
      <w:r w:rsidRPr="00A70294">
        <w:rPr>
          <w:rFonts w:cs="Arial"/>
          <w:color w:val="000000" w:themeColor="text1"/>
          <w:sz w:val="24"/>
          <w:szCs w:val="24"/>
          <w:lang w:val="es-ES_tradnl"/>
        </w:rPr>
        <w:t>e</w:t>
      </w:r>
      <w:r w:rsidRPr="00A70294">
        <w:rPr>
          <w:rFonts w:cs="Arial"/>
          <w:color w:val="000000" w:themeColor="text1"/>
          <w:sz w:val="24"/>
          <w:szCs w:val="24"/>
          <w:lang w:val="es-ES_tradnl"/>
        </w:rPr>
        <w:t>ral 160.1 de esta Ley.</w:t>
      </w:r>
    </w:p>
    <w:p w14:paraId="48ED3CCD" w14:textId="77777777" w:rsidR="008B25DA" w:rsidRPr="00A70294" w:rsidRDefault="008B25DA" w:rsidP="00A70294">
      <w:pPr>
        <w:spacing w:after="0" w:line="240" w:lineRule="auto"/>
        <w:jc w:val="both"/>
        <w:rPr>
          <w:rFonts w:cs="Arial"/>
          <w:color w:val="000000" w:themeColor="text1"/>
          <w:sz w:val="24"/>
          <w:szCs w:val="24"/>
          <w:lang w:val="es-ES_tradnl"/>
        </w:rPr>
      </w:pPr>
    </w:p>
    <w:p w14:paraId="50426188"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Artículo 160.- </w:t>
      </w:r>
      <w:r w:rsidRPr="00A70294">
        <w:rPr>
          <w:rFonts w:cs="Arial"/>
          <w:color w:val="000000" w:themeColor="text1"/>
          <w:sz w:val="24"/>
          <w:szCs w:val="24"/>
          <w:lang w:val="es-ES_tradnl"/>
        </w:rPr>
        <w:t>Acceso a la inform</w:t>
      </w:r>
      <w:r w:rsidRPr="00A70294">
        <w:rPr>
          <w:rFonts w:cs="Arial"/>
          <w:color w:val="000000" w:themeColor="text1"/>
          <w:sz w:val="24"/>
          <w:szCs w:val="24"/>
          <w:lang w:val="es-ES_tradnl"/>
        </w:rPr>
        <w:t>a</w:t>
      </w:r>
      <w:r w:rsidRPr="00A70294">
        <w:rPr>
          <w:rFonts w:cs="Arial"/>
          <w:color w:val="000000" w:themeColor="text1"/>
          <w:sz w:val="24"/>
          <w:szCs w:val="24"/>
          <w:lang w:val="es-ES_tradnl"/>
        </w:rPr>
        <w:t>ción del expediente</w:t>
      </w:r>
    </w:p>
    <w:p w14:paraId="73622650" w14:textId="77777777" w:rsidR="00197472" w:rsidRDefault="00197472" w:rsidP="00A70294">
      <w:pPr>
        <w:spacing w:after="0" w:line="240" w:lineRule="auto"/>
        <w:jc w:val="both"/>
        <w:rPr>
          <w:rFonts w:cs="Arial"/>
          <w:color w:val="000000" w:themeColor="text1"/>
          <w:sz w:val="24"/>
          <w:szCs w:val="24"/>
          <w:lang w:val="es-ES_tradnl"/>
        </w:rPr>
      </w:pPr>
    </w:p>
    <w:p w14:paraId="1DA48F2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160.1 Los administrados, sus repr</w:t>
      </w:r>
      <w:r w:rsidRPr="00A70294">
        <w:rPr>
          <w:rFonts w:cs="Arial"/>
          <w:color w:val="000000" w:themeColor="text1"/>
          <w:sz w:val="24"/>
          <w:szCs w:val="24"/>
          <w:lang w:val="es-ES_tradnl"/>
        </w:rPr>
        <w:t>e</w:t>
      </w:r>
      <w:r w:rsidRPr="00A70294">
        <w:rPr>
          <w:rFonts w:cs="Arial"/>
          <w:color w:val="000000" w:themeColor="text1"/>
          <w:sz w:val="24"/>
          <w:szCs w:val="24"/>
          <w:lang w:val="es-ES_tradnl"/>
        </w:rPr>
        <w:t>sentantes o su abogado, tienen der</w:t>
      </w:r>
      <w:r w:rsidRPr="00A70294">
        <w:rPr>
          <w:rFonts w:cs="Arial"/>
          <w:color w:val="000000" w:themeColor="text1"/>
          <w:sz w:val="24"/>
          <w:szCs w:val="24"/>
          <w:lang w:val="es-ES_tradnl"/>
        </w:rPr>
        <w:t>e</w:t>
      </w:r>
      <w:r w:rsidRPr="00A70294">
        <w:rPr>
          <w:rFonts w:cs="Arial"/>
          <w:color w:val="000000" w:themeColor="text1"/>
          <w:sz w:val="24"/>
          <w:szCs w:val="24"/>
          <w:lang w:val="es-ES_tradnl"/>
        </w:rPr>
        <w:t>cho   de acceso al expediente en cua</w:t>
      </w:r>
      <w:r w:rsidRPr="00A70294">
        <w:rPr>
          <w:rFonts w:cs="Arial"/>
          <w:color w:val="000000" w:themeColor="text1"/>
          <w:sz w:val="24"/>
          <w:szCs w:val="24"/>
          <w:lang w:val="es-ES_tradnl"/>
        </w:rPr>
        <w:t>l</w:t>
      </w:r>
      <w:r w:rsidRPr="00A70294">
        <w:rPr>
          <w:rFonts w:cs="Arial"/>
          <w:color w:val="000000" w:themeColor="text1"/>
          <w:sz w:val="24"/>
          <w:szCs w:val="24"/>
          <w:lang w:val="es-ES_tradnl"/>
        </w:rPr>
        <w:t>quier momento de su trámite, así c</w:t>
      </w:r>
      <w:r w:rsidRPr="00A70294">
        <w:rPr>
          <w:rFonts w:cs="Arial"/>
          <w:color w:val="000000" w:themeColor="text1"/>
          <w:sz w:val="24"/>
          <w:szCs w:val="24"/>
          <w:lang w:val="es-ES_tradnl"/>
        </w:rPr>
        <w:t>o</w:t>
      </w:r>
      <w:r w:rsidRPr="00A70294">
        <w:rPr>
          <w:rFonts w:cs="Arial"/>
          <w:color w:val="000000" w:themeColor="text1"/>
          <w:sz w:val="24"/>
          <w:szCs w:val="24"/>
          <w:lang w:val="es-ES_tradnl"/>
        </w:rPr>
        <w:t>mo a sus documentos, antecedentes, estudios, informes y dictámenes, o</w:t>
      </w:r>
      <w:r w:rsidRPr="00A70294">
        <w:rPr>
          <w:rFonts w:cs="Arial"/>
          <w:color w:val="000000" w:themeColor="text1"/>
          <w:sz w:val="24"/>
          <w:szCs w:val="24"/>
          <w:lang w:val="es-ES_tradnl"/>
        </w:rPr>
        <w:t>b</w:t>
      </w:r>
      <w:r w:rsidRPr="00A70294">
        <w:rPr>
          <w:rFonts w:cs="Arial"/>
          <w:color w:val="000000" w:themeColor="text1"/>
          <w:sz w:val="24"/>
          <w:szCs w:val="24"/>
          <w:lang w:val="es-ES_tradnl"/>
        </w:rPr>
        <w:t>tener certificaciones de su estado y recabar copias de las piezas que co</w:t>
      </w:r>
      <w:r w:rsidRPr="00A70294">
        <w:rPr>
          <w:rFonts w:cs="Arial"/>
          <w:color w:val="000000" w:themeColor="text1"/>
          <w:sz w:val="24"/>
          <w:szCs w:val="24"/>
          <w:lang w:val="es-ES_tradnl"/>
        </w:rPr>
        <w:t>n</w:t>
      </w:r>
      <w:r w:rsidRPr="00A70294">
        <w:rPr>
          <w:rFonts w:cs="Arial"/>
          <w:color w:val="000000" w:themeColor="text1"/>
          <w:sz w:val="24"/>
          <w:szCs w:val="24"/>
          <w:lang w:val="es-ES_tradnl"/>
        </w:rPr>
        <w:t>tiene, previo pago del costo de las mismas. Sólo se exceptúan aquellas actuaciones, diligencias, informes o dictámenes que contienen inform</w:t>
      </w:r>
      <w:r w:rsidRPr="00A70294">
        <w:rPr>
          <w:rFonts w:cs="Arial"/>
          <w:color w:val="000000" w:themeColor="text1"/>
          <w:sz w:val="24"/>
          <w:szCs w:val="24"/>
          <w:lang w:val="es-ES_tradnl"/>
        </w:rPr>
        <w:t>a</w:t>
      </w:r>
      <w:r w:rsidRPr="00A70294">
        <w:rPr>
          <w:rFonts w:cs="Arial"/>
          <w:color w:val="000000" w:themeColor="text1"/>
          <w:sz w:val="24"/>
          <w:szCs w:val="24"/>
          <w:lang w:val="es-ES_tradnl"/>
        </w:rPr>
        <w:t>ción cuyo conocimiento pueda afectar su derecho a la intimidad personal o familiar y las que expresamente se excluyan por ley o por razones de s</w:t>
      </w:r>
      <w:r w:rsidRPr="00A70294">
        <w:rPr>
          <w:rFonts w:cs="Arial"/>
          <w:color w:val="000000" w:themeColor="text1"/>
          <w:sz w:val="24"/>
          <w:szCs w:val="24"/>
          <w:lang w:val="es-ES_tradnl"/>
        </w:rPr>
        <w:t>e</w:t>
      </w:r>
      <w:r w:rsidRPr="00A70294">
        <w:rPr>
          <w:rFonts w:cs="Arial"/>
          <w:color w:val="000000" w:themeColor="text1"/>
          <w:sz w:val="24"/>
          <w:szCs w:val="24"/>
          <w:lang w:val="es-ES_tradnl"/>
        </w:rPr>
        <w:t>guridad nacional de acuerdo a lo est</w:t>
      </w:r>
      <w:r w:rsidRPr="00A70294">
        <w:rPr>
          <w:rFonts w:cs="Arial"/>
          <w:color w:val="000000" w:themeColor="text1"/>
          <w:sz w:val="24"/>
          <w:szCs w:val="24"/>
          <w:lang w:val="es-ES_tradnl"/>
        </w:rPr>
        <w:t>a</w:t>
      </w:r>
      <w:r w:rsidRPr="00A70294">
        <w:rPr>
          <w:rFonts w:cs="Arial"/>
          <w:color w:val="000000" w:themeColor="text1"/>
          <w:sz w:val="24"/>
          <w:szCs w:val="24"/>
          <w:lang w:val="es-ES_tradnl"/>
        </w:rPr>
        <w:t>blecido en el inciso 5) del Artículo 20 de la Constitución Política. Adiciona</w:t>
      </w:r>
      <w:r w:rsidRPr="00A70294">
        <w:rPr>
          <w:rFonts w:cs="Arial"/>
          <w:color w:val="000000" w:themeColor="text1"/>
          <w:sz w:val="24"/>
          <w:szCs w:val="24"/>
          <w:lang w:val="es-ES_tradnl"/>
        </w:rPr>
        <w:t>l</w:t>
      </w:r>
      <w:r w:rsidRPr="00A70294">
        <w:rPr>
          <w:rFonts w:cs="Arial"/>
          <w:color w:val="000000" w:themeColor="text1"/>
          <w:sz w:val="24"/>
          <w:szCs w:val="24"/>
          <w:lang w:val="es-ES_tradnl"/>
        </w:rPr>
        <w:t>mente se exceptúan las materias pr</w:t>
      </w:r>
      <w:r w:rsidRPr="00A70294">
        <w:rPr>
          <w:rFonts w:cs="Arial"/>
          <w:color w:val="000000" w:themeColor="text1"/>
          <w:sz w:val="24"/>
          <w:szCs w:val="24"/>
          <w:lang w:val="es-ES_tradnl"/>
        </w:rPr>
        <w:t>o</w:t>
      </w:r>
      <w:r w:rsidRPr="00A70294">
        <w:rPr>
          <w:rFonts w:cs="Arial"/>
          <w:color w:val="000000" w:themeColor="text1"/>
          <w:sz w:val="24"/>
          <w:szCs w:val="24"/>
          <w:lang w:val="es-ES_tradnl"/>
        </w:rPr>
        <w:t>tegidas por el secreto bancario, trib</w:t>
      </w:r>
      <w:r w:rsidRPr="00A70294">
        <w:rPr>
          <w:rFonts w:cs="Arial"/>
          <w:color w:val="000000" w:themeColor="text1"/>
          <w:sz w:val="24"/>
          <w:szCs w:val="24"/>
          <w:lang w:val="es-ES_tradnl"/>
        </w:rPr>
        <w:t>u</w:t>
      </w:r>
      <w:r w:rsidRPr="00A70294">
        <w:rPr>
          <w:rFonts w:cs="Arial"/>
          <w:color w:val="000000" w:themeColor="text1"/>
          <w:sz w:val="24"/>
          <w:szCs w:val="24"/>
          <w:lang w:val="es-ES_tradnl"/>
        </w:rPr>
        <w:t>tario, comercial e industrial, así como todos aquellos documentos que impl</w:t>
      </w:r>
      <w:r w:rsidRPr="00A70294">
        <w:rPr>
          <w:rFonts w:cs="Arial"/>
          <w:color w:val="000000" w:themeColor="text1"/>
          <w:sz w:val="24"/>
          <w:szCs w:val="24"/>
          <w:lang w:val="es-ES_tradnl"/>
        </w:rPr>
        <w:t>i</w:t>
      </w:r>
      <w:r w:rsidRPr="00A70294">
        <w:rPr>
          <w:rFonts w:cs="Arial"/>
          <w:color w:val="000000" w:themeColor="text1"/>
          <w:sz w:val="24"/>
          <w:szCs w:val="24"/>
          <w:lang w:val="es-ES_tradnl"/>
        </w:rPr>
        <w:t>quen un pronunciamiento previo por parte de la autoridad competente.</w:t>
      </w:r>
    </w:p>
    <w:p w14:paraId="4D1572FC" w14:textId="77777777" w:rsidR="008B25DA" w:rsidRPr="00A70294" w:rsidRDefault="008B25DA" w:rsidP="00A70294">
      <w:pPr>
        <w:spacing w:after="0" w:line="240" w:lineRule="auto"/>
        <w:jc w:val="both"/>
        <w:rPr>
          <w:rFonts w:cs="Arial"/>
          <w:color w:val="000000" w:themeColor="text1"/>
          <w:sz w:val="24"/>
          <w:szCs w:val="24"/>
          <w:lang w:val="es-ES_tradnl"/>
        </w:rPr>
      </w:pPr>
    </w:p>
    <w:p w14:paraId="4AE90BE2" w14:textId="58E88F1D" w:rsidR="008B25DA" w:rsidRDefault="008B25DA" w:rsidP="00197472">
      <w:pPr>
        <w:widowControl w:val="0"/>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Las correspondientes sanciones deb</w:t>
      </w:r>
      <w:r w:rsidRPr="00A70294">
        <w:rPr>
          <w:rFonts w:cs="Arial"/>
          <w:color w:val="000000" w:themeColor="text1"/>
          <w:sz w:val="24"/>
          <w:szCs w:val="24"/>
          <w:lang w:val="es-ES_tradnl"/>
        </w:rPr>
        <w:t>e</w:t>
      </w:r>
      <w:r w:rsidRPr="00A70294">
        <w:rPr>
          <w:rFonts w:cs="Arial"/>
          <w:color w:val="000000" w:themeColor="text1"/>
          <w:sz w:val="24"/>
          <w:szCs w:val="24"/>
          <w:lang w:val="es-ES_tradnl"/>
        </w:rPr>
        <w:t>rán ser impuestas previo proceso   administrativo disciplinario que, en el caso del personal sujeto al régimen de la carrera administrativa, se ceñirá a las disposiciones legales vigentes s</w:t>
      </w:r>
      <w:r w:rsidRPr="00A70294">
        <w:rPr>
          <w:rFonts w:cs="Arial"/>
          <w:color w:val="000000" w:themeColor="text1"/>
          <w:sz w:val="24"/>
          <w:szCs w:val="24"/>
          <w:lang w:val="es-ES_tradnl"/>
        </w:rPr>
        <w:t>o</w:t>
      </w:r>
      <w:r w:rsidRPr="00A70294">
        <w:rPr>
          <w:rFonts w:cs="Arial"/>
          <w:color w:val="000000" w:themeColor="text1"/>
          <w:sz w:val="24"/>
          <w:szCs w:val="24"/>
          <w:lang w:val="es-ES_tradnl"/>
        </w:rPr>
        <w:t>bre la materia, debiendo aplicarse p</w:t>
      </w:r>
      <w:r w:rsidRPr="00A70294">
        <w:rPr>
          <w:rFonts w:cs="Arial"/>
          <w:color w:val="000000" w:themeColor="text1"/>
          <w:sz w:val="24"/>
          <w:szCs w:val="24"/>
          <w:lang w:val="es-ES_tradnl"/>
        </w:rPr>
        <w:t>a</w:t>
      </w:r>
      <w:r w:rsidRPr="00A70294">
        <w:rPr>
          <w:rFonts w:cs="Arial"/>
          <w:color w:val="000000" w:themeColor="text1"/>
          <w:sz w:val="24"/>
          <w:szCs w:val="24"/>
          <w:lang w:val="es-ES_tradnl"/>
        </w:rPr>
        <w:t>ra los demás casos el procedimiento establecido en el Artículo 235 de la presente Ley, en lo pertinente.</w:t>
      </w:r>
    </w:p>
    <w:p w14:paraId="4A7B413B" w14:textId="77777777" w:rsidR="00330392" w:rsidRPr="00A70294" w:rsidRDefault="00330392" w:rsidP="00197472">
      <w:pPr>
        <w:widowControl w:val="0"/>
        <w:spacing w:after="0" w:line="240" w:lineRule="auto"/>
        <w:jc w:val="both"/>
        <w:rPr>
          <w:rFonts w:cs="Arial"/>
          <w:color w:val="000000" w:themeColor="text1"/>
          <w:sz w:val="24"/>
          <w:szCs w:val="24"/>
          <w:lang w:val="es-ES_tradnl"/>
        </w:rPr>
      </w:pPr>
    </w:p>
    <w:p w14:paraId="5AFB84B3"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Artículo 235.-</w:t>
      </w:r>
      <w:r w:rsidRPr="00A70294">
        <w:rPr>
          <w:rFonts w:cs="Arial"/>
          <w:color w:val="000000" w:themeColor="text1"/>
          <w:sz w:val="24"/>
          <w:szCs w:val="24"/>
          <w:lang w:val="es-ES_tradnl"/>
        </w:rPr>
        <w:t xml:space="preserve"> Procedimiento sanci</w:t>
      </w:r>
      <w:r w:rsidRPr="00A70294">
        <w:rPr>
          <w:rFonts w:cs="Arial"/>
          <w:color w:val="000000" w:themeColor="text1"/>
          <w:sz w:val="24"/>
          <w:szCs w:val="24"/>
          <w:lang w:val="es-ES_tradnl"/>
        </w:rPr>
        <w:t>o</w:t>
      </w:r>
      <w:r w:rsidRPr="00A70294">
        <w:rPr>
          <w:rFonts w:cs="Arial"/>
          <w:color w:val="000000" w:themeColor="text1"/>
          <w:sz w:val="24"/>
          <w:szCs w:val="24"/>
          <w:lang w:val="es-ES_tradnl"/>
        </w:rPr>
        <w:t>nador</w:t>
      </w:r>
    </w:p>
    <w:p w14:paraId="3D1847F6" w14:textId="77777777" w:rsidR="00197472" w:rsidRDefault="00197472" w:rsidP="00A70294">
      <w:pPr>
        <w:spacing w:after="0" w:line="240" w:lineRule="auto"/>
        <w:jc w:val="both"/>
        <w:rPr>
          <w:rFonts w:cs="Arial"/>
          <w:color w:val="000000" w:themeColor="text1"/>
          <w:sz w:val="24"/>
          <w:szCs w:val="24"/>
          <w:lang w:val="es-ES_tradnl"/>
        </w:rPr>
      </w:pPr>
    </w:p>
    <w:p w14:paraId="7E1EA5A9" w14:textId="77777777" w:rsidR="008B25DA" w:rsidRPr="00A70294" w:rsidRDefault="008B25DA" w:rsidP="00330392">
      <w:pPr>
        <w:widowControl w:val="0"/>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Las entidades en el ejercicio de su p</w:t>
      </w:r>
      <w:r w:rsidRPr="00A70294">
        <w:rPr>
          <w:rFonts w:cs="Arial"/>
          <w:color w:val="000000" w:themeColor="text1"/>
          <w:sz w:val="24"/>
          <w:szCs w:val="24"/>
          <w:lang w:val="es-ES_tradnl"/>
        </w:rPr>
        <w:t>o</w:t>
      </w:r>
      <w:r w:rsidRPr="00A70294">
        <w:rPr>
          <w:rFonts w:cs="Arial"/>
          <w:color w:val="000000" w:themeColor="text1"/>
          <w:sz w:val="24"/>
          <w:szCs w:val="24"/>
          <w:lang w:val="es-ES_tradnl"/>
        </w:rPr>
        <w:t>testad sancionadora se ceñirán a las siguientes disposiciones:</w:t>
      </w:r>
    </w:p>
    <w:p w14:paraId="678D8FFE" w14:textId="77777777" w:rsidR="00197472" w:rsidRDefault="00197472" w:rsidP="00A70294">
      <w:pPr>
        <w:spacing w:after="0" w:line="240" w:lineRule="auto"/>
        <w:jc w:val="both"/>
        <w:rPr>
          <w:rFonts w:cs="Arial"/>
          <w:color w:val="000000" w:themeColor="text1"/>
          <w:sz w:val="24"/>
          <w:szCs w:val="24"/>
          <w:lang w:val="es-ES_tradnl"/>
        </w:rPr>
      </w:pPr>
    </w:p>
    <w:p w14:paraId="78C62E0A" w14:textId="3CD9E521"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El procedimiento sancionador se in</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cia siempre de oficio, bien por propia  iniciativa o como consecuencia de o</w:t>
      </w:r>
      <w:r w:rsidR="008B25DA" w:rsidRPr="00A70294">
        <w:rPr>
          <w:rFonts w:cs="Arial"/>
          <w:color w:val="000000" w:themeColor="text1"/>
          <w:sz w:val="24"/>
          <w:szCs w:val="24"/>
          <w:lang w:val="es-ES_tradnl"/>
        </w:rPr>
        <w:t>r</w:t>
      </w:r>
      <w:r w:rsidR="008B25DA" w:rsidRPr="00A70294">
        <w:rPr>
          <w:rFonts w:cs="Arial"/>
          <w:color w:val="000000" w:themeColor="text1"/>
          <w:sz w:val="24"/>
          <w:szCs w:val="24"/>
          <w:lang w:val="es-ES_tradnl"/>
        </w:rPr>
        <w:t>den superior, petición motivada de otros órganos o entidades o por d</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nuncia.</w:t>
      </w:r>
    </w:p>
    <w:p w14:paraId="0E38055F" w14:textId="77777777" w:rsidR="00197472" w:rsidRDefault="00197472" w:rsidP="00A70294">
      <w:pPr>
        <w:spacing w:after="0" w:line="240" w:lineRule="auto"/>
        <w:jc w:val="both"/>
        <w:rPr>
          <w:rFonts w:cs="Arial"/>
          <w:color w:val="000000" w:themeColor="text1"/>
          <w:sz w:val="24"/>
          <w:szCs w:val="24"/>
          <w:lang w:val="es-ES_tradnl"/>
        </w:rPr>
      </w:pPr>
    </w:p>
    <w:p w14:paraId="65E13A54" w14:textId="1632D3F2"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Con anterioridad a la iniciación fo</w:t>
      </w:r>
      <w:r w:rsidR="008B25DA" w:rsidRPr="00A70294">
        <w:rPr>
          <w:rFonts w:cs="Arial"/>
          <w:color w:val="000000" w:themeColor="text1"/>
          <w:sz w:val="24"/>
          <w:szCs w:val="24"/>
          <w:lang w:val="es-ES_tradnl"/>
        </w:rPr>
        <w:t>r</w:t>
      </w:r>
      <w:r w:rsidR="008B25DA" w:rsidRPr="00A70294">
        <w:rPr>
          <w:rFonts w:cs="Arial"/>
          <w:color w:val="000000" w:themeColor="text1"/>
          <w:sz w:val="24"/>
          <w:szCs w:val="24"/>
          <w:lang w:val="es-ES_tradnl"/>
        </w:rPr>
        <w:t>mal del procedimiento se podrán re</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lizar  actuaciones previas de investig</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ción, averiguación e inspección con el objeto de determinar con carácter pr</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liminar si concurren circunstancias que justifiquen su iniciación.</w:t>
      </w:r>
    </w:p>
    <w:p w14:paraId="36F9BADD" w14:textId="77777777" w:rsidR="00197472" w:rsidRDefault="00197472" w:rsidP="00A70294">
      <w:pPr>
        <w:spacing w:after="0" w:line="240" w:lineRule="auto"/>
        <w:jc w:val="both"/>
        <w:rPr>
          <w:rFonts w:cs="Arial"/>
          <w:color w:val="000000" w:themeColor="text1"/>
          <w:sz w:val="24"/>
          <w:szCs w:val="24"/>
          <w:lang w:val="es-ES_tradnl"/>
        </w:rPr>
      </w:pPr>
    </w:p>
    <w:p w14:paraId="0C879CBC" w14:textId="1AE2EBD8"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Decidida la iniciación del proced</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miento sancionador, la autoridad in</w:t>
      </w:r>
      <w:r w:rsidR="008B25DA" w:rsidRPr="00A70294">
        <w:rPr>
          <w:rFonts w:cs="Arial"/>
          <w:color w:val="000000" w:themeColor="text1"/>
          <w:sz w:val="24"/>
          <w:szCs w:val="24"/>
          <w:lang w:val="es-ES_tradnl"/>
        </w:rPr>
        <w:t>s</w:t>
      </w:r>
      <w:r w:rsidR="008B25DA" w:rsidRPr="00A70294">
        <w:rPr>
          <w:rFonts w:cs="Arial"/>
          <w:color w:val="000000" w:themeColor="text1"/>
          <w:sz w:val="24"/>
          <w:szCs w:val="24"/>
          <w:lang w:val="es-ES_tradnl"/>
        </w:rPr>
        <w:t>tructora del procedimiento formula la respectiva notificación de cargo al p</w:t>
      </w:r>
      <w:r w:rsidR="008B25DA" w:rsidRPr="00A70294">
        <w:rPr>
          <w:rFonts w:cs="Arial"/>
          <w:color w:val="000000" w:themeColor="text1"/>
          <w:sz w:val="24"/>
          <w:szCs w:val="24"/>
          <w:lang w:val="es-ES_tradnl"/>
        </w:rPr>
        <w:t>o</w:t>
      </w:r>
      <w:r w:rsidR="008B25DA" w:rsidRPr="00A70294">
        <w:rPr>
          <w:rFonts w:cs="Arial"/>
          <w:color w:val="000000" w:themeColor="text1"/>
          <w:sz w:val="24"/>
          <w:szCs w:val="24"/>
          <w:lang w:val="es-ES_tradnl"/>
        </w:rPr>
        <w:t>sible sancionado, la que debe contener los datos a que se refiere el numeral 3 del artículo precedente para que pr</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sente sus descargos por escrito en un plazo que no podrá ser inferior a cinco días hábiles contados a partir de la fecha de notificación</w:t>
      </w:r>
      <w:r>
        <w:rPr>
          <w:rFonts w:cs="Arial"/>
          <w:color w:val="000000" w:themeColor="text1"/>
          <w:sz w:val="24"/>
          <w:szCs w:val="24"/>
          <w:lang w:val="es-ES_tradnl"/>
        </w:rPr>
        <w:t>.</w:t>
      </w:r>
    </w:p>
    <w:p w14:paraId="0E7E809C" w14:textId="77777777" w:rsidR="00197472" w:rsidRDefault="00197472" w:rsidP="00A70294">
      <w:pPr>
        <w:spacing w:after="0" w:line="240" w:lineRule="auto"/>
        <w:jc w:val="both"/>
        <w:rPr>
          <w:rFonts w:cs="Arial"/>
          <w:color w:val="000000" w:themeColor="text1"/>
          <w:sz w:val="24"/>
          <w:szCs w:val="24"/>
          <w:lang w:val="es-ES_tradnl"/>
        </w:rPr>
      </w:pPr>
    </w:p>
    <w:p w14:paraId="49948135" w14:textId="26188A8F"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Vencido dicho plazo y con el respe</w:t>
      </w:r>
      <w:r w:rsidR="008B25DA" w:rsidRPr="00A70294">
        <w:rPr>
          <w:rFonts w:cs="Arial"/>
          <w:color w:val="000000" w:themeColor="text1"/>
          <w:sz w:val="24"/>
          <w:szCs w:val="24"/>
          <w:lang w:val="es-ES_tradnl"/>
        </w:rPr>
        <w:t>c</w:t>
      </w:r>
      <w:r w:rsidR="008B25DA" w:rsidRPr="00A70294">
        <w:rPr>
          <w:rFonts w:cs="Arial"/>
          <w:color w:val="000000" w:themeColor="text1"/>
          <w:sz w:val="24"/>
          <w:szCs w:val="24"/>
          <w:lang w:val="es-ES_tradnl"/>
        </w:rPr>
        <w:t>tivo descargo o sin él, la autoridad que instruye el procedimiento realizará de oficio todas las actuaciones necesarias para el examen de los  hechos, rec</w:t>
      </w:r>
      <w:r w:rsidR="008B25DA" w:rsidRPr="00A70294">
        <w:rPr>
          <w:rFonts w:cs="Arial"/>
          <w:color w:val="000000" w:themeColor="text1"/>
          <w:sz w:val="24"/>
          <w:szCs w:val="24"/>
          <w:lang w:val="es-ES_tradnl"/>
        </w:rPr>
        <w:t>a</w:t>
      </w:r>
      <w:r w:rsidR="008B25DA" w:rsidRPr="00A70294">
        <w:rPr>
          <w:rFonts w:cs="Arial"/>
          <w:color w:val="000000" w:themeColor="text1"/>
          <w:sz w:val="24"/>
          <w:szCs w:val="24"/>
          <w:lang w:val="es-ES_tradnl"/>
        </w:rPr>
        <w:t>bando los datos e informaciones que sean relevantes para determinar, en su caso, la existencia de responsabilidad susceptible de sanción.</w:t>
      </w:r>
    </w:p>
    <w:p w14:paraId="612DAED6" w14:textId="07A5FAB5"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Concluida, de ser el caso, la recole</w:t>
      </w:r>
      <w:r w:rsidR="008B25DA" w:rsidRPr="00A70294">
        <w:rPr>
          <w:rFonts w:cs="Arial"/>
          <w:color w:val="000000" w:themeColor="text1"/>
          <w:sz w:val="24"/>
          <w:szCs w:val="24"/>
          <w:lang w:val="es-ES_tradnl"/>
        </w:rPr>
        <w:t>c</w:t>
      </w:r>
      <w:r w:rsidR="008B25DA" w:rsidRPr="00A70294">
        <w:rPr>
          <w:rFonts w:cs="Arial"/>
          <w:color w:val="000000" w:themeColor="text1"/>
          <w:sz w:val="24"/>
          <w:szCs w:val="24"/>
          <w:lang w:val="es-ES_tradnl"/>
        </w:rPr>
        <w:t>ción de pruebas, la autoridad instru</w:t>
      </w:r>
      <w:r w:rsidR="008B25DA" w:rsidRPr="00A70294">
        <w:rPr>
          <w:rFonts w:cs="Arial"/>
          <w:color w:val="000000" w:themeColor="text1"/>
          <w:sz w:val="24"/>
          <w:szCs w:val="24"/>
          <w:lang w:val="es-ES_tradnl"/>
        </w:rPr>
        <w:t>c</w:t>
      </w:r>
      <w:r w:rsidR="008B25DA" w:rsidRPr="00A70294">
        <w:rPr>
          <w:rFonts w:cs="Arial"/>
          <w:color w:val="000000" w:themeColor="text1"/>
          <w:sz w:val="24"/>
          <w:szCs w:val="24"/>
          <w:lang w:val="es-ES_tradnl"/>
        </w:rPr>
        <w:t>tora del procedimiento resuelve la imposición de una sanción o la no existencia de infracción. En caso de que la estructura del procedimiento contemple la existencia diferenciada de órganos de instrucción y órganos de resolución concluida la recolección de pruebas, la autoridad instructora formulará propuesta de resolución en la que se determinará, de manera m</w:t>
      </w:r>
      <w:r w:rsidR="008B25DA" w:rsidRPr="00A70294">
        <w:rPr>
          <w:rFonts w:cs="Arial"/>
          <w:color w:val="000000" w:themeColor="text1"/>
          <w:sz w:val="24"/>
          <w:szCs w:val="24"/>
          <w:lang w:val="es-ES_tradnl"/>
        </w:rPr>
        <w:t>o</w:t>
      </w:r>
      <w:r w:rsidR="008B25DA" w:rsidRPr="00A70294">
        <w:rPr>
          <w:rFonts w:cs="Arial"/>
          <w:color w:val="000000" w:themeColor="text1"/>
          <w:sz w:val="24"/>
          <w:szCs w:val="24"/>
          <w:lang w:val="es-ES_tradnl"/>
        </w:rPr>
        <w:t>tivada, las conductas que se consid</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ren probadas constitutivas de infra</w:t>
      </w:r>
      <w:r w:rsidR="008B25DA" w:rsidRPr="00A70294">
        <w:rPr>
          <w:rFonts w:cs="Arial"/>
          <w:color w:val="000000" w:themeColor="text1"/>
          <w:sz w:val="24"/>
          <w:szCs w:val="24"/>
          <w:lang w:val="es-ES_tradnl"/>
        </w:rPr>
        <w:t>c</w:t>
      </w:r>
      <w:r w:rsidR="008B25DA" w:rsidRPr="00A70294">
        <w:rPr>
          <w:rFonts w:cs="Arial"/>
          <w:color w:val="000000" w:themeColor="text1"/>
          <w:sz w:val="24"/>
          <w:szCs w:val="24"/>
          <w:lang w:val="es-ES_tradnl"/>
        </w:rPr>
        <w:t>ción, la norma que prevé la imposición de sanción para dicha conducta y la sanción que se propone que se impo</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ga; o bien se propondrá la declaración de no existencia de infracción. Recib</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da la propuesta de resolución, el ó</w:t>
      </w:r>
      <w:r w:rsidR="008B25DA" w:rsidRPr="00A70294">
        <w:rPr>
          <w:rFonts w:cs="Arial"/>
          <w:color w:val="000000" w:themeColor="text1"/>
          <w:sz w:val="24"/>
          <w:szCs w:val="24"/>
          <w:lang w:val="es-ES_tradnl"/>
        </w:rPr>
        <w:t>r</w:t>
      </w:r>
      <w:r w:rsidR="008B25DA" w:rsidRPr="00A70294">
        <w:rPr>
          <w:rFonts w:cs="Arial"/>
          <w:color w:val="000000" w:themeColor="text1"/>
          <w:sz w:val="24"/>
          <w:szCs w:val="24"/>
          <w:lang w:val="es-ES_tradnl"/>
        </w:rPr>
        <w:t>gano competente para decidir la apl</w:t>
      </w:r>
      <w:r w:rsidR="008B25DA" w:rsidRPr="00A70294">
        <w:rPr>
          <w:rFonts w:cs="Arial"/>
          <w:color w:val="000000" w:themeColor="text1"/>
          <w:sz w:val="24"/>
          <w:szCs w:val="24"/>
          <w:lang w:val="es-ES_tradnl"/>
        </w:rPr>
        <w:t>i</w:t>
      </w:r>
      <w:r w:rsidR="008B25DA" w:rsidRPr="00A70294">
        <w:rPr>
          <w:rFonts w:cs="Arial"/>
          <w:color w:val="000000" w:themeColor="text1"/>
          <w:sz w:val="24"/>
          <w:szCs w:val="24"/>
          <w:lang w:val="es-ES_tradnl"/>
        </w:rPr>
        <w:t>cación de la sanción podrá disponer la realización de actuaciones compl</w:t>
      </w:r>
      <w:r w:rsidR="008B25DA" w:rsidRPr="00A70294">
        <w:rPr>
          <w:rFonts w:cs="Arial"/>
          <w:color w:val="000000" w:themeColor="text1"/>
          <w:sz w:val="24"/>
          <w:szCs w:val="24"/>
          <w:lang w:val="es-ES_tradnl"/>
        </w:rPr>
        <w:t>e</w:t>
      </w:r>
      <w:r w:rsidR="008B25DA" w:rsidRPr="00A70294">
        <w:rPr>
          <w:rFonts w:cs="Arial"/>
          <w:color w:val="000000" w:themeColor="text1"/>
          <w:sz w:val="24"/>
          <w:szCs w:val="24"/>
          <w:lang w:val="es-ES_tradnl"/>
        </w:rPr>
        <w:t>mentarias, siempre que sean indispe</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sables para resolver el procedimiento.</w:t>
      </w:r>
    </w:p>
    <w:p w14:paraId="309926C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resolución que aplique la sanción o la decisión de archivar el procedimie</w:t>
      </w:r>
      <w:r w:rsidRPr="00A70294">
        <w:rPr>
          <w:rFonts w:cs="Arial"/>
          <w:color w:val="000000" w:themeColor="text1"/>
          <w:sz w:val="24"/>
          <w:szCs w:val="24"/>
          <w:lang w:val="es-ES_tradnl"/>
        </w:rPr>
        <w:t>n</w:t>
      </w:r>
      <w:r w:rsidRPr="00A70294">
        <w:rPr>
          <w:rFonts w:cs="Arial"/>
          <w:color w:val="000000" w:themeColor="text1"/>
          <w:sz w:val="24"/>
          <w:szCs w:val="24"/>
          <w:lang w:val="es-ES_tradnl"/>
        </w:rPr>
        <w:t>to será notificada tanto al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do como al órgano u entidad que fo</w:t>
      </w:r>
      <w:r w:rsidRPr="00A70294">
        <w:rPr>
          <w:rFonts w:cs="Arial"/>
          <w:color w:val="000000" w:themeColor="text1"/>
          <w:sz w:val="24"/>
          <w:szCs w:val="24"/>
          <w:lang w:val="es-ES_tradnl"/>
        </w:rPr>
        <w:t>r</w:t>
      </w:r>
      <w:r w:rsidRPr="00A70294">
        <w:rPr>
          <w:rFonts w:cs="Arial"/>
          <w:color w:val="000000" w:themeColor="text1"/>
          <w:sz w:val="24"/>
          <w:szCs w:val="24"/>
          <w:lang w:val="es-ES_tradnl"/>
        </w:rPr>
        <w:t>muló la solicitud o a quién denunció la infracción, de ser el caso.</w:t>
      </w:r>
    </w:p>
    <w:p w14:paraId="7E7079E0" w14:textId="77777777" w:rsidR="008B25DA" w:rsidRPr="00A70294" w:rsidRDefault="008B25DA" w:rsidP="00A70294">
      <w:pPr>
        <w:spacing w:after="0" w:line="240" w:lineRule="auto"/>
        <w:jc w:val="both"/>
        <w:rPr>
          <w:rFonts w:cs="Arial"/>
          <w:b/>
          <w:color w:val="000000" w:themeColor="text1"/>
          <w:sz w:val="24"/>
          <w:szCs w:val="24"/>
          <w:lang w:val="es-ES_tradnl"/>
        </w:rPr>
      </w:pPr>
    </w:p>
    <w:p w14:paraId="3C007652"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lang w:val="es-ES_tradnl"/>
        </w:rPr>
        <w:t xml:space="preserve">21.5.- </w:t>
      </w:r>
      <w:r w:rsidRPr="00A70294">
        <w:rPr>
          <w:rFonts w:cs="Arial"/>
          <w:color w:val="000000" w:themeColor="text1"/>
          <w:sz w:val="24"/>
          <w:szCs w:val="24"/>
          <w:lang w:val="es-ES_tradnl"/>
        </w:rPr>
        <w:t>Faltas administrativas por i</w:t>
      </w:r>
      <w:r w:rsidRPr="00A70294">
        <w:rPr>
          <w:rFonts w:cs="Arial"/>
          <w:color w:val="000000" w:themeColor="text1"/>
          <w:sz w:val="24"/>
          <w:szCs w:val="24"/>
          <w:lang w:val="es-ES_tradnl"/>
        </w:rPr>
        <w:t>n</w:t>
      </w:r>
      <w:r w:rsidRPr="00A70294">
        <w:rPr>
          <w:rFonts w:cs="Arial"/>
          <w:color w:val="000000" w:themeColor="text1"/>
          <w:sz w:val="24"/>
          <w:szCs w:val="24"/>
          <w:lang w:val="es-ES_tradnl"/>
        </w:rPr>
        <w:t>cumplimiento de  la Ley N° 27815 L</w:t>
      </w:r>
      <w:r w:rsidRPr="00A70294">
        <w:rPr>
          <w:rFonts w:cs="Arial"/>
          <w:b/>
          <w:color w:val="000000" w:themeColor="text1"/>
          <w:sz w:val="24"/>
          <w:szCs w:val="24"/>
          <w:lang w:val="es-ES_tradnl"/>
        </w:rPr>
        <w:t xml:space="preserve">EY DEL CODIGO DE ETICA DE LA FUNCION PUBLICA.             </w:t>
      </w:r>
    </w:p>
    <w:p w14:paraId="78C7E9A6"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285B788C"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22.   SANCIONES</w:t>
      </w:r>
    </w:p>
    <w:p w14:paraId="6CC721B3" w14:textId="77777777" w:rsidR="00E30C44" w:rsidRDefault="00E30C44" w:rsidP="00A70294">
      <w:pPr>
        <w:spacing w:after="0" w:line="240" w:lineRule="auto"/>
        <w:jc w:val="both"/>
        <w:rPr>
          <w:rFonts w:eastAsia="HiddenHorzOCR" w:cs="Arial"/>
          <w:b/>
          <w:color w:val="000000" w:themeColor="text1"/>
          <w:sz w:val="24"/>
          <w:szCs w:val="24"/>
          <w:lang w:val="es-ES_tradnl"/>
        </w:rPr>
      </w:pPr>
    </w:p>
    <w:p w14:paraId="582C546C" w14:textId="77777777" w:rsidR="008B25DA" w:rsidRPr="00A70294" w:rsidRDefault="008B25DA" w:rsidP="00A70294">
      <w:pPr>
        <w:spacing w:after="0" w:line="240" w:lineRule="auto"/>
        <w:jc w:val="both"/>
        <w:rPr>
          <w:rFonts w:eastAsia="HiddenHorzOCR" w:cs="Arial"/>
          <w:b/>
          <w:color w:val="000000" w:themeColor="text1"/>
          <w:sz w:val="24"/>
          <w:szCs w:val="24"/>
          <w:lang w:val="es-ES_tradnl"/>
        </w:rPr>
      </w:pPr>
      <w:r w:rsidRPr="00A70294">
        <w:rPr>
          <w:rFonts w:eastAsia="HiddenHorzOCR" w:cs="Arial"/>
          <w:b/>
          <w:color w:val="000000" w:themeColor="text1"/>
          <w:sz w:val="24"/>
          <w:szCs w:val="24"/>
          <w:lang w:val="es-ES_tradnl"/>
        </w:rPr>
        <w:t>22.1.- TIPOS</w:t>
      </w:r>
    </w:p>
    <w:p w14:paraId="2E64CBE3" w14:textId="77777777" w:rsidR="00E30C44" w:rsidRDefault="00E30C44" w:rsidP="00A70294">
      <w:pPr>
        <w:spacing w:after="0" w:line="240" w:lineRule="auto"/>
        <w:jc w:val="both"/>
        <w:rPr>
          <w:rFonts w:cs="Arial"/>
          <w:b/>
          <w:color w:val="000000" w:themeColor="text1"/>
          <w:sz w:val="24"/>
          <w:szCs w:val="24"/>
          <w:lang w:val="es-ES_tradnl"/>
        </w:rPr>
      </w:pPr>
    </w:p>
    <w:p w14:paraId="37AF8A9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22.1.1.-</w:t>
      </w:r>
      <w:r w:rsidRPr="00A70294">
        <w:rPr>
          <w:rFonts w:cs="Arial"/>
          <w:color w:val="000000" w:themeColor="text1"/>
          <w:sz w:val="24"/>
          <w:szCs w:val="24"/>
          <w:lang w:val="es-ES_tradnl"/>
        </w:rPr>
        <w:t xml:space="preserve"> </w:t>
      </w:r>
      <w:r w:rsidRPr="00A70294">
        <w:rPr>
          <w:rFonts w:cs="Arial"/>
          <w:b/>
          <w:color w:val="000000" w:themeColor="text1"/>
          <w:sz w:val="24"/>
          <w:szCs w:val="24"/>
          <w:lang w:val="es-ES_tradnl"/>
        </w:rPr>
        <w:t>Sanción principal</w:t>
      </w:r>
    </w:p>
    <w:p w14:paraId="646507D7"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Las sanciones principales que puede imponerse a los servidores o exserv</w:t>
      </w:r>
      <w:r w:rsidRPr="00A70294">
        <w:rPr>
          <w:rFonts w:cs="Arial"/>
          <w:color w:val="000000" w:themeColor="text1"/>
          <w:sz w:val="24"/>
          <w:szCs w:val="24"/>
          <w:lang w:val="es-ES_tradnl"/>
        </w:rPr>
        <w:t>i</w:t>
      </w:r>
      <w:r w:rsidRPr="00A70294">
        <w:rPr>
          <w:rFonts w:cs="Arial"/>
          <w:color w:val="000000" w:themeColor="text1"/>
          <w:sz w:val="24"/>
          <w:szCs w:val="24"/>
          <w:lang w:val="es-ES_tradnl"/>
        </w:rPr>
        <w:t>dores por la comisión de una falta a</w:t>
      </w:r>
      <w:r w:rsidRPr="00A70294">
        <w:rPr>
          <w:rFonts w:cs="Arial"/>
          <w:color w:val="000000" w:themeColor="text1"/>
          <w:sz w:val="24"/>
          <w:szCs w:val="24"/>
          <w:lang w:val="es-ES_tradnl"/>
        </w:rPr>
        <w:t>d</w:t>
      </w:r>
      <w:r w:rsidRPr="00A70294">
        <w:rPr>
          <w:rFonts w:cs="Arial"/>
          <w:color w:val="000000" w:themeColor="text1"/>
          <w:sz w:val="24"/>
          <w:szCs w:val="24"/>
          <w:lang w:val="es-ES_tradnl"/>
        </w:rPr>
        <w:t xml:space="preserve">ministrativa son: </w:t>
      </w:r>
    </w:p>
    <w:p w14:paraId="058FB664" w14:textId="77777777" w:rsidR="00197472"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 xml:space="preserve"> </w:t>
      </w:r>
    </w:p>
    <w:p w14:paraId="12EAB167" w14:textId="539B9029"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Amonestación.</w:t>
      </w:r>
    </w:p>
    <w:p w14:paraId="50A47E47" w14:textId="30DB581C" w:rsidR="008B25DA" w:rsidRPr="00A70294" w:rsidRDefault="00197472" w:rsidP="00197472">
      <w:pPr>
        <w:spacing w:after="0" w:line="240" w:lineRule="auto"/>
        <w:ind w:left="142" w:hanging="142"/>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Suspensión entre uno (1) y trescie</w:t>
      </w:r>
      <w:r w:rsidR="008B25DA" w:rsidRPr="00A70294">
        <w:rPr>
          <w:rFonts w:cs="Arial"/>
          <w:color w:val="000000" w:themeColor="text1"/>
          <w:sz w:val="24"/>
          <w:szCs w:val="24"/>
          <w:lang w:val="es-ES_tradnl"/>
        </w:rPr>
        <w:t>n</w:t>
      </w:r>
      <w:r w:rsidR="008B25DA" w:rsidRPr="00A70294">
        <w:rPr>
          <w:rFonts w:cs="Arial"/>
          <w:color w:val="000000" w:themeColor="text1"/>
          <w:sz w:val="24"/>
          <w:szCs w:val="24"/>
          <w:lang w:val="es-ES_tradnl"/>
        </w:rPr>
        <w:t>tos sesenta y cinco (365) días.</w:t>
      </w:r>
    </w:p>
    <w:p w14:paraId="518D5D08" w14:textId="68E99EC8" w:rsidR="008B25DA" w:rsidRPr="00A70294" w:rsidRDefault="00197472" w:rsidP="00A70294">
      <w:pPr>
        <w:spacing w:after="0" w:line="240" w:lineRule="auto"/>
        <w:jc w:val="both"/>
        <w:rPr>
          <w:rFonts w:cs="Arial"/>
          <w:color w:val="000000" w:themeColor="text1"/>
          <w:sz w:val="24"/>
          <w:szCs w:val="24"/>
          <w:lang w:val="es-ES_tradnl"/>
        </w:rPr>
      </w:pPr>
      <w:r>
        <w:rPr>
          <w:rFonts w:cs="Arial"/>
          <w:color w:val="000000" w:themeColor="text1"/>
          <w:sz w:val="24"/>
          <w:szCs w:val="24"/>
          <w:lang w:val="es-ES_tradnl"/>
        </w:rPr>
        <w:t xml:space="preserve">- </w:t>
      </w:r>
      <w:r w:rsidR="008B25DA" w:rsidRPr="00A70294">
        <w:rPr>
          <w:rFonts w:cs="Arial"/>
          <w:color w:val="000000" w:themeColor="text1"/>
          <w:sz w:val="24"/>
          <w:szCs w:val="24"/>
          <w:lang w:val="es-ES_tradnl"/>
        </w:rPr>
        <w:t>Destitución o cese.</w:t>
      </w:r>
    </w:p>
    <w:p w14:paraId="3736E3AF" w14:textId="77777777" w:rsidR="008B25DA" w:rsidRPr="00A70294" w:rsidRDefault="008B25DA" w:rsidP="00A70294">
      <w:pPr>
        <w:spacing w:after="0" w:line="240" w:lineRule="auto"/>
        <w:jc w:val="both"/>
        <w:rPr>
          <w:rFonts w:cs="Times New Roman"/>
          <w:b/>
          <w:color w:val="000000" w:themeColor="text1"/>
          <w:sz w:val="24"/>
          <w:szCs w:val="24"/>
          <w:lang w:val="es-ES_tradnl"/>
        </w:rPr>
      </w:pPr>
    </w:p>
    <w:p w14:paraId="4FC97A01" w14:textId="77777777" w:rsidR="008B25DA" w:rsidRPr="00A70294" w:rsidRDefault="008B25DA" w:rsidP="00A70294">
      <w:pPr>
        <w:spacing w:after="0" w:line="240" w:lineRule="auto"/>
        <w:jc w:val="both"/>
        <w:rPr>
          <w:rFonts w:cs="Arial"/>
          <w:b/>
          <w:bCs/>
          <w:color w:val="000000" w:themeColor="text1"/>
          <w:sz w:val="24"/>
          <w:szCs w:val="24"/>
          <w:lang w:val="es-ES_tradnl"/>
        </w:rPr>
      </w:pPr>
      <w:r w:rsidRPr="00A70294">
        <w:rPr>
          <w:rFonts w:cs="Times New Roman"/>
          <w:b/>
          <w:color w:val="000000" w:themeColor="text1"/>
          <w:sz w:val="24"/>
          <w:szCs w:val="24"/>
          <w:lang w:val="es-ES_tradnl"/>
        </w:rPr>
        <w:t xml:space="preserve">22.1.2.- </w:t>
      </w:r>
      <w:r w:rsidRPr="00A70294">
        <w:rPr>
          <w:rFonts w:cs="Arial"/>
          <w:b/>
          <w:color w:val="000000" w:themeColor="text1"/>
          <w:sz w:val="24"/>
          <w:szCs w:val="24"/>
          <w:lang w:val="es-ES_tradnl"/>
        </w:rPr>
        <w:t xml:space="preserve">Sanción accesoria: </w:t>
      </w:r>
      <w:r w:rsidRPr="00A70294">
        <w:rPr>
          <w:rFonts w:cs="Arial"/>
          <w:b/>
          <w:bCs/>
          <w:color w:val="000000" w:themeColor="text1"/>
          <w:sz w:val="24"/>
          <w:szCs w:val="24"/>
          <w:lang w:val="es-ES_tradnl"/>
        </w:rPr>
        <w:t>Inhabil</w:t>
      </w:r>
      <w:r w:rsidRPr="00A70294">
        <w:rPr>
          <w:rFonts w:cs="Arial"/>
          <w:b/>
          <w:bCs/>
          <w:color w:val="000000" w:themeColor="text1"/>
          <w:sz w:val="24"/>
          <w:szCs w:val="24"/>
          <w:lang w:val="es-ES_tradnl"/>
        </w:rPr>
        <w:t>i</w:t>
      </w:r>
      <w:r w:rsidRPr="00A70294">
        <w:rPr>
          <w:rFonts w:cs="Arial"/>
          <w:b/>
          <w:bCs/>
          <w:color w:val="000000" w:themeColor="text1"/>
          <w:sz w:val="24"/>
          <w:szCs w:val="24"/>
          <w:lang w:val="es-ES_tradnl"/>
        </w:rPr>
        <w:t>tación Automática</w:t>
      </w:r>
    </w:p>
    <w:p w14:paraId="7F5A5280" w14:textId="77777777"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Una vez que la sanción de destitución quede firme o se haya agotado la vía administrativa, el servidor quedará automáticamente inhabilitado para el ejercicio del servicio por un plazo de cinco (5) años calendario. A efectos de dar a conocer tal inhabilitación a todas las entidades, la imposición de la sa</w:t>
      </w:r>
      <w:r w:rsidRPr="00A70294">
        <w:rPr>
          <w:rFonts w:cs="Arial"/>
          <w:bCs/>
          <w:color w:val="000000" w:themeColor="text1"/>
          <w:sz w:val="24"/>
          <w:szCs w:val="24"/>
          <w:lang w:val="es-ES_tradnl"/>
        </w:rPr>
        <w:t>n</w:t>
      </w:r>
      <w:r w:rsidRPr="00A70294">
        <w:rPr>
          <w:rFonts w:cs="Arial"/>
          <w:bCs/>
          <w:color w:val="000000" w:themeColor="text1"/>
          <w:sz w:val="24"/>
          <w:szCs w:val="24"/>
          <w:lang w:val="es-ES_tradnl"/>
        </w:rPr>
        <w:t>ción de destitución debe ser inscrita en el Registro Nacional de Sanciones de Destitución y Despido, a más ta</w:t>
      </w:r>
      <w:r w:rsidRPr="00A70294">
        <w:rPr>
          <w:rFonts w:cs="Arial"/>
          <w:bCs/>
          <w:color w:val="000000" w:themeColor="text1"/>
          <w:sz w:val="24"/>
          <w:szCs w:val="24"/>
          <w:lang w:val="es-ES_tradnl"/>
        </w:rPr>
        <w:t>r</w:t>
      </w:r>
      <w:r w:rsidRPr="00A70294">
        <w:rPr>
          <w:rFonts w:cs="Arial"/>
          <w:bCs/>
          <w:color w:val="000000" w:themeColor="text1"/>
          <w:sz w:val="24"/>
          <w:szCs w:val="24"/>
          <w:lang w:val="es-ES_tradnl"/>
        </w:rPr>
        <w:t>dar, al día siguiente de haber sido not</w:t>
      </w:r>
      <w:r w:rsidRPr="00A70294">
        <w:rPr>
          <w:rFonts w:cs="Arial"/>
          <w:bCs/>
          <w:color w:val="000000" w:themeColor="text1"/>
          <w:sz w:val="24"/>
          <w:szCs w:val="24"/>
          <w:lang w:val="es-ES_tradnl"/>
        </w:rPr>
        <w:t>i</w:t>
      </w:r>
      <w:r w:rsidRPr="00A70294">
        <w:rPr>
          <w:rFonts w:cs="Arial"/>
          <w:bCs/>
          <w:color w:val="000000" w:themeColor="text1"/>
          <w:sz w:val="24"/>
          <w:szCs w:val="24"/>
          <w:lang w:val="es-ES_tradnl"/>
        </w:rPr>
        <w:t xml:space="preserve">ficada al servidor. </w:t>
      </w:r>
    </w:p>
    <w:p w14:paraId="471BE60C"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1455236B"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23.   DETERMINACIÓN DE LA SANCIÓN APLICABLE</w:t>
      </w:r>
    </w:p>
    <w:p w14:paraId="79473793" w14:textId="77777777" w:rsidR="005B7140" w:rsidRDefault="005B7140" w:rsidP="00A70294">
      <w:pPr>
        <w:spacing w:after="0" w:line="240" w:lineRule="auto"/>
        <w:jc w:val="both"/>
        <w:rPr>
          <w:rFonts w:cs="Arial"/>
          <w:bCs/>
          <w:color w:val="000000" w:themeColor="text1"/>
          <w:sz w:val="24"/>
          <w:szCs w:val="24"/>
          <w:lang w:val="es-ES_tradnl"/>
        </w:rPr>
      </w:pPr>
    </w:p>
    <w:p w14:paraId="213C772C" w14:textId="77777777"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Una vez determinada  la responsabil</w:t>
      </w:r>
      <w:r w:rsidRPr="00A70294">
        <w:rPr>
          <w:rFonts w:cs="Arial"/>
          <w:bCs/>
          <w:color w:val="000000" w:themeColor="text1"/>
          <w:sz w:val="24"/>
          <w:szCs w:val="24"/>
          <w:lang w:val="es-ES_tradnl"/>
        </w:rPr>
        <w:t>i</w:t>
      </w:r>
      <w:r w:rsidRPr="00A70294">
        <w:rPr>
          <w:rFonts w:cs="Arial"/>
          <w:bCs/>
          <w:color w:val="000000" w:themeColor="text1"/>
          <w:sz w:val="24"/>
          <w:szCs w:val="24"/>
          <w:lang w:val="es-ES_tradnl"/>
        </w:rPr>
        <w:t>dad administrativa del servidor, el órgano sancionador debe:</w:t>
      </w:r>
    </w:p>
    <w:p w14:paraId="657D4E5F" w14:textId="77777777" w:rsidR="00197472" w:rsidRDefault="00197472" w:rsidP="00A70294">
      <w:pPr>
        <w:spacing w:after="0" w:line="240" w:lineRule="auto"/>
        <w:jc w:val="both"/>
        <w:rPr>
          <w:rFonts w:cs="Arial"/>
          <w:bCs/>
          <w:color w:val="000000" w:themeColor="text1"/>
          <w:sz w:val="24"/>
          <w:szCs w:val="24"/>
          <w:lang w:val="es-ES_tradnl"/>
        </w:rPr>
      </w:pPr>
    </w:p>
    <w:p w14:paraId="27B48869" w14:textId="449DC99F"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Verificar que no concurra alguno  de los supuestos eximentes de respons</w:t>
      </w:r>
      <w:r w:rsidRPr="00A70294">
        <w:rPr>
          <w:rFonts w:cs="Arial"/>
          <w:bCs/>
          <w:color w:val="000000" w:themeColor="text1"/>
          <w:sz w:val="24"/>
          <w:szCs w:val="24"/>
          <w:lang w:val="es-ES_tradnl"/>
        </w:rPr>
        <w:t>a</w:t>
      </w:r>
      <w:r w:rsidRPr="00A70294">
        <w:rPr>
          <w:rFonts w:cs="Arial"/>
          <w:bCs/>
          <w:color w:val="000000" w:themeColor="text1"/>
          <w:sz w:val="24"/>
          <w:szCs w:val="24"/>
          <w:lang w:val="es-ES_tradnl"/>
        </w:rPr>
        <w:t>bilidad previstos.</w:t>
      </w:r>
    </w:p>
    <w:p w14:paraId="61ED73A9" w14:textId="77777777" w:rsidR="00197472" w:rsidRDefault="00197472" w:rsidP="00A70294">
      <w:pPr>
        <w:spacing w:after="0" w:line="240" w:lineRule="auto"/>
        <w:jc w:val="both"/>
        <w:rPr>
          <w:rFonts w:cs="Arial"/>
          <w:bCs/>
          <w:color w:val="000000" w:themeColor="text1"/>
          <w:sz w:val="24"/>
          <w:szCs w:val="24"/>
          <w:lang w:val="es-ES_tradnl"/>
        </w:rPr>
      </w:pPr>
    </w:p>
    <w:p w14:paraId="53E1EB2D" w14:textId="744CA843"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Tener presente que la sanción debe ser razonable, por lo que es necesario que exista una adecuada proporción entre esta y la falta cometida.</w:t>
      </w:r>
    </w:p>
    <w:p w14:paraId="24202F21" w14:textId="77777777" w:rsidR="00197472" w:rsidRDefault="00197472" w:rsidP="00A70294">
      <w:pPr>
        <w:spacing w:after="0" w:line="240" w:lineRule="auto"/>
        <w:jc w:val="both"/>
        <w:rPr>
          <w:rFonts w:cs="Arial"/>
          <w:bCs/>
          <w:color w:val="000000" w:themeColor="text1"/>
          <w:sz w:val="24"/>
          <w:szCs w:val="24"/>
          <w:lang w:val="es-ES_tradnl"/>
        </w:rPr>
      </w:pPr>
    </w:p>
    <w:p w14:paraId="1D07FEAF" w14:textId="3BDFF878"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Graduar la sanción observando lo s</w:t>
      </w:r>
      <w:r w:rsidRPr="00A70294">
        <w:rPr>
          <w:rFonts w:cs="Arial"/>
          <w:bCs/>
          <w:color w:val="000000" w:themeColor="text1"/>
          <w:sz w:val="24"/>
          <w:szCs w:val="24"/>
          <w:lang w:val="es-ES_tradnl"/>
        </w:rPr>
        <w:t>i</w:t>
      </w:r>
      <w:r w:rsidRPr="00A70294">
        <w:rPr>
          <w:rFonts w:cs="Arial"/>
          <w:bCs/>
          <w:color w:val="000000" w:themeColor="text1"/>
          <w:sz w:val="24"/>
          <w:szCs w:val="24"/>
          <w:lang w:val="es-ES_tradnl"/>
        </w:rPr>
        <w:t>guiente:</w:t>
      </w:r>
    </w:p>
    <w:p w14:paraId="1A4BDD40" w14:textId="77777777" w:rsidR="00197472" w:rsidRDefault="00197472" w:rsidP="00A70294">
      <w:pPr>
        <w:spacing w:after="0" w:line="240" w:lineRule="auto"/>
        <w:jc w:val="both"/>
        <w:rPr>
          <w:rFonts w:cs="Arial"/>
          <w:bCs/>
          <w:color w:val="000000" w:themeColor="text1"/>
          <w:sz w:val="24"/>
          <w:szCs w:val="24"/>
          <w:lang w:val="es-ES_tradnl"/>
        </w:rPr>
      </w:pPr>
    </w:p>
    <w:p w14:paraId="56C2312D" w14:textId="6B73A8EE" w:rsidR="008B25DA" w:rsidRDefault="00197472" w:rsidP="00197472">
      <w:pPr>
        <w:widowControl w:val="0"/>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Grave afectación a los intereses g</w:t>
      </w:r>
      <w:r w:rsidR="008B25DA" w:rsidRPr="00A70294">
        <w:rPr>
          <w:rFonts w:cs="Arial"/>
          <w:bCs/>
          <w:color w:val="000000" w:themeColor="text1"/>
          <w:sz w:val="24"/>
          <w:szCs w:val="24"/>
          <w:lang w:val="es-ES_tradnl"/>
        </w:rPr>
        <w:t>e</w:t>
      </w:r>
      <w:r w:rsidR="008B25DA" w:rsidRPr="00A70294">
        <w:rPr>
          <w:rFonts w:cs="Arial"/>
          <w:bCs/>
          <w:color w:val="000000" w:themeColor="text1"/>
          <w:sz w:val="24"/>
          <w:szCs w:val="24"/>
          <w:lang w:val="es-ES_tradnl"/>
        </w:rPr>
        <w:t>nerales o a los bienes jurídicamente protegidos por el Estado.</w:t>
      </w:r>
    </w:p>
    <w:p w14:paraId="669C96EC" w14:textId="77777777" w:rsidR="00197472" w:rsidRPr="00A70294" w:rsidRDefault="00197472" w:rsidP="00197472">
      <w:pPr>
        <w:widowControl w:val="0"/>
        <w:spacing w:after="0" w:line="240" w:lineRule="auto"/>
        <w:jc w:val="both"/>
        <w:rPr>
          <w:rFonts w:cs="Arial"/>
          <w:bCs/>
          <w:color w:val="000000" w:themeColor="text1"/>
          <w:sz w:val="24"/>
          <w:szCs w:val="24"/>
          <w:lang w:val="es-ES_tradnl"/>
        </w:rPr>
      </w:pPr>
    </w:p>
    <w:p w14:paraId="72E56EA0" w14:textId="3FFA35AF"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Ocultar la comisión de la falta o i</w:t>
      </w:r>
      <w:r w:rsidR="008B25DA" w:rsidRPr="00A70294">
        <w:rPr>
          <w:rFonts w:cs="Arial"/>
          <w:bCs/>
          <w:color w:val="000000" w:themeColor="text1"/>
          <w:sz w:val="24"/>
          <w:szCs w:val="24"/>
          <w:lang w:val="es-ES_tradnl"/>
        </w:rPr>
        <w:t>m</w:t>
      </w:r>
      <w:r w:rsidR="008B25DA" w:rsidRPr="00A70294">
        <w:rPr>
          <w:rFonts w:cs="Arial"/>
          <w:bCs/>
          <w:color w:val="000000" w:themeColor="text1"/>
          <w:sz w:val="24"/>
          <w:szCs w:val="24"/>
          <w:lang w:val="es-ES_tradnl"/>
        </w:rPr>
        <w:t>pedir su descubrimiento.</w:t>
      </w:r>
    </w:p>
    <w:p w14:paraId="7CEA49D8" w14:textId="77777777" w:rsidR="00D72D8A" w:rsidRDefault="00D72D8A" w:rsidP="00A70294">
      <w:pPr>
        <w:spacing w:after="0" w:line="240" w:lineRule="auto"/>
        <w:jc w:val="both"/>
        <w:rPr>
          <w:rFonts w:cs="Arial"/>
          <w:bCs/>
          <w:color w:val="000000" w:themeColor="text1"/>
          <w:sz w:val="24"/>
          <w:szCs w:val="24"/>
          <w:lang w:val="es-ES_tradnl"/>
        </w:rPr>
      </w:pPr>
    </w:p>
    <w:p w14:paraId="66D1E3D0" w14:textId="431FEA6A"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El grado de jerarquía y especialidad del servidor mayor sea la jerarquía de la   autoridad y más especializadas sus funciones, en relación con las faltas, mayor es su deber de conocerlas y apreciarlas debidamente.</w:t>
      </w:r>
    </w:p>
    <w:p w14:paraId="3A70C398" w14:textId="77777777" w:rsidR="00D72D8A" w:rsidRDefault="00D72D8A" w:rsidP="00A70294">
      <w:pPr>
        <w:spacing w:after="0" w:line="240" w:lineRule="auto"/>
        <w:jc w:val="both"/>
        <w:rPr>
          <w:rFonts w:cs="Arial"/>
          <w:bCs/>
          <w:color w:val="000000" w:themeColor="text1"/>
          <w:sz w:val="24"/>
          <w:szCs w:val="24"/>
          <w:lang w:val="es-ES_tradnl"/>
        </w:rPr>
      </w:pPr>
    </w:p>
    <w:p w14:paraId="1D1D8DCA" w14:textId="130C64F4"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Las circunstancias en que se comete la infracción.</w:t>
      </w:r>
    </w:p>
    <w:p w14:paraId="5D89AA19" w14:textId="77777777" w:rsidR="00D72D8A" w:rsidRDefault="00D72D8A" w:rsidP="00A70294">
      <w:pPr>
        <w:spacing w:after="0" w:line="240" w:lineRule="auto"/>
        <w:jc w:val="both"/>
        <w:rPr>
          <w:rFonts w:cs="Arial"/>
          <w:bCs/>
          <w:color w:val="000000" w:themeColor="text1"/>
          <w:sz w:val="24"/>
          <w:szCs w:val="24"/>
          <w:lang w:val="es-ES_tradnl"/>
        </w:rPr>
      </w:pPr>
    </w:p>
    <w:p w14:paraId="11D52F17" w14:textId="054F6989"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concurrencia de varias faltas.</w:t>
      </w:r>
    </w:p>
    <w:p w14:paraId="3A7C3B61" w14:textId="52906830"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participación de uno o más serv</w:t>
      </w:r>
      <w:r w:rsidR="008B25DA" w:rsidRPr="00A70294">
        <w:rPr>
          <w:rFonts w:cs="Arial"/>
          <w:bCs/>
          <w:color w:val="000000" w:themeColor="text1"/>
          <w:sz w:val="24"/>
          <w:szCs w:val="24"/>
          <w:lang w:val="es-ES_tradnl"/>
        </w:rPr>
        <w:t>i</w:t>
      </w:r>
      <w:r w:rsidR="008B25DA" w:rsidRPr="00A70294">
        <w:rPr>
          <w:rFonts w:cs="Arial"/>
          <w:bCs/>
          <w:color w:val="000000" w:themeColor="text1"/>
          <w:sz w:val="24"/>
          <w:szCs w:val="24"/>
          <w:lang w:val="es-ES_tradnl"/>
        </w:rPr>
        <w:t>dores en la comisión de la falta o fa</w:t>
      </w:r>
      <w:r w:rsidR="008B25DA" w:rsidRPr="00A70294">
        <w:rPr>
          <w:rFonts w:cs="Arial"/>
          <w:bCs/>
          <w:color w:val="000000" w:themeColor="text1"/>
          <w:sz w:val="24"/>
          <w:szCs w:val="24"/>
          <w:lang w:val="es-ES_tradnl"/>
        </w:rPr>
        <w:t>l</w:t>
      </w:r>
      <w:r w:rsidR="008B25DA" w:rsidRPr="00A70294">
        <w:rPr>
          <w:rFonts w:cs="Arial"/>
          <w:bCs/>
          <w:color w:val="000000" w:themeColor="text1"/>
          <w:sz w:val="24"/>
          <w:szCs w:val="24"/>
          <w:lang w:val="es-ES_tradnl"/>
        </w:rPr>
        <w:t>tas.</w:t>
      </w:r>
    </w:p>
    <w:p w14:paraId="4AFED0A7" w14:textId="736779BF"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reincidencia en la comisión de la falta.</w:t>
      </w:r>
    </w:p>
    <w:p w14:paraId="63B68A52" w14:textId="77777777" w:rsidR="00D72D8A" w:rsidRDefault="00D72D8A" w:rsidP="00A70294">
      <w:pPr>
        <w:spacing w:after="0" w:line="240" w:lineRule="auto"/>
        <w:jc w:val="both"/>
        <w:rPr>
          <w:rFonts w:cs="Arial"/>
          <w:bCs/>
          <w:color w:val="000000" w:themeColor="text1"/>
          <w:sz w:val="24"/>
          <w:szCs w:val="24"/>
          <w:lang w:val="es-ES_tradnl"/>
        </w:rPr>
      </w:pPr>
    </w:p>
    <w:p w14:paraId="2C977D65" w14:textId="6CE56864"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continuidad en la comisión de la falta.</w:t>
      </w:r>
    </w:p>
    <w:p w14:paraId="37E2C727" w14:textId="77777777" w:rsidR="00D72D8A" w:rsidRDefault="00D72D8A" w:rsidP="00A70294">
      <w:pPr>
        <w:spacing w:after="0" w:line="240" w:lineRule="auto"/>
        <w:jc w:val="both"/>
        <w:rPr>
          <w:rFonts w:cs="Arial"/>
          <w:bCs/>
          <w:color w:val="000000" w:themeColor="text1"/>
          <w:sz w:val="24"/>
          <w:szCs w:val="24"/>
          <w:lang w:val="es-ES_tradnl"/>
        </w:rPr>
      </w:pPr>
    </w:p>
    <w:p w14:paraId="4AB266A7" w14:textId="11FF02B4"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 xml:space="preserve">El beneficio ilícitamente obtenido, de ser el caso.  </w:t>
      </w:r>
    </w:p>
    <w:p w14:paraId="39190224"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lang w:val="es-ES_tradnl"/>
        </w:rPr>
        <w:t xml:space="preserve"> </w:t>
      </w:r>
    </w:p>
    <w:p w14:paraId="0F73E105"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24.  GRADUACIÓN DE LA SANCIÓN</w:t>
      </w:r>
    </w:p>
    <w:p w14:paraId="01A59613" w14:textId="77777777" w:rsidR="00603BA0" w:rsidRDefault="00603BA0" w:rsidP="00A70294">
      <w:pPr>
        <w:spacing w:after="0" w:line="240" w:lineRule="auto"/>
        <w:jc w:val="both"/>
        <w:rPr>
          <w:rFonts w:cs="Arial"/>
          <w:bCs/>
          <w:color w:val="000000" w:themeColor="text1"/>
          <w:sz w:val="24"/>
          <w:szCs w:val="24"/>
          <w:lang w:val="es-ES_tradnl"/>
        </w:rPr>
      </w:pPr>
    </w:p>
    <w:p w14:paraId="6B8C2A4C" w14:textId="77777777"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Los actos de la Administración Pública que impongan sanciones disciplinarias deben estar debidamente motivados de modo expreso y claro, identificando la relación entre los hechos y las faltas, y los criterios para la determinación de la sanción establecidos en la pr</w:t>
      </w:r>
      <w:r w:rsidRPr="00A70294">
        <w:rPr>
          <w:rFonts w:cs="Arial"/>
          <w:bCs/>
          <w:color w:val="000000" w:themeColor="text1"/>
          <w:sz w:val="24"/>
          <w:szCs w:val="24"/>
          <w:lang w:val="es-ES_tradnl"/>
        </w:rPr>
        <w:t>e</w:t>
      </w:r>
      <w:r w:rsidRPr="00A70294">
        <w:rPr>
          <w:rFonts w:cs="Arial"/>
          <w:bCs/>
          <w:color w:val="000000" w:themeColor="text1"/>
          <w:sz w:val="24"/>
          <w:szCs w:val="24"/>
          <w:lang w:val="es-ES_tradnl"/>
        </w:rPr>
        <w:t>sente Ley.</w:t>
      </w:r>
    </w:p>
    <w:p w14:paraId="7B3F8943" w14:textId="77777777" w:rsidR="008B25DA" w:rsidRPr="00A70294" w:rsidRDefault="008B25DA" w:rsidP="00A70294">
      <w:pPr>
        <w:spacing w:after="0" w:line="240" w:lineRule="auto"/>
        <w:jc w:val="both"/>
        <w:rPr>
          <w:rFonts w:cs="Arial"/>
          <w:bCs/>
          <w:color w:val="000000" w:themeColor="text1"/>
          <w:sz w:val="24"/>
          <w:szCs w:val="24"/>
          <w:lang w:val="es-ES_tradnl"/>
        </w:rPr>
      </w:pPr>
    </w:p>
    <w:p w14:paraId="4F81BFA8" w14:textId="77777777"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La sanción corresponde a la magnitud  de las faltas según su menor o mayor gravedad. Su aplicación no es neces</w:t>
      </w:r>
      <w:r w:rsidRPr="00A70294">
        <w:rPr>
          <w:rFonts w:cs="Arial"/>
          <w:bCs/>
          <w:color w:val="000000" w:themeColor="text1"/>
          <w:sz w:val="24"/>
          <w:szCs w:val="24"/>
          <w:lang w:val="es-ES_tradnl"/>
        </w:rPr>
        <w:t>a</w:t>
      </w:r>
      <w:r w:rsidRPr="00A70294">
        <w:rPr>
          <w:rFonts w:cs="Arial"/>
          <w:bCs/>
          <w:color w:val="000000" w:themeColor="text1"/>
          <w:sz w:val="24"/>
          <w:szCs w:val="24"/>
          <w:lang w:val="es-ES_tradnl"/>
        </w:rPr>
        <w:t>riamente correlativa ni automática. En cada caso, la entidad pública debe co</w:t>
      </w:r>
      <w:r w:rsidRPr="00A70294">
        <w:rPr>
          <w:rFonts w:cs="Arial"/>
          <w:bCs/>
          <w:color w:val="000000" w:themeColor="text1"/>
          <w:sz w:val="24"/>
          <w:szCs w:val="24"/>
          <w:lang w:val="es-ES_tradnl"/>
        </w:rPr>
        <w:t>n</w:t>
      </w:r>
      <w:r w:rsidRPr="00A70294">
        <w:rPr>
          <w:rFonts w:cs="Arial"/>
          <w:bCs/>
          <w:color w:val="000000" w:themeColor="text1"/>
          <w:sz w:val="24"/>
          <w:szCs w:val="24"/>
          <w:lang w:val="es-ES_tradnl"/>
        </w:rPr>
        <w:t>templar no sólo la naturaleza de la infracción sino también los antecede</w:t>
      </w:r>
      <w:r w:rsidRPr="00A70294">
        <w:rPr>
          <w:rFonts w:cs="Arial"/>
          <w:bCs/>
          <w:color w:val="000000" w:themeColor="text1"/>
          <w:sz w:val="24"/>
          <w:szCs w:val="24"/>
          <w:lang w:val="es-ES_tradnl"/>
        </w:rPr>
        <w:t>n</w:t>
      </w:r>
      <w:r w:rsidRPr="00A70294">
        <w:rPr>
          <w:rFonts w:cs="Arial"/>
          <w:bCs/>
          <w:color w:val="000000" w:themeColor="text1"/>
          <w:sz w:val="24"/>
          <w:szCs w:val="24"/>
          <w:lang w:val="es-ES_tradnl"/>
        </w:rPr>
        <w:t>tes del servidor.</w:t>
      </w:r>
    </w:p>
    <w:p w14:paraId="3FA274A9" w14:textId="77777777" w:rsidR="008B25DA" w:rsidRPr="00A70294" w:rsidRDefault="008B25DA" w:rsidP="00A70294">
      <w:pPr>
        <w:spacing w:after="0" w:line="240" w:lineRule="auto"/>
        <w:jc w:val="both"/>
        <w:rPr>
          <w:rFonts w:cs="Arial"/>
          <w:bCs/>
          <w:color w:val="000000" w:themeColor="text1"/>
          <w:sz w:val="24"/>
          <w:szCs w:val="24"/>
          <w:lang w:val="es-ES_tradnl"/>
        </w:rPr>
      </w:pPr>
    </w:p>
    <w:p w14:paraId="56624F0F" w14:textId="77777777"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Los descuentos por tardanzas e inasi</w:t>
      </w:r>
      <w:r w:rsidRPr="00A70294">
        <w:rPr>
          <w:rFonts w:cs="Arial"/>
          <w:bCs/>
          <w:color w:val="000000" w:themeColor="text1"/>
          <w:sz w:val="24"/>
          <w:szCs w:val="24"/>
          <w:lang w:val="es-ES_tradnl"/>
        </w:rPr>
        <w:t>s</w:t>
      </w:r>
      <w:r w:rsidRPr="00A70294">
        <w:rPr>
          <w:rFonts w:cs="Arial"/>
          <w:bCs/>
          <w:color w:val="000000" w:themeColor="text1"/>
          <w:sz w:val="24"/>
          <w:szCs w:val="24"/>
          <w:lang w:val="es-ES_tradnl"/>
        </w:rPr>
        <w:t>tencia no tiene naturaleza disciplin</w:t>
      </w:r>
      <w:r w:rsidRPr="00A70294">
        <w:rPr>
          <w:rFonts w:cs="Arial"/>
          <w:bCs/>
          <w:color w:val="000000" w:themeColor="text1"/>
          <w:sz w:val="24"/>
          <w:szCs w:val="24"/>
          <w:lang w:val="es-ES_tradnl"/>
        </w:rPr>
        <w:t>a</w:t>
      </w:r>
      <w:r w:rsidRPr="00A70294">
        <w:rPr>
          <w:rFonts w:cs="Arial"/>
          <w:bCs/>
          <w:color w:val="000000" w:themeColor="text1"/>
          <w:sz w:val="24"/>
          <w:szCs w:val="24"/>
          <w:lang w:val="es-ES_tradnl"/>
        </w:rPr>
        <w:t>ria, por lo que no eximen de la aplic</w:t>
      </w:r>
      <w:r w:rsidRPr="00A70294">
        <w:rPr>
          <w:rFonts w:cs="Arial"/>
          <w:bCs/>
          <w:color w:val="000000" w:themeColor="text1"/>
          <w:sz w:val="24"/>
          <w:szCs w:val="24"/>
          <w:lang w:val="es-ES_tradnl"/>
        </w:rPr>
        <w:t>a</w:t>
      </w:r>
      <w:r w:rsidRPr="00A70294">
        <w:rPr>
          <w:rFonts w:cs="Arial"/>
          <w:bCs/>
          <w:color w:val="000000" w:themeColor="text1"/>
          <w:sz w:val="24"/>
          <w:szCs w:val="24"/>
          <w:lang w:val="es-ES_tradnl"/>
        </w:rPr>
        <w:t>ción de la debida sanción.</w:t>
      </w:r>
    </w:p>
    <w:p w14:paraId="147FE039" w14:textId="77777777" w:rsidR="008B25DA" w:rsidRPr="00A70294" w:rsidRDefault="008B25DA" w:rsidP="00A70294">
      <w:pPr>
        <w:spacing w:after="0" w:line="240" w:lineRule="auto"/>
        <w:jc w:val="both"/>
        <w:rPr>
          <w:rFonts w:cs="Arial"/>
          <w:bCs/>
          <w:color w:val="000000" w:themeColor="text1"/>
          <w:sz w:val="24"/>
          <w:szCs w:val="24"/>
          <w:lang w:val="es-ES_tradnl"/>
        </w:rPr>
      </w:pPr>
    </w:p>
    <w:p w14:paraId="08C9A228"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25.  SUPUESTOS QUE EXIMEN DE RESPONSABILIDAD ADMINISTRATIVA DISCIPLINARIA</w:t>
      </w:r>
    </w:p>
    <w:p w14:paraId="2BE77539" w14:textId="77777777" w:rsidR="00330392" w:rsidRDefault="00330392" w:rsidP="00A70294">
      <w:pPr>
        <w:spacing w:after="0" w:line="240" w:lineRule="auto"/>
        <w:jc w:val="both"/>
        <w:rPr>
          <w:rFonts w:cs="Arial"/>
          <w:bCs/>
          <w:color w:val="000000" w:themeColor="text1"/>
          <w:sz w:val="24"/>
          <w:szCs w:val="24"/>
          <w:lang w:val="es-ES_tradnl"/>
        </w:rPr>
      </w:pPr>
    </w:p>
    <w:p w14:paraId="3A5E9BE4" w14:textId="77777777"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Constituyen supuestos eximentes de responsabilidad administrativa disc</w:t>
      </w:r>
      <w:r w:rsidRPr="00A70294">
        <w:rPr>
          <w:rFonts w:cs="Arial"/>
          <w:bCs/>
          <w:color w:val="000000" w:themeColor="text1"/>
          <w:sz w:val="24"/>
          <w:szCs w:val="24"/>
          <w:lang w:val="es-ES_tradnl"/>
        </w:rPr>
        <w:t>i</w:t>
      </w:r>
      <w:r w:rsidRPr="00A70294">
        <w:rPr>
          <w:rFonts w:cs="Arial"/>
          <w:bCs/>
          <w:color w:val="000000" w:themeColor="text1"/>
          <w:sz w:val="24"/>
          <w:szCs w:val="24"/>
          <w:lang w:val="es-ES_tradnl"/>
        </w:rPr>
        <w:t>plinaria y, por tanto, determinan la imposibilidad de aplicar la sanción correspondiente al servidor:</w:t>
      </w:r>
    </w:p>
    <w:p w14:paraId="7F177D91" w14:textId="77777777" w:rsidR="00D72D8A" w:rsidRDefault="00D72D8A" w:rsidP="00A70294">
      <w:pPr>
        <w:spacing w:after="0" w:line="240" w:lineRule="auto"/>
        <w:jc w:val="both"/>
        <w:rPr>
          <w:rFonts w:cs="Arial"/>
          <w:bCs/>
          <w:color w:val="000000" w:themeColor="text1"/>
          <w:sz w:val="24"/>
          <w:szCs w:val="24"/>
          <w:lang w:val="es-ES_tradnl"/>
        </w:rPr>
      </w:pPr>
    </w:p>
    <w:p w14:paraId="5A8F5EFB" w14:textId="43391D22"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Su incapacidad mental, debidamente comprobada por la autoridad comp</w:t>
      </w:r>
      <w:r w:rsidR="008B25DA" w:rsidRPr="00A70294">
        <w:rPr>
          <w:rFonts w:cs="Arial"/>
          <w:bCs/>
          <w:color w:val="000000" w:themeColor="text1"/>
          <w:sz w:val="24"/>
          <w:szCs w:val="24"/>
          <w:lang w:val="es-ES_tradnl"/>
        </w:rPr>
        <w:t>e</w:t>
      </w:r>
      <w:r w:rsidR="008B25DA" w:rsidRPr="00A70294">
        <w:rPr>
          <w:rFonts w:cs="Arial"/>
          <w:bCs/>
          <w:color w:val="000000" w:themeColor="text1"/>
          <w:sz w:val="24"/>
          <w:szCs w:val="24"/>
          <w:lang w:val="es-ES_tradnl"/>
        </w:rPr>
        <w:t>tente.</w:t>
      </w:r>
    </w:p>
    <w:p w14:paraId="493BA544" w14:textId="324F7B3F"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El caso fortuito o fuerza mayor, deb</w:t>
      </w:r>
      <w:r w:rsidR="008B25DA" w:rsidRPr="00A70294">
        <w:rPr>
          <w:rFonts w:cs="Arial"/>
          <w:bCs/>
          <w:color w:val="000000" w:themeColor="text1"/>
          <w:sz w:val="24"/>
          <w:szCs w:val="24"/>
          <w:lang w:val="es-ES_tradnl"/>
        </w:rPr>
        <w:t>i</w:t>
      </w:r>
      <w:r w:rsidR="008B25DA" w:rsidRPr="00A70294">
        <w:rPr>
          <w:rFonts w:cs="Arial"/>
          <w:bCs/>
          <w:color w:val="000000" w:themeColor="text1"/>
          <w:sz w:val="24"/>
          <w:szCs w:val="24"/>
          <w:lang w:val="es-ES_tradnl"/>
        </w:rPr>
        <w:t>damente comprobados.</w:t>
      </w:r>
    </w:p>
    <w:p w14:paraId="103FF2A1" w14:textId="32CAC4E3"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El ejercicio de un deber legal, fu</w:t>
      </w:r>
      <w:r w:rsidR="008B25DA" w:rsidRPr="00A70294">
        <w:rPr>
          <w:rFonts w:cs="Arial"/>
          <w:bCs/>
          <w:color w:val="000000" w:themeColor="text1"/>
          <w:sz w:val="24"/>
          <w:szCs w:val="24"/>
          <w:lang w:val="es-ES_tradnl"/>
        </w:rPr>
        <w:t>n</w:t>
      </w:r>
      <w:r w:rsidR="008B25DA" w:rsidRPr="00A70294">
        <w:rPr>
          <w:rFonts w:cs="Arial"/>
          <w:bCs/>
          <w:color w:val="000000" w:themeColor="text1"/>
          <w:sz w:val="24"/>
          <w:szCs w:val="24"/>
          <w:lang w:val="es-ES_tradnl"/>
        </w:rPr>
        <w:t>ción, cargo o comisión encomendada.</w:t>
      </w:r>
    </w:p>
    <w:p w14:paraId="004BC490" w14:textId="77777777" w:rsidR="008B25DA" w:rsidRPr="00A70294" w:rsidRDefault="008B25DA" w:rsidP="00A70294">
      <w:pPr>
        <w:spacing w:after="0" w:line="240" w:lineRule="auto"/>
        <w:jc w:val="both"/>
        <w:rPr>
          <w:rFonts w:cs="Arial"/>
          <w:bCs/>
          <w:color w:val="000000" w:themeColor="text1"/>
          <w:sz w:val="24"/>
          <w:szCs w:val="24"/>
          <w:lang w:val="es-ES_tradnl"/>
        </w:rPr>
      </w:pPr>
      <w:r w:rsidRPr="00A70294">
        <w:rPr>
          <w:rFonts w:cs="Arial"/>
          <w:bCs/>
          <w:color w:val="000000" w:themeColor="text1"/>
          <w:sz w:val="24"/>
          <w:szCs w:val="24"/>
          <w:lang w:val="es-ES_tradnl"/>
        </w:rPr>
        <w:t>El error inducido por la Administr</w:t>
      </w:r>
      <w:r w:rsidRPr="00A70294">
        <w:rPr>
          <w:rFonts w:cs="Arial"/>
          <w:bCs/>
          <w:color w:val="000000" w:themeColor="text1"/>
          <w:sz w:val="24"/>
          <w:szCs w:val="24"/>
          <w:lang w:val="es-ES_tradnl"/>
        </w:rPr>
        <w:t>a</w:t>
      </w:r>
      <w:r w:rsidRPr="00A70294">
        <w:rPr>
          <w:rFonts w:cs="Arial"/>
          <w:bCs/>
          <w:color w:val="000000" w:themeColor="text1"/>
          <w:sz w:val="24"/>
          <w:szCs w:val="24"/>
          <w:lang w:val="es-ES_tradnl"/>
        </w:rPr>
        <w:t>ción, a través de un acto o disposición confusa o ilegal.</w:t>
      </w:r>
    </w:p>
    <w:p w14:paraId="27EFF63F" w14:textId="77777777" w:rsidR="00D72D8A" w:rsidRDefault="00D72D8A" w:rsidP="00A70294">
      <w:pPr>
        <w:spacing w:after="0" w:line="240" w:lineRule="auto"/>
        <w:jc w:val="both"/>
        <w:rPr>
          <w:rFonts w:cs="Arial"/>
          <w:bCs/>
          <w:color w:val="000000" w:themeColor="text1"/>
          <w:sz w:val="24"/>
          <w:szCs w:val="24"/>
          <w:lang w:val="es-ES_tradnl"/>
        </w:rPr>
      </w:pPr>
    </w:p>
    <w:p w14:paraId="75C07305" w14:textId="3BC68C71"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actuación funcional en caso de catástrofe o desastres, naturales o i</w:t>
      </w:r>
      <w:r w:rsidR="008B25DA" w:rsidRPr="00A70294">
        <w:rPr>
          <w:rFonts w:cs="Arial"/>
          <w:bCs/>
          <w:color w:val="000000" w:themeColor="text1"/>
          <w:sz w:val="24"/>
          <w:szCs w:val="24"/>
          <w:lang w:val="es-ES_tradnl"/>
        </w:rPr>
        <w:t>n</w:t>
      </w:r>
      <w:r w:rsidR="008B25DA" w:rsidRPr="00A70294">
        <w:rPr>
          <w:rFonts w:cs="Arial"/>
          <w:bCs/>
          <w:color w:val="000000" w:themeColor="text1"/>
          <w:sz w:val="24"/>
          <w:szCs w:val="24"/>
          <w:lang w:val="es-ES_tradnl"/>
        </w:rPr>
        <w:t>ducidos, que hubieran determinado la necesidad de ejecutar acciones inm</w:t>
      </w:r>
      <w:r w:rsidR="008B25DA" w:rsidRPr="00A70294">
        <w:rPr>
          <w:rFonts w:cs="Arial"/>
          <w:bCs/>
          <w:color w:val="000000" w:themeColor="text1"/>
          <w:sz w:val="24"/>
          <w:szCs w:val="24"/>
          <w:lang w:val="es-ES_tradnl"/>
        </w:rPr>
        <w:t>e</w:t>
      </w:r>
      <w:r w:rsidR="008B25DA" w:rsidRPr="00A70294">
        <w:rPr>
          <w:rFonts w:cs="Arial"/>
          <w:bCs/>
          <w:color w:val="000000" w:themeColor="text1"/>
          <w:sz w:val="24"/>
          <w:szCs w:val="24"/>
          <w:lang w:val="es-ES_tradnl"/>
        </w:rPr>
        <w:t>diatas e indispensables para evitar o superar la inminente afectación de intereses generales como la vida, la salud, el orden público, etc.</w:t>
      </w:r>
    </w:p>
    <w:p w14:paraId="4B069A10" w14:textId="77777777" w:rsidR="00D72D8A" w:rsidRDefault="00D72D8A" w:rsidP="00A70294">
      <w:pPr>
        <w:spacing w:after="0" w:line="240" w:lineRule="auto"/>
        <w:jc w:val="both"/>
        <w:rPr>
          <w:rFonts w:cs="Arial"/>
          <w:bCs/>
          <w:color w:val="000000" w:themeColor="text1"/>
          <w:sz w:val="24"/>
          <w:szCs w:val="24"/>
          <w:lang w:val="es-ES_tradnl"/>
        </w:rPr>
      </w:pPr>
    </w:p>
    <w:p w14:paraId="7309752F" w14:textId="57513339" w:rsidR="008B25DA" w:rsidRPr="00A70294" w:rsidRDefault="00D72D8A" w:rsidP="00A70294">
      <w:pPr>
        <w:spacing w:after="0" w:line="240" w:lineRule="auto"/>
        <w:jc w:val="both"/>
        <w:rPr>
          <w:rFonts w:cs="Arial"/>
          <w:bCs/>
          <w:color w:val="000000" w:themeColor="text1"/>
          <w:sz w:val="24"/>
          <w:szCs w:val="24"/>
          <w:lang w:val="es-ES_tradnl"/>
        </w:rPr>
      </w:pPr>
      <w:r>
        <w:rPr>
          <w:rFonts w:cs="Arial"/>
          <w:bCs/>
          <w:color w:val="000000" w:themeColor="text1"/>
          <w:sz w:val="24"/>
          <w:szCs w:val="24"/>
          <w:lang w:val="es-ES_tradnl"/>
        </w:rPr>
        <w:t xml:space="preserve">- </w:t>
      </w:r>
      <w:r w:rsidR="008B25DA" w:rsidRPr="00A70294">
        <w:rPr>
          <w:rFonts w:cs="Arial"/>
          <w:bCs/>
          <w:color w:val="000000" w:themeColor="text1"/>
          <w:sz w:val="24"/>
          <w:szCs w:val="24"/>
          <w:lang w:val="es-ES_tradnl"/>
        </w:rPr>
        <w:t>La actuación funcional en privilegio de intereses superiores de carácter social, o relacionados a la salud u o</w:t>
      </w:r>
      <w:r w:rsidR="008B25DA" w:rsidRPr="00A70294">
        <w:rPr>
          <w:rFonts w:cs="Arial"/>
          <w:bCs/>
          <w:color w:val="000000" w:themeColor="text1"/>
          <w:sz w:val="24"/>
          <w:szCs w:val="24"/>
          <w:lang w:val="es-ES_tradnl"/>
        </w:rPr>
        <w:t>r</w:t>
      </w:r>
      <w:r w:rsidR="008B25DA" w:rsidRPr="00A70294">
        <w:rPr>
          <w:rFonts w:cs="Arial"/>
          <w:bCs/>
          <w:color w:val="000000" w:themeColor="text1"/>
          <w:sz w:val="24"/>
          <w:szCs w:val="24"/>
          <w:lang w:val="es-ES_tradnl"/>
        </w:rPr>
        <w:t>den público, cuando, en casos difere</w:t>
      </w:r>
      <w:r w:rsidR="008B25DA" w:rsidRPr="00A70294">
        <w:rPr>
          <w:rFonts w:cs="Arial"/>
          <w:bCs/>
          <w:color w:val="000000" w:themeColor="text1"/>
          <w:sz w:val="24"/>
          <w:szCs w:val="24"/>
          <w:lang w:val="es-ES_tradnl"/>
        </w:rPr>
        <w:t>n</w:t>
      </w:r>
      <w:r w:rsidR="008B25DA" w:rsidRPr="00A70294">
        <w:rPr>
          <w:rFonts w:cs="Arial"/>
          <w:bCs/>
          <w:color w:val="000000" w:themeColor="text1"/>
          <w:sz w:val="24"/>
          <w:szCs w:val="24"/>
          <w:lang w:val="es-ES_tradnl"/>
        </w:rPr>
        <w:t>tes a catástrofes o desastres naturales o inducidos, se hubiera requerido la adopción de acciones inmediatas para superar o evitar su inminente afect</w:t>
      </w:r>
      <w:r w:rsidR="008B25DA" w:rsidRPr="00A70294">
        <w:rPr>
          <w:rFonts w:cs="Arial"/>
          <w:bCs/>
          <w:color w:val="000000" w:themeColor="text1"/>
          <w:sz w:val="24"/>
          <w:szCs w:val="24"/>
          <w:lang w:val="es-ES_tradnl"/>
        </w:rPr>
        <w:t>a</w:t>
      </w:r>
      <w:r w:rsidR="008B25DA" w:rsidRPr="00A70294">
        <w:rPr>
          <w:rFonts w:cs="Arial"/>
          <w:bCs/>
          <w:color w:val="000000" w:themeColor="text1"/>
          <w:sz w:val="24"/>
          <w:szCs w:val="24"/>
          <w:lang w:val="es-ES_tradnl"/>
        </w:rPr>
        <w:t>ción.</w:t>
      </w:r>
    </w:p>
    <w:p w14:paraId="4CE189BA" w14:textId="77777777" w:rsidR="008B25DA" w:rsidRPr="00A70294" w:rsidRDefault="008B25DA" w:rsidP="00A70294">
      <w:pPr>
        <w:spacing w:after="0" w:line="240" w:lineRule="auto"/>
        <w:jc w:val="both"/>
        <w:rPr>
          <w:rFonts w:cs="Arial"/>
          <w:b/>
          <w:color w:val="000000" w:themeColor="text1"/>
          <w:sz w:val="24"/>
          <w:szCs w:val="24"/>
          <w:u w:val="single"/>
          <w:lang w:val="es-ES_tradnl"/>
        </w:rPr>
      </w:pPr>
    </w:p>
    <w:p w14:paraId="036D95F1"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OTROS ACTOS ADMINISTRATIVOS DISCIPLINARIOS</w:t>
      </w:r>
    </w:p>
    <w:p w14:paraId="1E1DEB36" w14:textId="77777777" w:rsidR="008B25DA" w:rsidRPr="00A70294" w:rsidRDefault="008B25DA" w:rsidP="00A70294">
      <w:pPr>
        <w:spacing w:after="0" w:line="240" w:lineRule="auto"/>
        <w:jc w:val="both"/>
        <w:rPr>
          <w:rFonts w:cs="Arial"/>
          <w:b/>
          <w:color w:val="000000" w:themeColor="text1"/>
          <w:sz w:val="24"/>
          <w:szCs w:val="24"/>
          <w:u w:val="single"/>
          <w:lang w:val="es-ES_tradnl"/>
        </w:rPr>
      </w:pPr>
    </w:p>
    <w:p w14:paraId="7CD533FB"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26.   EJECUCIÓN DE LAS SANCIONES DISCIPLINARIAS</w:t>
      </w:r>
    </w:p>
    <w:p w14:paraId="1A381B52" w14:textId="77777777" w:rsidR="008B25DA"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Las sanciones disciplinarias son efic</w:t>
      </w:r>
      <w:r w:rsidRPr="00A70294">
        <w:rPr>
          <w:rFonts w:cs="Arial"/>
          <w:color w:val="000000" w:themeColor="text1"/>
          <w:sz w:val="24"/>
          <w:szCs w:val="24"/>
          <w:lang w:val="es-ES_tradnl"/>
        </w:rPr>
        <w:t>a</w:t>
      </w:r>
      <w:r w:rsidRPr="00A70294">
        <w:rPr>
          <w:rFonts w:cs="Arial"/>
          <w:color w:val="000000" w:themeColor="text1"/>
          <w:sz w:val="24"/>
          <w:szCs w:val="24"/>
          <w:lang w:val="es-ES_tradnl"/>
        </w:rPr>
        <w:t>ces a partir del día siguiente de su n</w:t>
      </w:r>
      <w:r w:rsidRPr="00A70294">
        <w:rPr>
          <w:rFonts w:cs="Arial"/>
          <w:color w:val="000000" w:themeColor="text1"/>
          <w:sz w:val="24"/>
          <w:szCs w:val="24"/>
          <w:lang w:val="es-ES_tradnl"/>
        </w:rPr>
        <w:t>o</w:t>
      </w:r>
      <w:r w:rsidRPr="00A70294">
        <w:rPr>
          <w:rFonts w:cs="Arial"/>
          <w:color w:val="000000" w:themeColor="text1"/>
          <w:sz w:val="24"/>
          <w:szCs w:val="24"/>
          <w:lang w:val="es-ES_tradnl"/>
        </w:rPr>
        <w:t>tificación.</w:t>
      </w:r>
    </w:p>
    <w:p w14:paraId="6127029F" w14:textId="77777777" w:rsidR="00D72D8A" w:rsidRPr="00A70294" w:rsidRDefault="00D72D8A" w:rsidP="00A70294">
      <w:pPr>
        <w:spacing w:after="0" w:line="240" w:lineRule="auto"/>
        <w:jc w:val="both"/>
        <w:rPr>
          <w:rFonts w:cs="Arial"/>
          <w:color w:val="000000" w:themeColor="text1"/>
          <w:sz w:val="24"/>
          <w:szCs w:val="24"/>
          <w:lang w:val="es-ES_tradnl"/>
        </w:rPr>
      </w:pPr>
    </w:p>
    <w:p w14:paraId="757CEB6F"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destitución acarrea la inhabilitación automática para el ejercicio de la fu</w:t>
      </w:r>
      <w:r w:rsidRPr="00A70294">
        <w:rPr>
          <w:rFonts w:cs="Arial"/>
          <w:color w:val="000000" w:themeColor="text1"/>
          <w:sz w:val="24"/>
          <w:szCs w:val="24"/>
          <w:lang w:val="es-ES_tradnl"/>
        </w:rPr>
        <w:t>n</w:t>
      </w:r>
      <w:r w:rsidRPr="00A70294">
        <w:rPr>
          <w:rFonts w:cs="Arial"/>
          <w:color w:val="000000" w:themeColor="text1"/>
          <w:sz w:val="24"/>
          <w:szCs w:val="24"/>
          <w:lang w:val="es-ES_tradnl"/>
        </w:rPr>
        <w:t>ción pública una vez que el acto que impone dicha sanción quede firme o se haya agotado la vía administrativa.</w:t>
      </w:r>
    </w:p>
    <w:p w14:paraId="5460E893" w14:textId="77777777" w:rsidR="008B25DA" w:rsidRPr="00A70294" w:rsidRDefault="008B25DA" w:rsidP="00A70294">
      <w:pPr>
        <w:spacing w:after="0" w:line="240" w:lineRule="auto"/>
        <w:jc w:val="both"/>
        <w:rPr>
          <w:rFonts w:cs="Arial"/>
          <w:color w:val="000000" w:themeColor="text1"/>
          <w:sz w:val="24"/>
          <w:szCs w:val="24"/>
          <w:lang w:val="es-ES_tradnl"/>
        </w:rPr>
      </w:pPr>
    </w:p>
    <w:p w14:paraId="24C734EF" w14:textId="77777777" w:rsidR="008B25DA" w:rsidRPr="00A70294" w:rsidRDefault="008B25DA" w:rsidP="00A70294">
      <w:pPr>
        <w:spacing w:after="0" w:line="240" w:lineRule="auto"/>
        <w:jc w:val="both"/>
        <w:rPr>
          <w:rFonts w:cs="Times New Roman"/>
          <w:b/>
          <w:color w:val="000000" w:themeColor="text1"/>
          <w:sz w:val="24"/>
          <w:szCs w:val="24"/>
          <w:u w:val="single"/>
          <w:lang w:val="es-ES_tradnl"/>
        </w:rPr>
      </w:pPr>
      <w:r w:rsidRPr="00A70294">
        <w:rPr>
          <w:rFonts w:cs="Times New Roman"/>
          <w:b/>
          <w:color w:val="000000" w:themeColor="text1"/>
          <w:sz w:val="24"/>
          <w:szCs w:val="24"/>
          <w:u w:val="single"/>
          <w:lang w:val="es-ES_tradnl"/>
        </w:rPr>
        <w:t>27.  FIN  DEL PROCEDIMIENTO EN PRIMERA  INSTANCIA</w:t>
      </w:r>
    </w:p>
    <w:p w14:paraId="09466D06" w14:textId="77777777" w:rsidR="008B25DA" w:rsidRPr="00A70294" w:rsidRDefault="008B25DA" w:rsidP="005B7140">
      <w:pPr>
        <w:widowControl w:val="0"/>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resolución del Órgano sancionador pronunciándose sobre la existencia o inexistencia de responsabilidad adm</w:t>
      </w:r>
      <w:r w:rsidRPr="00A70294">
        <w:rPr>
          <w:rFonts w:cs="Arial"/>
          <w:color w:val="000000" w:themeColor="text1"/>
          <w:sz w:val="24"/>
          <w:szCs w:val="24"/>
          <w:lang w:val="es-ES_tradnl"/>
        </w:rPr>
        <w:t>i</w:t>
      </w:r>
      <w:r w:rsidRPr="00A70294">
        <w:rPr>
          <w:rFonts w:cs="Arial"/>
          <w:color w:val="000000" w:themeColor="text1"/>
          <w:sz w:val="24"/>
          <w:szCs w:val="24"/>
          <w:lang w:val="es-ES_tradnl"/>
        </w:rPr>
        <w:t>nistrativa disciplinaria pone fin a la instancia.</w:t>
      </w:r>
    </w:p>
    <w:p w14:paraId="6DD13B7F" w14:textId="77777777" w:rsidR="008B25DA" w:rsidRPr="00A70294" w:rsidRDefault="008B25DA" w:rsidP="00A70294">
      <w:pPr>
        <w:spacing w:after="0" w:line="240" w:lineRule="auto"/>
        <w:jc w:val="both"/>
        <w:rPr>
          <w:rFonts w:cs="Arial"/>
          <w:color w:val="000000" w:themeColor="text1"/>
          <w:sz w:val="24"/>
          <w:szCs w:val="24"/>
          <w:lang w:val="es-ES_tradnl"/>
        </w:rPr>
      </w:pPr>
    </w:p>
    <w:p w14:paraId="0EE45972" w14:textId="77777777" w:rsidR="008B25DA" w:rsidRPr="00A70294" w:rsidRDefault="008B25DA" w:rsidP="00330392">
      <w:pPr>
        <w:widowControl w:val="0"/>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Dicha resolución debe encontrarse motivada y debe ser notificada al se</w:t>
      </w:r>
      <w:r w:rsidRPr="00A70294">
        <w:rPr>
          <w:rFonts w:cs="Arial"/>
          <w:color w:val="000000" w:themeColor="text1"/>
          <w:sz w:val="24"/>
          <w:szCs w:val="24"/>
          <w:lang w:val="es-ES_tradnl"/>
        </w:rPr>
        <w:t>r</w:t>
      </w:r>
      <w:r w:rsidRPr="00A70294">
        <w:rPr>
          <w:rFonts w:cs="Arial"/>
          <w:color w:val="000000" w:themeColor="text1"/>
          <w:sz w:val="24"/>
          <w:szCs w:val="24"/>
          <w:lang w:val="es-ES_tradnl"/>
        </w:rPr>
        <w:t>vidor o exservidor a más tardar dentro de los cinco (5)  días hábiles siguientes de haber sido emitida.</w:t>
      </w:r>
    </w:p>
    <w:p w14:paraId="694829E0" w14:textId="77777777" w:rsidR="008B25DA" w:rsidRPr="00A70294" w:rsidRDefault="008B25DA" w:rsidP="00A70294">
      <w:pPr>
        <w:spacing w:after="0" w:line="240" w:lineRule="auto"/>
        <w:jc w:val="both"/>
        <w:rPr>
          <w:rFonts w:cs="Arial"/>
          <w:color w:val="000000" w:themeColor="text1"/>
          <w:sz w:val="24"/>
          <w:szCs w:val="24"/>
          <w:lang w:val="es-ES_tradnl"/>
        </w:rPr>
      </w:pPr>
    </w:p>
    <w:p w14:paraId="107B70D0"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Si la resolución determina la inexi</w:t>
      </w:r>
      <w:r w:rsidRPr="00A70294">
        <w:rPr>
          <w:rFonts w:cs="Arial"/>
          <w:color w:val="000000" w:themeColor="text1"/>
          <w:sz w:val="24"/>
          <w:szCs w:val="24"/>
          <w:lang w:val="es-ES_tradnl"/>
        </w:rPr>
        <w:t>s</w:t>
      </w:r>
      <w:r w:rsidRPr="00A70294">
        <w:rPr>
          <w:rFonts w:cs="Arial"/>
          <w:color w:val="000000" w:themeColor="text1"/>
          <w:sz w:val="24"/>
          <w:szCs w:val="24"/>
          <w:lang w:val="es-ES_tradnl"/>
        </w:rPr>
        <w:t>tencia de responsabilidad administr</w:t>
      </w:r>
      <w:r w:rsidRPr="00A70294">
        <w:rPr>
          <w:rFonts w:cs="Arial"/>
          <w:color w:val="000000" w:themeColor="text1"/>
          <w:sz w:val="24"/>
          <w:szCs w:val="24"/>
          <w:lang w:val="es-ES_tradnl"/>
        </w:rPr>
        <w:t>a</w:t>
      </w:r>
      <w:r w:rsidRPr="00A70294">
        <w:rPr>
          <w:rFonts w:cs="Arial"/>
          <w:color w:val="000000" w:themeColor="text1"/>
          <w:sz w:val="24"/>
          <w:szCs w:val="24"/>
          <w:lang w:val="es-ES_tradnl"/>
        </w:rPr>
        <w:t>tiva disciplinaria, también deberá di</w:t>
      </w:r>
      <w:r w:rsidRPr="00A70294">
        <w:rPr>
          <w:rFonts w:cs="Arial"/>
          <w:color w:val="000000" w:themeColor="text1"/>
          <w:sz w:val="24"/>
          <w:szCs w:val="24"/>
          <w:lang w:val="es-ES_tradnl"/>
        </w:rPr>
        <w:t>s</w:t>
      </w:r>
      <w:r w:rsidRPr="00A70294">
        <w:rPr>
          <w:rFonts w:cs="Arial"/>
          <w:color w:val="000000" w:themeColor="text1"/>
          <w:sz w:val="24"/>
          <w:szCs w:val="24"/>
          <w:lang w:val="es-ES_tradnl"/>
        </w:rPr>
        <w:t>poner la reincorporación del servidor al ejercicio de sus funciones, en caso se le hubiere aplicado alguna medida provisional.</w:t>
      </w:r>
    </w:p>
    <w:p w14:paraId="6AA38765"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        </w:t>
      </w:r>
    </w:p>
    <w:p w14:paraId="1E8E1180"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27.1-EL ACTO QUE PONE FIN AL PROCEDIMIENTO DISCIPLINARIO EN PRIMERA INSTANCIA  DEBE CONTENER:</w:t>
      </w:r>
    </w:p>
    <w:p w14:paraId="4B420CE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referencia a la falta incurrida, lo cual incluye la descripción de los h</w:t>
      </w:r>
      <w:r w:rsidRPr="00A70294">
        <w:rPr>
          <w:rFonts w:cs="Arial"/>
          <w:color w:val="000000" w:themeColor="text1"/>
          <w:sz w:val="24"/>
          <w:szCs w:val="24"/>
          <w:lang w:val="es-ES_tradnl"/>
        </w:rPr>
        <w:t>e</w:t>
      </w:r>
      <w:r w:rsidRPr="00A70294">
        <w:rPr>
          <w:rFonts w:cs="Arial"/>
          <w:color w:val="000000" w:themeColor="text1"/>
          <w:sz w:val="24"/>
          <w:szCs w:val="24"/>
          <w:lang w:val="es-ES_tradnl"/>
        </w:rPr>
        <w:t>chos y las normas vulneradas, debie</w:t>
      </w:r>
      <w:r w:rsidRPr="00A70294">
        <w:rPr>
          <w:rFonts w:cs="Arial"/>
          <w:color w:val="000000" w:themeColor="text1"/>
          <w:sz w:val="24"/>
          <w:szCs w:val="24"/>
          <w:lang w:val="es-ES_tradnl"/>
        </w:rPr>
        <w:t>n</w:t>
      </w:r>
      <w:r w:rsidRPr="00A70294">
        <w:rPr>
          <w:rFonts w:cs="Arial"/>
          <w:color w:val="000000" w:themeColor="text1"/>
          <w:sz w:val="24"/>
          <w:szCs w:val="24"/>
          <w:lang w:val="es-ES_tradnl"/>
        </w:rPr>
        <w:t>do expresar con toda precisión su re</w:t>
      </w:r>
      <w:r w:rsidRPr="00A70294">
        <w:rPr>
          <w:rFonts w:cs="Arial"/>
          <w:color w:val="000000" w:themeColor="text1"/>
          <w:sz w:val="24"/>
          <w:szCs w:val="24"/>
          <w:lang w:val="es-ES_tradnl"/>
        </w:rPr>
        <w:t>s</w:t>
      </w:r>
      <w:r w:rsidRPr="00A70294">
        <w:rPr>
          <w:rFonts w:cs="Arial"/>
          <w:color w:val="000000" w:themeColor="text1"/>
          <w:sz w:val="24"/>
          <w:szCs w:val="24"/>
          <w:lang w:val="es-ES_tradnl"/>
        </w:rPr>
        <w:t>ponsabilidad respecto de la falta que se estime cometida.</w:t>
      </w:r>
    </w:p>
    <w:p w14:paraId="3FF4E21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sanción impuesta.</w:t>
      </w:r>
    </w:p>
    <w:p w14:paraId="30934C3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plazo para impugnar.</w:t>
      </w:r>
    </w:p>
    <w:p w14:paraId="37F19078" w14:textId="309C83B3"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 xml:space="preserve">La autoridad que resuelve el recurso de apelación. </w:t>
      </w:r>
    </w:p>
    <w:p w14:paraId="49401912" w14:textId="77777777" w:rsidR="008B25DA" w:rsidRPr="00A70294" w:rsidRDefault="008B25DA" w:rsidP="00A70294">
      <w:pPr>
        <w:spacing w:after="0" w:line="240" w:lineRule="auto"/>
        <w:jc w:val="both"/>
        <w:rPr>
          <w:rFonts w:cs="Arial"/>
          <w:color w:val="000000" w:themeColor="text1"/>
          <w:sz w:val="24"/>
          <w:szCs w:val="24"/>
          <w:lang w:val="es-ES_tradnl"/>
        </w:rPr>
      </w:pPr>
    </w:p>
    <w:p w14:paraId="3B0E9A56"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28.   REGISTRO EN EL LEGAJO</w:t>
      </w:r>
    </w:p>
    <w:p w14:paraId="3A43A41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Se registran en el legajo las sanciones de amonestación escrita, suspensión y destitución o cese. Las amonestaci</w:t>
      </w:r>
      <w:r w:rsidRPr="00A70294">
        <w:rPr>
          <w:rFonts w:cs="Arial"/>
          <w:color w:val="000000" w:themeColor="text1"/>
          <w:sz w:val="24"/>
          <w:szCs w:val="24"/>
          <w:lang w:val="es-ES_tradnl"/>
        </w:rPr>
        <w:t>o</w:t>
      </w:r>
      <w:r w:rsidRPr="00A70294">
        <w:rPr>
          <w:rFonts w:cs="Arial"/>
          <w:color w:val="000000" w:themeColor="text1"/>
          <w:sz w:val="24"/>
          <w:szCs w:val="24"/>
          <w:lang w:val="es-ES_tradnl"/>
        </w:rPr>
        <w:t>nes verbales no se registran en el leg</w:t>
      </w:r>
      <w:r w:rsidRPr="00A70294">
        <w:rPr>
          <w:rFonts w:cs="Arial"/>
          <w:color w:val="000000" w:themeColor="text1"/>
          <w:sz w:val="24"/>
          <w:szCs w:val="24"/>
          <w:lang w:val="es-ES_tradnl"/>
        </w:rPr>
        <w:t>a</w:t>
      </w:r>
      <w:r w:rsidRPr="00A70294">
        <w:rPr>
          <w:rFonts w:cs="Arial"/>
          <w:color w:val="000000" w:themeColor="text1"/>
          <w:sz w:val="24"/>
          <w:szCs w:val="24"/>
          <w:lang w:val="es-ES_tradnl"/>
        </w:rPr>
        <w:t>jo del servidor. Son de carácter rese</w:t>
      </w:r>
      <w:r w:rsidRPr="00A70294">
        <w:rPr>
          <w:rFonts w:cs="Arial"/>
          <w:color w:val="000000" w:themeColor="text1"/>
          <w:sz w:val="24"/>
          <w:szCs w:val="24"/>
          <w:lang w:val="es-ES_tradnl"/>
        </w:rPr>
        <w:t>r</w:t>
      </w:r>
      <w:r w:rsidRPr="00A70294">
        <w:rPr>
          <w:rFonts w:cs="Arial"/>
          <w:color w:val="000000" w:themeColor="text1"/>
          <w:sz w:val="24"/>
          <w:szCs w:val="24"/>
          <w:lang w:val="es-ES_tradnl"/>
        </w:rPr>
        <w:t>vado, conforme a lo dispuesto en la Ley del Servicio Civil.</w:t>
      </w:r>
    </w:p>
    <w:p w14:paraId="4FF9FD50" w14:textId="77777777" w:rsidR="008B25DA" w:rsidRPr="00A70294" w:rsidRDefault="008B25DA" w:rsidP="00A70294">
      <w:pPr>
        <w:spacing w:after="0" w:line="240" w:lineRule="auto"/>
        <w:jc w:val="both"/>
        <w:rPr>
          <w:rFonts w:cs="Arial"/>
          <w:b/>
          <w:color w:val="000000" w:themeColor="text1"/>
          <w:sz w:val="24"/>
          <w:szCs w:val="24"/>
          <w:u w:val="single"/>
          <w:lang w:val="es-ES_tradnl"/>
        </w:rPr>
      </w:pPr>
    </w:p>
    <w:p w14:paraId="4477B76F"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RECURSOS   IMPUGNATORIOS</w:t>
      </w:r>
    </w:p>
    <w:p w14:paraId="3FC50134" w14:textId="77777777" w:rsidR="008B25DA" w:rsidRDefault="008B25DA" w:rsidP="00A70294">
      <w:pPr>
        <w:spacing w:after="0" w:line="240" w:lineRule="auto"/>
        <w:jc w:val="both"/>
        <w:rPr>
          <w:rFonts w:cs="Arial"/>
          <w:b/>
          <w:color w:val="000000" w:themeColor="text1"/>
          <w:sz w:val="24"/>
          <w:szCs w:val="24"/>
          <w:u w:val="single"/>
          <w:lang w:val="es-ES_tradnl"/>
        </w:rPr>
      </w:pPr>
    </w:p>
    <w:p w14:paraId="3E0D12E3" w14:textId="77777777" w:rsidR="00EC1BA2" w:rsidRPr="00A70294" w:rsidRDefault="00EC1BA2" w:rsidP="00A70294">
      <w:pPr>
        <w:spacing w:after="0" w:line="240" w:lineRule="auto"/>
        <w:jc w:val="both"/>
        <w:rPr>
          <w:rFonts w:cs="Arial"/>
          <w:b/>
          <w:color w:val="000000" w:themeColor="text1"/>
          <w:sz w:val="24"/>
          <w:szCs w:val="24"/>
          <w:u w:val="single"/>
          <w:lang w:val="es-ES_tradnl"/>
        </w:rPr>
      </w:pPr>
    </w:p>
    <w:p w14:paraId="03CC069B"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29.   MEDIOS IMPUGNATORIOS</w:t>
      </w:r>
    </w:p>
    <w:p w14:paraId="45260C33"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29.1.- Los recursos impugnatorios son: </w:t>
      </w:r>
    </w:p>
    <w:p w14:paraId="5029B3C9" w14:textId="77777777" w:rsidR="00D72D8A" w:rsidRDefault="00D72D8A" w:rsidP="00A70294">
      <w:pPr>
        <w:spacing w:after="0" w:line="240" w:lineRule="auto"/>
        <w:jc w:val="both"/>
        <w:rPr>
          <w:rFonts w:cs="Arial"/>
          <w:b/>
          <w:color w:val="000000" w:themeColor="text1"/>
          <w:sz w:val="24"/>
          <w:szCs w:val="24"/>
          <w:lang w:val="es-ES_tradnl"/>
        </w:rPr>
      </w:pPr>
    </w:p>
    <w:p w14:paraId="5FAEDA97" w14:textId="77777777" w:rsidR="008B25DA" w:rsidRPr="00A70294" w:rsidRDefault="008B25DA" w:rsidP="0033039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a) Recurso de reconsideración, </w:t>
      </w:r>
      <w:r w:rsidRPr="00A70294">
        <w:rPr>
          <w:rFonts w:cs="Arial"/>
          <w:color w:val="000000" w:themeColor="text1"/>
          <w:sz w:val="24"/>
          <w:szCs w:val="24"/>
          <w:lang w:val="es-ES_tradnl"/>
        </w:rPr>
        <w:t>se sustentará en la presentación de prueba nueva y se interpondrá ante el órgano sancionador que impuso la sanción, el que se encargará de reso</w:t>
      </w:r>
      <w:r w:rsidRPr="00A70294">
        <w:rPr>
          <w:rFonts w:cs="Arial"/>
          <w:color w:val="000000" w:themeColor="text1"/>
          <w:sz w:val="24"/>
          <w:szCs w:val="24"/>
          <w:lang w:val="es-ES_tradnl"/>
        </w:rPr>
        <w:t>l</w:t>
      </w:r>
      <w:r w:rsidRPr="00A70294">
        <w:rPr>
          <w:rFonts w:cs="Arial"/>
          <w:color w:val="000000" w:themeColor="text1"/>
          <w:sz w:val="24"/>
          <w:szCs w:val="24"/>
          <w:lang w:val="es-ES_tradnl"/>
        </w:rPr>
        <w:t>verlo. Su no interposición no impide la presentación del recurso de apelación.</w:t>
      </w:r>
    </w:p>
    <w:p w14:paraId="5204B96E" w14:textId="77777777" w:rsidR="008B25DA" w:rsidRPr="00A70294" w:rsidRDefault="008B25DA" w:rsidP="00A70294">
      <w:pPr>
        <w:spacing w:after="0" w:line="240" w:lineRule="auto"/>
        <w:jc w:val="both"/>
        <w:rPr>
          <w:rFonts w:cs="Arial"/>
          <w:color w:val="000000" w:themeColor="text1"/>
          <w:sz w:val="24"/>
          <w:szCs w:val="24"/>
          <w:lang w:val="es-ES_tradnl"/>
        </w:rPr>
      </w:pPr>
    </w:p>
    <w:p w14:paraId="1A4AA45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b) Recurso de apelación, </w:t>
      </w:r>
      <w:r w:rsidRPr="00A70294">
        <w:rPr>
          <w:rFonts w:cs="Arial"/>
          <w:color w:val="000000" w:themeColor="text1"/>
          <w:sz w:val="24"/>
          <w:szCs w:val="24"/>
          <w:lang w:val="es-ES_tradnl"/>
        </w:rPr>
        <w:t>se inte</w:t>
      </w:r>
      <w:r w:rsidRPr="00A70294">
        <w:rPr>
          <w:rFonts w:cs="Arial"/>
          <w:color w:val="000000" w:themeColor="text1"/>
          <w:sz w:val="24"/>
          <w:szCs w:val="24"/>
          <w:lang w:val="es-ES_tradnl"/>
        </w:rPr>
        <w:t>r</w:t>
      </w:r>
      <w:r w:rsidRPr="00A70294">
        <w:rPr>
          <w:rFonts w:cs="Arial"/>
          <w:color w:val="000000" w:themeColor="text1"/>
          <w:sz w:val="24"/>
          <w:szCs w:val="24"/>
          <w:lang w:val="es-ES_tradnl"/>
        </w:rPr>
        <w:t>pondrá cuando la impugnación se su</w:t>
      </w:r>
      <w:r w:rsidRPr="00A70294">
        <w:rPr>
          <w:rFonts w:cs="Arial"/>
          <w:color w:val="000000" w:themeColor="text1"/>
          <w:sz w:val="24"/>
          <w:szCs w:val="24"/>
          <w:lang w:val="es-ES_tradnl"/>
        </w:rPr>
        <w:t>s</w:t>
      </w:r>
      <w:r w:rsidRPr="00A70294">
        <w:rPr>
          <w:rFonts w:cs="Arial"/>
          <w:color w:val="000000" w:themeColor="text1"/>
          <w:sz w:val="24"/>
          <w:szCs w:val="24"/>
          <w:lang w:val="es-ES_tradnl"/>
        </w:rPr>
        <w:t>tente en diferente interpretación de las pruebas producidas, se trate de cuestiones de puro derecho o se cue</w:t>
      </w:r>
      <w:r w:rsidRPr="00A70294">
        <w:rPr>
          <w:rFonts w:cs="Arial"/>
          <w:color w:val="000000" w:themeColor="text1"/>
          <w:sz w:val="24"/>
          <w:szCs w:val="24"/>
          <w:lang w:val="es-ES_tradnl"/>
        </w:rPr>
        <w:t>n</w:t>
      </w:r>
      <w:r w:rsidRPr="00A70294">
        <w:rPr>
          <w:rFonts w:cs="Arial"/>
          <w:color w:val="000000" w:themeColor="text1"/>
          <w:sz w:val="24"/>
          <w:szCs w:val="24"/>
          <w:lang w:val="es-ES_tradnl"/>
        </w:rPr>
        <w:t>te con nueva prueba instrumental. Se dirige a la misma autoridad que exp</w:t>
      </w:r>
      <w:r w:rsidRPr="00A70294">
        <w:rPr>
          <w:rFonts w:cs="Arial"/>
          <w:color w:val="000000" w:themeColor="text1"/>
          <w:sz w:val="24"/>
          <w:szCs w:val="24"/>
          <w:lang w:val="es-ES_tradnl"/>
        </w:rPr>
        <w:t>i</w:t>
      </w:r>
      <w:r w:rsidRPr="00A70294">
        <w:rPr>
          <w:rFonts w:cs="Arial"/>
          <w:color w:val="000000" w:themeColor="text1"/>
          <w:sz w:val="24"/>
          <w:szCs w:val="24"/>
          <w:lang w:val="es-ES_tradnl"/>
        </w:rPr>
        <w:t>dió el acto que se impugna quien eleva lo actuado al superior jerárquico para que resuelva o para su remisión al Tribunal del Servicio Civil, según c</w:t>
      </w:r>
      <w:r w:rsidRPr="00A70294">
        <w:rPr>
          <w:rFonts w:cs="Arial"/>
          <w:color w:val="000000" w:themeColor="text1"/>
          <w:sz w:val="24"/>
          <w:szCs w:val="24"/>
          <w:lang w:val="es-ES_tradnl"/>
        </w:rPr>
        <w:t>o</w:t>
      </w:r>
      <w:r w:rsidRPr="00A70294">
        <w:rPr>
          <w:rFonts w:cs="Arial"/>
          <w:color w:val="000000" w:themeColor="text1"/>
          <w:sz w:val="24"/>
          <w:szCs w:val="24"/>
          <w:lang w:val="es-ES_tradnl"/>
        </w:rPr>
        <w:t>rresponda. La apelación no tiene efe</w:t>
      </w:r>
      <w:r w:rsidRPr="00A70294">
        <w:rPr>
          <w:rFonts w:cs="Arial"/>
          <w:color w:val="000000" w:themeColor="text1"/>
          <w:sz w:val="24"/>
          <w:szCs w:val="24"/>
          <w:lang w:val="es-ES_tradnl"/>
        </w:rPr>
        <w:t>c</w:t>
      </w:r>
      <w:r w:rsidRPr="00A70294">
        <w:rPr>
          <w:rFonts w:cs="Arial"/>
          <w:color w:val="000000" w:themeColor="text1"/>
          <w:sz w:val="24"/>
          <w:szCs w:val="24"/>
          <w:lang w:val="es-ES_tradnl"/>
        </w:rPr>
        <w:t>to suspensivo.</w:t>
      </w:r>
    </w:p>
    <w:p w14:paraId="3C8FE00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 xml:space="preserve"> </w:t>
      </w:r>
    </w:p>
    <w:p w14:paraId="7692ED8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Times New Roman"/>
          <w:b/>
          <w:color w:val="000000" w:themeColor="text1"/>
          <w:sz w:val="24"/>
          <w:szCs w:val="24"/>
          <w:lang w:val="es-ES_tradnl"/>
        </w:rPr>
        <w:t>29.2</w:t>
      </w:r>
      <w:r w:rsidRPr="00A70294">
        <w:rPr>
          <w:rFonts w:cs="Times New Roman"/>
          <w:color w:val="000000" w:themeColor="text1"/>
          <w:sz w:val="24"/>
          <w:szCs w:val="24"/>
          <w:lang w:val="es-ES_tradnl"/>
        </w:rPr>
        <w:t xml:space="preserve">. </w:t>
      </w:r>
      <w:r w:rsidRPr="00A70294">
        <w:rPr>
          <w:rFonts w:cs="Arial"/>
          <w:color w:val="000000" w:themeColor="text1"/>
          <w:sz w:val="24"/>
          <w:szCs w:val="24"/>
          <w:lang w:val="es-ES_tradnl"/>
        </w:rPr>
        <w:t>El servidor podrá interponer ante la propia autoridad que impuso la sanción,  el  recurso de reconsider</w:t>
      </w:r>
      <w:r w:rsidRPr="00A70294">
        <w:rPr>
          <w:rFonts w:cs="Arial"/>
          <w:color w:val="000000" w:themeColor="text1"/>
          <w:sz w:val="24"/>
          <w:szCs w:val="24"/>
          <w:lang w:val="es-ES_tradnl"/>
        </w:rPr>
        <w:t>a</w:t>
      </w:r>
      <w:r w:rsidRPr="00A70294">
        <w:rPr>
          <w:rFonts w:cs="Arial"/>
          <w:color w:val="000000" w:themeColor="text1"/>
          <w:sz w:val="24"/>
          <w:szCs w:val="24"/>
          <w:lang w:val="es-ES_tradnl"/>
        </w:rPr>
        <w:t>ción o de apelación contra el acto a</w:t>
      </w:r>
      <w:r w:rsidRPr="00A70294">
        <w:rPr>
          <w:rFonts w:cs="Arial"/>
          <w:color w:val="000000" w:themeColor="text1"/>
          <w:sz w:val="24"/>
          <w:szCs w:val="24"/>
          <w:lang w:val="es-ES_tradnl"/>
        </w:rPr>
        <w:t>d</w:t>
      </w:r>
      <w:r w:rsidRPr="00A70294">
        <w:rPr>
          <w:rFonts w:cs="Arial"/>
          <w:color w:val="000000" w:themeColor="text1"/>
          <w:sz w:val="24"/>
          <w:szCs w:val="24"/>
          <w:lang w:val="es-ES_tradnl"/>
        </w:rPr>
        <w:t>ministrativo que pone fin al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disciplinario de primera in</w:t>
      </w:r>
      <w:r w:rsidRPr="00A70294">
        <w:rPr>
          <w:rFonts w:cs="Arial"/>
          <w:color w:val="000000" w:themeColor="text1"/>
          <w:sz w:val="24"/>
          <w:szCs w:val="24"/>
          <w:lang w:val="es-ES_tradnl"/>
        </w:rPr>
        <w:t>s</w:t>
      </w:r>
      <w:r w:rsidRPr="00A70294">
        <w:rPr>
          <w:rFonts w:cs="Arial"/>
          <w:color w:val="000000" w:themeColor="text1"/>
          <w:sz w:val="24"/>
          <w:szCs w:val="24"/>
          <w:lang w:val="es-ES_tradnl"/>
        </w:rPr>
        <w:t>tancia, dentro de los quince (15) días hábiles siguientes de su notificación y debe resolverse en el plazo de treinta (30) días hábiles.</w:t>
      </w:r>
    </w:p>
    <w:p w14:paraId="7DAFEEBE" w14:textId="77777777" w:rsidR="008B25DA" w:rsidRPr="00A70294" w:rsidRDefault="008B25DA" w:rsidP="00A70294">
      <w:pPr>
        <w:spacing w:after="0" w:line="240" w:lineRule="auto"/>
        <w:jc w:val="both"/>
        <w:rPr>
          <w:rFonts w:cs="Times New Roman"/>
          <w:b/>
          <w:color w:val="000000" w:themeColor="text1"/>
          <w:sz w:val="24"/>
          <w:szCs w:val="24"/>
          <w:lang w:val="es-ES_tradnl"/>
        </w:rPr>
      </w:pPr>
    </w:p>
    <w:p w14:paraId="6166FBF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Times New Roman"/>
          <w:b/>
          <w:color w:val="000000" w:themeColor="text1"/>
          <w:sz w:val="24"/>
          <w:szCs w:val="24"/>
          <w:lang w:val="es-ES_tradnl"/>
        </w:rPr>
        <w:t xml:space="preserve">29.3. </w:t>
      </w:r>
      <w:r w:rsidRPr="00A70294">
        <w:rPr>
          <w:rFonts w:cs="Arial"/>
          <w:color w:val="000000" w:themeColor="text1"/>
          <w:sz w:val="24"/>
          <w:szCs w:val="24"/>
          <w:lang w:val="es-ES_tradnl"/>
        </w:rPr>
        <w:t>En el caso de la amonestación escrita, el recurso de apelación es r</w:t>
      </w:r>
      <w:r w:rsidRPr="00A70294">
        <w:rPr>
          <w:rFonts w:cs="Arial"/>
          <w:color w:val="000000" w:themeColor="text1"/>
          <w:sz w:val="24"/>
          <w:szCs w:val="24"/>
          <w:lang w:val="es-ES_tradnl"/>
        </w:rPr>
        <w:t>e</w:t>
      </w:r>
      <w:r w:rsidRPr="00A70294">
        <w:rPr>
          <w:rFonts w:cs="Arial"/>
          <w:color w:val="000000" w:themeColor="text1"/>
          <w:sz w:val="24"/>
          <w:szCs w:val="24"/>
          <w:lang w:val="es-ES_tradnl"/>
        </w:rPr>
        <w:t>suelto por el Sub Gerente de Recursos Humanos y Bienestar Social de la M</w:t>
      </w:r>
      <w:r w:rsidRPr="00A70294">
        <w:rPr>
          <w:rFonts w:cs="Arial"/>
          <w:color w:val="000000" w:themeColor="text1"/>
          <w:sz w:val="24"/>
          <w:szCs w:val="24"/>
          <w:lang w:val="es-ES_tradnl"/>
        </w:rPr>
        <w:t>u</w:t>
      </w:r>
      <w:r w:rsidRPr="00A70294">
        <w:rPr>
          <w:rFonts w:cs="Arial"/>
          <w:color w:val="000000" w:themeColor="text1"/>
          <w:sz w:val="24"/>
          <w:szCs w:val="24"/>
          <w:lang w:val="es-ES_tradnl"/>
        </w:rPr>
        <w:t>nicipalidad Distrital de (...).</w:t>
      </w:r>
    </w:p>
    <w:p w14:paraId="46DCFFD5" w14:textId="77777777" w:rsidR="008B25DA" w:rsidRPr="00A70294" w:rsidRDefault="008B25DA" w:rsidP="00A70294">
      <w:pPr>
        <w:spacing w:after="0" w:line="240" w:lineRule="auto"/>
        <w:jc w:val="both"/>
        <w:rPr>
          <w:rFonts w:cs="Times New Roman"/>
          <w:b/>
          <w:color w:val="000000" w:themeColor="text1"/>
          <w:sz w:val="24"/>
          <w:szCs w:val="24"/>
          <w:lang w:val="es-ES_tradnl"/>
        </w:rPr>
      </w:pPr>
    </w:p>
    <w:p w14:paraId="274F64B3"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Times New Roman"/>
          <w:b/>
          <w:color w:val="000000" w:themeColor="text1"/>
          <w:sz w:val="24"/>
          <w:szCs w:val="24"/>
          <w:lang w:val="es-ES_tradnl"/>
        </w:rPr>
        <w:t>29.4.</w:t>
      </w:r>
      <w:r w:rsidRPr="00A70294">
        <w:rPr>
          <w:rFonts w:cs="Times New Roman"/>
          <w:color w:val="000000" w:themeColor="text1"/>
          <w:sz w:val="24"/>
          <w:szCs w:val="24"/>
          <w:lang w:val="es-ES_tradnl"/>
        </w:rPr>
        <w:t xml:space="preserve"> </w:t>
      </w:r>
      <w:r w:rsidRPr="00A70294">
        <w:rPr>
          <w:rFonts w:cs="Arial"/>
          <w:color w:val="000000" w:themeColor="text1"/>
          <w:sz w:val="24"/>
          <w:szCs w:val="24"/>
          <w:lang w:val="es-ES_tradnl"/>
        </w:rPr>
        <w:t>En los casos de suspensión y destitución los recursos de apelación son resueltos por el Tribunal del Se</w:t>
      </w:r>
      <w:r w:rsidRPr="00A70294">
        <w:rPr>
          <w:rFonts w:cs="Arial"/>
          <w:color w:val="000000" w:themeColor="text1"/>
          <w:sz w:val="24"/>
          <w:szCs w:val="24"/>
          <w:lang w:val="es-ES_tradnl"/>
        </w:rPr>
        <w:t>r</w:t>
      </w:r>
      <w:r w:rsidRPr="00A70294">
        <w:rPr>
          <w:rFonts w:cs="Arial"/>
          <w:color w:val="000000" w:themeColor="text1"/>
          <w:sz w:val="24"/>
          <w:szCs w:val="24"/>
          <w:lang w:val="es-ES_tradnl"/>
        </w:rPr>
        <w:t>vicio Civil.</w:t>
      </w:r>
    </w:p>
    <w:p w14:paraId="2BD6E418" w14:textId="77777777" w:rsidR="008B25DA" w:rsidRPr="00A70294" w:rsidRDefault="008B25DA" w:rsidP="00A70294">
      <w:pPr>
        <w:spacing w:after="0" w:line="240" w:lineRule="auto"/>
        <w:jc w:val="both"/>
        <w:rPr>
          <w:rFonts w:cs="Times New Roman"/>
          <w:b/>
          <w:color w:val="000000" w:themeColor="text1"/>
          <w:sz w:val="24"/>
          <w:szCs w:val="24"/>
          <w:lang w:val="es-ES_tradnl"/>
        </w:rPr>
      </w:pPr>
    </w:p>
    <w:p w14:paraId="6DF947FB"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Times New Roman"/>
          <w:b/>
          <w:color w:val="000000" w:themeColor="text1"/>
          <w:sz w:val="24"/>
          <w:szCs w:val="24"/>
          <w:lang w:val="es-ES_tradnl"/>
        </w:rPr>
        <w:t>29.5.</w:t>
      </w:r>
      <w:r w:rsidRPr="00A70294">
        <w:rPr>
          <w:rFonts w:cs="Times New Roman"/>
          <w:color w:val="000000" w:themeColor="text1"/>
          <w:sz w:val="24"/>
          <w:szCs w:val="24"/>
          <w:lang w:val="es-ES_tradnl"/>
        </w:rPr>
        <w:t xml:space="preserve"> </w:t>
      </w:r>
      <w:r w:rsidRPr="00A70294">
        <w:rPr>
          <w:rFonts w:cs="Arial"/>
          <w:color w:val="000000" w:themeColor="text1"/>
          <w:sz w:val="24"/>
          <w:szCs w:val="24"/>
          <w:lang w:val="es-ES_tradnl"/>
        </w:rPr>
        <w:t>La interposición de los recursos impugnativos no suspende la ejec</w:t>
      </w:r>
      <w:r w:rsidRPr="00A70294">
        <w:rPr>
          <w:rFonts w:cs="Arial"/>
          <w:color w:val="000000" w:themeColor="text1"/>
          <w:sz w:val="24"/>
          <w:szCs w:val="24"/>
          <w:lang w:val="es-ES_tradnl"/>
        </w:rPr>
        <w:t>u</w:t>
      </w:r>
      <w:r w:rsidRPr="00A70294">
        <w:rPr>
          <w:rFonts w:cs="Arial"/>
          <w:color w:val="000000" w:themeColor="text1"/>
          <w:sz w:val="24"/>
          <w:szCs w:val="24"/>
          <w:lang w:val="es-ES_tradnl"/>
        </w:rPr>
        <w:t>ción de la sanción, salvo lo dispuesto para la inhabilitación como sanción accesoria.</w:t>
      </w:r>
    </w:p>
    <w:p w14:paraId="0F4B4B2B" w14:textId="77777777" w:rsidR="008B25DA" w:rsidRPr="00A70294" w:rsidRDefault="008B25DA" w:rsidP="00A70294">
      <w:pPr>
        <w:spacing w:after="0" w:line="240" w:lineRule="auto"/>
        <w:jc w:val="both"/>
        <w:rPr>
          <w:rFonts w:cs="Arial"/>
          <w:color w:val="000000" w:themeColor="text1"/>
          <w:sz w:val="24"/>
          <w:szCs w:val="24"/>
          <w:lang w:val="es-ES_tradnl"/>
        </w:rPr>
      </w:pPr>
    </w:p>
    <w:p w14:paraId="568F6226" w14:textId="77777777" w:rsidR="008B25DA" w:rsidRPr="00A70294" w:rsidRDefault="008B25DA" w:rsidP="00A70294">
      <w:pPr>
        <w:spacing w:after="0" w:line="240" w:lineRule="auto"/>
        <w:jc w:val="both"/>
        <w:rPr>
          <w:rFonts w:cs="Arial"/>
          <w:b/>
          <w:color w:val="000000" w:themeColor="text1"/>
          <w:sz w:val="24"/>
          <w:szCs w:val="24"/>
          <w:lang w:val="es-ES_tradnl"/>
        </w:rPr>
      </w:pPr>
      <w:r w:rsidRPr="00A70294">
        <w:rPr>
          <w:rFonts w:cs="Arial"/>
          <w:b/>
          <w:color w:val="000000" w:themeColor="text1"/>
          <w:sz w:val="24"/>
          <w:szCs w:val="24"/>
          <w:lang w:val="es-ES_tradnl"/>
        </w:rPr>
        <w:t xml:space="preserve">29.6.   </w:t>
      </w:r>
      <w:r w:rsidRPr="00A70294">
        <w:rPr>
          <w:rFonts w:cs="Arial"/>
          <w:color w:val="000000" w:themeColor="text1"/>
          <w:sz w:val="24"/>
          <w:szCs w:val="24"/>
          <w:lang w:val="es-ES_tradnl"/>
        </w:rPr>
        <w:t>Agotamiento de la vía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trativa</w:t>
      </w:r>
      <w:r w:rsidRPr="00A70294">
        <w:rPr>
          <w:rFonts w:cs="Arial"/>
          <w:b/>
          <w:color w:val="000000" w:themeColor="text1"/>
          <w:sz w:val="24"/>
          <w:szCs w:val="24"/>
          <w:lang w:val="es-ES_tradnl"/>
        </w:rPr>
        <w:t>.</w:t>
      </w:r>
    </w:p>
    <w:p w14:paraId="55B5281E"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 resolución del Tribunal del Servicio Civil que resuelve el recurso de apel</w:t>
      </w:r>
      <w:r w:rsidRPr="00A70294">
        <w:rPr>
          <w:rFonts w:cs="Arial"/>
          <w:color w:val="000000" w:themeColor="text1"/>
          <w:sz w:val="24"/>
          <w:szCs w:val="24"/>
          <w:lang w:val="es-ES_tradnl"/>
        </w:rPr>
        <w:t>a</w:t>
      </w:r>
      <w:r w:rsidRPr="00A70294">
        <w:rPr>
          <w:rFonts w:cs="Arial"/>
          <w:color w:val="000000" w:themeColor="text1"/>
          <w:sz w:val="24"/>
          <w:szCs w:val="24"/>
          <w:lang w:val="es-ES_tradnl"/>
        </w:rPr>
        <w:t>ción o la denegatoria ficta, agotan la vía administrativa, por lo que no cabe interponer recurso       alguno. Contra las decisiones del Tribunal, corre</w:t>
      </w:r>
      <w:r w:rsidRPr="00A70294">
        <w:rPr>
          <w:rFonts w:cs="Arial"/>
          <w:color w:val="000000" w:themeColor="text1"/>
          <w:sz w:val="24"/>
          <w:szCs w:val="24"/>
          <w:lang w:val="es-ES_tradnl"/>
        </w:rPr>
        <w:t>s</w:t>
      </w:r>
      <w:r w:rsidRPr="00A70294">
        <w:rPr>
          <w:rFonts w:cs="Arial"/>
          <w:color w:val="000000" w:themeColor="text1"/>
          <w:sz w:val="24"/>
          <w:szCs w:val="24"/>
          <w:lang w:val="es-ES_tradnl"/>
        </w:rPr>
        <w:t>ponde interponer demanda contenci</w:t>
      </w:r>
      <w:r w:rsidRPr="00A70294">
        <w:rPr>
          <w:rFonts w:cs="Arial"/>
          <w:color w:val="000000" w:themeColor="text1"/>
          <w:sz w:val="24"/>
          <w:szCs w:val="24"/>
          <w:lang w:val="es-ES_tradnl"/>
        </w:rPr>
        <w:t>o</w:t>
      </w:r>
      <w:r w:rsidRPr="00A70294">
        <w:rPr>
          <w:rFonts w:cs="Arial"/>
          <w:color w:val="000000" w:themeColor="text1"/>
          <w:sz w:val="24"/>
          <w:szCs w:val="24"/>
          <w:lang w:val="es-ES_tradnl"/>
        </w:rPr>
        <w:t>so administrativa.</w:t>
      </w:r>
    </w:p>
    <w:p w14:paraId="21D0D859"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640892D1"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REGISTRO   NACIONAL  DE  SANCIONES  DE  DESTITUCIÓN  Y  DESPIDO</w:t>
      </w:r>
    </w:p>
    <w:p w14:paraId="37F53684"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55393095"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30.   OBJETO, FINALIDAD Y ALCANCE</w:t>
      </w:r>
    </w:p>
    <w:p w14:paraId="0E099AA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Registro Nacional de Sanciones de Destitución y Despido, en adelante el Registro, es una herramienta del si</w:t>
      </w:r>
      <w:r w:rsidRPr="00A70294">
        <w:rPr>
          <w:rFonts w:cs="Arial"/>
          <w:color w:val="000000" w:themeColor="text1"/>
          <w:sz w:val="24"/>
          <w:szCs w:val="24"/>
          <w:lang w:val="es-ES_tradnl"/>
        </w:rPr>
        <w:t>s</w:t>
      </w:r>
      <w:r w:rsidRPr="00A70294">
        <w:rPr>
          <w:rFonts w:cs="Arial"/>
          <w:color w:val="000000" w:themeColor="text1"/>
          <w:sz w:val="24"/>
          <w:szCs w:val="24"/>
          <w:lang w:val="es-ES_tradnl"/>
        </w:rPr>
        <w:t>tema administrativo de gestión de r</w:t>
      </w:r>
      <w:r w:rsidRPr="00A70294">
        <w:rPr>
          <w:rFonts w:cs="Arial"/>
          <w:color w:val="000000" w:themeColor="text1"/>
          <w:sz w:val="24"/>
          <w:szCs w:val="24"/>
          <w:lang w:val="es-ES_tradnl"/>
        </w:rPr>
        <w:t>e</w:t>
      </w:r>
      <w:r w:rsidRPr="00A70294">
        <w:rPr>
          <w:rFonts w:cs="Arial"/>
          <w:color w:val="000000" w:themeColor="text1"/>
          <w:sz w:val="24"/>
          <w:szCs w:val="24"/>
          <w:lang w:val="es-ES_tradnl"/>
        </w:rPr>
        <w:t>cursos humanos, donde se inscriben y se actualizan las sanciones impuestas a los servidores, cuyo registro es obl</w:t>
      </w:r>
      <w:r w:rsidRPr="00A70294">
        <w:rPr>
          <w:rFonts w:cs="Arial"/>
          <w:color w:val="000000" w:themeColor="text1"/>
          <w:sz w:val="24"/>
          <w:szCs w:val="24"/>
          <w:lang w:val="es-ES_tradnl"/>
        </w:rPr>
        <w:t>i</w:t>
      </w:r>
      <w:r w:rsidRPr="00A70294">
        <w:rPr>
          <w:rFonts w:cs="Arial"/>
          <w:color w:val="000000" w:themeColor="text1"/>
          <w:sz w:val="24"/>
          <w:szCs w:val="24"/>
          <w:lang w:val="es-ES_tradnl"/>
        </w:rPr>
        <w:t>gatorio, las mismas que se publicitan a través del módulo de consulta ciud</w:t>
      </w:r>
      <w:r w:rsidRPr="00A70294">
        <w:rPr>
          <w:rFonts w:cs="Arial"/>
          <w:color w:val="000000" w:themeColor="text1"/>
          <w:sz w:val="24"/>
          <w:szCs w:val="24"/>
          <w:lang w:val="es-ES_tradnl"/>
        </w:rPr>
        <w:t>a</w:t>
      </w:r>
      <w:r w:rsidRPr="00A70294">
        <w:rPr>
          <w:rFonts w:cs="Arial"/>
          <w:color w:val="000000" w:themeColor="text1"/>
          <w:sz w:val="24"/>
          <w:szCs w:val="24"/>
          <w:lang w:val="es-ES_tradnl"/>
        </w:rPr>
        <w:t>dana.</w:t>
      </w:r>
    </w:p>
    <w:p w14:paraId="217F8A75" w14:textId="77777777" w:rsidR="008B25DA" w:rsidRPr="00A70294" w:rsidRDefault="008B25DA" w:rsidP="00A70294">
      <w:pPr>
        <w:spacing w:after="0" w:line="240" w:lineRule="auto"/>
        <w:jc w:val="both"/>
        <w:rPr>
          <w:rFonts w:cs="Arial"/>
          <w:color w:val="000000" w:themeColor="text1"/>
          <w:sz w:val="24"/>
          <w:szCs w:val="24"/>
          <w:lang w:val="es-ES_tradnl"/>
        </w:rPr>
      </w:pPr>
    </w:p>
    <w:p w14:paraId="34EF7968"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Registro tiene por finalidad que las entidades públicas garanticen el cu</w:t>
      </w:r>
      <w:r w:rsidRPr="00A70294">
        <w:rPr>
          <w:rFonts w:cs="Arial"/>
          <w:color w:val="000000" w:themeColor="text1"/>
          <w:sz w:val="24"/>
          <w:szCs w:val="24"/>
          <w:lang w:val="es-ES_tradnl"/>
        </w:rPr>
        <w:t>m</w:t>
      </w:r>
      <w:r w:rsidRPr="00A70294">
        <w:rPr>
          <w:rFonts w:cs="Arial"/>
          <w:color w:val="000000" w:themeColor="text1"/>
          <w:sz w:val="24"/>
          <w:szCs w:val="24"/>
          <w:lang w:val="es-ES_tradnl"/>
        </w:rPr>
        <w:t>plimiento de las sanciones y no perm</w:t>
      </w:r>
      <w:r w:rsidRPr="00A70294">
        <w:rPr>
          <w:rFonts w:cs="Arial"/>
          <w:color w:val="000000" w:themeColor="text1"/>
          <w:sz w:val="24"/>
          <w:szCs w:val="24"/>
          <w:lang w:val="es-ES_tradnl"/>
        </w:rPr>
        <w:t>i</w:t>
      </w:r>
      <w:r w:rsidRPr="00A70294">
        <w:rPr>
          <w:rFonts w:cs="Arial"/>
          <w:color w:val="000000" w:themeColor="text1"/>
          <w:sz w:val="24"/>
          <w:szCs w:val="24"/>
          <w:lang w:val="es-ES_tradnl"/>
        </w:rPr>
        <w:t>tan la prestación de servicios en el Estado a personas con inhabilitación vigente, así como contribuir al des</w:t>
      </w:r>
      <w:r w:rsidRPr="00A70294">
        <w:rPr>
          <w:rFonts w:cs="Arial"/>
          <w:color w:val="000000" w:themeColor="text1"/>
          <w:sz w:val="24"/>
          <w:szCs w:val="24"/>
          <w:lang w:val="es-ES_tradnl"/>
        </w:rPr>
        <w:t>a</w:t>
      </w:r>
      <w:r w:rsidRPr="00A70294">
        <w:rPr>
          <w:rFonts w:cs="Arial"/>
          <w:color w:val="000000" w:themeColor="text1"/>
          <w:sz w:val="24"/>
          <w:szCs w:val="24"/>
          <w:lang w:val="es-ES_tradnl"/>
        </w:rPr>
        <w:t>rrollo de un Estado transparente.</w:t>
      </w:r>
    </w:p>
    <w:p w14:paraId="62114885"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4C1809EE"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31.   PUBLICIDAD, LEGITIMACIÓN Y PERMANENCIA DEL REGISTRO</w:t>
      </w:r>
    </w:p>
    <w:p w14:paraId="5141D3B7" w14:textId="77777777" w:rsidR="008B25DA" w:rsidRPr="00A70294" w:rsidRDefault="008B25DA" w:rsidP="00EC1BA2">
      <w:pPr>
        <w:widowControl w:val="0"/>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El Registro es público. Se garantiza el acceso a su información a toda pers</w:t>
      </w:r>
      <w:r w:rsidRPr="00A70294">
        <w:rPr>
          <w:rFonts w:cs="Arial"/>
          <w:color w:val="000000" w:themeColor="text1"/>
          <w:sz w:val="24"/>
          <w:szCs w:val="24"/>
          <w:lang w:val="es-ES_tradnl"/>
        </w:rPr>
        <w:t>o</w:t>
      </w:r>
      <w:r w:rsidRPr="00A70294">
        <w:rPr>
          <w:rFonts w:cs="Arial"/>
          <w:color w:val="000000" w:themeColor="text1"/>
          <w:sz w:val="24"/>
          <w:szCs w:val="24"/>
          <w:lang w:val="es-ES_tradnl"/>
        </w:rPr>
        <w:t>na mediante el módulo de consulta ciudadana. Ninguna entidad pública del Estado podrá alegar desconoc</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o ignorancia de las sanciones inscritas en el Registro.</w:t>
      </w:r>
    </w:p>
    <w:p w14:paraId="6563EEAB" w14:textId="77777777" w:rsidR="008B25DA" w:rsidRPr="00A70294" w:rsidRDefault="008B25DA" w:rsidP="00A70294">
      <w:pPr>
        <w:spacing w:after="0" w:line="240" w:lineRule="auto"/>
        <w:jc w:val="both"/>
        <w:rPr>
          <w:rFonts w:cs="Arial"/>
          <w:color w:val="000000" w:themeColor="text1"/>
          <w:sz w:val="24"/>
          <w:szCs w:val="24"/>
          <w:lang w:val="es-ES_tradnl"/>
        </w:rPr>
      </w:pPr>
    </w:p>
    <w:p w14:paraId="45C7F222"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Las entidades están obligadas a inscr</w:t>
      </w:r>
      <w:r w:rsidRPr="00A70294">
        <w:rPr>
          <w:rFonts w:cs="Arial"/>
          <w:color w:val="000000" w:themeColor="text1"/>
          <w:sz w:val="24"/>
          <w:szCs w:val="24"/>
          <w:lang w:val="es-ES_tradnl"/>
        </w:rPr>
        <w:t>i</w:t>
      </w:r>
      <w:r w:rsidRPr="00A70294">
        <w:rPr>
          <w:rFonts w:cs="Arial"/>
          <w:color w:val="000000" w:themeColor="text1"/>
          <w:sz w:val="24"/>
          <w:szCs w:val="24"/>
          <w:lang w:val="es-ES_tradnl"/>
        </w:rPr>
        <w:t>bir las sanciones en el Registro co</w:t>
      </w:r>
      <w:r w:rsidRPr="00A70294">
        <w:rPr>
          <w:rFonts w:cs="Arial"/>
          <w:color w:val="000000" w:themeColor="text1"/>
          <w:sz w:val="24"/>
          <w:szCs w:val="24"/>
          <w:lang w:val="es-ES_tradnl"/>
        </w:rPr>
        <w:t>n</w:t>
      </w:r>
      <w:r w:rsidRPr="00A70294">
        <w:rPr>
          <w:rFonts w:cs="Arial"/>
          <w:color w:val="000000" w:themeColor="text1"/>
          <w:sz w:val="24"/>
          <w:szCs w:val="24"/>
          <w:lang w:val="es-ES_tradnl"/>
        </w:rPr>
        <w:t>forme al contenido literal del acto a</w:t>
      </w:r>
      <w:r w:rsidRPr="00A70294">
        <w:rPr>
          <w:rFonts w:cs="Arial"/>
          <w:color w:val="000000" w:themeColor="text1"/>
          <w:sz w:val="24"/>
          <w:szCs w:val="24"/>
          <w:lang w:val="es-ES_tradnl"/>
        </w:rPr>
        <w:t>d</w:t>
      </w:r>
      <w:r w:rsidRPr="00A70294">
        <w:rPr>
          <w:rFonts w:cs="Arial"/>
          <w:color w:val="000000" w:themeColor="text1"/>
          <w:sz w:val="24"/>
          <w:szCs w:val="24"/>
          <w:lang w:val="es-ES_tradnl"/>
        </w:rPr>
        <w:t>ministrativo de sanción. Las inscri</w:t>
      </w:r>
      <w:r w:rsidRPr="00A70294">
        <w:rPr>
          <w:rFonts w:cs="Arial"/>
          <w:color w:val="000000" w:themeColor="text1"/>
          <w:sz w:val="24"/>
          <w:szCs w:val="24"/>
          <w:lang w:val="es-ES_tradnl"/>
        </w:rPr>
        <w:t>p</w:t>
      </w:r>
      <w:r w:rsidRPr="00A70294">
        <w:rPr>
          <w:rFonts w:cs="Arial"/>
          <w:color w:val="000000" w:themeColor="text1"/>
          <w:sz w:val="24"/>
          <w:szCs w:val="24"/>
          <w:lang w:val="es-ES_tradnl"/>
        </w:rPr>
        <w:t>ciones se presumen exactas al cont</w:t>
      </w:r>
      <w:r w:rsidRPr="00A70294">
        <w:rPr>
          <w:rFonts w:cs="Arial"/>
          <w:color w:val="000000" w:themeColor="text1"/>
          <w:sz w:val="24"/>
          <w:szCs w:val="24"/>
          <w:lang w:val="es-ES_tradnl"/>
        </w:rPr>
        <w:t>e</w:t>
      </w:r>
      <w:r w:rsidRPr="00A70294">
        <w:rPr>
          <w:rFonts w:cs="Arial"/>
          <w:color w:val="000000" w:themeColor="text1"/>
          <w:sz w:val="24"/>
          <w:szCs w:val="24"/>
          <w:lang w:val="es-ES_tradnl"/>
        </w:rPr>
        <w:t>nido del acto administrativo de sa</w:t>
      </w:r>
      <w:r w:rsidRPr="00A70294">
        <w:rPr>
          <w:rFonts w:cs="Arial"/>
          <w:color w:val="000000" w:themeColor="text1"/>
          <w:sz w:val="24"/>
          <w:szCs w:val="24"/>
          <w:lang w:val="es-ES_tradnl"/>
        </w:rPr>
        <w:t>n</w:t>
      </w:r>
      <w:r w:rsidRPr="00A70294">
        <w:rPr>
          <w:rFonts w:cs="Arial"/>
          <w:color w:val="000000" w:themeColor="text1"/>
          <w:sz w:val="24"/>
          <w:szCs w:val="24"/>
          <w:lang w:val="es-ES_tradnl"/>
        </w:rPr>
        <w:t>ción, son válidas y producen todos sus efectos.</w:t>
      </w:r>
    </w:p>
    <w:p w14:paraId="107C91D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Las sanciones que no se encuentren vigentes continuarán registradas pe</w:t>
      </w:r>
      <w:r w:rsidRPr="00A70294">
        <w:rPr>
          <w:rFonts w:cs="Arial"/>
          <w:color w:val="000000" w:themeColor="text1"/>
          <w:sz w:val="24"/>
          <w:szCs w:val="24"/>
          <w:lang w:val="es-ES_tradnl"/>
        </w:rPr>
        <w:t>r</w:t>
      </w:r>
      <w:r w:rsidRPr="00A70294">
        <w:rPr>
          <w:rFonts w:cs="Arial"/>
          <w:color w:val="000000" w:themeColor="text1"/>
          <w:sz w:val="24"/>
          <w:szCs w:val="24"/>
          <w:lang w:val="es-ES_tradnl"/>
        </w:rPr>
        <w:t>manentemente, siendo visualizadas únicamente por SERVIR, salvo las e</w:t>
      </w:r>
      <w:r w:rsidRPr="00A70294">
        <w:rPr>
          <w:rFonts w:cs="Arial"/>
          <w:color w:val="000000" w:themeColor="text1"/>
          <w:sz w:val="24"/>
          <w:szCs w:val="24"/>
          <w:lang w:val="es-ES_tradnl"/>
        </w:rPr>
        <w:t>x</w:t>
      </w:r>
      <w:r w:rsidRPr="00A70294">
        <w:rPr>
          <w:rFonts w:cs="Arial"/>
          <w:color w:val="000000" w:themeColor="text1"/>
          <w:sz w:val="24"/>
          <w:szCs w:val="24"/>
          <w:lang w:val="es-ES_tradnl"/>
        </w:rPr>
        <w:t>cepciones establecidas por norma.</w:t>
      </w:r>
    </w:p>
    <w:p w14:paraId="15F4314A" w14:textId="77777777" w:rsidR="008B25DA" w:rsidRPr="00A70294" w:rsidRDefault="008B25DA" w:rsidP="00A70294">
      <w:pPr>
        <w:spacing w:after="0" w:line="240" w:lineRule="auto"/>
        <w:jc w:val="both"/>
        <w:rPr>
          <w:rFonts w:cs="Arial"/>
          <w:color w:val="000000" w:themeColor="text1"/>
          <w:sz w:val="24"/>
          <w:szCs w:val="24"/>
          <w:lang w:val="es-ES_tradnl"/>
        </w:rPr>
      </w:pPr>
    </w:p>
    <w:p w14:paraId="5413963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Habiendo perdido vigencia la sanción o generada la rehabilitación del serv</w:t>
      </w:r>
      <w:r w:rsidRPr="00A70294">
        <w:rPr>
          <w:rFonts w:cs="Arial"/>
          <w:color w:val="000000" w:themeColor="text1"/>
          <w:sz w:val="24"/>
          <w:szCs w:val="24"/>
          <w:lang w:val="es-ES_tradnl"/>
        </w:rPr>
        <w:t>i</w:t>
      </w:r>
      <w:r w:rsidRPr="00A70294">
        <w:rPr>
          <w:rFonts w:cs="Arial"/>
          <w:color w:val="000000" w:themeColor="text1"/>
          <w:sz w:val="24"/>
          <w:szCs w:val="24"/>
          <w:lang w:val="es-ES_tradnl"/>
        </w:rPr>
        <w:t>dor, SERVIR únicamente puede bri</w:t>
      </w:r>
      <w:r w:rsidRPr="00A70294">
        <w:rPr>
          <w:rFonts w:cs="Arial"/>
          <w:color w:val="000000" w:themeColor="text1"/>
          <w:sz w:val="24"/>
          <w:szCs w:val="24"/>
          <w:lang w:val="es-ES_tradnl"/>
        </w:rPr>
        <w:t>n</w:t>
      </w:r>
      <w:r w:rsidRPr="00A70294">
        <w:rPr>
          <w:rFonts w:cs="Arial"/>
          <w:color w:val="000000" w:themeColor="text1"/>
          <w:sz w:val="24"/>
          <w:szCs w:val="24"/>
          <w:lang w:val="es-ES_tradnl"/>
        </w:rPr>
        <w:t>dar información de sanciones o inh</w:t>
      </w:r>
      <w:r w:rsidRPr="00A70294">
        <w:rPr>
          <w:rFonts w:cs="Arial"/>
          <w:color w:val="000000" w:themeColor="text1"/>
          <w:sz w:val="24"/>
          <w:szCs w:val="24"/>
          <w:lang w:val="es-ES_tradnl"/>
        </w:rPr>
        <w:t>a</w:t>
      </w:r>
      <w:r w:rsidRPr="00A70294">
        <w:rPr>
          <w:rFonts w:cs="Arial"/>
          <w:color w:val="000000" w:themeColor="text1"/>
          <w:sz w:val="24"/>
          <w:szCs w:val="24"/>
          <w:lang w:val="es-ES_tradnl"/>
        </w:rPr>
        <w:t>bilitaciones no vigentes al Poder Jud</w:t>
      </w:r>
      <w:r w:rsidRPr="00A70294">
        <w:rPr>
          <w:rFonts w:cs="Arial"/>
          <w:color w:val="000000" w:themeColor="text1"/>
          <w:sz w:val="24"/>
          <w:szCs w:val="24"/>
          <w:lang w:val="es-ES_tradnl"/>
        </w:rPr>
        <w:t>i</w:t>
      </w:r>
      <w:r w:rsidRPr="00A70294">
        <w:rPr>
          <w:rFonts w:cs="Arial"/>
          <w:color w:val="000000" w:themeColor="text1"/>
          <w:sz w:val="24"/>
          <w:szCs w:val="24"/>
          <w:lang w:val="es-ES_tradnl"/>
        </w:rPr>
        <w:t>cial, a la Contraloría General de la R</w:t>
      </w:r>
      <w:r w:rsidRPr="00A70294">
        <w:rPr>
          <w:rFonts w:cs="Arial"/>
          <w:color w:val="000000" w:themeColor="text1"/>
          <w:sz w:val="24"/>
          <w:szCs w:val="24"/>
          <w:lang w:val="es-ES_tradnl"/>
        </w:rPr>
        <w:t>e</w:t>
      </w:r>
      <w:r w:rsidRPr="00A70294">
        <w:rPr>
          <w:rFonts w:cs="Arial"/>
          <w:color w:val="000000" w:themeColor="text1"/>
          <w:sz w:val="24"/>
          <w:szCs w:val="24"/>
          <w:lang w:val="es-ES_tradnl"/>
        </w:rPr>
        <w:t>pública u otra entidad señalada por norma, en el marco de sus funciones.</w:t>
      </w:r>
    </w:p>
    <w:p w14:paraId="0E775809"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13791BC0"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32.   ADMINISTRACIÓN Y SUPERVISIÓN DEL REGISTRO</w:t>
      </w:r>
    </w:p>
    <w:p w14:paraId="7C4C4645" w14:textId="238F54CD"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SERVIR administra el Registro, dicta las directivas para su funcionamiento y supervisa el cumplimiento de las obligaciones de las entidades públicas. Lo anterior es sin perjuicio de la co</w:t>
      </w:r>
      <w:r w:rsidRPr="00A70294">
        <w:rPr>
          <w:rFonts w:cs="Arial"/>
          <w:color w:val="000000" w:themeColor="text1"/>
          <w:sz w:val="24"/>
          <w:szCs w:val="24"/>
          <w:lang w:val="es-ES_tradnl"/>
        </w:rPr>
        <w:t>m</w:t>
      </w:r>
      <w:r w:rsidRPr="00A70294">
        <w:rPr>
          <w:rFonts w:cs="Arial"/>
          <w:color w:val="000000" w:themeColor="text1"/>
          <w:sz w:val="24"/>
          <w:szCs w:val="24"/>
          <w:lang w:val="es-ES_tradnl"/>
        </w:rPr>
        <w:t>petencia de la Contraloría General de la República y los Órganos de Control Institucional</w:t>
      </w:r>
      <w:r w:rsidR="00D72D8A">
        <w:rPr>
          <w:rFonts w:cs="Arial"/>
          <w:color w:val="000000" w:themeColor="text1"/>
          <w:sz w:val="24"/>
          <w:szCs w:val="24"/>
          <w:lang w:val="es-ES_tradnl"/>
        </w:rPr>
        <w:t xml:space="preserve"> </w:t>
      </w:r>
      <w:r w:rsidRPr="00A70294">
        <w:rPr>
          <w:rFonts w:cs="Arial"/>
          <w:color w:val="000000" w:themeColor="text1"/>
          <w:sz w:val="24"/>
          <w:szCs w:val="24"/>
          <w:lang w:val="es-ES_tradnl"/>
        </w:rPr>
        <w:t>de cada Entidad para d</w:t>
      </w:r>
      <w:r w:rsidRPr="00A70294">
        <w:rPr>
          <w:rFonts w:cs="Arial"/>
          <w:color w:val="000000" w:themeColor="text1"/>
          <w:sz w:val="24"/>
          <w:szCs w:val="24"/>
          <w:lang w:val="es-ES_tradnl"/>
        </w:rPr>
        <w:t>e</w:t>
      </w:r>
      <w:r w:rsidRPr="00A70294">
        <w:rPr>
          <w:rFonts w:cs="Arial"/>
          <w:color w:val="000000" w:themeColor="text1"/>
          <w:sz w:val="24"/>
          <w:szCs w:val="24"/>
          <w:lang w:val="es-ES_tradnl"/>
        </w:rPr>
        <w:t>terminar las responsabilidades c</w:t>
      </w:r>
      <w:r w:rsidRPr="00A70294">
        <w:rPr>
          <w:rFonts w:cs="Arial"/>
          <w:color w:val="000000" w:themeColor="text1"/>
          <w:sz w:val="24"/>
          <w:szCs w:val="24"/>
          <w:lang w:val="es-ES_tradnl"/>
        </w:rPr>
        <w:t>o</w:t>
      </w:r>
      <w:r w:rsidRPr="00A70294">
        <w:rPr>
          <w:rFonts w:cs="Arial"/>
          <w:color w:val="000000" w:themeColor="text1"/>
          <w:sz w:val="24"/>
          <w:szCs w:val="24"/>
          <w:lang w:val="es-ES_tradnl"/>
        </w:rPr>
        <w:t>rrespondientes de los servidores  en caso de incumplimiento o irregular</w:t>
      </w:r>
      <w:r w:rsidRPr="00A70294">
        <w:rPr>
          <w:rFonts w:cs="Arial"/>
          <w:color w:val="000000" w:themeColor="text1"/>
          <w:sz w:val="24"/>
          <w:szCs w:val="24"/>
          <w:lang w:val="es-ES_tradnl"/>
        </w:rPr>
        <w:t>i</w:t>
      </w:r>
      <w:r w:rsidRPr="00A70294">
        <w:rPr>
          <w:rFonts w:cs="Arial"/>
          <w:color w:val="000000" w:themeColor="text1"/>
          <w:sz w:val="24"/>
          <w:szCs w:val="24"/>
          <w:lang w:val="es-ES_tradnl"/>
        </w:rPr>
        <w:t>dades.</w:t>
      </w:r>
    </w:p>
    <w:p w14:paraId="1530B995"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094C4DFE"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33.  SANCIONES MATERIA DE INSCRIPCIÓN EN EL REGISTRO</w:t>
      </w:r>
    </w:p>
    <w:p w14:paraId="4F58B9F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En el Registro se inscriben las siguie</w:t>
      </w:r>
      <w:r w:rsidRPr="00A70294">
        <w:rPr>
          <w:rFonts w:cs="Arial"/>
          <w:color w:val="000000" w:themeColor="text1"/>
          <w:sz w:val="24"/>
          <w:szCs w:val="24"/>
          <w:lang w:val="es-ES_tradnl"/>
        </w:rPr>
        <w:t>n</w:t>
      </w:r>
      <w:r w:rsidRPr="00A70294">
        <w:rPr>
          <w:rFonts w:cs="Arial"/>
          <w:color w:val="000000" w:themeColor="text1"/>
          <w:sz w:val="24"/>
          <w:szCs w:val="24"/>
          <w:lang w:val="es-ES_tradnl"/>
        </w:rPr>
        <w:t>tes sanciones:</w:t>
      </w:r>
    </w:p>
    <w:p w14:paraId="4CB4F8A4" w14:textId="77777777" w:rsidR="00D72D8A" w:rsidRDefault="00D72D8A" w:rsidP="00A70294">
      <w:pPr>
        <w:spacing w:after="0" w:line="240" w:lineRule="auto"/>
        <w:jc w:val="both"/>
        <w:rPr>
          <w:rFonts w:cs="Arial"/>
          <w:b/>
          <w:color w:val="000000" w:themeColor="text1"/>
          <w:sz w:val="24"/>
          <w:szCs w:val="24"/>
          <w:lang w:val="es-ES_tradnl"/>
        </w:rPr>
      </w:pPr>
    </w:p>
    <w:p w14:paraId="19E3883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a)</w:t>
      </w:r>
      <w:r w:rsidRPr="00A70294">
        <w:rPr>
          <w:rFonts w:cs="Arial"/>
          <w:color w:val="000000" w:themeColor="text1"/>
          <w:sz w:val="24"/>
          <w:szCs w:val="24"/>
          <w:lang w:val="es-ES_tradnl"/>
        </w:rPr>
        <w:t xml:space="preserve"> Destitución o despido y suspensión, independientemente del régimen l</w:t>
      </w:r>
      <w:r w:rsidRPr="00A70294">
        <w:rPr>
          <w:rFonts w:cs="Arial"/>
          <w:color w:val="000000" w:themeColor="text1"/>
          <w:sz w:val="24"/>
          <w:szCs w:val="24"/>
          <w:lang w:val="es-ES_tradnl"/>
        </w:rPr>
        <w:t>a</w:t>
      </w:r>
      <w:r w:rsidRPr="00A70294">
        <w:rPr>
          <w:rFonts w:cs="Arial"/>
          <w:color w:val="000000" w:themeColor="text1"/>
          <w:sz w:val="24"/>
          <w:szCs w:val="24"/>
          <w:lang w:val="es-ES_tradnl"/>
        </w:rPr>
        <w:t>boral en el que fueron impuestas. El Sub Gerente de Recursos Humanos y Bienestar social, es el responsable de su inscripción, y Contraloría General de la República en el caso de sanciones por responsabilidad administrativa funcional.</w:t>
      </w:r>
    </w:p>
    <w:p w14:paraId="48ED31AB" w14:textId="77777777" w:rsidR="008B25DA" w:rsidRPr="00A70294" w:rsidRDefault="008B25DA" w:rsidP="00A70294">
      <w:pPr>
        <w:spacing w:after="0" w:line="240" w:lineRule="auto"/>
        <w:jc w:val="both"/>
        <w:rPr>
          <w:rFonts w:cs="Arial"/>
          <w:b/>
          <w:color w:val="000000" w:themeColor="text1"/>
          <w:sz w:val="24"/>
          <w:szCs w:val="24"/>
          <w:lang w:val="es-ES_tradnl"/>
        </w:rPr>
      </w:pPr>
    </w:p>
    <w:p w14:paraId="4E9753D9"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b)</w:t>
      </w:r>
      <w:r w:rsidRPr="00A70294">
        <w:rPr>
          <w:rFonts w:cs="Arial"/>
          <w:color w:val="000000" w:themeColor="text1"/>
          <w:sz w:val="24"/>
          <w:szCs w:val="24"/>
          <w:lang w:val="es-ES_tradnl"/>
        </w:rPr>
        <w:t xml:space="preserve"> Inhabilitaciones ordenadas por el Poder Judicial.</w:t>
      </w:r>
    </w:p>
    <w:p w14:paraId="1E7886CC" w14:textId="77777777" w:rsidR="008B25DA" w:rsidRPr="00A70294" w:rsidRDefault="008B25DA" w:rsidP="00A70294">
      <w:pPr>
        <w:spacing w:after="0" w:line="240" w:lineRule="auto"/>
        <w:jc w:val="both"/>
        <w:rPr>
          <w:rFonts w:cs="Arial"/>
          <w:b/>
          <w:color w:val="000000" w:themeColor="text1"/>
          <w:sz w:val="24"/>
          <w:szCs w:val="24"/>
          <w:lang w:val="es-ES_tradnl"/>
        </w:rPr>
      </w:pPr>
    </w:p>
    <w:p w14:paraId="10D80738" w14:textId="77777777" w:rsidR="008B25DA" w:rsidRPr="00A70294" w:rsidRDefault="008B25DA" w:rsidP="00330392">
      <w:pPr>
        <w:widowControl w:val="0"/>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c)</w:t>
      </w:r>
      <w:r w:rsidRPr="00A70294">
        <w:rPr>
          <w:rFonts w:cs="Arial"/>
          <w:color w:val="000000" w:themeColor="text1"/>
          <w:sz w:val="24"/>
          <w:szCs w:val="24"/>
          <w:lang w:val="es-ES_tradnl"/>
        </w:rPr>
        <w:t xml:space="preserve"> Otras que determine la normativ</w:t>
      </w:r>
      <w:r w:rsidRPr="00A70294">
        <w:rPr>
          <w:rFonts w:cs="Arial"/>
          <w:color w:val="000000" w:themeColor="text1"/>
          <w:sz w:val="24"/>
          <w:szCs w:val="24"/>
          <w:lang w:val="es-ES_tradnl"/>
        </w:rPr>
        <w:t>i</w:t>
      </w:r>
      <w:r w:rsidRPr="00A70294">
        <w:rPr>
          <w:rFonts w:cs="Arial"/>
          <w:color w:val="000000" w:themeColor="text1"/>
          <w:sz w:val="24"/>
          <w:szCs w:val="24"/>
          <w:lang w:val="es-ES_tradnl"/>
        </w:rPr>
        <w:t>dad.</w:t>
      </w:r>
    </w:p>
    <w:p w14:paraId="4A99B148" w14:textId="77777777" w:rsidR="008B25DA" w:rsidRPr="00A70294" w:rsidRDefault="008B25DA" w:rsidP="00A70294">
      <w:pPr>
        <w:spacing w:after="0" w:line="240" w:lineRule="auto"/>
        <w:jc w:val="both"/>
        <w:rPr>
          <w:rFonts w:cs="Arial"/>
          <w:b/>
          <w:bCs/>
          <w:color w:val="000000" w:themeColor="text1"/>
          <w:sz w:val="24"/>
          <w:szCs w:val="24"/>
          <w:lang w:val="es-ES_tradnl"/>
        </w:rPr>
      </w:pPr>
    </w:p>
    <w:p w14:paraId="0532EB01" w14:textId="77777777" w:rsidR="008B25DA"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34.  OBLIGACIONES DE LAS ENTIDADES PÚBLICAS RESPECTO AL REGISTRO</w:t>
      </w:r>
    </w:p>
    <w:p w14:paraId="482139F1" w14:textId="77777777" w:rsidR="00330392" w:rsidRPr="00A70294" w:rsidRDefault="00330392" w:rsidP="00A70294">
      <w:pPr>
        <w:spacing w:after="0" w:line="240" w:lineRule="auto"/>
        <w:jc w:val="both"/>
        <w:rPr>
          <w:rFonts w:cs="Arial"/>
          <w:b/>
          <w:bCs/>
          <w:color w:val="000000" w:themeColor="text1"/>
          <w:sz w:val="24"/>
          <w:szCs w:val="24"/>
          <w:u w:val="single"/>
          <w:lang w:val="es-ES_tradnl"/>
        </w:rPr>
      </w:pPr>
    </w:p>
    <w:p w14:paraId="0D6E42A8"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Las entidades públicas del Estado que tienen la potestad de emitir sanciones que se deben inscribir en el Registro tienen las siguientes obligaciones:</w:t>
      </w:r>
    </w:p>
    <w:p w14:paraId="59FFF0D6" w14:textId="77777777" w:rsidR="008B25DA" w:rsidRPr="00A70294" w:rsidRDefault="008B25DA" w:rsidP="00A70294">
      <w:pPr>
        <w:spacing w:after="0" w:line="240" w:lineRule="auto"/>
        <w:jc w:val="both"/>
        <w:rPr>
          <w:rFonts w:cs="Arial"/>
          <w:color w:val="000000" w:themeColor="text1"/>
          <w:sz w:val="24"/>
          <w:szCs w:val="24"/>
          <w:lang w:val="es-ES_tradnl"/>
        </w:rPr>
      </w:pPr>
    </w:p>
    <w:p w14:paraId="4AC7185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a)</w:t>
      </w:r>
      <w:r w:rsidRPr="00A70294">
        <w:rPr>
          <w:rFonts w:cs="Arial"/>
          <w:color w:val="000000" w:themeColor="text1"/>
          <w:sz w:val="24"/>
          <w:szCs w:val="24"/>
          <w:lang w:val="es-ES_tradnl"/>
        </w:rPr>
        <w:t xml:space="preserve"> Obtener usuario en el aplicativo del Registro.</w:t>
      </w:r>
    </w:p>
    <w:p w14:paraId="52FE5A5C" w14:textId="77777777" w:rsidR="008B25DA" w:rsidRPr="00A70294" w:rsidRDefault="008B25DA" w:rsidP="00A70294">
      <w:pPr>
        <w:spacing w:after="0" w:line="240" w:lineRule="auto"/>
        <w:jc w:val="both"/>
        <w:rPr>
          <w:rFonts w:cs="Arial"/>
          <w:b/>
          <w:color w:val="000000" w:themeColor="text1"/>
          <w:sz w:val="24"/>
          <w:szCs w:val="24"/>
          <w:lang w:val="es-ES_tradnl"/>
        </w:rPr>
      </w:pPr>
    </w:p>
    <w:p w14:paraId="02DD6C9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b)</w:t>
      </w:r>
      <w:r w:rsidRPr="00A70294">
        <w:rPr>
          <w:rFonts w:cs="Arial"/>
          <w:color w:val="000000" w:themeColor="text1"/>
          <w:sz w:val="24"/>
          <w:szCs w:val="24"/>
          <w:lang w:val="es-ES_tradnl"/>
        </w:rPr>
        <w:t xml:space="preserve"> Actualizar los usuarios en el Regi</w:t>
      </w:r>
      <w:r w:rsidRPr="00A70294">
        <w:rPr>
          <w:rFonts w:cs="Arial"/>
          <w:color w:val="000000" w:themeColor="text1"/>
          <w:sz w:val="24"/>
          <w:szCs w:val="24"/>
          <w:lang w:val="es-ES_tradnl"/>
        </w:rPr>
        <w:t>s</w:t>
      </w:r>
      <w:r w:rsidRPr="00A70294">
        <w:rPr>
          <w:rFonts w:cs="Arial"/>
          <w:color w:val="000000" w:themeColor="text1"/>
          <w:sz w:val="24"/>
          <w:szCs w:val="24"/>
          <w:lang w:val="es-ES_tradnl"/>
        </w:rPr>
        <w:t>tro en caso ocurra el término del vínculo con la entidad, de la design</w:t>
      </w:r>
      <w:r w:rsidRPr="00A70294">
        <w:rPr>
          <w:rFonts w:cs="Arial"/>
          <w:color w:val="000000" w:themeColor="text1"/>
          <w:sz w:val="24"/>
          <w:szCs w:val="24"/>
          <w:lang w:val="es-ES_tradnl"/>
        </w:rPr>
        <w:t>a</w:t>
      </w:r>
      <w:r w:rsidRPr="00A70294">
        <w:rPr>
          <w:rFonts w:cs="Arial"/>
          <w:color w:val="000000" w:themeColor="text1"/>
          <w:sz w:val="24"/>
          <w:szCs w:val="24"/>
          <w:lang w:val="es-ES_tradnl"/>
        </w:rPr>
        <w:t>ción, de la encargatura y otros en un plazo no mayor a cinco (05) días co</w:t>
      </w:r>
      <w:r w:rsidRPr="00A70294">
        <w:rPr>
          <w:rFonts w:cs="Arial"/>
          <w:color w:val="000000" w:themeColor="text1"/>
          <w:sz w:val="24"/>
          <w:szCs w:val="24"/>
          <w:lang w:val="es-ES_tradnl"/>
        </w:rPr>
        <w:t>n</w:t>
      </w:r>
      <w:r w:rsidRPr="00A70294">
        <w:rPr>
          <w:rFonts w:cs="Arial"/>
          <w:color w:val="000000" w:themeColor="text1"/>
          <w:sz w:val="24"/>
          <w:szCs w:val="24"/>
          <w:lang w:val="es-ES_tradnl"/>
        </w:rPr>
        <w:t>tados desde la ocurrencia.</w:t>
      </w:r>
    </w:p>
    <w:p w14:paraId="039AB4CC" w14:textId="77777777" w:rsidR="008B25DA" w:rsidRPr="00A70294" w:rsidRDefault="008B25DA" w:rsidP="00A70294">
      <w:pPr>
        <w:spacing w:after="0" w:line="240" w:lineRule="auto"/>
        <w:jc w:val="both"/>
        <w:rPr>
          <w:rFonts w:cs="Arial"/>
          <w:b/>
          <w:color w:val="000000" w:themeColor="text1"/>
          <w:sz w:val="24"/>
          <w:szCs w:val="24"/>
          <w:lang w:val="es-ES_tradnl"/>
        </w:rPr>
      </w:pPr>
    </w:p>
    <w:p w14:paraId="6116997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c)</w:t>
      </w:r>
      <w:r w:rsidRPr="00A70294">
        <w:rPr>
          <w:rFonts w:cs="Arial"/>
          <w:color w:val="000000" w:themeColor="text1"/>
          <w:sz w:val="24"/>
          <w:szCs w:val="24"/>
          <w:lang w:val="es-ES_tradnl"/>
        </w:rPr>
        <w:t xml:space="preserve"> Inscribir las sanciones indicadas en el Artículo124 del Reglamento, así como sus modificaciones y rectific</w:t>
      </w:r>
      <w:r w:rsidRPr="00A70294">
        <w:rPr>
          <w:rFonts w:cs="Arial"/>
          <w:color w:val="000000" w:themeColor="text1"/>
          <w:sz w:val="24"/>
          <w:szCs w:val="24"/>
          <w:lang w:val="es-ES_tradnl"/>
        </w:rPr>
        <w:t>a</w:t>
      </w:r>
      <w:r w:rsidRPr="00A70294">
        <w:rPr>
          <w:rFonts w:cs="Arial"/>
          <w:color w:val="000000" w:themeColor="text1"/>
          <w:sz w:val="24"/>
          <w:szCs w:val="24"/>
          <w:lang w:val="es-ES_tradnl"/>
        </w:rPr>
        <w:t>ciones tramitadas de acuerdo con el procedimiento correspondiente.</w:t>
      </w:r>
    </w:p>
    <w:p w14:paraId="3B0AC3F7" w14:textId="77777777" w:rsidR="008B25DA" w:rsidRPr="00A70294" w:rsidRDefault="008B25DA" w:rsidP="00A70294">
      <w:pPr>
        <w:spacing w:after="0" w:line="240" w:lineRule="auto"/>
        <w:jc w:val="both"/>
        <w:rPr>
          <w:rFonts w:cs="Arial"/>
          <w:b/>
          <w:color w:val="000000" w:themeColor="text1"/>
          <w:sz w:val="24"/>
          <w:szCs w:val="24"/>
          <w:lang w:val="es-ES_tradnl"/>
        </w:rPr>
      </w:pPr>
    </w:p>
    <w:p w14:paraId="270C9F71"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d)</w:t>
      </w:r>
      <w:r w:rsidRPr="00A70294">
        <w:rPr>
          <w:rFonts w:cs="Arial"/>
          <w:color w:val="000000" w:themeColor="text1"/>
          <w:sz w:val="24"/>
          <w:szCs w:val="24"/>
          <w:lang w:val="es-ES_tradnl"/>
        </w:rPr>
        <w:t xml:space="preserve"> Responder por la legalidad y los efectos de las sanciones registradas.</w:t>
      </w:r>
    </w:p>
    <w:p w14:paraId="2A4D7B2F" w14:textId="77777777" w:rsidR="008B25DA" w:rsidRPr="00A70294" w:rsidRDefault="008B25DA" w:rsidP="00A70294">
      <w:pPr>
        <w:spacing w:after="0" w:line="240" w:lineRule="auto"/>
        <w:jc w:val="both"/>
        <w:rPr>
          <w:rFonts w:cs="Arial"/>
          <w:b/>
          <w:color w:val="000000" w:themeColor="text1"/>
          <w:sz w:val="24"/>
          <w:szCs w:val="24"/>
          <w:lang w:val="es-ES_tradnl"/>
        </w:rPr>
      </w:pPr>
    </w:p>
    <w:p w14:paraId="797B7856"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e)</w:t>
      </w:r>
      <w:r w:rsidRPr="00A70294">
        <w:rPr>
          <w:rFonts w:cs="Arial"/>
          <w:color w:val="000000" w:themeColor="text1"/>
          <w:sz w:val="24"/>
          <w:szCs w:val="24"/>
          <w:lang w:val="es-ES_tradnl"/>
        </w:rPr>
        <w:t xml:space="preserve"> Consultar en el Registro si los part</w:t>
      </w:r>
      <w:r w:rsidRPr="00A70294">
        <w:rPr>
          <w:rFonts w:cs="Arial"/>
          <w:color w:val="000000" w:themeColor="text1"/>
          <w:sz w:val="24"/>
          <w:szCs w:val="24"/>
          <w:lang w:val="es-ES_tradnl"/>
        </w:rPr>
        <w:t>i</w:t>
      </w:r>
      <w:r w:rsidRPr="00A70294">
        <w:rPr>
          <w:rFonts w:cs="Arial"/>
          <w:color w:val="000000" w:themeColor="text1"/>
          <w:sz w:val="24"/>
          <w:szCs w:val="24"/>
          <w:lang w:val="es-ES_tradnl"/>
        </w:rPr>
        <w:t>cipantes de los procesos de selección, independientemente del régimen, se encuentran con inhabilitación para ejercer la función pública u otra sa</w:t>
      </w:r>
      <w:r w:rsidRPr="00A70294">
        <w:rPr>
          <w:rFonts w:cs="Arial"/>
          <w:color w:val="000000" w:themeColor="text1"/>
          <w:sz w:val="24"/>
          <w:szCs w:val="24"/>
          <w:lang w:val="es-ES_tradnl"/>
        </w:rPr>
        <w:t>n</w:t>
      </w:r>
      <w:r w:rsidRPr="00A70294">
        <w:rPr>
          <w:rFonts w:cs="Arial"/>
          <w:color w:val="000000" w:themeColor="text1"/>
          <w:sz w:val="24"/>
          <w:szCs w:val="24"/>
          <w:lang w:val="es-ES_tradnl"/>
        </w:rPr>
        <w:t>ción.</w:t>
      </w:r>
    </w:p>
    <w:p w14:paraId="10C47946" w14:textId="77777777" w:rsidR="008B25DA" w:rsidRPr="00A70294" w:rsidRDefault="008B25DA" w:rsidP="00A70294">
      <w:pPr>
        <w:spacing w:after="0" w:line="240" w:lineRule="auto"/>
        <w:jc w:val="both"/>
        <w:rPr>
          <w:rFonts w:cs="Arial"/>
          <w:b/>
          <w:color w:val="000000" w:themeColor="text1"/>
          <w:sz w:val="24"/>
          <w:szCs w:val="24"/>
          <w:lang w:val="es-ES_tradnl"/>
        </w:rPr>
      </w:pPr>
    </w:p>
    <w:p w14:paraId="5C6D39F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f)</w:t>
      </w:r>
      <w:r w:rsidRPr="00A70294">
        <w:rPr>
          <w:rFonts w:cs="Arial"/>
          <w:color w:val="000000" w:themeColor="text1"/>
          <w:sz w:val="24"/>
          <w:szCs w:val="24"/>
          <w:lang w:val="es-ES_tradnl"/>
        </w:rPr>
        <w:t xml:space="preserve"> Si la contratación de una persona ocurre mientras tiene la condición de inhabilitada, el vínculo con la entidad concluirá automáticamente de co</w:t>
      </w:r>
      <w:r w:rsidRPr="00A70294">
        <w:rPr>
          <w:rFonts w:cs="Arial"/>
          <w:color w:val="000000" w:themeColor="text1"/>
          <w:sz w:val="24"/>
          <w:szCs w:val="24"/>
          <w:lang w:val="es-ES_tradnl"/>
        </w:rPr>
        <w:t>n</w:t>
      </w:r>
      <w:r w:rsidRPr="00A70294">
        <w:rPr>
          <w:rFonts w:cs="Arial"/>
          <w:color w:val="000000" w:themeColor="text1"/>
          <w:sz w:val="24"/>
          <w:szCs w:val="24"/>
          <w:lang w:val="es-ES_tradnl"/>
        </w:rPr>
        <w:t>formidad al literal h) del artículo 49º de la Ley, sin perjuicio de la determ</w:t>
      </w:r>
      <w:r w:rsidRPr="00A70294">
        <w:rPr>
          <w:rFonts w:cs="Arial"/>
          <w:color w:val="000000" w:themeColor="text1"/>
          <w:sz w:val="24"/>
          <w:szCs w:val="24"/>
          <w:lang w:val="es-ES_tradnl"/>
        </w:rPr>
        <w:t>i</w:t>
      </w:r>
      <w:r w:rsidRPr="00A70294">
        <w:rPr>
          <w:rFonts w:cs="Arial"/>
          <w:color w:val="000000" w:themeColor="text1"/>
          <w:sz w:val="24"/>
          <w:szCs w:val="24"/>
          <w:lang w:val="es-ES_tradnl"/>
        </w:rPr>
        <w:t>nación de la responsabilidad admini</w:t>
      </w:r>
      <w:r w:rsidRPr="00A70294">
        <w:rPr>
          <w:rFonts w:cs="Arial"/>
          <w:color w:val="000000" w:themeColor="text1"/>
          <w:sz w:val="24"/>
          <w:szCs w:val="24"/>
          <w:lang w:val="es-ES_tradnl"/>
        </w:rPr>
        <w:t>s</w:t>
      </w:r>
      <w:r w:rsidRPr="00A70294">
        <w:rPr>
          <w:rFonts w:cs="Arial"/>
          <w:color w:val="000000" w:themeColor="text1"/>
          <w:sz w:val="24"/>
          <w:szCs w:val="24"/>
          <w:lang w:val="es-ES_tradnl"/>
        </w:rPr>
        <w:t>trativa, civil y penal que corresponda.</w:t>
      </w:r>
    </w:p>
    <w:p w14:paraId="6556644B" w14:textId="77777777" w:rsidR="008B25DA" w:rsidRPr="00A70294" w:rsidRDefault="008B25DA" w:rsidP="00A70294">
      <w:pPr>
        <w:spacing w:after="0" w:line="240" w:lineRule="auto"/>
        <w:jc w:val="both"/>
        <w:rPr>
          <w:rFonts w:cs="Arial"/>
          <w:b/>
          <w:color w:val="000000" w:themeColor="text1"/>
          <w:sz w:val="24"/>
          <w:szCs w:val="24"/>
          <w:lang w:val="es-ES_tradnl"/>
        </w:rPr>
      </w:pPr>
    </w:p>
    <w:p w14:paraId="3E5272B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g)</w:t>
      </w:r>
      <w:r w:rsidRPr="00A70294">
        <w:rPr>
          <w:rFonts w:cs="Arial"/>
          <w:color w:val="000000" w:themeColor="text1"/>
          <w:sz w:val="24"/>
          <w:szCs w:val="24"/>
          <w:lang w:val="es-ES_tradnl"/>
        </w:rPr>
        <w:t xml:space="preserve"> Las demás que resulten necesarias para el diligenciamiento y desarrollo del Registro.</w:t>
      </w:r>
    </w:p>
    <w:p w14:paraId="7C082F78"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61120FFE" w14:textId="77777777" w:rsidR="008B25DA" w:rsidRPr="00A70294" w:rsidRDefault="008B25DA" w:rsidP="00A70294">
      <w:pPr>
        <w:spacing w:after="0" w:line="240" w:lineRule="auto"/>
        <w:jc w:val="both"/>
        <w:rPr>
          <w:rFonts w:cs="Arial"/>
          <w:b/>
          <w:bCs/>
          <w:color w:val="000000" w:themeColor="text1"/>
          <w:sz w:val="24"/>
          <w:szCs w:val="24"/>
          <w:lang w:val="es-ES_tradnl"/>
        </w:rPr>
      </w:pPr>
      <w:r w:rsidRPr="00A70294">
        <w:rPr>
          <w:rFonts w:cs="Arial"/>
          <w:b/>
          <w:bCs/>
          <w:color w:val="000000" w:themeColor="text1"/>
          <w:sz w:val="24"/>
          <w:szCs w:val="24"/>
          <w:u w:val="single"/>
          <w:lang w:val="es-ES_tradnl"/>
        </w:rPr>
        <w:t>35.   INHABILITACIONES ORDENADAS POR EL PODER JUDICIA</w:t>
      </w:r>
      <w:r w:rsidRPr="00A70294">
        <w:rPr>
          <w:rFonts w:cs="Arial"/>
          <w:b/>
          <w:bCs/>
          <w:color w:val="000000" w:themeColor="text1"/>
          <w:sz w:val="24"/>
          <w:szCs w:val="24"/>
          <w:lang w:val="es-ES_tradnl"/>
        </w:rPr>
        <w:t>L</w:t>
      </w:r>
    </w:p>
    <w:p w14:paraId="0CFC77CA"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Cuando el órgano jurisdiccional emita sentencia consentida y/o ejecutoriada con condena de inhabilitación en los supuestos de los numerales 1 o 2 del artículo 36º del Código Penal, como pena principal o accesoria, debe notif</w:t>
      </w:r>
      <w:r w:rsidRPr="00A70294">
        <w:rPr>
          <w:rFonts w:cs="Arial"/>
          <w:color w:val="000000" w:themeColor="text1"/>
          <w:sz w:val="24"/>
          <w:szCs w:val="24"/>
          <w:lang w:val="es-ES_tradnl"/>
        </w:rPr>
        <w:t>i</w:t>
      </w:r>
      <w:r w:rsidRPr="00A70294">
        <w:rPr>
          <w:rFonts w:cs="Arial"/>
          <w:color w:val="000000" w:themeColor="text1"/>
          <w:sz w:val="24"/>
          <w:szCs w:val="24"/>
          <w:lang w:val="es-ES_tradnl"/>
        </w:rPr>
        <w:t>car copia del cargo de notificación del condenado a la</w:t>
      </w:r>
    </w:p>
    <w:p w14:paraId="4C8C452B"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entidad pública en la cual tiene o ha tenido vínculo laboral o contractual, para que proceda a realizar la inscri</w:t>
      </w:r>
      <w:r w:rsidRPr="00A70294">
        <w:rPr>
          <w:rFonts w:cs="Arial"/>
          <w:color w:val="000000" w:themeColor="text1"/>
          <w:sz w:val="24"/>
          <w:szCs w:val="24"/>
          <w:lang w:val="es-ES_tradnl"/>
        </w:rPr>
        <w:t>p</w:t>
      </w:r>
      <w:r w:rsidRPr="00A70294">
        <w:rPr>
          <w:rFonts w:cs="Arial"/>
          <w:color w:val="000000" w:themeColor="text1"/>
          <w:sz w:val="24"/>
          <w:szCs w:val="24"/>
          <w:lang w:val="es-ES_tradnl"/>
        </w:rPr>
        <w:t>ción en el Registro.</w:t>
      </w:r>
    </w:p>
    <w:p w14:paraId="3C4652B8"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p>
    <w:p w14:paraId="70E03D59" w14:textId="77777777" w:rsidR="008B25DA" w:rsidRPr="00A70294" w:rsidRDefault="008B25DA" w:rsidP="00A70294">
      <w:pPr>
        <w:spacing w:after="0" w:line="240" w:lineRule="auto"/>
        <w:jc w:val="both"/>
        <w:rPr>
          <w:rFonts w:cs="Arial"/>
          <w:b/>
          <w:bCs/>
          <w:color w:val="000000" w:themeColor="text1"/>
          <w:sz w:val="24"/>
          <w:szCs w:val="24"/>
          <w:u w:val="single"/>
          <w:lang w:val="es-ES_tradnl"/>
        </w:rPr>
      </w:pPr>
      <w:r w:rsidRPr="00A70294">
        <w:rPr>
          <w:rFonts w:cs="Arial"/>
          <w:b/>
          <w:bCs/>
          <w:color w:val="000000" w:themeColor="text1"/>
          <w:sz w:val="24"/>
          <w:szCs w:val="24"/>
          <w:u w:val="single"/>
          <w:lang w:val="es-ES_tradnl"/>
        </w:rPr>
        <w:t>36.  CERTIFICADOS DE NO ENCONTRARSE INHABILITADO</w:t>
      </w:r>
    </w:p>
    <w:p w14:paraId="659E7DBC"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En los procesos de incorporación, las entidades se encuentran prohibidas de solicitar la presentación de consta</w:t>
      </w:r>
      <w:r w:rsidRPr="00A70294">
        <w:rPr>
          <w:rFonts w:cs="Arial"/>
          <w:color w:val="000000" w:themeColor="text1"/>
          <w:sz w:val="24"/>
          <w:szCs w:val="24"/>
          <w:lang w:val="es-ES_tradnl"/>
        </w:rPr>
        <w:t>n</w:t>
      </w:r>
      <w:r w:rsidRPr="00A70294">
        <w:rPr>
          <w:rFonts w:cs="Arial"/>
          <w:color w:val="000000" w:themeColor="text1"/>
          <w:sz w:val="24"/>
          <w:szCs w:val="24"/>
          <w:lang w:val="es-ES_tradnl"/>
        </w:rPr>
        <w:t>cias de no encontrarse con sanción vigente en el Registro.</w:t>
      </w:r>
    </w:p>
    <w:p w14:paraId="0C4A7FA0"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Corresponde a las entidades verificar durante el proceso de incorporación, que los postulantes se encuentren h</w:t>
      </w:r>
      <w:r w:rsidRPr="00A70294">
        <w:rPr>
          <w:rFonts w:cs="Arial"/>
          <w:color w:val="000000" w:themeColor="text1"/>
          <w:sz w:val="24"/>
          <w:szCs w:val="24"/>
          <w:lang w:val="es-ES_tradnl"/>
        </w:rPr>
        <w:t>a</w:t>
      </w:r>
      <w:r w:rsidRPr="00A70294">
        <w:rPr>
          <w:rFonts w:cs="Arial"/>
          <w:color w:val="000000" w:themeColor="text1"/>
          <w:sz w:val="24"/>
          <w:szCs w:val="24"/>
          <w:lang w:val="es-ES_tradnl"/>
        </w:rPr>
        <w:t>bilitados para prestar servicios en la administración pública.</w:t>
      </w:r>
    </w:p>
    <w:p w14:paraId="210EC6F0" w14:textId="77777777" w:rsidR="008B25DA" w:rsidRPr="00A70294" w:rsidRDefault="008B25DA" w:rsidP="00A70294">
      <w:pPr>
        <w:spacing w:after="0" w:line="240" w:lineRule="auto"/>
        <w:jc w:val="both"/>
        <w:rPr>
          <w:rFonts w:cs="Arial"/>
          <w:color w:val="000000" w:themeColor="text1"/>
          <w:sz w:val="24"/>
          <w:szCs w:val="24"/>
          <w:lang w:val="es-ES_tradnl"/>
        </w:rPr>
      </w:pPr>
    </w:p>
    <w:p w14:paraId="4EF2A64D"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color w:val="000000" w:themeColor="text1"/>
          <w:sz w:val="24"/>
          <w:szCs w:val="24"/>
          <w:lang w:val="es-ES_tradnl"/>
        </w:rPr>
        <w:t>SERVIR puede emitir certificados de no encontrarse inhabilitado para i</w:t>
      </w:r>
      <w:r w:rsidRPr="00A70294">
        <w:rPr>
          <w:rFonts w:cs="Arial"/>
          <w:color w:val="000000" w:themeColor="text1"/>
          <w:sz w:val="24"/>
          <w:szCs w:val="24"/>
          <w:lang w:val="es-ES_tradnl"/>
        </w:rPr>
        <w:t>n</w:t>
      </w:r>
      <w:r w:rsidRPr="00A70294">
        <w:rPr>
          <w:rFonts w:cs="Arial"/>
          <w:color w:val="000000" w:themeColor="text1"/>
          <w:sz w:val="24"/>
          <w:szCs w:val="24"/>
          <w:lang w:val="es-ES_tradnl"/>
        </w:rPr>
        <w:t>corporarse al servicio civil a solicitud de parte y previo pago de la tasa c</w:t>
      </w:r>
      <w:r w:rsidRPr="00A70294">
        <w:rPr>
          <w:rFonts w:cs="Arial"/>
          <w:color w:val="000000" w:themeColor="text1"/>
          <w:sz w:val="24"/>
          <w:szCs w:val="24"/>
          <w:lang w:val="es-ES_tradnl"/>
        </w:rPr>
        <w:t>o</w:t>
      </w:r>
      <w:r w:rsidRPr="00A70294">
        <w:rPr>
          <w:rFonts w:cs="Arial"/>
          <w:color w:val="000000" w:themeColor="text1"/>
          <w:sz w:val="24"/>
          <w:szCs w:val="24"/>
          <w:lang w:val="es-ES_tradnl"/>
        </w:rPr>
        <w:t>rrespondiente.</w:t>
      </w:r>
    </w:p>
    <w:p w14:paraId="4DE2ABE4" w14:textId="77777777" w:rsidR="008B25DA" w:rsidRPr="00A70294" w:rsidRDefault="008B25DA" w:rsidP="00A70294">
      <w:pPr>
        <w:spacing w:after="0" w:line="240" w:lineRule="auto"/>
        <w:jc w:val="both"/>
        <w:rPr>
          <w:rFonts w:cs="Arial"/>
          <w:b/>
          <w:color w:val="000000" w:themeColor="text1"/>
          <w:sz w:val="24"/>
          <w:szCs w:val="24"/>
          <w:lang w:val="es-ES_tradnl"/>
        </w:rPr>
      </w:pPr>
    </w:p>
    <w:p w14:paraId="0BE93474"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DISPOSICIONES FINALES</w:t>
      </w:r>
    </w:p>
    <w:p w14:paraId="0C8E0BD4" w14:textId="77777777" w:rsidR="008B25DA" w:rsidRPr="00A70294" w:rsidRDefault="008B25DA" w:rsidP="00A70294">
      <w:pPr>
        <w:spacing w:after="0" w:line="240" w:lineRule="auto"/>
        <w:jc w:val="both"/>
        <w:rPr>
          <w:rFonts w:cs="Arial"/>
          <w:b/>
          <w:color w:val="000000" w:themeColor="text1"/>
          <w:sz w:val="24"/>
          <w:szCs w:val="24"/>
          <w:lang w:val="es-ES_tradnl"/>
        </w:rPr>
      </w:pPr>
    </w:p>
    <w:p w14:paraId="406874A5" w14:textId="77777777" w:rsidR="008B25DA" w:rsidRPr="00A70294"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37.- </w:t>
      </w:r>
      <w:r w:rsidRPr="00A70294">
        <w:rPr>
          <w:rFonts w:cs="Arial"/>
          <w:color w:val="000000" w:themeColor="text1"/>
          <w:sz w:val="24"/>
          <w:szCs w:val="24"/>
          <w:lang w:val="es-ES_tradnl"/>
        </w:rPr>
        <w:t>Las demás disposiciones relaci</w:t>
      </w:r>
      <w:r w:rsidRPr="00A70294">
        <w:rPr>
          <w:rFonts w:cs="Arial"/>
          <w:color w:val="000000" w:themeColor="text1"/>
          <w:sz w:val="24"/>
          <w:szCs w:val="24"/>
          <w:lang w:val="es-ES_tradnl"/>
        </w:rPr>
        <w:t>o</w:t>
      </w:r>
      <w:r w:rsidRPr="00A70294">
        <w:rPr>
          <w:rFonts w:cs="Arial"/>
          <w:color w:val="000000" w:themeColor="text1"/>
          <w:sz w:val="24"/>
          <w:szCs w:val="24"/>
          <w:lang w:val="es-ES_tradnl"/>
        </w:rPr>
        <w:t>nadas al régimen disciplinario y pr</w:t>
      </w:r>
      <w:r w:rsidRPr="00A70294">
        <w:rPr>
          <w:rFonts w:cs="Arial"/>
          <w:color w:val="000000" w:themeColor="text1"/>
          <w:sz w:val="24"/>
          <w:szCs w:val="24"/>
          <w:lang w:val="es-ES_tradnl"/>
        </w:rPr>
        <w:t>o</w:t>
      </w:r>
      <w:r w:rsidRPr="00A70294">
        <w:rPr>
          <w:rFonts w:cs="Arial"/>
          <w:color w:val="000000" w:themeColor="text1"/>
          <w:sz w:val="24"/>
          <w:szCs w:val="24"/>
          <w:lang w:val="es-ES_tradnl"/>
        </w:rPr>
        <w:t>cedimiento sancionador reguladas por la Ley del Servicio Civil y su Reglame</w:t>
      </w:r>
      <w:r w:rsidRPr="00A70294">
        <w:rPr>
          <w:rFonts w:cs="Arial"/>
          <w:color w:val="000000" w:themeColor="text1"/>
          <w:sz w:val="24"/>
          <w:szCs w:val="24"/>
          <w:lang w:val="es-ES_tradnl"/>
        </w:rPr>
        <w:t>n</w:t>
      </w:r>
      <w:r w:rsidRPr="00A70294">
        <w:rPr>
          <w:rFonts w:cs="Arial"/>
          <w:color w:val="000000" w:themeColor="text1"/>
          <w:sz w:val="24"/>
          <w:szCs w:val="24"/>
          <w:lang w:val="es-ES_tradnl"/>
        </w:rPr>
        <w:t>to serán de aplicación para determinar la responsabilidad de los servidores y funcionarios a que se refiere el pr</w:t>
      </w:r>
      <w:r w:rsidRPr="00A70294">
        <w:rPr>
          <w:rFonts w:cs="Arial"/>
          <w:color w:val="000000" w:themeColor="text1"/>
          <w:sz w:val="24"/>
          <w:szCs w:val="24"/>
          <w:lang w:val="es-ES_tradnl"/>
        </w:rPr>
        <w:t>e</w:t>
      </w:r>
      <w:r w:rsidRPr="00A70294">
        <w:rPr>
          <w:rFonts w:cs="Arial"/>
          <w:color w:val="000000" w:themeColor="text1"/>
          <w:sz w:val="24"/>
          <w:szCs w:val="24"/>
          <w:lang w:val="es-ES_tradnl"/>
        </w:rPr>
        <w:t>sente, en lo que corresponda.</w:t>
      </w:r>
    </w:p>
    <w:p w14:paraId="024FB35D" w14:textId="77777777" w:rsidR="008B25DA" w:rsidRPr="00A70294" w:rsidRDefault="008B25DA" w:rsidP="00A70294">
      <w:pPr>
        <w:spacing w:after="0" w:line="240" w:lineRule="auto"/>
        <w:jc w:val="both"/>
        <w:rPr>
          <w:rFonts w:cs="Arial"/>
          <w:b/>
          <w:color w:val="000000" w:themeColor="text1"/>
          <w:sz w:val="24"/>
          <w:szCs w:val="24"/>
          <w:u w:val="single"/>
          <w:lang w:val="es-ES_tradnl"/>
        </w:rPr>
      </w:pPr>
    </w:p>
    <w:p w14:paraId="46A0ACF5" w14:textId="77777777" w:rsidR="008B25DA" w:rsidRPr="00A70294" w:rsidRDefault="008B25DA" w:rsidP="00A70294">
      <w:pPr>
        <w:spacing w:after="0" w:line="240" w:lineRule="auto"/>
        <w:jc w:val="both"/>
        <w:rPr>
          <w:rFonts w:cs="Arial"/>
          <w:b/>
          <w:color w:val="000000" w:themeColor="text1"/>
          <w:sz w:val="24"/>
          <w:szCs w:val="24"/>
          <w:u w:val="single"/>
          <w:lang w:val="es-ES_tradnl"/>
        </w:rPr>
      </w:pPr>
      <w:r w:rsidRPr="00A70294">
        <w:rPr>
          <w:rFonts w:cs="Arial"/>
          <w:b/>
          <w:color w:val="000000" w:themeColor="text1"/>
          <w:sz w:val="24"/>
          <w:szCs w:val="24"/>
          <w:u w:val="single"/>
          <w:lang w:val="es-ES_tradnl"/>
        </w:rPr>
        <w:t>LISTADO DE ANEXOS</w:t>
      </w:r>
    </w:p>
    <w:p w14:paraId="55B37FF2" w14:textId="77777777" w:rsidR="00D72D8A" w:rsidRDefault="00D72D8A" w:rsidP="00A70294">
      <w:pPr>
        <w:spacing w:after="0" w:line="240" w:lineRule="auto"/>
        <w:jc w:val="both"/>
        <w:rPr>
          <w:rFonts w:cs="Arial"/>
          <w:b/>
          <w:color w:val="000000" w:themeColor="text1"/>
          <w:sz w:val="24"/>
          <w:szCs w:val="24"/>
          <w:lang w:val="es-ES_tradnl"/>
        </w:rPr>
      </w:pPr>
    </w:p>
    <w:p w14:paraId="35C6EA02" w14:textId="25AB1B75" w:rsidR="008B25DA" w:rsidRDefault="008B25DA" w:rsidP="00A70294">
      <w:pPr>
        <w:spacing w:after="0" w:line="240" w:lineRule="auto"/>
        <w:jc w:val="both"/>
        <w:rPr>
          <w:rFonts w:cs="Arial"/>
          <w:color w:val="000000" w:themeColor="text1"/>
          <w:sz w:val="24"/>
          <w:szCs w:val="24"/>
          <w:lang w:val="es-ES_tradnl"/>
        </w:rPr>
      </w:pPr>
      <w:r w:rsidRPr="00A70294">
        <w:rPr>
          <w:rFonts w:cs="Arial"/>
          <w:b/>
          <w:color w:val="000000" w:themeColor="text1"/>
          <w:sz w:val="24"/>
          <w:szCs w:val="24"/>
          <w:lang w:val="es-ES_tradnl"/>
        </w:rPr>
        <w:t xml:space="preserve">Anexo A.- </w:t>
      </w:r>
      <w:r w:rsidRPr="00A70294">
        <w:rPr>
          <w:rFonts w:cs="Arial"/>
          <w:color w:val="000000" w:themeColor="text1"/>
          <w:sz w:val="24"/>
          <w:szCs w:val="24"/>
          <w:lang w:val="es-ES_tradnl"/>
        </w:rPr>
        <w:t>Formato de denuncia</w:t>
      </w:r>
      <w:r>
        <w:rPr>
          <w:rFonts w:cs="Arial"/>
          <w:color w:val="000000" w:themeColor="text1"/>
          <w:sz w:val="24"/>
          <w:szCs w:val="24"/>
          <w:lang w:val="es-ES_tradnl"/>
        </w:rPr>
        <w:t xml:space="preserve">; </w:t>
      </w:r>
      <w:r w:rsidRPr="00A70294">
        <w:rPr>
          <w:rFonts w:cs="Arial"/>
          <w:b/>
          <w:color w:val="000000" w:themeColor="text1"/>
          <w:sz w:val="24"/>
          <w:szCs w:val="24"/>
          <w:lang w:val="es-ES_tradnl"/>
        </w:rPr>
        <w:t>Anexo B.-</w:t>
      </w:r>
      <w:r w:rsidRPr="00A70294">
        <w:rPr>
          <w:rFonts w:cs="Arial"/>
          <w:color w:val="000000" w:themeColor="text1"/>
          <w:sz w:val="24"/>
          <w:szCs w:val="24"/>
          <w:lang w:val="es-ES_tradnl"/>
        </w:rPr>
        <w:t xml:space="preserve"> Estructura de carta re</w:t>
      </w:r>
      <w:r w:rsidRPr="00A70294">
        <w:rPr>
          <w:rFonts w:cs="Arial"/>
          <w:color w:val="000000" w:themeColor="text1"/>
          <w:sz w:val="24"/>
          <w:szCs w:val="24"/>
          <w:lang w:val="es-ES_tradnl"/>
        </w:rPr>
        <w:t>s</w:t>
      </w:r>
      <w:r>
        <w:rPr>
          <w:rFonts w:cs="Arial"/>
          <w:color w:val="000000" w:themeColor="text1"/>
          <w:sz w:val="24"/>
          <w:szCs w:val="24"/>
          <w:lang w:val="es-ES_tradnl"/>
        </w:rPr>
        <w:t xml:space="preserve">puesta al denunciante; </w:t>
      </w:r>
      <w:r w:rsidRPr="00A70294">
        <w:rPr>
          <w:rFonts w:cs="Arial"/>
          <w:b/>
          <w:color w:val="000000" w:themeColor="text1"/>
          <w:sz w:val="24"/>
          <w:szCs w:val="24"/>
          <w:lang w:val="es-ES_tradnl"/>
        </w:rPr>
        <w:t xml:space="preserve">Anexo C.- </w:t>
      </w:r>
      <w:r w:rsidRPr="00A70294">
        <w:rPr>
          <w:rFonts w:cs="Arial"/>
          <w:color w:val="000000" w:themeColor="text1"/>
          <w:sz w:val="24"/>
          <w:szCs w:val="24"/>
          <w:lang w:val="es-ES_tradnl"/>
        </w:rPr>
        <w:t>Formato carta respuesta</w:t>
      </w:r>
      <w:r>
        <w:rPr>
          <w:rFonts w:cs="Arial"/>
          <w:color w:val="000000" w:themeColor="text1"/>
          <w:sz w:val="24"/>
          <w:szCs w:val="24"/>
          <w:lang w:val="es-ES_tradnl"/>
        </w:rPr>
        <w:t xml:space="preserve">; </w:t>
      </w:r>
      <w:r w:rsidRPr="00A70294">
        <w:rPr>
          <w:rFonts w:cs="Arial"/>
          <w:b/>
          <w:color w:val="000000" w:themeColor="text1"/>
          <w:sz w:val="24"/>
          <w:szCs w:val="24"/>
          <w:lang w:val="es-ES_tradnl"/>
        </w:rPr>
        <w:t>Anexo D</w:t>
      </w:r>
      <w:r w:rsidRPr="00A70294">
        <w:rPr>
          <w:rFonts w:cs="Arial"/>
          <w:color w:val="000000" w:themeColor="text1"/>
          <w:sz w:val="24"/>
          <w:szCs w:val="24"/>
          <w:lang w:val="es-ES_tradnl"/>
        </w:rPr>
        <w:t xml:space="preserve">.- </w:t>
      </w:r>
      <w:r w:rsidRPr="00A70294">
        <w:rPr>
          <w:rFonts w:eastAsia="Times New Roman" w:cs="Arial"/>
          <w:bCs/>
          <w:color w:val="000000" w:themeColor="text1"/>
          <w:sz w:val="24"/>
          <w:szCs w:val="24"/>
          <w:lang w:val="es-ES_tradnl"/>
        </w:rPr>
        <w:t>Estructura del Informe de precalific</w:t>
      </w:r>
      <w:r w:rsidRPr="00A70294">
        <w:rPr>
          <w:rFonts w:eastAsia="Times New Roman" w:cs="Arial"/>
          <w:bCs/>
          <w:color w:val="000000" w:themeColor="text1"/>
          <w:sz w:val="24"/>
          <w:szCs w:val="24"/>
          <w:lang w:val="es-ES_tradnl"/>
        </w:rPr>
        <w:t>a</w:t>
      </w:r>
      <w:r w:rsidRPr="00A70294">
        <w:rPr>
          <w:rFonts w:eastAsia="Times New Roman" w:cs="Arial"/>
          <w:bCs/>
          <w:color w:val="000000" w:themeColor="text1"/>
          <w:sz w:val="24"/>
          <w:szCs w:val="24"/>
          <w:lang w:val="es-ES_tradnl"/>
        </w:rPr>
        <w:t>ción que dispone archivo de la denu</w:t>
      </w:r>
      <w:r w:rsidRPr="00A70294">
        <w:rPr>
          <w:rFonts w:eastAsia="Times New Roman" w:cs="Arial"/>
          <w:bCs/>
          <w:color w:val="000000" w:themeColor="text1"/>
          <w:sz w:val="24"/>
          <w:szCs w:val="24"/>
          <w:lang w:val="es-ES_tradnl"/>
        </w:rPr>
        <w:t>n</w:t>
      </w:r>
      <w:r w:rsidRPr="00A70294">
        <w:rPr>
          <w:rFonts w:eastAsia="Times New Roman" w:cs="Arial"/>
          <w:bCs/>
          <w:color w:val="000000" w:themeColor="text1"/>
          <w:sz w:val="24"/>
          <w:szCs w:val="24"/>
          <w:lang w:val="es-ES_tradnl"/>
        </w:rPr>
        <w:t>cia</w:t>
      </w:r>
      <w:r>
        <w:rPr>
          <w:rFonts w:cs="Arial"/>
          <w:color w:val="000000" w:themeColor="text1"/>
          <w:sz w:val="24"/>
          <w:szCs w:val="24"/>
          <w:lang w:val="es-ES_tradnl"/>
        </w:rPr>
        <w:t xml:space="preserve">; </w:t>
      </w:r>
      <w:r w:rsidRPr="00A70294">
        <w:rPr>
          <w:rFonts w:eastAsia="Times New Roman" w:cs="Arial"/>
          <w:b/>
          <w:bCs/>
          <w:color w:val="000000" w:themeColor="text1"/>
          <w:sz w:val="24"/>
          <w:szCs w:val="24"/>
          <w:lang w:val="es-ES_tradnl"/>
        </w:rPr>
        <w:t xml:space="preserve">Anexo E.- </w:t>
      </w:r>
      <w:r w:rsidRPr="00A70294">
        <w:rPr>
          <w:rFonts w:eastAsia="Times New Roman" w:cs="Arial"/>
          <w:bCs/>
          <w:color w:val="000000" w:themeColor="text1"/>
          <w:sz w:val="24"/>
          <w:szCs w:val="24"/>
          <w:lang w:val="es-ES_tradnl"/>
        </w:rPr>
        <w:t>Estructura del informe de precalificación que recomienda el inicio del procedimiento administrat</w:t>
      </w:r>
      <w:r w:rsidRPr="00A70294">
        <w:rPr>
          <w:rFonts w:eastAsia="Times New Roman" w:cs="Arial"/>
          <w:bCs/>
          <w:color w:val="000000" w:themeColor="text1"/>
          <w:sz w:val="24"/>
          <w:szCs w:val="24"/>
          <w:lang w:val="es-ES_tradnl"/>
        </w:rPr>
        <w:t>i</w:t>
      </w:r>
      <w:r w:rsidRPr="00A70294">
        <w:rPr>
          <w:rFonts w:eastAsia="Times New Roman" w:cs="Arial"/>
          <w:bCs/>
          <w:color w:val="000000" w:themeColor="text1"/>
          <w:sz w:val="24"/>
          <w:szCs w:val="24"/>
          <w:lang w:val="es-ES_tradnl"/>
        </w:rPr>
        <w:t>vo disciplinario</w:t>
      </w:r>
      <w:r>
        <w:rPr>
          <w:rFonts w:eastAsia="Times New Roman" w:cs="Arial"/>
          <w:bCs/>
          <w:color w:val="000000" w:themeColor="text1"/>
          <w:sz w:val="24"/>
          <w:szCs w:val="24"/>
          <w:lang w:val="es-ES_tradnl"/>
        </w:rPr>
        <w:t xml:space="preserve">; </w:t>
      </w:r>
      <w:r w:rsidRPr="00A70294">
        <w:rPr>
          <w:rFonts w:cs="Arial"/>
          <w:b/>
          <w:color w:val="000000" w:themeColor="text1"/>
          <w:sz w:val="24"/>
          <w:szCs w:val="24"/>
          <w:lang w:val="es-ES_tradnl"/>
        </w:rPr>
        <w:t>Anexo F.-</w:t>
      </w:r>
      <w:r w:rsidRPr="00A70294">
        <w:rPr>
          <w:rFonts w:cs="Arial"/>
          <w:color w:val="000000" w:themeColor="text1"/>
          <w:sz w:val="24"/>
          <w:szCs w:val="24"/>
          <w:lang w:val="es-ES_tradnl"/>
        </w:rPr>
        <w:t xml:space="preserve"> Estructura de la resolución que inicia el proced</w:t>
      </w:r>
      <w:r w:rsidRPr="00A70294">
        <w:rPr>
          <w:rFonts w:cs="Arial"/>
          <w:color w:val="000000" w:themeColor="text1"/>
          <w:sz w:val="24"/>
          <w:szCs w:val="24"/>
          <w:lang w:val="es-ES_tradnl"/>
        </w:rPr>
        <w:t>i</w:t>
      </w:r>
      <w:r w:rsidRPr="00A70294">
        <w:rPr>
          <w:rFonts w:cs="Arial"/>
          <w:color w:val="000000" w:themeColor="text1"/>
          <w:sz w:val="24"/>
          <w:szCs w:val="24"/>
          <w:lang w:val="es-ES_tradnl"/>
        </w:rPr>
        <w:t>miento disciplinario</w:t>
      </w:r>
      <w:r>
        <w:rPr>
          <w:rFonts w:cs="Arial"/>
          <w:color w:val="000000" w:themeColor="text1"/>
          <w:sz w:val="24"/>
          <w:szCs w:val="24"/>
          <w:lang w:val="es-ES_tradnl"/>
        </w:rPr>
        <w:t xml:space="preserve">; </w:t>
      </w:r>
      <w:r w:rsidRPr="00A70294">
        <w:rPr>
          <w:rFonts w:cs="Arial"/>
          <w:b/>
          <w:color w:val="000000" w:themeColor="text1"/>
          <w:sz w:val="24"/>
          <w:szCs w:val="24"/>
          <w:lang w:val="es-ES_tradnl"/>
        </w:rPr>
        <w:t>Anexo G</w:t>
      </w:r>
      <w:r w:rsidRPr="00A70294">
        <w:rPr>
          <w:rFonts w:cs="Arial"/>
          <w:color w:val="000000" w:themeColor="text1"/>
          <w:sz w:val="24"/>
          <w:szCs w:val="24"/>
          <w:lang w:val="es-ES_tradnl"/>
        </w:rPr>
        <w:t>.- E</w:t>
      </w:r>
      <w:r w:rsidRPr="00A70294">
        <w:rPr>
          <w:rFonts w:cs="Arial"/>
          <w:color w:val="000000" w:themeColor="text1"/>
          <w:sz w:val="24"/>
          <w:szCs w:val="24"/>
          <w:lang w:val="es-ES_tradnl"/>
        </w:rPr>
        <w:t>s</w:t>
      </w:r>
      <w:r w:rsidRPr="00A70294">
        <w:rPr>
          <w:rFonts w:cs="Arial"/>
          <w:color w:val="000000" w:themeColor="text1"/>
          <w:sz w:val="24"/>
          <w:szCs w:val="24"/>
          <w:lang w:val="es-ES_tradnl"/>
        </w:rPr>
        <w:t>tructura de la resolución de archivo  del procedimiento administrativo di</w:t>
      </w:r>
      <w:r w:rsidRPr="00A70294">
        <w:rPr>
          <w:rFonts w:cs="Arial"/>
          <w:color w:val="000000" w:themeColor="text1"/>
          <w:sz w:val="24"/>
          <w:szCs w:val="24"/>
          <w:lang w:val="es-ES_tradnl"/>
        </w:rPr>
        <w:t>s</w:t>
      </w:r>
      <w:r w:rsidRPr="00A70294">
        <w:rPr>
          <w:rFonts w:cs="Arial"/>
          <w:color w:val="000000" w:themeColor="text1"/>
          <w:sz w:val="24"/>
          <w:szCs w:val="24"/>
          <w:lang w:val="es-ES_tradnl"/>
        </w:rPr>
        <w:t>ciplinario</w:t>
      </w:r>
      <w:r>
        <w:rPr>
          <w:rFonts w:cs="Arial"/>
          <w:color w:val="000000" w:themeColor="text1"/>
          <w:sz w:val="24"/>
          <w:szCs w:val="24"/>
          <w:lang w:val="es-ES_tradnl"/>
        </w:rPr>
        <w:t xml:space="preserve">; </w:t>
      </w:r>
      <w:r w:rsidRPr="00A70294">
        <w:rPr>
          <w:rFonts w:cs="Arial"/>
          <w:b/>
          <w:color w:val="000000" w:themeColor="text1"/>
          <w:sz w:val="24"/>
          <w:szCs w:val="24"/>
          <w:lang w:val="es-ES_tradnl"/>
        </w:rPr>
        <w:t xml:space="preserve">Anexo H.- </w:t>
      </w:r>
      <w:r w:rsidRPr="00A70294">
        <w:rPr>
          <w:rFonts w:cs="Arial"/>
          <w:color w:val="000000" w:themeColor="text1"/>
          <w:sz w:val="24"/>
          <w:szCs w:val="24"/>
          <w:lang w:val="es-ES_tradnl"/>
        </w:rPr>
        <w:t>Contenido del Informe del Órgano Instructor</w:t>
      </w:r>
      <w:r>
        <w:rPr>
          <w:rFonts w:cs="Arial"/>
          <w:color w:val="000000" w:themeColor="text1"/>
          <w:sz w:val="24"/>
          <w:szCs w:val="24"/>
          <w:lang w:val="es-ES_tradnl"/>
        </w:rPr>
        <w:t xml:space="preserve">; </w:t>
      </w:r>
      <w:r w:rsidRPr="00A70294">
        <w:rPr>
          <w:rFonts w:cs="Arial"/>
          <w:b/>
          <w:bCs/>
          <w:color w:val="000000" w:themeColor="text1"/>
          <w:sz w:val="24"/>
          <w:szCs w:val="24"/>
          <w:lang w:val="es-ES_tradnl"/>
        </w:rPr>
        <w:t xml:space="preserve">Anexo I.- </w:t>
      </w:r>
      <w:r w:rsidRPr="00A70294">
        <w:rPr>
          <w:rFonts w:cs="Arial"/>
          <w:bCs/>
          <w:color w:val="000000" w:themeColor="text1"/>
          <w:sz w:val="24"/>
          <w:szCs w:val="24"/>
          <w:lang w:val="es-ES_tradnl"/>
        </w:rPr>
        <w:t>Contenido del Informe del Órgano Sancionador</w:t>
      </w:r>
      <w:r>
        <w:rPr>
          <w:rFonts w:cs="Arial"/>
          <w:bCs/>
          <w:color w:val="000000" w:themeColor="text1"/>
          <w:sz w:val="24"/>
          <w:szCs w:val="24"/>
          <w:lang w:val="es-ES_tradnl"/>
        </w:rPr>
        <w:t xml:space="preserve">; </w:t>
      </w:r>
      <w:r w:rsidRPr="00A70294">
        <w:rPr>
          <w:rFonts w:cs="Arial"/>
          <w:b/>
          <w:color w:val="000000" w:themeColor="text1"/>
          <w:sz w:val="24"/>
          <w:szCs w:val="24"/>
          <w:lang w:val="es-ES_tradnl"/>
        </w:rPr>
        <w:t xml:space="preserve">Anexo J.- </w:t>
      </w:r>
      <w:r w:rsidRPr="00A70294">
        <w:rPr>
          <w:rFonts w:cs="Arial"/>
          <w:color w:val="000000" w:themeColor="text1"/>
          <w:sz w:val="24"/>
          <w:szCs w:val="24"/>
          <w:lang w:val="es-ES_tradnl"/>
        </w:rPr>
        <w:t>Estructura de la resolución  de sanción disciplinaria</w:t>
      </w:r>
      <w:r>
        <w:rPr>
          <w:rFonts w:cs="Arial"/>
          <w:color w:val="000000" w:themeColor="text1"/>
          <w:sz w:val="24"/>
          <w:szCs w:val="24"/>
          <w:lang w:val="es-ES_tradnl"/>
        </w:rPr>
        <w:t>.</w:t>
      </w:r>
    </w:p>
    <w:p w14:paraId="2293A5F1" w14:textId="1551DCDB" w:rsidR="00603BA0" w:rsidRDefault="00603BA0" w:rsidP="00A70294">
      <w:pPr>
        <w:spacing w:after="0" w:line="240" w:lineRule="auto"/>
        <w:jc w:val="both"/>
        <w:rPr>
          <w:rFonts w:asciiTheme="majorHAnsi" w:hAnsiTheme="majorHAnsi" w:cs="Arial"/>
          <w:color w:val="090A10"/>
          <w:lang w:val="es-ES_tradnl"/>
        </w:rPr>
        <w:sectPr w:rsidR="00603BA0" w:rsidSect="00290CEB">
          <w:type w:val="continuous"/>
          <w:pgSz w:w="11900" w:h="16840"/>
          <w:pgMar w:top="1251" w:right="1440" w:bottom="1701" w:left="1797" w:header="709" w:footer="709" w:gutter="0"/>
          <w:cols w:num="2" w:space="708"/>
          <w:docGrid w:linePitch="360"/>
        </w:sectPr>
      </w:pPr>
      <w:r>
        <w:rPr>
          <w:rFonts w:cs="Arial"/>
          <w:color w:val="000000" w:themeColor="text1"/>
          <w:sz w:val="24"/>
          <w:szCs w:val="24"/>
          <w:lang w:val="es-ES_tradnl"/>
        </w:rPr>
        <w:t>____________________________________________</w:t>
      </w:r>
    </w:p>
    <w:p w14:paraId="1F8B6A5F" w14:textId="77777777" w:rsidR="008B25DA" w:rsidRDefault="008B25DA" w:rsidP="003807A4">
      <w:pPr>
        <w:spacing w:after="0" w:line="240" w:lineRule="auto"/>
        <w:rPr>
          <w:color w:val="000000" w:themeColor="text1"/>
          <w:sz w:val="24"/>
          <w:szCs w:val="24"/>
          <w:lang w:val="es-ES_tradnl"/>
        </w:rPr>
      </w:pPr>
    </w:p>
    <w:p w14:paraId="427C8C70" w14:textId="3F247AEE" w:rsidR="008B25DA" w:rsidRDefault="008B25DA">
      <w:pPr>
        <w:spacing w:after="0" w:line="240" w:lineRule="auto"/>
        <w:rPr>
          <w:color w:val="000000" w:themeColor="text1"/>
          <w:sz w:val="24"/>
          <w:szCs w:val="24"/>
          <w:lang w:val="es-ES_tradnl"/>
        </w:rPr>
      </w:pPr>
      <w:r>
        <w:rPr>
          <w:color w:val="000000" w:themeColor="text1"/>
          <w:sz w:val="24"/>
          <w:szCs w:val="24"/>
          <w:lang w:val="es-ES_tradnl"/>
        </w:rPr>
        <w:br w:type="page"/>
      </w:r>
    </w:p>
    <w:p w14:paraId="758CD8EB" w14:textId="77777777" w:rsidR="008B25DA" w:rsidRPr="00EE15B6" w:rsidRDefault="008B25DA" w:rsidP="003807A4">
      <w:pPr>
        <w:spacing w:after="0" w:line="240" w:lineRule="auto"/>
        <w:rPr>
          <w:color w:val="000000" w:themeColor="text1"/>
          <w:sz w:val="24"/>
          <w:szCs w:val="24"/>
          <w:lang w:val="es-ES_tradnl"/>
        </w:rPr>
      </w:pPr>
    </w:p>
    <w:p w14:paraId="1F1000FC" w14:textId="77777777" w:rsidR="008B25DA" w:rsidRPr="00EE15B6" w:rsidRDefault="008B25DA" w:rsidP="003807A4">
      <w:pPr>
        <w:spacing w:after="0" w:line="240" w:lineRule="auto"/>
        <w:rPr>
          <w:color w:val="000000" w:themeColor="text1"/>
          <w:sz w:val="24"/>
          <w:szCs w:val="24"/>
          <w:lang w:val="es-ES_tradnl"/>
        </w:rPr>
      </w:pPr>
    </w:p>
    <w:p w14:paraId="440282A3" w14:textId="77777777" w:rsidR="008B25DA" w:rsidRPr="00EE15B6" w:rsidRDefault="008B25DA" w:rsidP="003807A4">
      <w:pPr>
        <w:spacing w:after="0" w:line="240" w:lineRule="auto"/>
        <w:rPr>
          <w:color w:val="000000" w:themeColor="text1"/>
          <w:sz w:val="24"/>
          <w:szCs w:val="24"/>
          <w:lang w:val="es-ES_tradnl"/>
        </w:rPr>
      </w:pPr>
    </w:p>
    <w:p w14:paraId="2F5A7ECF" w14:textId="77777777" w:rsidR="008B25DA" w:rsidRPr="00EE15B6" w:rsidRDefault="008B25DA" w:rsidP="003807A4">
      <w:pPr>
        <w:spacing w:after="0" w:line="240" w:lineRule="auto"/>
        <w:rPr>
          <w:color w:val="000000" w:themeColor="text1"/>
          <w:sz w:val="24"/>
          <w:szCs w:val="24"/>
          <w:lang w:val="es-ES_tradnl"/>
        </w:rPr>
      </w:pPr>
    </w:p>
    <w:p w14:paraId="3DBF8BA3" w14:textId="77777777" w:rsidR="008B25DA" w:rsidRPr="00EE15B6" w:rsidRDefault="008B25DA" w:rsidP="003807A4">
      <w:pPr>
        <w:spacing w:after="0" w:line="240" w:lineRule="auto"/>
        <w:rPr>
          <w:color w:val="000000" w:themeColor="text1"/>
          <w:sz w:val="24"/>
          <w:szCs w:val="24"/>
          <w:lang w:val="es-ES_tradnl"/>
        </w:rPr>
      </w:pPr>
    </w:p>
    <w:p w14:paraId="785CCE25" w14:textId="77777777" w:rsidR="008B25DA" w:rsidRPr="00EE15B6" w:rsidRDefault="008B25DA" w:rsidP="003807A4">
      <w:pPr>
        <w:spacing w:after="0" w:line="240" w:lineRule="auto"/>
        <w:rPr>
          <w:color w:val="000000" w:themeColor="text1"/>
          <w:sz w:val="24"/>
          <w:szCs w:val="24"/>
          <w:lang w:val="es-ES_tradnl"/>
        </w:rPr>
      </w:pPr>
    </w:p>
    <w:p w14:paraId="1B5D4ACB" w14:textId="77777777" w:rsidR="008B25DA" w:rsidRPr="00EE15B6" w:rsidRDefault="008B25DA" w:rsidP="003807A4">
      <w:pPr>
        <w:spacing w:after="0" w:line="240" w:lineRule="auto"/>
        <w:rPr>
          <w:color w:val="000000" w:themeColor="text1"/>
          <w:sz w:val="24"/>
          <w:szCs w:val="24"/>
          <w:lang w:val="es-ES_tradnl"/>
        </w:rPr>
      </w:pPr>
    </w:p>
    <w:p w14:paraId="466F441C" w14:textId="77777777" w:rsidR="008B25DA" w:rsidRPr="00EE15B6" w:rsidRDefault="008B25DA" w:rsidP="003807A4">
      <w:pPr>
        <w:spacing w:after="0" w:line="240" w:lineRule="auto"/>
        <w:rPr>
          <w:color w:val="000000" w:themeColor="text1"/>
          <w:sz w:val="24"/>
          <w:szCs w:val="24"/>
          <w:lang w:val="es-ES_tradnl"/>
        </w:rPr>
      </w:pPr>
    </w:p>
    <w:p w14:paraId="328BA9CB" w14:textId="77777777" w:rsidR="008B25DA" w:rsidRPr="00EE15B6" w:rsidRDefault="008B25DA" w:rsidP="003807A4">
      <w:pPr>
        <w:spacing w:after="0" w:line="240" w:lineRule="auto"/>
        <w:rPr>
          <w:color w:val="000000" w:themeColor="text1"/>
          <w:sz w:val="24"/>
          <w:szCs w:val="24"/>
          <w:lang w:val="es-ES_tradnl"/>
        </w:rPr>
      </w:pPr>
    </w:p>
    <w:p w14:paraId="78883876" w14:textId="77777777" w:rsidR="008B25DA" w:rsidRPr="00EC1BA2" w:rsidRDefault="008B25DA" w:rsidP="00C80A52">
      <w:pPr>
        <w:pStyle w:val="Ttulo1"/>
        <w:jc w:val="center"/>
        <w:rPr>
          <w:color w:val="000000" w:themeColor="text1"/>
          <w:sz w:val="40"/>
          <w:szCs w:val="40"/>
          <w:u w:val="single"/>
          <w:lang w:val="es-ES_tradnl"/>
        </w:rPr>
      </w:pPr>
      <w:bookmarkStart w:id="155" w:name="_Toc342693613"/>
      <w:r w:rsidRPr="00EC1BA2">
        <w:rPr>
          <w:color w:val="000000" w:themeColor="text1"/>
          <w:sz w:val="40"/>
          <w:szCs w:val="40"/>
          <w:u w:val="single"/>
          <w:lang w:val="es-ES_tradnl"/>
        </w:rPr>
        <w:t>NIETZSCHE: EL DERECHO COMO PODER</w:t>
      </w:r>
      <w:bookmarkEnd w:id="155"/>
    </w:p>
    <w:p w14:paraId="3E7345EF" w14:textId="49D18BB6" w:rsidR="008B25DA" w:rsidRPr="00EE15B6" w:rsidRDefault="008B25DA" w:rsidP="00C80A52">
      <w:pPr>
        <w:spacing w:after="0" w:line="240" w:lineRule="auto"/>
        <w:jc w:val="center"/>
        <w:rPr>
          <w:color w:val="000000" w:themeColor="text1"/>
          <w:sz w:val="24"/>
          <w:szCs w:val="24"/>
          <w:lang w:val="es-ES_tradnl"/>
        </w:rPr>
      </w:pPr>
      <w:r w:rsidRPr="00EE15B6">
        <w:rPr>
          <w:color w:val="000000" w:themeColor="text1"/>
          <w:sz w:val="24"/>
          <w:szCs w:val="24"/>
          <w:lang w:val="es-ES_tradnl"/>
        </w:rPr>
        <w:t xml:space="preserve">Ricardo Upanishap </w:t>
      </w:r>
    </w:p>
    <w:p w14:paraId="06E99FA2" w14:textId="77777777" w:rsidR="008B25DA" w:rsidRPr="00EE15B6" w:rsidRDefault="008B25DA" w:rsidP="00C80A52">
      <w:pPr>
        <w:spacing w:after="0" w:line="240" w:lineRule="auto"/>
        <w:jc w:val="center"/>
        <w:rPr>
          <w:b/>
          <w:color w:val="000000" w:themeColor="text1"/>
          <w:sz w:val="24"/>
          <w:szCs w:val="24"/>
          <w:lang w:val="es-ES_tradnl"/>
        </w:rPr>
      </w:pPr>
    </w:p>
    <w:p w14:paraId="32FDA7E4" w14:textId="77777777" w:rsidR="008B25DA" w:rsidRPr="00EE15B6" w:rsidRDefault="008B25DA" w:rsidP="00C80A52">
      <w:pPr>
        <w:spacing w:after="0" w:line="240" w:lineRule="auto"/>
        <w:jc w:val="center"/>
        <w:rPr>
          <w:b/>
          <w:color w:val="000000" w:themeColor="text1"/>
          <w:sz w:val="24"/>
          <w:szCs w:val="24"/>
          <w:lang w:val="es-ES_tradnl"/>
        </w:rPr>
      </w:pPr>
    </w:p>
    <w:p w14:paraId="560FFD3F" w14:textId="77777777" w:rsidR="008B25DA" w:rsidRPr="00EE15B6" w:rsidRDefault="008B25DA" w:rsidP="00C80A52">
      <w:pPr>
        <w:spacing w:after="0" w:line="240" w:lineRule="auto"/>
        <w:jc w:val="center"/>
        <w:rPr>
          <w:color w:val="000000" w:themeColor="text1"/>
          <w:sz w:val="24"/>
          <w:szCs w:val="24"/>
          <w:lang w:val="es-ES_tradnl"/>
        </w:rPr>
      </w:pPr>
      <w:r w:rsidRPr="00EE15B6">
        <w:rPr>
          <w:color w:val="000000" w:themeColor="text1"/>
          <w:sz w:val="24"/>
          <w:szCs w:val="24"/>
          <w:lang w:val="es-ES_tradnl"/>
        </w:rPr>
        <w:t>[ADVERTENCIA: Los textos expuestos son una alucinación de quien escribe. No i</w:t>
      </w:r>
      <w:r w:rsidRPr="00EE15B6">
        <w:rPr>
          <w:color w:val="000000" w:themeColor="text1"/>
          <w:sz w:val="24"/>
          <w:szCs w:val="24"/>
          <w:lang w:val="es-ES_tradnl"/>
        </w:rPr>
        <w:t>n</w:t>
      </w:r>
      <w:r w:rsidRPr="00EE15B6">
        <w:rPr>
          <w:color w:val="000000" w:themeColor="text1"/>
          <w:sz w:val="24"/>
          <w:szCs w:val="24"/>
          <w:lang w:val="es-ES_tradnl"/>
        </w:rPr>
        <w:t>tentan reflejar el verdadero ser del filósofo descrito, sino utilizar su figura para crear las propias. No es la verdad lo que está aquí, sino su interpretación, desde el enfoque del Derecho.]</w:t>
      </w:r>
    </w:p>
    <w:p w14:paraId="5C0780F2" w14:textId="77777777" w:rsidR="008B25DA" w:rsidRPr="00EE15B6" w:rsidRDefault="008B25DA" w:rsidP="00532177">
      <w:pPr>
        <w:spacing w:after="0" w:line="240" w:lineRule="auto"/>
        <w:rPr>
          <w:b/>
          <w:color w:val="000000" w:themeColor="text1"/>
          <w:sz w:val="24"/>
          <w:szCs w:val="24"/>
          <w:lang w:val="es-ES_tradnl"/>
        </w:rPr>
      </w:pPr>
    </w:p>
    <w:p w14:paraId="1CEAFB02" w14:textId="77777777" w:rsidR="008B25DA" w:rsidRPr="00EE15B6" w:rsidRDefault="008B25DA" w:rsidP="00C80A52">
      <w:pPr>
        <w:spacing w:after="0" w:line="240" w:lineRule="auto"/>
        <w:jc w:val="both"/>
        <w:rPr>
          <w:b/>
          <w:color w:val="000000" w:themeColor="text1"/>
          <w:sz w:val="24"/>
          <w:szCs w:val="24"/>
          <w:lang w:val="es-ES_tradnl"/>
        </w:rPr>
      </w:pPr>
    </w:p>
    <w:p w14:paraId="177D1697" w14:textId="77777777" w:rsidR="008B25DA" w:rsidRPr="00EE15B6" w:rsidRDefault="008B25DA" w:rsidP="00532177">
      <w:pPr>
        <w:spacing w:after="0" w:line="240" w:lineRule="auto"/>
        <w:rPr>
          <w:color w:val="000000" w:themeColor="text1"/>
          <w:sz w:val="24"/>
          <w:szCs w:val="24"/>
          <w:lang w:val="es-ES_tradnl"/>
        </w:rPr>
        <w:sectPr w:rsidR="008B25DA" w:rsidRPr="00EE15B6" w:rsidSect="00290CEB">
          <w:type w:val="continuous"/>
          <w:pgSz w:w="11900" w:h="16840"/>
          <w:pgMar w:top="1251" w:right="1440" w:bottom="1701" w:left="1797" w:header="709" w:footer="709" w:gutter="0"/>
          <w:cols w:space="708"/>
          <w:docGrid w:linePitch="360"/>
        </w:sectPr>
      </w:pPr>
    </w:p>
    <w:p w14:paraId="79AED23C" w14:textId="77777777" w:rsidR="008B25DA" w:rsidRPr="00EE15B6" w:rsidRDefault="008B25DA" w:rsidP="00C80A52">
      <w:pPr>
        <w:spacing w:after="0" w:line="240" w:lineRule="auto"/>
        <w:jc w:val="both"/>
        <w:rPr>
          <w:rFonts w:cs="Times New Roman"/>
          <w:b/>
          <w:bCs/>
          <w:color w:val="000000" w:themeColor="text1"/>
          <w:sz w:val="24"/>
          <w:szCs w:val="24"/>
          <w:lang w:val="es-ES_tradnl"/>
        </w:rPr>
      </w:pPr>
      <w:r w:rsidRPr="00EE15B6">
        <w:rPr>
          <w:rFonts w:cs="Times New Roman"/>
          <w:b/>
          <w:bCs/>
          <w:color w:val="000000" w:themeColor="text1"/>
          <w:sz w:val="24"/>
          <w:szCs w:val="24"/>
          <w:lang w:val="es-ES_tradnl"/>
        </w:rPr>
        <w:t>Nietzsche, el filósofo póstumo</w:t>
      </w:r>
    </w:p>
    <w:p w14:paraId="42C44022"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7DDD2766" w14:textId="7BD4F0AA"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Solitario, incomprendido, confuso, genial, destructivo, resentido, ¿conse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tido?, iconoclasta, nihilista, arisco, sin manada, rechazado, subestimado, gl</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rificado. Nietzsche se ha convertido en el más grande filósofo póstumo de estos tiempos, tanto que sus frases resuenan incluso en series de telev</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sión (primigenio libro virtual anterior al internet), donde enarbolan sus fr</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ses como «</w:t>
      </w:r>
      <w:r w:rsidRPr="00EE15B6">
        <w:rPr>
          <w:rFonts w:cs="Times New Roman"/>
          <w:i/>
          <w:color w:val="000000" w:themeColor="text1"/>
          <w:sz w:val="24"/>
          <w:szCs w:val="24"/>
          <w:lang w:val="es-ES_tradnl"/>
        </w:rPr>
        <w:t>lo que no me mata me hace más fuerte</w:t>
      </w:r>
      <w:r w:rsidRPr="00EE15B6">
        <w:rPr>
          <w:rFonts w:cs="Times New Roman"/>
          <w:color w:val="000000" w:themeColor="text1"/>
          <w:sz w:val="24"/>
          <w:szCs w:val="24"/>
          <w:lang w:val="es-ES_tradnl"/>
        </w:rPr>
        <w:t>». ¿Lunático?, con sífilis (d</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cen a cuento de chisme que lo contrajo en su primera visita a un burdel, y que fue precisamente por esto que se co</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virtió en un genio), enamorado de una cascivana discreta, cazadora de genios, Lou Salomé, que lo rechazó y que es conocida principalmente por esa i</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conclusa relación amorosa unidime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sional del filósofo humano demasiado humano. Dicen que amaba la música de Wagner, a quien luego también r</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pudió;  y que ha tenido, póstumame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te, seguidores extremadamente ant</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gónicos, como un Hitler que empuñ</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ba como arma de guerra la idea del superhombre (Nietzsche pensaba que el hombre era un puente entre el mono y el superhombre, que había que superar), o aquellos discípulos o filósofos de la libertad, más sólidos y confiables con su obra, como Michel Foucault (extraordinario filósofo fra</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cés homosexual que murió de sida). Su obra más poética fue “</w:t>
      </w:r>
      <w:r w:rsidRPr="00EE15B6">
        <w:rPr>
          <w:rFonts w:cs="Times New Roman"/>
          <w:i/>
          <w:color w:val="000000" w:themeColor="text1"/>
          <w:sz w:val="24"/>
          <w:szCs w:val="24"/>
          <w:lang w:val="es-ES_tradnl"/>
        </w:rPr>
        <w:t>Así habló Z</w:t>
      </w:r>
      <w:r w:rsidRPr="00EE15B6">
        <w:rPr>
          <w:rFonts w:cs="Times New Roman"/>
          <w:i/>
          <w:color w:val="000000" w:themeColor="text1"/>
          <w:sz w:val="24"/>
          <w:szCs w:val="24"/>
          <w:lang w:val="es-ES_tradnl"/>
        </w:rPr>
        <w:t>a</w:t>
      </w:r>
      <w:r w:rsidRPr="00EE15B6">
        <w:rPr>
          <w:rFonts w:cs="Times New Roman"/>
          <w:i/>
          <w:color w:val="000000" w:themeColor="text1"/>
          <w:sz w:val="24"/>
          <w:szCs w:val="24"/>
          <w:lang w:val="es-ES_tradnl"/>
        </w:rPr>
        <w:t>rathustra</w:t>
      </w:r>
      <w:r w:rsidRPr="00EE15B6">
        <w:rPr>
          <w:rFonts w:cs="Times New Roman"/>
          <w:color w:val="000000" w:themeColor="text1"/>
          <w:sz w:val="24"/>
          <w:szCs w:val="24"/>
          <w:lang w:val="es-ES_tradnl"/>
        </w:rPr>
        <w:t>”, en el cual lleva sus cenizas a la montaña y luego de diez años baja al llano a difundir su verdad: “</w:t>
      </w:r>
      <w:r w:rsidRPr="00EE15B6">
        <w:rPr>
          <w:rFonts w:cs="Times New Roman"/>
          <w:i/>
          <w:color w:val="000000" w:themeColor="text1"/>
          <w:sz w:val="24"/>
          <w:szCs w:val="24"/>
          <w:lang w:val="es-ES_tradnl"/>
        </w:rPr>
        <w:t>que el hombre debe ser superado, que no qui</w:t>
      </w:r>
      <w:r w:rsidRPr="00EE15B6">
        <w:rPr>
          <w:rFonts w:cs="Times New Roman"/>
          <w:i/>
          <w:color w:val="000000" w:themeColor="text1"/>
          <w:sz w:val="24"/>
          <w:szCs w:val="24"/>
          <w:lang w:val="es-ES_tradnl"/>
        </w:rPr>
        <w:t>e</w:t>
      </w:r>
      <w:r w:rsidRPr="00EE15B6">
        <w:rPr>
          <w:rFonts w:cs="Times New Roman"/>
          <w:i/>
          <w:color w:val="000000" w:themeColor="text1"/>
          <w:sz w:val="24"/>
          <w:szCs w:val="24"/>
          <w:lang w:val="es-ES_tradnl"/>
        </w:rPr>
        <w:t>re cargar cadáveres sino tener comp</w:t>
      </w:r>
      <w:r w:rsidRPr="00EE15B6">
        <w:rPr>
          <w:rFonts w:cs="Times New Roman"/>
          <w:i/>
          <w:color w:val="000000" w:themeColor="text1"/>
          <w:sz w:val="24"/>
          <w:szCs w:val="24"/>
          <w:lang w:val="es-ES_tradnl"/>
        </w:rPr>
        <w:t>a</w:t>
      </w:r>
      <w:r w:rsidRPr="00EE15B6">
        <w:rPr>
          <w:rFonts w:cs="Times New Roman"/>
          <w:i/>
          <w:color w:val="000000" w:themeColor="text1"/>
          <w:sz w:val="24"/>
          <w:szCs w:val="24"/>
          <w:lang w:val="es-ES_tradnl"/>
        </w:rPr>
        <w:t>ñeros en su andar, que es difícil romper con el matrimonio pero preferible cuando éste –el matrimonio- nos ha quebrado previamente, etc....</w:t>
      </w:r>
      <w:r w:rsidRPr="00EE15B6">
        <w:rPr>
          <w:rFonts w:cs="Times New Roman"/>
          <w:color w:val="000000" w:themeColor="text1"/>
          <w:sz w:val="24"/>
          <w:szCs w:val="24"/>
          <w:lang w:val="es-ES_tradnl"/>
        </w:rPr>
        <w:t>”. Sus otros libros son construcciones de sentencias encíclicas, aforismos (lig</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ramente parecidas a las escritas por el filósofo emperador Marco Aurelio), diatribas, contra la modernidad, la contranaturaleza, el platonismo, las ideas cristianas (escribió un potente, pagano y ¿blasfemo? libro: “</w:t>
      </w:r>
      <w:r w:rsidRPr="00EE15B6">
        <w:rPr>
          <w:rFonts w:cs="Times New Roman"/>
          <w:i/>
          <w:color w:val="000000" w:themeColor="text1"/>
          <w:sz w:val="24"/>
          <w:szCs w:val="24"/>
          <w:lang w:val="es-ES_tradnl"/>
        </w:rPr>
        <w:t>El Anticri</w:t>
      </w:r>
      <w:r w:rsidRPr="00EE15B6">
        <w:rPr>
          <w:rFonts w:cs="Times New Roman"/>
          <w:i/>
          <w:color w:val="000000" w:themeColor="text1"/>
          <w:sz w:val="24"/>
          <w:szCs w:val="24"/>
          <w:lang w:val="es-ES_tradnl"/>
        </w:rPr>
        <w:t>s</w:t>
      </w:r>
      <w:r w:rsidRPr="00EE15B6">
        <w:rPr>
          <w:rFonts w:cs="Times New Roman"/>
          <w:i/>
          <w:color w:val="000000" w:themeColor="text1"/>
          <w:sz w:val="24"/>
          <w:szCs w:val="24"/>
          <w:lang w:val="es-ES_tradnl"/>
        </w:rPr>
        <w:t>to</w:t>
      </w:r>
      <w:r w:rsidRPr="00EE15B6">
        <w:rPr>
          <w:rFonts w:cs="Times New Roman"/>
          <w:color w:val="000000" w:themeColor="text1"/>
          <w:sz w:val="24"/>
          <w:szCs w:val="24"/>
          <w:lang w:val="es-ES_tradnl"/>
        </w:rPr>
        <w:t>”, que postulaba la idea de “la mue</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te de Dios”,  espléndidamente explic</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da por Fernando de Trazegnies en uno de sus textos, ¿acaso en su libro “Pe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sando Insolentemente”, o en el discu</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so de agradecimiento por haber obt</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nido el premio a la innovación?).</w:t>
      </w:r>
    </w:p>
    <w:p w14:paraId="283D6619"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6A312119" w14:textId="52E3C51D"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Las pioneras luces que tuve sobre Nietzsche fueron gracias a un person</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je ideológicamente concentrado en él, docente de una universidad sureña, filósofo del Derecho, con fama de as</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duo fumador de marihuana sólo para potenciar su pensamiento, escritura y discurso (dicen que fumaba antes de dar clases, escribir o dar una charla o conferencia). Todos sabían que fum</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ba, pero todos sabían también que no era comercializador de dicha droga, pues no sólo nunca tuvo talante para ser comerciante, sino que siempre tuvo un espíritu noble, libertario, y jamás destructivo o delictivo; sin e</w:t>
      </w:r>
      <w:r w:rsidRPr="00EE15B6">
        <w:rPr>
          <w:rFonts w:cs="Times New Roman"/>
          <w:color w:val="000000" w:themeColor="text1"/>
          <w:sz w:val="24"/>
          <w:szCs w:val="24"/>
          <w:lang w:val="es-ES_tradnl"/>
        </w:rPr>
        <w:t>m</w:t>
      </w:r>
      <w:r w:rsidRPr="00EE15B6">
        <w:rPr>
          <w:rFonts w:cs="Times New Roman"/>
          <w:color w:val="000000" w:themeColor="text1"/>
          <w:sz w:val="24"/>
          <w:szCs w:val="24"/>
          <w:lang w:val="es-ES_tradnl"/>
        </w:rPr>
        <w:t>bargo, cuando se trasladó al ¿país? cultivador del enigmático Misti, fue apresado y encarcelado por comerci</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lizador de droga (</w:t>
      </w:r>
      <w:r w:rsidRPr="00EE15B6">
        <w:rPr>
          <w:rFonts w:cs="Times New Roman"/>
          <w:i/>
          <w:color w:val="000000" w:themeColor="text1"/>
          <w:sz w:val="24"/>
          <w:szCs w:val="24"/>
          <w:lang w:val="es-ES_tradnl"/>
        </w:rPr>
        <w:t>marihuana</w:t>
      </w:r>
      <w:r w:rsidRPr="00EE15B6">
        <w:rPr>
          <w:rFonts w:cs="Times New Roman"/>
          <w:color w:val="000000" w:themeColor="text1"/>
          <w:sz w:val="24"/>
          <w:szCs w:val="24"/>
          <w:lang w:val="es-ES_tradnl"/>
        </w:rPr>
        <w:t>), cuando todos sabían que aquel filósofo, que incluso se perdía al caminar, y andaba como distraído del mundo, jamás h</w:t>
      </w:r>
      <w:r w:rsidRPr="00EE15B6">
        <w:rPr>
          <w:rFonts w:cs="Times New Roman"/>
          <w:color w:val="000000" w:themeColor="text1"/>
          <w:sz w:val="24"/>
          <w:szCs w:val="24"/>
          <w:lang w:val="es-ES_tradnl"/>
        </w:rPr>
        <w:t>u</w:t>
      </w:r>
      <w:r w:rsidRPr="00EE15B6">
        <w:rPr>
          <w:rFonts w:cs="Times New Roman"/>
          <w:color w:val="000000" w:themeColor="text1"/>
          <w:sz w:val="24"/>
          <w:szCs w:val="24"/>
          <w:lang w:val="es-ES_tradnl"/>
        </w:rPr>
        <w:t>biera (–aunque quisiera-, por su de</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orden, sus ideas libertarias,  y su ine</w:t>
      </w:r>
      <w:r w:rsidRPr="00EE15B6">
        <w:rPr>
          <w:rFonts w:cs="Times New Roman"/>
          <w:color w:val="000000" w:themeColor="text1"/>
          <w:sz w:val="24"/>
          <w:szCs w:val="24"/>
          <w:lang w:val="es-ES_tradnl"/>
        </w:rPr>
        <w:t>p</w:t>
      </w:r>
      <w:r w:rsidRPr="00EE15B6">
        <w:rPr>
          <w:rFonts w:cs="Times New Roman"/>
          <w:color w:val="000000" w:themeColor="text1"/>
          <w:sz w:val="24"/>
          <w:szCs w:val="24"/>
          <w:lang w:val="es-ES_tradnl"/>
        </w:rPr>
        <w:t>titud comercial) podido ser un come</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ciante de drogas. Más tarde lo liber</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ron justamente a nuestro parecer es un personaje que quedará en la hist</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ria de la Filosofía del Derecho de nue</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 xml:space="preserve">tro país. </w:t>
      </w:r>
    </w:p>
    <w:p w14:paraId="070DC148"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79CFAE58" w14:textId="6ECD26E3"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A dicho personaje en la anterior un</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versidad sureña le intuían un extra</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jero, por ser diferente, por envidia e incomprensión. En clases de Introdu</w:t>
      </w:r>
      <w:r w:rsidRPr="00EE15B6">
        <w:rPr>
          <w:rFonts w:cs="Times New Roman"/>
          <w:color w:val="000000" w:themeColor="text1"/>
          <w:sz w:val="24"/>
          <w:szCs w:val="24"/>
          <w:lang w:val="es-ES_tradnl"/>
        </w:rPr>
        <w:t>c</w:t>
      </w:r>
      <w:r w:rsidRPr="00EE15B6">
        <w:rPr>
          <w:rFonts w:cs="Times New Roman"/>
          <w:color w:val="000000" w:themeColor="text1"/>
          <w:sz w:val="24"/>
          <w:szCs w:val="24"/>
          <w:lang w:val="es-ES_tradnl"/>
        </w:rPr>
        <w:t>ción al Derecho nos hacía leer textos sobre Derecho, Filosofía, Política, etc., usando siempre a autores como Nietzsche, Foucault, Isahiam Berlin, Fernando de Trazegnies, Marcial R</w:t>
      </w:r>
      <w:r w:rsidRPr="00EE15B6">
        <w:rPr>
          <w:rFonts w:cs="Times New Roman"/>
          <w:color w:val="000000" w:themeColor="text1"/>
          <w:sz w:val="24"/>
          <w:szCs w:val="24"/>
          <w:lang w:val="es-ES_tradnl"/>
        </w:rPr>
        <w:t>u</w:t>
      </w:r>
      <w:r w:rsidRPr="00EE15B6">
        <w:rPr>
          <w:rFonts w:cs="Times New Roman"/>
          <w:color w:val="000000" w:themeColor="text1"/>
          <w:sz w:val="24"/>
          <w:szCs w:val="24"/>
          <w:lang w:val="es-ES_tradnl"/>
        </w:rPr>
        <w:t>bio, y otros afines. Los alumnos pe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sábamos que aquello era una especie de estafa, porque parecía improvisar nuestra educación, que se reducía a lectura de libros, en forma inco</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gruente, pero no inconsistente; sin embargo siempre decía cosas inter</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santes, y al menos nos hacía pensar y no sólo copiar o memorizar autores, libros, procedimientos. Aquel docente tenía a Friedrich Nietzsche de cabec</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ra, y se impregnó tanto en su ser que incluso –muy provincianamente- le puso de nombre a su primera hija el título de un libro de Nietzsche. Al r</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dedor de dicho profesor se arremol</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naban alumnos discípulos que prof</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saban o gustaban –correcta o equív</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camente- de la filosofía, la literatura y todas las artes. Paradójicamente alg</w:t>
      </w:r>
      <w:r w:rsidRPr="00EE15B6">
        <w:rPr>
          <w:rFonts w:cs="Times New Roman"/>
          <w:color w:val="000000" w:themeColor="text1"/>
          <w:sz w:val="24"/>
          <w:szCs w:val="24"/>
          <w:lang w:val="es-ES_tradnl"/>
        </w:rPr>
        <w:t>u</w:t>
      </w:r>
      <w:r w:rsidRPr="00EE15B6">
        <w:rPr>
          <w:rFonts w:cs="Times New Roman"/>
          <w:color w:val="000000" w:themeColor="text1"/>
          <w:sz w:val="24"/>
          <w:szCs w:val="24"/>
          <w:lang w:val="es-ES_tradnl"/>
        </w:rPr>
        <w:t>nos de aquellos niños, adolescentes, jóvenes estudiantes de derecho, us</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ban a Nietzsche, y cuanto autor pudi</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ran, para vencer sus complejos y tra</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ladarlos a los demás, esgrimiendo bárbaramente que los demás eran i</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feriores por no leer libros –cincuenta libros por lo menos-. Aquellos ilusos usaban los libros para llenar su esp</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ciosa vanidad. Y es que en esos casos la lectura de libros parecía que los e</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taban convirtiendo en unos snob. En ese medio Nietzsche se convirtió en una especie de autor de culto, en el nuevo dios (curioso que proclamador de la muerte de Dios, se había erigido en un nuevo dios, incluso a su pesar y póstumamente). Nietzsche era el fil</w:t>
      </w:r>
      <w:r w:rsidRPr="00EE15B6">
        <w:rPr>
          <w:rFonts w:cs="Times New Roman"/>
          <w:color w:val="000000" w:themeColor="text1"/>
          <w:sz w:val="24"/>
          <w:szCs w:val="24"/>
          <w:lang w:val="es-ES_tradnl"/>
        </w:rPr>
        <w:t>ó</w:t>
      </w:r>
      <w:r w:rsidRPr="00EE15B6">
        <w:rPr>
          <w:rFonts w:cs="Times New Roman"/>
          <w:color w:val="000000" w:themeColor="text1"/>
          <w:sz w:val="24"/>
          <w:szCs w:val="24"/>
          <w:lang w:val="es-ES_tradnl"/>
        </w:rPr>
        <w:t>sofo al que no se podía rebatir, y con el que, usando sus frases, se podía hacer alarde de “inteligente”. Y fue allí que conocí a Nietzsche, como un autor de culto, al que no entendía, y al que leía por la  novedad de saberlo filósofo.</w:t>
      </w:r>
    </w:p>
    <w:p w14:paraId="2F60663F"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203F5787" w14:textId="3FF09554"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En ese tiempo leí muchos de sus l</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bros, y hasta su obra, “</w:t>
      </w:r>
      <w:r w:rsidRPr="00EE15B6">
        <w:rPr>
          <w:rFonts w:cs="Times New Roman"/>
          <w:i/>
          <w:color w:val="000000" w:themeColor="text1"/>
          <w:sz w:val="24"/>
          <w:szCs w:val="24"/>
          <w:lang w:val="es-ES_tradnl"/>
        </w:rPr>
        <w:t>El Anticristo</w:t>
      </w:r>
      <w:r w:rsidRPr="00EE15B6">
        <w:rPr>
          <w:rFonts w:cs="Times New Roman"/>
          <w:color w:val="000000" w:themeColor="text1"/>
          <w:sz w:val="24"/>
          <w:szCs w:val="24"/>
          <w:lang w:val="es-ES_tradnl"/>
        </w:rPr>
        <w:t>”, con la consciencia paranoica de creerme autor de pecado capital. Fue en esos espacios temporales en el que pude conocer la mediocridad que pu</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de generarse a partir de una malfo</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mada idea de cultura y de culto, pue</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to que conocí a alumnos de derecho, profesores de literatura, gente cult</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vada, etc., que tenían la gracia de pr</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sagiarse cultos, inteligentes, leídos, vanguardistas, diferentes, que sosl</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yaban la noticia que tenían libros s</w:t>
      </w:r>
      <w:r w:rsidRPr="00EE15B6">
        <w:rPr>
          <w:rFonts w:cs="Times New Roman"/>
          <w:color w:val="000000" w:themeColor="text1"/>
          <w:sz w:val="24"/>
          <w:szCs w:val="24"/>
          <w:lang w:val="es-ES_tradnl"/>
        </w:rPr>
        <w:t>u</w:t>
      </w:r>
      <w:r w:rsidRPr="00EE15B6">
        <w:rPr>
          <w:rFonts w:cs="Times New Roman"/>
          <w:color w:val="000000" w:themeColor="text1"/>
          <w:sz w:val="24"/>
          <w:szCs w:val="24"/>
          <w:lang w:val="es-ES_tradnl"/>
        </w:rPr>
        <w:t>culentos, imperdibles, indispensables para todo amante de la cultura (como aquellos de Nietzsche, Foucault, Gu</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lles Deleuze, Shopenhauer, etc., que eran difíciles de conseguir o eran muy caros para adquirirse por unos pobres estudiantes de derecho –y es que no había todavía internet-) y que luego nunca prestaban, escondiéndolos, h</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ciéndose los difíciles e interesantes y jugando a hacernos saborear el deseo de lo imposible, leer un libro de aqu</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llos. De ese tiempo y hechos me quedó grabado la insanía que era vivir r</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deado de gente snob, estúpida, supe</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ficial, apetecida groseramente por la posesión de libros, y no por la vida misma, desesperados por tener la “propiedad” de un objeto –con muchos pensamientos, pero al cabo objeto- antes que la propiedad –inajenable- de la amistad, de las relaciones humanas; gente alucinada por ser diferente, de comprar y atesorar libros para dif</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renciarse, para ser mejor, y converti</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 xml:space="preserve">se exactamente en unos </w:t>
      </w:r>
      <w:r w:rsidRPr="00EE15B6">
        <w:rPr>
          <w:rFonts w:cs="Times New Roman"/>
          <w:i/>
          <w:color w:val="000000" w:themeColor="text1"/>
          <w:sz w:val="24"/>
          <w:szCs w:val="24"/>
          <w:lang w:val="es-ES_tradnl"/>
        </w:rPr>
        <w:t>patanes del saber</w:t>
      </w:r>
      <w:r w:rsidRPr="00EE15B6">
        <w:rPr>
          <w:rFonts w:cs="Times New Roman"/>
          <w:color w:val="000000" w:themeColor="text1"/>
          <w:sz w:val="24"/>
          <w:szCs w:val="24"/>
          <w:lang w:val="es-ES_tradnl"/>
        </w:rPr>
        <w:t>. Gente aquella que nunca o casi nunca prestaba libros. Creo que los libros prestados se deben devolver, pero no creo que un libro sea más i</w:t>
      </w:r>
      <w:r w:rsidRPr="00EE15B6">
        <w:rPr>
          <w:rFonts w:cs="Times New Roman"/>
          <w:color w:val="000000" w:themeColor="text1"/>
          <w:sz w:val="24"/>
          <w:szCs w:val="24"/>
          <w:lang w:val="es-ES_tradnl"/>
        </w:rPr>
        <w:t>m</w:t>
      </w:r>
      <w:r w:rsidRPr="00EE15B6">
        <w:rPr>
          <w:rFonts w:cs="Times New Roman"/>
          <w:color w:val="000000" w:themeColor="text1"/>
          <w:sz w:val="24"/>
          <w:szCs w:val="24"/>
          <w:lang w:val="es-ES_tradnl"/>
        </w:rPr>
        <w:t>portante que una persona, un amigo, un colega. Pero esa era una historia de pobres, pues estoy seguro que si h</w:t>
      </w:r>
      <w:r w:rsidRPr="00EE15B6">
        <w:rPr>
          <w:rFonts w:cs="Times New Roman"/>
          <w:color w:val="000000" w:themeColor="text1"/>
          <w:sz w:val="24"/>
          <w:szCs w:val="24"/>
          <w:lang w:val="es-ES_tradnl"/>
        </w:rPr>
        <w:t>u</w:t>
      </w:r>
      <w:r w:rsidRPr="00EE15B6">
        <w:rPr>
          <w:rFonts w:cs="Times New Roman"/>
          <w:color w:val="000000" w:themeColor="text1"/>
          <w:sz w:val="24"/>
          <w:szCs w:val="24"/>
          <w:lang w:val="es-ES_tradnl"/>
        </w:rPr>
        <w:t>biéramos sido niños ricos jamás nos habrían interesado la filosofía, el der</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 xml:space="preserve">cho, u otras </w:t>
      </w:r>
      <w:r w:rsidRPr="00EE15B6">
        <w:rPr>
          <w:rFonts w:cs="Times New Roman"/>
          <w:i/>
          <w:color w:val="000000" w:themeColor="text1"/>
          <w:sz w:val="24"/>
          <w:szCs w:val="24"/>
          <w:lang w:val="es-ES_tradnl"/>
        </w:rPr>
        <w:t>disciplinas para pobres</w:t>
      </w:r>
      <w:r w:rsidRPr="00EE15B6">
        <w:rPr>
          <w:rFonts w:cs="Times New Roman"/>
          <w:color w:val="000000" w:themeColor="text1"/>
          <w:sz w:val="24"/>
          <w:szCs w:val="24"/>
          <w:lang w:val="es-ES_tradnl"/>
        </w:rPr>
        <w:t>, porque quienes íbamos a la univers</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dad, en aquella parte del sur, intent</w:t>
      </w:r>
      <w:r w:rsidRPr="00EE15B6">
        <w:rPr>
          <w:rFonts w:cs="Times New Roman"/>
          <w:color w:val="000000" w:themeColor="text1"/>
          <w:sz w:val="24"/>
          <w:szCs w:val="24"/>
          <w:lang w:val="es-ES_tradnl"/>
        </w:rPr>
        <w:t>á</w:t>
      </w:r>
      <w:r w:rsidRPr="00EE15B6">
        <w:rPr>
          <w:rFonts w:cs="Times New Roman"/>
          <w:color w:val="000000" w:themeColor="text1"/>
          <w:sz w:val="24"/>
          <w:szCs w:val="24"/>
          <w:lang w:val="es-ES_tradnl"/>
        </w:rPr>
        <w:t>bamos comprar nuestro peaje para dejar de ser lo que éramos, de clase media para abajo. Sin embargo, una persona inteligente sabe que no se necesita de la universidad para lograr el éxito en la vida, y ni siquiera la v</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nidad de saberse profesional es suf</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ciente recompensa por escuchar un grupo de genios que te enseñan que la vida se ha hecho de reglas que ten</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mos indefectiblemente que cumplir o aprender a romper sin ser descubierto por ello. La universidad a veces –creo- es un lugar para mediocres, o te deja en la mediocridad si es que no logras entender que todo el sistema está e</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tructurado para hacerte perder el tiempo y para concebirte como un producto de comercio, una mercancía, con la que agenciarse de dinero, mie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tras millones de datos se suministran justificados en la absoluta necesidad del saber. Si bien la universidad es un lugar muy interesante, creo que su constitución, al menos en nuestro m</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dio, responde a un programa de su</w:t>
      </w:r>
      <w:r w:rsidRPr="00EE15B6">
        <w:rPr>
          <w:rFonts w:cs="Times New Roman"/>
          <w:color w:val="000000" w:themeColor="text1"/>
          <w:sz w:val="24"/>
          <w:szCs w:val="24"/>
          <w:lang w:val="es-ES_tradnl"/>
        </w:rPr>
        <w:t>b</w:t>
      </w:r>
      <w:r w:rsidRPr="00EE15B6">
        <w:rPr>
          <w:rFonts w:cs="Times New Roman"/>
          <w:color w:val="000000" w:themeColor="text1"/>
          <w:sz w:val="24"/>
          <w:szCs w:val="24"/>
          <w:lang w:val="es-ES_tradnl"/>
        </w:rPr>
        <w:t>vención y de lucro, que oculta una cosa importante: el desperdicio del tiempo en muchas cosas que no necesitamos o que podemos aprender por nuestra propia cuenta. La universidad nos i</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miscuye en la paradoja de pagar para que nos hagan perder el tiempo, y el convencimiento que estamos en lo correcto, que ir contra lo contrario es ser estúpido, inculto o ignorante. Y mientras uno se prepara para la vida profesional, se van cinco, seis, diez años universitarios, intentado llegar recién a la puerta de salida, o de inicio de nuestra vida profesional y laboral, mientras que otros once años han sido ya malgastados en la primaria y s</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cundaria, absurdamente, y del que nos es casi imposible actualmente salir. Pero este –el de la universidad- es un asunto que trataré en otro texto, que llamaré talvez, “</w:t>
      </w:r>
      <w:r w:rsidRPr="00EE15B6">
        <w:rPr>
          <w:rFonts w:cs="Times New Roman"/>
          <w:i/>
          <w:color w:val="000000" w:themeColor="text1"/>
          <w:sz w:val="24"/>
          <w:szCs w:val="24"/>
          <w:lang w:val="es-ES_tradnl"/>
        </w:rPr>
        <w:t>La importancia de no ir a la universidad</w:t>
      </w:r>
      <w:r w:rsidRPr="00EE15B6">
        <w:rPr>
          <w:rFonts w:cs="Times New Roman"/>
          <w:color w:val="000000" w:themeColor="text1"/>
          <w:sz w:val="24"/>
          <w:szCs w:val="24"/>
          <w:lang w:val="es-ES_tradnl"/>
        </w:rPr>
        <w:t>”.</w:t>
      </w:r>
    </w:p>
    <w:p w14:paraId="5C71EAA9" w14:textId="77777777" w:rsidR="008B25DA" w:rsidRPr="00EE15B6" w:rsidRDefault="008B25DA" w:rsidP="005B7140">
      <w:pPr>
        <w:widowControl w:val="0"/>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Muchas horas leyendo a Nietzsche pasé, y no aprendí nada, sino sólo a admirar el sonido de las frases al lee</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las en voz alta, o a ironizar sobre el sentido vigente de la vida, o a mental</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zar que todo estaba errado en la s</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ciedad. Mucho no hizo Nietzsche por mi. No me volvió un superhombre, ni me hizo más inteligente, ni más sabio, y menos me hizo millonario. Pero Nietzsche parece si haberle servido a muchos otros, los que han transfo</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mado el mundo, y lo han ido recond</w:t>
      </w:r>
      <w:r w:rsidRPr="00EE15B6">
        <w:rPr>
          <w:rFonts w:cs="Times New Roman"/>
          <w:color w:val="000000" w:themeColor="text1"/>
          <w:sz w:val="24"/>
          <w:szCs w:val="24"/>
          <w:lang w:val="es-ES_tradnl"/>
        </w:rPr>
        <w:t>u</w:t>
      </w:r>
      <w:r w:rsidRPr="00EE15B6">
        <w:rPr>
          <w:rFonts w:cs="Times New Roman"/>
          <w:color w:val="000000" w:themeColor="text1"/>
          <w:sz w:val="24"/>
          <w:szCs w:val="24"/>
          <w:lang w:val="es-ES_tradnl"/>
        </w:rPr>
        <w:t>ciendo por el nuevo saber, dejando o fundamentando en sus hipótesis el olvido de conductas, instituciones primitivas, triviales, contranaturales, y formando la nueva modernidad de nuestra sociedad, rebatiendo los err</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res de la propia constitución social, cristiana, política, creando nuevos e</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tilos y modelos de vida política, ec</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nómica, jurídica.</w:t>
      </w:r>
    </w:p>
    <w:p w14:paraId="194443FE"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6AF11EA5"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Recuerdo a un docente de otra unive</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sidad nacional sureña, un intelectual leído, patán, acomplejado y snob, que decía, como si fuera la más grande de las cosas descubierta, que no había encontrado en Nietzsche ni una pizca de economía. ¡Imbécil!, pensaba yo, y ¿qué eran sus sentencias, aforismos, todo su discurso? Una especie de ec</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nomía, síntesis, elección y selección de los recursos escasos para vivir. Todo en Nietzsche es economía, economiza palabras, economiza tiempo, econom</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za estructura, porque su libro es la selección y administración de los r</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cursos escasos, de aquello que no se ve. Nietzsche hacía economía de las cosas absurdas de la vida, y las desh</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cía, etc.</w:t>
      </w:r>
    </w:p>
    <w:p w14:paraId="3F3182B3"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696FD016" w14:textId="0086535A"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Puedo, no obstante, confesar que la influencia de Nietzsche en mí sólo fue visual, ligera, superficial, mediocre, lineal; así, hubo un tiempo en el que sólo dibujaba su rostro de perfil, que era tomado de la portada de alguno de sus libros. Ensayaba trazos con lapic</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ro para no tener la opción de borrar lo dibujado, para evitar el error, para enfrentarme con el lienzo en el primer, segundo y último trazo, para aprender a no equivocarme. Fueron tantas veces que lo dibujé que su rostro de perfil se quedó en mi memoria –que es alt</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mente volátil- y podía dibujarlo ya sin ver la foto de su retrato. Sin embargo, nunca me gustaron sus esponjosos bigotes, ni su mirada filosófica, ni la postura de su mano como apoyo de su mentón, su cabello tirado hacia atrás; nunca me gustó que hubiera aceptado el rechazo de una Lou Salomé, como quien sufre una derrota y no una vi</w:t>
      </w:r>
      <w:r w:rsidRPr="00EE15B6">
        <w:rPr>
          <w:rFonts w:cs="Times New Roman"/>
          <w:color w:val="000000" w:themeColor="text1"/>
          <w:sz w:val="24"/>
          <w:szCs w:val="24"/>
          <w:lang w:val="es-ES_tradnl"/>
        </w:rPr>
        <w:t>c</w:t>
      </w:r>
      <w:r w:rsidRPr="00EE15B6">
        <w:rPr>
          <w:rFonts w:cs="Times New Roman"/>
          <w:color w:val="000000" w:themeColor="text1"/>
          <w:sz w:val="24"/>
          <w:szCs w:val="24"/>
          <w:lang w:val="es-ES_tradnl"/>
        </w:rPr>
        <w:t>toria –como el siempre parecía pres</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giar con la historia de lucha contra su enfermedad-; nunca me gustó que adoraran a Nietzsche como quien ad</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ra a un dios. Sólo una cosa agradó a mis caprichosos sentidos, que se le considerara un filósofo póstumo; y es que la palabra póstumo tiene algo de delirio, algo de dialéctico, contradict</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ria con la muerte, algo de encanto y glorificante, algo de lírico y no trágico ni mediocre; la palabra póstumo lo hacía un vencedor. También me gust</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ron los títulos de sus libros: “</w:t>
      </w:r>
      <w:r w:rsidRPr="00EE15B6">
        <w:rPr>
          <w:rFonts w:cs="Times New Roman"/>
          <w:i/>
          <w:color w:val="000000" w:themeColor="text1"/>
          <w:sz w:val="24"/>
          <w:szCs w:val="24"/>
          <w:lang w:val="es-ES_tradnl"/>
        </w:rPr>
        <w:t>El ocaso de los ídolos</w:t>
      </w:r>
      <w:r w:rsidRPr="00EE15B6">
        <w:rPr>
          <w:rFonts w:cs="Times New Roman"/>
          <w:color w:val="000000" w:themeColor="text1"/>
          <w:sz w:val="24"/>
          <w:szCs w:val="24"/>
          <w:lang w:val="es-ES_tradnl"/>
        </w:rPr>
        <w:t>”, “</w:t>
      </w:r>
      <w:r w:rsidRPr="00EE15B6">
        <w:rPr>
          <w:rFonts w:cs="Times New Roman"/>
          <w:i/>
          <w:color w:val="000000" w:themeColor="text1"/>
          <w:sz w:val="24"/>
          <w:szCs w:val="24"/>
          <w:lang w:val="es-ES_tradnl"/>
        </w:rPr>
        <w:t>El Anticristo</w:t>
      </w:r>
      <w:r w:rsidRPr="00EE15B6">
        <w:rPr>
          <w:rFonts w:cs="Times New Roman"/>
          <w:color w:val="000000" w:themeColor="text1"/>
          <w:sz w:val="24"/>
          <w:szCs w:val="24"/>
          <w:lang w:val="es-ES_tradnl"/>
        </w:rPr>
        <w:t>”, “</w:t>
      </w:r>
      <w:r w:rsidRPr="00EE15B6">
        <w:rPr>
          <w:rFonts w:cs="Times New Roman"/>
          <w:i/>
          <w:color w:val="000000" w:themeColor="text1"/>
          <w:sz w:val="24"/>
          <w:szCs w:val="24"/>
          <w:lang w:val="es-ES_tradnl"/>
        </w:rPr>
        <w:t>Humano demasiado Humano</w:t>
      </w:r>
      <w:r w:rsidRPr="00EE15B6">
        <w:rPr>
          <w:rFonts w:cs="Times New Roman"/>
          <w:color w:val="000000" w:themeColor="text1"/>
          <w:sz w:val="24"/>
          <w:szCs w:val="24"/>
          <w:lang w:val="es-ES_tradnl"/>
        </w:rPr>
        <w:t>”, “</w:t>
      </w:r>
      <w:r w:rsidRPr="00EE15B6">
        <w:rPr>
          <w:rFonts w:cs="Times New Roman"/>
          <w:i/>
          <w:color w:val="000000" w:themeColor="text1"/>
          <w:sz w:val="24"/>
          <w:szCs w:val="24"/>
          <w:lang w:val="es-ES_tradnl"/>
        </w:rPr>
        <w:t>Más allá del bien y del mal</w:t>
      </w:r>
      <w:r w:rsidRPr="00EE15B6">
        <w:rPr>
          <w:rFonts w:cs="Times New Roman"/>
          <w:color w:val="000000" w:themeColor="text1"/>
          <w:sz w:val="24"/>
          <w:szCs w:val="24"/>
          <w:lang w:val="es-ES_tradnl"/>
        </w:rPr>
        <w:t>”, “</w:t>
      </w:r>
      <w:r w:rsidRPr="00EE15B6">
        <w:rPr>
          <w:rFonts w:cs="Times New Roman"/>
          <w:i/>
          <w:color w:val="000000" w:themeColor="text1"/>
          <w:sz w:val="24"/>
          <w:szCs w:val="24"/>
          <w:lang w:val="es-ES_tradnl"/>
        </w:rPr>
        <w:t>Aurora</w:t>
      </w:r>
      <w:r w:rsidRPr="00EE15B6">
        <w:rPr>
          <w:rFonts w:cs="Times New Roman"/>
          <w:color w:val="000000" w:themeColor="text1"/>
          <w:sz w:val="24"/>
          <w:szCs w:val="24"/>
          <w:lang w:val="es-ES_tradnl"/>
        </w:rPr>
        <w:t>”, “</w:t>
      </w:r>
      <w:r w:rsidRPr="00EE15B6">
        <w:rPr>
          <w:rFonts w:cs="Times New Roman"/>
          <w:i/>
          <w:color w:val="000000" w:themeColor="text1"/>
          <w:sz w:val="24"/>
          <w:szCs w:val="24"/>
          <w:lang w:val="es-ES_tradnl"/>
        </w:rPr>
        <w:t>Gaya Ciencia</w:t>
      </w:r>
      <w:r w:rsidRPr="00EE15B6">
        <w:rPr>
          <w:rFonts w:cs="Times New Roman"/>
          <w:color w:val="000000" w:themeColor="text1"/>
          <w:sz w:val="24"/>
          <w:szCs w:val="24"/>
          <w:lang w:val="es-ES_tradnl"/>
        </w:rPr>
        <w:t>”, etc. Para mí bastaban esos títulos para concebir el resto del libro.</w:t>
      </w:r>
    </w:p>
    <w:p w14:paraId="018ECBA4" w14:textId="77777777" w:rsidR="008B25DA" w:rsidRPr="00EE15B6" w:rsidRDefault="008B25DA" w:rsidP="00C80A52">
      <w:pPr>
        <w:spacing w:after="0" w:line="240" w:lineRule="auto"/>
        <w:jc w:val="both"/>
        <w:rPr>
          <w:color w:val="000000" w:themeColor="text1"/>
          <w:sz w:val="24"/>
          <w:szCs w:val="24"/>
          <w:lang w:val="es-ES_tradnl"/>
        </w:rPr>
      </w:pPr>
    </w:p>
    <w:p w14:paraId="5E26F86A"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b/>
          <w:bCs/>
          <w:color w:val="000000" w:themeColor="text1"/>
          <w:sz w:val="24"/>
          <w:szCs w:val="24"/>
          <w:lang w:val="es-ES_tradnl"/>
        </w:rPr>
        <w:t>Nietzsche o “El Derecho como v</w:t>
      </w:r>
      <w:r w:rsidRPr="00EE15B6">
        <w:rPr>
          <w:rFonts w:cs="Times New Roman"/>
          <w:b/>
          <w:bCs/>
          <w:color w:val="000000" w:themeColor="text1"/>
          <w:sz w:val="24"/>
          <w:szCs w:val="24"/>
          <w:lang w:val="es-ES_tradnl"/>
        </w:rPr>
        <w:t>o</w:t>
      </w:r>
      <w:r w:rsidRPr="00EE15B6">
        <w:rPr>
          <w:rFonts w:cs="Times New Roman"/>
          <w:b/>
          <w:bCs/>
          <w:color w:val="000000" w:themeColor="text1"/>
          <w:sz w:val="24"/>
          <w:szCs w:val="24"/>
          <w:lang w:val="es-ES_tradnl"/>
        </w:rPr>
        <w:t>luntad de poder”.</w:t>
      </w:r>
    </w:p>
    <w:p w14:paraId="1814F04D"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7653673A" w14:textId="35EA4474" w:rsidR="008B25DA" w:rsidRDefault="008B25DA" w:rsidP="00704025">
      <w:pPr>
        <w:widowControl w:val="0"/>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Sigmund Freud pensaba que todo el movimiento humano tenía su centro en el sexo. El sexo tiene una variante, el acto reproductivo, que es la prim</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genia ruta hacia la inmortalidad, ad</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más de un placer. Pero el sexo si bien explica el porqué del movimiento o la conducta humana, no es exclusiva o única, no explica todas las conductas; pues el ser humano se mueve por otras cosas o motivos, por necesidad de vida (alimentos, vestido, sexo, pe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samiento, etc.), o la necesidad de p</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der, la voluntad de poder. Esta parec</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ría ser la proposición nietzscheana. Todo se mueve por la voluntad de p</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der, expone como proposición filosóf</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ca fundamental</w:t>
      </w:r>
      <w:bookmarkStart w:id="156" w:name="_ftnref1"/>
      <w:r w:rsidRPr="00EE15B6">
        <w:rPr>
          <w:rFonts w:cs="Times New Roman"/>
          <w:color w:val="000000" w:themeColor="text1"/>
          <w:sz w:val="24"/>
          <w:szCs w:val="24"/>
          <w:lang w:val="es-ES_tradnl"/>
        </w:rPr>
        <w:fldChar w:fldCharType="begin"/>
      </w:r>
      <w:r w:rsidRPr="00EE15B6">
        <w:rPr>
          <w:rFonts w:cs="Times New Roman"/>
          <w:color w:val="000000" w:themeColor="text1"/>
          <w:sz w:val="24"/>
          <w:szCs w:val="24"/>
          <w:lang w:val="es-ES_tradnl"/>
        </w:rPr>
        <w:instrText xml:space="preserve"> HYPERLINK "http://columna-az.webnode.es/" \l "_ftn1" \o "" </w:instrText>
      </w:r>
      <w:r w:rsidRPr="00EE15B6">
        <w:rPr>
          <w:rFonts w:cs="Times New Roman"/>
          <w:color w:val="000000" w:themeColor="text1"/>
          <w:sz w:val="24"/>
          <w:szCs w:val="24"/>
          <w:lang w:val="es-ES_tradnl"/>
        </w:rPr>
        <w:fldChar w:fldCharType="separate"/>
      </w:r>
      <w:r w:rsidRPr="00EE15B6">
        <w:rPr>
          <w:rFonts w:cs="Times New Roman"/>
          <w:color w:val="000000" w:themeColor="text1"/>
          <w:sz w:val="24"/>
          <w:szCs w:val="24"/>
          <w:u w:val="single"/>
          <w:shd w:val="clear" w:color="auto" w:fill="FFFFFF"/>
          <w:lang w:val="es-ES_tradnl"/>
        </w:rPr>
        <w:t>[1]</w:t>
      </w:r>
      <w:r w:rsidRPr="00EE15B6">
        <w:rPr>
          <w:rFonts w:cs="Times New Roman"/>
          <w:color w:val="000000" w:themeColor="text1"/>
          <w:sz w:val="24"/>
          <w:szCs w:val="24"/>
          <w:lang w:val="es-ES_tradnl"/>
        </w:rPr>
        <w:fldChar w:fldCharType="end"/>
      </w:r>
      <w:bookmarkEnd w:id="156"/>
      <w:r w:rsidRPr="00EE15B6">
        <w:rPr>
          <w:rFonts w:cs="Times New Roman"/>
          <w:color w:val="000000" w:themeColor="text1"/>
          <w:sz w:val="24"/>
          <w:szCs w:val="24"/>
          <w:lang w:val="es-ES_tradnl"/>
        </w:rPr>
        <w:t>: y propone repe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sar lo pensado, volver a pensar lo que ya se pensó, porque –para su genial intuición- “todo está de cabeza”, y ha</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ta la idea de un Dios  y un paraíso más allá de la tierra –vendida por el cri</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tianismo a costa de la salvación ete</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na- habría desterrado al ser humano al postmortem, a la vida después de muerto, y no al ahora de nuestra vida, y por lo cual el ser humano vivía sie</w:t>
      </w:r>
      <w:r w:rsidRPr="00EE15B6">
        <w:rPr>
          <w:rFonts w:cs="Times New Roman"/>
          <w:color w:val="000000" w:themeColor="text1"/>
          <w:sz w:val="24"/>
          <w:szCs w:val="24"/>
          <w:lang w:val="es-ES_tradnl"/>
        </w:rPr>
        <w:t>m</w:t>
      </w:r>
      <w:r w:rsidRPr="00EE15B6">
        <w:rPr>
          <w:rFonts w:cs="Times New Roman"/>
          <w:color w:val="000000" w:themeColor="text1"/>
          <w:sz w:val="24"/>
          <w:szCs w:val="24"/>
          <w:lang w:val="es-ES_tradnl"/>
        </w:rPr>
        <w:t>pre atormentado por el más allá y o</w:t>
      </w:r>
      <w:r w:rsidRPr="00EE15B6">
        <w:rPr>
          <w:rFonts w:cs="Times New Roman"/>
          <w:color w:val="000000" w:themeColor="text1"/>
          <w:sz w:val="24"/>
          <w:szCs w:val="24"/>
          <w:lang w:val="es-ES_tradnl"/>
        </w:rPr>
        <w:t>l</w:t>
      </w:r>
      <w:r w:rsidRPr="00EE15B6">
        <w:rPr>
          <w:rFonts w:cs="Times New Roman"/>
          <w:color w:val="000000" w:themeColor="text1"/>
          <w:sz w:val="24"/>
          <w:szCs w:val="24"/>
          <w:lang w:val="es-ES_tradnl"/>
        </w:rPr>
        <w:t>vidaba disfrutar y confrontar su vida terrenal. Frente a dichas nociones Nietzsche advierte que debe aband</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narse la idea del más allá y centrarnos más en el mundo actual, en el mundo terrenal. Nietzsche no parece creer en la verdad divina, pues a la concepción de que “la verdad radica en dios”, re</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ponde que ya no importa Dios, que éste ha muerto, que la verdad divina no es cierta y por lo tal no importa, puesto que “no vivimos por y para la verdad. La verdad es la ilusión que creamos para sustentar el deseo, la pasión y la voluntad de poder”</w:t>
      </w:r>
      <w:bookmarkStart w:id="157" w:name="_ftnref2"/>
      <w:r w:rsidRPr="00EE15B6">
        <w:rPr>
          <w:rFonts w:cs="Times New Roman"/>
          <w:color w:val="000000" w:themeColor="text1"/>
          <w:sz w:val="24"/>
          <w:szCs w:val="24"/>
          <w:lang w:val="es-ES_tradnl"/>
        </w:rPr>
        <w:fldChar w:fldCharType="begin"/>
      </w:r>
      <w:r w:rsidRPr="00EE15B6">
        <w:rPr>
          <w:rFonts w:cs="Times New Roman"/>
          <w:color w:val="000000" w:themeColor="text1"/>
          <w:sz w:val="24"/>
          <w:szCs w:val="24"/>
          <w:lang w:val="es-ES_tradnl"/>
        </w:rPr>
        <w:instrText xml:space="preserve"> HYPERLINK "http://columna-az.webnode.es/" \l "_ftn2" \o "" </w:instrText>
      </w:r>
      <w:r w:rsidRPr="00EE15B6">
        <w:rPr>
          <w:rFonts w:cs="Times New Roman"/>
          <w:color w:val="000000" w:themeColor="text1"/>
          <w:sz w:val="24"/>
          <w:szCs w:val="24"/>
          <w:lang w:val="es-ES_tradnl"/>
        </w:rPr>
        <w:fldChar w:fldCharType="separate"/>
      </w:r>
      <w:r w:rsidRPr="00EE15B6">
        <w:rPr>
          <w:rFonts w:cs="Times New Roman"/>
          <w:color w:val="000000" w:themeColor="text1"/>
          <w:sz w:val="24"/>
          <w:szCs w:val="24"/>
          <w:u w:val="single"/>
          <w:shd w:val="clear" w:color="auto" w:fill="FFFFFF"/>
          <w:lang w:val="es-ES_tradnl"/>
        </w:rPr>
        <w:t>[2]</w:t>
      </w:r>
      <w:r w:rsidRPr="00EE15B6">
        <w:rPr>
          <w:rFonts w:cs="Times New Roman"/>
          <w:color w:val="000000" w:themeColor="text1"/>
          <w:sz w:val="24"/>
          <w:szCs w:val="24"/>
          <w:lang w:val="es-ES_tradnl"/>
        </w:rPr>
        <w:fldChar w:fldCharType="end"/>
      </w:r>
      <w:bookmarkEnd w:id="157"/>
      <w:r w:rsidRPr="00EE15B6">
        <w:rPr>
          <w:rFonts w:cs="Times New Roman"/>
          <w:color w:val="000000" w:themeColor="text1"/>
          <w:sz w:val="24"/>
          <w:szCs w:val="24"/>
          <w:lang w:val="es-ES_tradnl"/>
        </w:rPr>
        <w:t>. Así, el más grande valor no sería ya Dios, sino el hombre, el ser humano, y, pr</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gona con esta hipótesis, empezar a trabajar entonces en el hombre para llegar al superhombre, porque “el hombre es sólo un puente entre el animal y el superhombre”. Así, Nietz</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che proclama la independencia, la l</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bertad del hombre de todas las cosas, instituciones, ideas, sentimientos a los que se halla atado, para construirse su propio mundo a partir de su voluntad de poder</w:t>
      </w:r>
      <w:r w:rsidR="005B7140">
        <w:rPr>
          <w:rFonts w:cs="Times New Roman"/>
          <w:color w:val="000000" w:themeColor="text1"/>
          <w:sz w:val="24"/>
          <w:szCs w:val="24"/>
          <w:lang w:val="es-ES_tradnl"/>
        </w:rPr>
        <w:t>, voluntad que se inicia en su propio fuero interno</w:t>
      </w:r>
      <w:r w:rsidRPr="00EE15B6">
        <w:rPr>
          <w:rFonts w:cs="Times New Roman"/>
          <w:color w:val="000000" w:themeColor="text1"/>
          <w:sz w:val="24"/>
          <w:szCs w:val="24"/>
          <w:lang w:val="es-ES_tradnl"/>
        </w:rPr>
        <w:t>.</w:t>
      </w:r>
    </w:p>
    <w:p w14:paraId="7C2BBE6B" w14:textId="77777777" w:rsidR="00704025" w:rsidRPr="00EE15B6" w:rsidRDefault="00704025" w:rsidP="00C80A52">
      <w:pPr>
        <w:spacing w:after="0" w:line="240" w:lineRule="auto"/>
        <w:jc w:val="both"/>
        <w:rPr>
          <w:rFonts w:cs="Times New Roman"/>
          <w:color w:val="000000" w:themeColor="text1"/>
          <w:sz w:val="24"/>
          <w:szCs w:val="24"/>
          <w:lang w:val="es-ES_tradnl"/>
        </w:rPr>
      </w:pPr>
    </w:p>
    <w:p w14:paraId="7C1C0E50"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Para Foucault, Nietzsche hace una an</w:t>
      </w:r>
      <w:r w:rsidRPr="00EE15B6">
        <w:rPr>
          <w:rFonts w:cs="Times New Roman"/>
          <w:color w:val="000000" w:themeColor="text1"/>
          <w:sz w:val="24"/>
          <w:szCs w:val="24"/>
          <w:lang w:val="es-ES_tradnl"/>
        </w:rPr>
        <w:t>á</w:t>
      </w:r>
      <w:r w:rsidRPr="00EE15B6">
        <w:rPr>
          <w:rFonts w:cs="Times New Roman"/>
          <w:color w:val="000000" w:themeColor="text1"/>
          <w:sz w:val="24"/>
          <w:szCs w:val="24"/>
          <w:lang w:val="es-ES_tradnl"/>
        </w:rPr>
        <w:t>lisis de la doble ruptura del poder d</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vino con el poder humano, es esta tr</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dición occidental, donde el poder emanaba de la divinidad. Nietzsche habla de la muerte de Dios como el fundamento de conocimiento. Antes, en época del reinado de Dios como origen de toda verdad, “Dios era el sentido del mundo, el garante de las instituciones políticas, el respaldo de la autoridad, el insobornable sanci</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nador -premio y castigo- de la moral, creador, mantenedor, rescatador de la dignidad del hombre, que sin embargo frente a Él no era nada.”</w:t>
      </w:r>
      <w:bookmarkStart w:id="158" w:name="_ftnref3"/>
      <w:r w:rsidRPr="00EE15B6">
        <w:rPr>
          <w:rFonts w:cs="Times New Roman"/>
          <w:color w:val="000000" w:themeColor="text1"/>
          <w:sz w:val="24"/>
          <w:szCs w:val="24"/>
          <w:lang w:val="es-ES_tradnl"/>
        </w:rPr>
        <w:fldChar w:fldCharType="begin"/>
      </w:r>
      <w:r w:rsidRPr="00EE15B6">
        <w:rPr>
          <w:rFonts w:cs="Times New Roman"/>
          <w:color w:val="000000" w:themeColor="text1"/>
          <w:sz w:val="24"/>
          <w:szCs w:val="24"/>
          <w:lang w:val="es-ES_tradnl"/>
        </w:rPr>
        <w:instrText xml:space="preserve"> HYPERLINK "http://columna-az.webnode.es/" \l "_ftn3" \o "" </w:instrText>
      </w:r>
      <w:r w:rsidRPr="00EE15B6">
        <w:rPr>
          <w:rFonts w:cs="Times New Roman"/>
          <w:color w:val="000000" w:themeColor="text1"/>
          <w:sz w:val="24"/>
          <w:szCs w:val="24"/>
          <w:lang w:val="es-ES_tradnl"/>
        </w:rPr>
        <w:fldChar w:fldCharType="separate"/>
      </w:r>
      <w:r w:rsidRPr="00EE15B6">
        <w:rPr>
          <w:rFonts w:cs="Times New Roman"/>
          <w:color w:val="000000" w:themeColor="text1"/>
          <w:sz w:val="24"/>
          <w:szCs w:val="24"/>
          <w:u w:val="single"/>
          <w:shd w:val="clear" w:color="auto" w:fill="FFFFFF"/>
          <w:lang w:val="es-ES_tradnl"/>
        </w:rPr>
        <w:t>[3]</w:t>
      </w:r>
      <w:r w:rsidRPr="00EE15B6">
        <w:rPr>
          <w:rFonts w:cs="Times New Roman"/>
          <w:color w:val="000000" w:themeColor="text1"/>
          <w:sz w:val="24"/>
          <w:szCs w:val="24"/>
          <w:lang w:val="es-ES_tradnl"/>
        </w:rPr>
        <w:fldChar w:fldCharType="end"/>
      </w:r>
      <w:bookmarkEnd w:id="158"/>
    </w:p>
    <w:p w14:paraId="5B5E15F6"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437D64CB"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El concepto del mundo y de sus rel</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ciones social-jurídicas va a ser trast</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cado, sufre un efecto de choque, au</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que el vacío que deja la muerte de Dios sigue con sólidas instituciones de o</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den y providencia, “Murió Dios, pero su hueco quedó repleto de sólidas in</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tituciones que seguían dispensando Orden y providencia,...”</w:t>
      </w:r>
      <w:bookmarkStart w:id="159" w:name="_ftnref4"/>
      <w:r w:rsidRPr="00EE15B6">
        <w:rPr>
          <w:rFonts w:cs="Times New Roman"/>
          <w:color w:val="000000" w:themeColor="text1"/>
          <w:sz w:val="24"/>
          <w:szCs w:val="24"/>
          <w:lang w:val="es-ES_tradnl"/>
        </w:rPr>
        <w:fldChar w:fldCharType="begin"/>
      </w:r>
      <w:r w:rsidRPr="00EE15B6">
        <w:rPr>
          <w:rFonts w:cs="Times New Roman"/>
          <w:color w:val="000000" w:themeColor="text1"/>
          <w:sz w:val="24"/>
          <w:szCs w:val="24"/>
          <w:lang w:val="es-ES_tradnl"/>
        </w:rPr>
        <w:instrText xml:space="preserve"> HYPERLINK "http://columna-az.webnode.es/" \l "_ftn4" \o "" </w:instrText>
      </w:r>
      <w:r w:rsidRPr="00EE15B6">
        <w:rPr>
          <w:rFonts w:cs="Times New Roman"/>
          <w:color w:val="000000" w:themeColor="text1"/>
          <w:sz w:val="24"/>
          <w:szCs w:val="24"/>
          <w:lang w:val="es-ES_tradnl"/>
        </w:rPr>
        <w:fldChar w:fldCharType="separate"/>
      </w:r>
      <w:r w:rsidRPr="00EE15B6">
        <w:rPr>
          <w:rFonts w:cs="Times New Roman"/>
          <w:color w:val="000000" w:themeColor="text1"/>
          <w:sz w:val="24"/>
          <w:szCs w:val="24"/>
          <w:u w:val="single"/>
          <w:lang w:val="es-ES_tradnl"/>
        </w:rPr>
        <w:t>[4]</w:t>
      </w:r>
      <w:r w:rsidRPr="00EE15B6">
        <w:rPr>
          <w:rFonts w:cs="Times New Roman"/>
          <w:color w:val="000000" w:themeColor="text1"/>
          <w:sz w:val="24"/>
          <w:szCs w:val="24"/>
          <w:lang w:val="es-ES_tradnl"/>
        </w:rPr>
        <w:fldChar w:fldCharType="end"/>
      </w:r>
      <w:bookmarkEnd w:id="159"/>
      <w:r w:rsidRPr="00EE15B6">
        <w:rPr>
          <w:rFonts w:cs="Times New Roman"/>
          <w:color w:val="000000" w:themeColor="text1"/>
          <w:sz w:val="24"/>
          <w:szCs w:val="24"/>
          <w:lang w:val="es-ES_tradnl"/>
        </w:rPr>
        <w:t>. No obsta</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te esto, las cosas ya no tendrían el mismo sentido, había nacido una nu</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va forma de asumir el mundo. El ho</w:t>
      </w:r>
      <w:r w:rsidRPr="00EE15B6">
        <w:rPr>
          <w:rFonts w:cs="Times New Roman"/>
          <w:color w:val="000000" w:themeColor="text1"/>
          <w:sz w:val="24"/>
          <w:szCs w:val="24"/>
          <w:lang w:val="es-ES_tradnl"/>
        </w:rPr>
        <w:t>m</w:t>
      </w:r>
      <w:r w:rsidRPr="00EE15B6">
        <w:rPr>
          <w:rFonts w:cs="Times New Roman"/>
          <w:color w:val="000000" w:themeColor="text1"/>
          <w:sz w:val="24"/>
          <w:szCs w:val="24"/>
          <w:lang w:val="es-ES_tradnl"/>
        </w:rPr>
        <w:t>bre tendría que encontrar su verdad, y la independencia de la religión era prominente. Las cosas seguirían ma</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chando del modo en que venían suc</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diendo, pero desde otro enfoque, c</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mo camufladas, ocultas, “el Poder, la Gramática, la Lógica, la Física, la Moral, el Derecho, las Cosas, las Personas, todo continúo marchando tras la desaparición de Aquel en cuyo No</w:t>
      </w:r>
      <w:r w:rsidRPr="00EE15B6">
        <w:rPr>
          <w:rFonts w:cs="Times New Roman"/>
          <w:color w:val="000000" w:themeColor="text1"/>
          <w:sz w:val="24"/>
          <w:szCs w:val="24"/>
          <w:lang w:val="es-ES_tradnl"/>
        </w:rPr>
        <w:t>m</w:t>
      </w:r>
      <w:r w:rsidRPr="00EE15B6">
        <w:rPr>
          <w:rFonts w:cs="Times New Roman"/>
          <w:color w:val="000000" w:themeColor="text1"/>
          <w:sz w:val="24"/>
          <w:szCs w:val="24"/>
          <w:lang w:val="es-ES_tradnl"/>
        </w:rPr>
        <w:t>bre todo había sido fundado, pero con cierto azoro indefinible, como con cierta vergüenza y perplejidad por haberle sobrevivido”</w:t>
      </w:r>
      <w:bookmarkStart w:id="160" w:name="_ftnref5"/>
      <w:r w:rsidRPr="00EE15B6">
        <w:rPr>
          <w:rFonts w:cs="Times New Roman"/>
          <w:color w:val="000000" w:themeColor="text1"/>
          <w:sz w:val="24"/>
          <w:szCs w:val="24"/>
          <w:lang w:val="es-ES_tradnl"/>
        </w:rPr>
        <w:fldChar w:fldCharType="begin"/>
      </w:r>
      <w:r w:rsidRPr="00EE15B6">
        <w:rPr>
          <w:rFonts w:cs="Times New Roman"/>
          <w:color w:val="000000" w:themeColor="text1"/>
          <w:sz w:val="24"/>
          <w:szCs w:val="24"/>
          <w:lang w:val="es-ES_tradnl"/>
        </w:rPr>
        <w:instrText xml:space="preserve"> HYPERLINK "http://columna-az.webnode.es/" \l "_ftn5" \o "" </w:instrText>
      </w:r>
      <w:r w:rsidRPr="00EE15B6">
        <w:rPr>
          <w:rFonts w:cs="Times New Roman"/>
          <w:color w:val="000000" w:themeColor="text1"/>
          <w:sz w:val="24"/>
          <w:szCs w:val="24"/>
          <w:lang w:val="es-ES_tradnl"/>
        </w:rPr>
        <w:fldChar w:fldCharType="separate"/>
      </w:r>
      <w:r w:rsidRPr="00EE15B6">
        <w:rPr>
          <w:rFonts w:cs="Times New Roman"/>
          <w:color w:val="000000" w:themeColor="text1"/>
          <w:sz w:val="24"/>
          <w:szCs w:val="24"/>
          <w:u w:val="single"/>
          <w:lang w:val="es-ES_tradnl"/>
        </w:rPr>
        <w:t>[5]</w:t>
      </w:r>
      <w:r w:rsidRPr="00EE15B6">
        <w:rPr>
          <w:rFonts w:cs="Times New Roman"/>
          <w:color w:val="000000" w:themeColor="text1"/>
          <w:sz w:val="24"/>
          <w:szCs w:val="24"/>
          <w:lang w:val="es-ES_tradnl"/>
        </w:rPr>
        <w:fldChar w:fldCharType="end"/>
      </w:r>
      <w:bookmarkEnd w:id="160"/>
      <w:r w:rsidRPr="00EE15B6">
        <w:rPr>
          <w:rFonts w:cs="Times New Roman"/>
          <w:color w:val="000000" w:themeColor="text1"/>
          <w:sz w:val="24"/>
          <w:szCs w:val="24"/>
          <w:lang w:val="es-ES_tradnl"/>
        </w:rPr>
        <w:t>. Pero era n</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cesario tener otro foco, que se recon</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ciese como fundamento de la verdad, como instrumento para el conocimie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to certero, y fue la razón a quién se le atribuyó este papel, “El nuevo foco Dispensador de Sentido, la nueva p</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tencia significativa cuyo respaldo g</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rantiza de entonces acá la organiz</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ción de lo real es la Razón...”</w:t>
      </w:r>
      <w:bookmarkStart w:id="161" w:name="_ftnref6"/>
      <w:r w:rsidRPr="00EE15B6">
        <w:rPr>
          <w:rFonts w:cs="Times New Roman"/>
          <w:color w:val="000000" w:themeColor="text1"/>
          <w:sz w:val="24"/>
          <w:szCs w:val="24"/>
          <w:lang w:val="es-ES_tradnl"/>
        </w:rPr>
        <w:fldChar w:fldCharType="begin"/>
      </w:r>
      <w:r w:rsidRPr="00EE15B6">
        <w:rPr>
          <w:rFonts w:cs="Times New Roman"/>
          <w:color w:val="000000" w:themeColor="text1"/>
          <w:sz w:val="24"/>
          <w:szCs w:val="24"/>
          <w:lang w:val="es-ES_tradnl"/>
        </w:rPr>
        <w:instrText xml:space="preserve"> HYPERLINK "http://columna-az.webnode.es/" \l "_ftn6" \o "" </w:instrText>
      </w:r>
      <w:r w:rsidRPr="00EE15B6">
        <w:rPr>
          <w:rFonts w:cs="Times New Roman"/>
          <w:color w:val="000000" w:themeColor="text1"/>
          <w:sz w:val="24"/>
          <w:szCs w:val="24"/>
          <w:lang w:val="es-ES_tradnl"/>
        </w:rPr>
        <w:fldChar w:fldCharType="separate"/>
      </w:r>
      <w:r w:rsidRPr="00EE15B6">
        <w:rPr>
          <w:rFonts w:cs="Times New Roman"/>
          <w:color w:val="000000" w:themeColor="text1"/>
          <w:sz w:val="24"/>
          <w:szCs w:val="24"/>
          <w:u w:val="single"/>
          <w:lang w:val="es-ES_tradnl"/>
        </w:rPr>
        <w:t>[6]</w:t>
      </w:r>
      <w:r w:rsidRPr="00EE15B6">
        <w:rPr>
          <w:rFonts w:cs="Times New Roman"/>
          <w:color w:val="000000" w:themeColor="text1"/>
          <w:sz w:val="24"/>
          <w:szCs w:val="24"/>
          <w:lang w:val="es-ES_tradnl"/>
        </w:rPr>
        <w:fldChar w:fldCharType="end"/>
      </w:r>
      <w:bookmarkEnd w:id="161"/>
    </w:p>
    <w:p w14:paraId="3C90A533"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141E6D1F"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La muerte de Dios, queda reducida a la destrucción de ciertos privilegios de la Iglesia revelada.</w:t>
      </w:r>
    </w:p>
    <w:p w14:paraId="6E4CFEB3"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1AD3FAF6"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La idea de la verdad es puesta en tela de juicio como generalidad. Si la ve</w:t>
      </w:r>
      <w:r w:rsidRPr="00EE15B6">
        <w:rPr>
          <w:rFonts w:cs="Times New Roman"/>
          <w:color w:val="000000" w:themeColor="text1"/>
          <w:sz w:val="24"/>
          <w:szCs w:val="24"/>
          <w:lang w:val="es-ES_tradnl"/>
        </w:rPr>
        <w:t>r</w:t>
      </w:r>
      <w:r w:rsidRPr="00EE15B6">
        <w:rPr>
          <w:rFonts w:cs="Times New Roman"/>
          <w:color w:val="000000" w:themeColor="text1"/>
          <w:sz w:val="24"/>
          <w:szCs w:val="24"/>
          <w:lang w:val="es-ES_tradnl"/>
        </w:rPr>
        <w:t>dad no es general y es subjetiva, 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tonces esta verdad es sólo mía y no sirve a nadie más, entonces ¿para qué intentar imponerla a los demás? No tiene sentido.</w:t>
      </w:r>
    </w:p>
    <w:p w14:paraId="514F726D"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6FE5AF3D"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Respecto de la moral, pensaba que pertenece a las masas, y es que la m</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ral es generalizante, englobadora, afecta a todo lo que concierne a la s</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ciedad. A lo que concluye que lo mejor es ser individual, hacer lo que está bien para nosotros, formarnos como individuos, no hacer lo que está bien para los demás, sino lo que nos hace bien a nosotros. Así plantea un nuevo concepto de lo bueno y malo: ¿Qué es lo bueno? Lo que te da poder, aumenta poder. Qué es lo malo? Lo que te resta poder.</w:t>
      </w:r>
    </w:p>
    <w:p w14:paraId="5980A9B9"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37FC1412" w14:textId="166A062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Nietzsche no cree en el bien común, lo que es bueno para ti no es bueno para mí, un bien no puede ser común.</w:t>
      </w:r>
    </w:p>
    <w:p w14:paraId="5C9AC5A9"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389DDD68"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Este pensador critica la tradición s</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crática-platónica, es decir a toda la tradición occidental. Considera que el hombre ha adquirido un planteamie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to antinatural y negador de los insti</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tos vitales y que ha errado su concepto de vida. Para él Sócrates y Platón son los que tienen la culpa del origen de la civilización y filosofía cristiana.</w:t>
      </w:r>
    </w:p>
    <w:p w14:paraId="1B439FAC"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0C514881" w14:textId="77777777" w:rsidR="008B25DA"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La crítica que hace a la tradición socr</w:t>
      </w:r>
      <w:r w:rsidRPr="00EE15B6">
        <w:rPr>
          <w:rFonts w:cs="Times New Roman"/>
          <w:color w:val="000000" w:themeColor="text1"/>
          <w:sz w:val="24"/>
          <w:szCs w:val="24"/>
          <w:lang w:val="es-ES_tradnl"/>
        </w:rPr>
        <w:t>á</w:t>
      </w:r>
      <w:r w:rsidRPr="00EE15B6">
        <w:rPr>
          <w:rFonts w:cs="Times New Roman"/>
          <w:color w:val="000000" w:themeColor="text1"/>
          <w:sz w:val="24"/>
          <w:szCs w:val="24"/>
          <w:lang w:val="es-ES_tradnl"/>
        </w:rPr>
        <w:t>tica-platónica la hace desde tres per</w:t>
      </w:r>
      <w:r w:rsidRPr="00EE15B6">
        <w:rPr>
          <w:rFonts w:cs="Times New Roman"/>
          <w:color w:val="000000" w:themeColor="text1"/>
          <w:sz w:val="24"/>
          <w:szCs w:val="24"/>
          <w:lang w:val="es-ES_tradnl"/>
        </w:rPr>
        <w:t>s</w:t>
      </w:r>
      <w:r w:rsidRPr="00EE15B6">
        <w:rPr>
          <w:rFonts w:cs="Times New Roman"/>
          <w:color w:val="000000" w:themeColor="text1"/>
          <w:sz w:val="24"/>
          <w:szCs w:val="24"/>
          <w:lang w:val="es-ES_tradnl"/>
        </w:rPr>
        <w:t>pectivas: el ámbito moral, el metafísico u ontológico, y el científico.</w:t>
      </w:r>
    </w:p>
    <w:p w14:paraId="27E6563B" w14:textId="77777777" w:rsidR="00704025" w:rsidRPr="00EE15B6" w:rsidRDefault="00704025" w:rsidP="00C80A52">
      <w:pPr>
        <w:spacing w:after="0" w:line="240" w:lineRule="auto"/>
        <w:jc w:val="both"/>
        <w:rPr>
          <w:rFonts w:cs="Times New Roman"/>
          <w:color w:val="000000" w:themeColor="text1"/>
          <w:sz w:val="24"/>
          <w:szCs w:val="24"/>
          <w:lang w:val="es-ES_tradnl"/>
        </w:rPr>
      </w:pPr>
    </w:p>
    <w:p w14:paraId="1B84BB30" w14:textId="03962AEF"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El ámbito moral: La concepción de que el orden moral es impuesto por un ente superior, por un ente exterior y extraño, revelación divina, etc., ha al</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jado a los hombres de la realidad, los ha expropiado de su condición vital de individuos independientes, y los ha sumido en la oscuridad de la espera del orden divino. Los movimientos y conductas del hombre, según la co</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cepción platónica cristiana tienden a esperar el orden divino, la expresión exterior, no está en ellos sino en el más allá, “Nietzsche se centra sobre todo en las valoraciones que se hacen acerca de la realidad. Para éste, la fil</w:t>
      </w:r>
      <w:r w:rsidRPr="00EE15B6">
        <w:rPr>
          <w:rFonts w:cs="Times New Roman"/>
          <w:color w:val="000000" w:themeColor="text1"/>
          <w:sz w:val="24"/>
          <w:szCs w:val="24"/>
          <w:lang w:val="es-ES_tradnl"/>
        </w:rPr>
        <w:t>o</w:t>
      </w:r>
      <w:r w:rsidRPr="00EE15B6">
        <w:rPr>
          <w:rFonts w:cs="Times New Roman"/>
          <w:color w:val="000000" w:themeColor="text1"/>
          <w:sz w:val="24"/>
          <w:szCs w:val="24"/>
          <w:lang w:val="es-ES_tradnl"/>
        </w:rPr>
        <w:t>sofía platónica contiene una valor</w:t>
      </w:r>
      <w:r w:rsidRPr="00EE15B6">
        <w:rPr>
          <w:rFonts w:cs="Times New Roman"/>
          <w:color w:val="000000" w:themeColor="text1"/>
          <w:sz w:val="24"/>
          <w:szCs w:val="24"/>
          <w:lang w:val="es-ES_tradnl"/>
        </w:rPr>
        <w:t>a</w:t>
      </w:r>
      <w:r w:rsidRPr="00EE15B6">
        <w:rPr>
          <w:rFonts w:cs="Times New Roman"/>
          <w:color w:val="000000" w:themeColor="text1"/>
          <w:sz w:val="24"/>
          <w:szCs w:val="24"/>
          <w:lang w:val="es-ES_tradnl"/>
        </w:rPr>
        <w:t>ción antivital, puesto que los valores platónicos y cristianos se fundame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tan en otro mundo, imponiendo un orden moral exterior y expropiando al hombre el derecho que tiene por nat</w:t>
      </w:r>
      <w:r w:rsidRPr="00EE15B6">
        <w:rPr>
          <w:rFonts w:cs="Times New Roman"/>
          <w:color w:val="000000" w:themeColor="text1"/>
          <w:sz w:val="24"/>
          <w:szCs w:val="24"/>
          <w:lang w:val="es-ES_tradnl"/>
        </w:rPr>
        <w:t>u</w:t>
      </w:r>
      <w:r w:rsidRPr="00EE15B6">
        <w:rPr>
          <w:rFonts w:cs="Times New Roman"/>
          <w:color w:val="000000" w:themeColor="text1"/>
          <w:sz w:val="24"/>
          <w:szCs w:val="24"/>
          <w:lang w:val="es-ES_tradnl"/>
        </w:rPr>
        <w:t>raleza a generar y crear sus propios valores”.</w:t>
      </w:r>
    </w:p>
    <w:p w14:paraId="4E0DDBA1"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04AF9C5D"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En el ámbito metafísico u ontológico: que explica el peligro existente entre lenguaje y conceptos, puesto que “la íntima unión entre los conceptos y el lenguaje se convierte en una arma 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gañosa del pensamiento”. </w:t>
      </w:r>
    </w:p>
    <w:p w14:paraId="600E4C56" w14:textId="77777777" w:rsidR="008B25DA" w:rsidRPr="00EE15B6" w:rsidRDefault="008B25DA" w:rsidP="00C80A52">
      <w:pPr>
        <w:spacing w:after="0" w:line="240" w:lineRule="auto"/>
        <w:jc w:val="both"/>
        <w:rPr>
          <w:rFonts w:cs="Times New Roman"/>
          <w:color w:val="000000" w:themeColor="text1"/>
          <w:sz w:val="24"/>
          <w:szCs w:val="24"/>
          <w:lang w:val="es-ES_tradnl"/>
        </w:rPr>
      </w:pPr>
    </w:p>
    <w:p w14:paraId="1F93740F" w14:textId="77777777" w:rsidR="008B25DA" w:rsidRPr="00EE15B6" w:rsidRDefault="008B25DA" w:rsidP="00C80A52">
      <w:pPr>
        <w:spacing w:after="0" w:line="240" w:lineRule="auto"/>
        <w:jc w:val="both"/>
        <w:rPr>
          <w:rFonts w:cs="Times New Roman"/>
          <w:color w:val="000000" w:themeColor="text1"/>
          <w:sz w:val="24"/>
          <w:szCs w:val="24"/>
          <w:lang w:val="es-ES_tradnl"/>
        </w:rPr>
      </w:pPr>
      <w:r w:rsidRPr="00EE15B6">
        <w:rPr>
          <w:rFonts w:cs="Times New Roman"/>
          <w:color w:val="000000" w:themeColor="text1"/>
          <w:sz w:val="24"/>
          <w:szCs w:val="24"/>
          <w:lang w:val="es-ES_tradnl"/>
        </w:rPr>
        <w:t>En el ámbito científico: Nietzsche cr</w:t>
      </w:r>
      <w:r w:rsidRPr="00EE15B6">
        <w:rPr>
          <w:rFonts w:cs="Times New Roman"/>
          <w:color w:val="000000" w:themeColor="text1"/>
          <w:sz w:val="24"/>
          <w:szCs w:val="24"/>
          <w:lang w:val="es-ES_tradnl"/>
        </w:rPr>
        <w:t>e</w:t>
      </w:r>
      <w:r w:rsidRPr="00EE15B6">
        <w:rPr>
          <w:rFonts w:cs="Times New Roman"/>
          <w:color w:val="000000" w:themeColor="text1"/>
          <w:sz w:val="24"/>
          <w:szCs w:val="24"/>
          <w:lang w:val="es-ES_tradnl"/>
        </w:rPr>
        <w:t>yente de la naturaleza vital del ho</w:t>
      </w:r>
      <w:r w:rsidRPr="00EE15B6">
        <w:rPr>
          <w:rFonts w:cs="Times New Roman"/>
          <w:color w:val="000000" w:themeColor="text1"/>
          <w:sz w:val="24"/>
          <w:szCs w:val="24"/>
          <w:lang w:val="es-ES_tradnl"/>
        </w:rPr>
        <w:t>m</w:t>
      </w:r>
      <w:r w:rsidRPr="00EE15B6">
        <w:rPr>
          <w:rFonts w:cs="Times New Roman"/>
          <w:color w:val="000000" w:themeColor="text1"/>
          <w:sz w:val="24"/>
          <w:szCs w:val="24"/>
          <w:lang w:val="es-ES_tradnl"/>
        </w:rPr>
        <w:t>bre, realiza una crítica a las ciencias positivas y a la matematización de la realidad, porque cree que a través de la medición y cuantificación de la realidad no conocemos la verdad de las cosas, puesto que la verdad no es cantidad sino cualidad. Esto indica que el conocimiento científico no puede expresar absolutamente la realidad, el conocimiento científico no nos perm</w:t>
      </w:r>
      <w:r w:rsidRPr="00EE15B6">
        <w:rPr>
          <w:rFonts w:cs="Times New Roman"/>
          <w:color w:val="000000" w:themeColor="text1"/>
          <w:sz w:val="24"/>
          <w:szCs w:val="24"/>
          <w:lang w:val="es-ES_tradnl"/>
        </w:rPr>
        <w:t>i</w:t>
      </w:r>
      <w:r w:rsidRPr="00EE15B6">
        <w:rPr>
          <w:rFonts w:cs="Times New Roman"/>
          <w:color w:val="000000" w:themeColor="text1"/>
          <w:sz w:val="24"/>
          <w:szCs w:val="24"/>
          <w:lang w:val="es-ES_tradnl"/>
        </w:rPr>
        <w:t>te captar cualitativamente lo real. Por otro lado, cuando cuantificamos sólo descubrimos lo que nosotros hemos considerado, cantidades y números. Por lo tanto, las ciencias positivas no sirven para obtener la verdad. La cie</w:t>
      </w:r>
      <w:r w:rsidRPr="00EE15B6">
        <w:rPr>
          <w:rFonts w:cs="Times New Roman"/>
          <w:color w:val="000000" w:themeColor="text1"/>
          <w:sz w:val="24"/>
          <w:szCs w:val="24"/>
          <w:lang w:val="es-ES_tradnl"/>
        </w:rPr>
        <w:t>n</w:t>
      </w:r>
      <w:r w:rsidRPr="00EE15B6">
        <w:rPr>
          <w:rFonts w:cs="Times New Roman"/>
          <w:color w:val="000000" w:themeColor="text1"/>
          <w:sz w:val="24"/>
          <w:szCs w:val="24"/>
          <w:lang w:val="es-ES_tradnl"/>
        </w:rPr>
        <w:t>cia se habría convertido en la sustituta de la religión, en la época moderna, y es un arma para someter al individuo.</w:t>
      </w:r>
    </w:p>
    <w:p w14:paraId="76D81DBE" w14:textId="77777777" w:rsidR="008B25DA" w:rsidRPr="00EE15B6" w:rsidRDefault="008B25DA" w:rsidP="00C80A52">
      <w:pPr>
        <w:spacing w:after="0" w:line="240" w:lineRule="auto"/>
        <w:rPr>
          <w:rFonts w:eastAsia="Times New Roman" w:cs="Times New Roman"/>
          <w:color w:val="000000" w:themeColor="text1"/>
          <w:sz w:val="24"/>
          <w:szCs w:val="24"/>
          <w:lang w:val="es-ES_tradnl"/>
        </w:rPr>
      </w:pPr>
    </w:p>
    <w:p w14:paraId="5BF9E800" w14:textId="77777777" w:rsidR="008B25DA" w:rsidRPr="00EE15B6" w:rsidRDefault="008B25DA" w:rsidP="00C80A52">
      <w:pPr>
        <w:spacing w:after="0" w:line="240" w:lineRule="auto"/>
        <w:rPr>
          <w:b/>
          <w:color w:val="000000" w:themeColor="text1"/>
          <w:sz w:val="24"/>
          <w:szCs w:val="24"/>
          <w:lang w:val="es-ES_tradnl"/>
        </w:rPr>
      </w:pPr>
      <w:r w:rsidRPr="00EE15B6">
        <w:rPr>
          <w:b/>
          <w:color w:val="000000" w:themeColor="text1"/>
          <w:sz w:val="24"/>
          <w:szCs w:val="24"/>
          <w:lang w:val="es-ES_tradnl"/>
        </w:rPr>
        <w:t>¿Los amores de Nietzsche?</w:t>
      </w:r>
    </w:p>
    <w:p w14:paraId="1D462A15" w14:textId="77777777" w:rsidR="008B25DA" w:rsidRPr="00EE15B6" w:rsidRDefault="008B25DA" w:rsidP="00C80A52">
      <w:pPr>
        <w:spacing w:after="0" w:line="240" w:lineRule="auto"/>
        <w:rPr>
          <w:color w:val="000000" w:themeColor="text1"/>
          <w:sz w:val="24"/>
          <w:szCs w:val="24"/>
          <w:lang w:val="es-ES_tradnl"/>
        </w:rPr>
      </w:pPr>
    </w:p>
    <w:p w14:paraId="27C9388E" w14:textId="7D8D6A88" w:rsidR="008B25DA" w:rsidRPr="00EE15B6" w:rsidRDefault="008B25DA" w:rsidP="00C80A52">
      <w:pPr>
        <w:spacing w:after="0" w:line="240" w:lineRule="auto"/>
        <w:jc w:val="both"/>
        <w:rPr>
          <w:color w:val="000000" w:themeColor="text1"/>
          <w:sz w:val="24"/>
          <w:szCs w:val="24"/>
          <w:lang w:val="es-ES_tradnl"/>
        </w:rPr>
      </w:pPr>
      <w:r w:rsidRPr="00EE15B6">
        <w:rPr>
          <w:color w:val="000000" w:themeColor="text1"/>
          <w:sz w:val="24"/>
          <w:szCs w:val="24"/>
          <w:lang w:val="es-ES_tradnl"/>
        </w:rPr>
        <w:t>Amar es una cosa complicada. Saber lo que una mujer quiere es cosa impos</w:t>
      </w:r>
      <w:r w:rsidRPr="00EE15B6">
        <w:rPr>
          <w:color w:val="000000" w:themeColor="text1"/>
          <w:sz w:val="24"/>
          <w:szCs w:val="24"/>
          <w:lang w:val="es-ES_tradnl"/>
        </w:rPr>
        <w:t>i</w:t>
      </w:r>
      <w:r w:rsidRPr="00EE15B6">
        <w:rPr>
          <w:color w:val="000000" w:themeColor="text1"/>
          <w:sz w:val="24"/>
          <w:szCs w:val="24"/>
          <w:lang w:val="es-ES_tradnl"/>
        </w:rPr>
        <w:t>ble. Los dichos malévolos sobre la m</w:t>
      </w:r>
      <w:r w:rsidRPr="00EE15B6">
        <w:rPr>
          <w:color w:val="000000" w:themeColor="text1"/>
          <w:sz w:val="24"/>
          <w:szCs w:val="24"/>
          <w:lang w:val="es-ES_tradnl"/>
        </w:rPr>
        <w:t>u</w:t>
      </w:r>
      <w:r w:rsidRPr="00EE15B6">
        <w:rPr>
          <w:color w:val="000000" w:themeColor="text1"/>
          <w:sz w:val="24"/>
          <w:szCs w:val="24"/>
          <w:lang w:val="es-ES_tradnl"/>
        </w:rPr>
        <w:t>jer: “</w:t>
      </w:r>
      <w:r w:rsidRPr="00EE15B6">
        <w:rPr>
          <w:i/>
          <w:color w:val="000000" w:themeColor="text1"/>
          <w:sz w:val="24"/>
          <w:szCs w:val="24"/>
          <w:lang w:val="es-ES_tradnl"/>
        </w:rPr>
        <w:t>Si no jode no es una mujer</w:t>
      </w:r>
      <w:r w:rsidRPr="00EE15B6">
        <w:rPr>
          <w:color w:val="000000" w:themeColor="text1"/>
          <w:sz w:val="24"/>
          <w:szCs w:val="24"/>
          <w:lang w:val="es-ES_tradnl"/>
        </w:rPr>
        <w:t>”. Vi a mujeres volverse juezas sólo por ser amantes de otros jueces, no por cap</w:t>
      </w:r>
      <w:r w:rsidRPr="00EE15B6">
        <w:rPr>
          <w:color w:val="000000" w:themeColor="text1"/>
          <w:sz w:val="24"/>
          <w:szCs w:val="24"/>
          <w:lang w:val="es-ES_tradnl"/>
        </w:rPr>
        <w:t>a</w:t>
      </w:r>
      <w:r w:rsidRPr="00EE15B6">
        <w:rPr>
          <w:color w:val="000000" w:themeColor="text1"/>
          <w:sz w:val="24"/>
          <w:szCs w:val="24"/>
          <w:lang w:val="es-ES_tradnl"/>
        </w:rPr>
        <w:t>cidad sino por haber usado su intim</w:t>
      </w:r>
      <w:r w:rsidRPr="00EE15B6">
        <w:rPr>
          <w:color w:val="000000" w:themeColor="text1"/>
          <w:sz w:val="24"/>
          <w:szCs w:val="24"/>
          <w:lang w:val="es-ES_tradnl"/>
        </w:rPr>
        <w:t>i</w:t>
      </w:r>
      <w:r w:rsidRPr="00EE15B6">
        <w:rPr>
          <w:color w:val="000000" w:themeColor="text1"/>
          <w:sz w:val="24"/>
          <w:szCs w:val="24"/>
          <w:lang w:val="es-ES_tradnl"/>
        </w:rPr>
        <w:t>dad; vi y supe tantas historias de am</w:t>
      </w:r>
      <w:r w:rsidRPr="00EE15B6">
        <w:rPr>
          <w:color w:val="000000" w:themeColor="text1"/>
          <w:sz w:val="24"/>
          <w:szCs w:val="24"/>
          <w:lang w:val="es-ES_tradnl"/>
        </w:rPr>
        <w:t>o</w:t>
      </w:r>
      <w:r w:rsidRPr="00EE15B6">
        <w:rPr>
          <w:color w:val="000000" w:themeColor="text1"/>
          <w:sz w:val="24"/>
          <w:szCs w:val="24"/>
          <w:lang w:val="es-ES_tradnl"/>
        </w:rPr>
        <w:t>res y desamores, que ya jamás me atrevería a juzgar a mujer alguna, sino sólo a agradecerles su existencia. Una de esas historias de amor imposible, de desamor, de soledad, la vivió Fri</w:t>
      </w:r>
      <w:r w:rsidRPr="00EE15B6">
        <w:rPr>
          <w:color w:val="000000" w:themeColor="text1"/>
          <w:sz w:val="24"/>
          <w:szCs w:val="24"/>
          <w:lang w:val="es-ES_tradnl"/>
        </w:rPr>
        <w:t>e</w:t>
      </w:r>
      <w:r w:rsidRPr="00EE15B6">
        <w:rPr>
          <w:color w:val="000000" w:themeColor="text1"/>
          <w:sz w:val="24"/>
          <w:szCs w:val="24"/>
          <w:lang w:val="es-ES_tradnl"/>
        </w:rPr>
        <w:t>drich Nietzsche. El filósofo póstumo, de trágica contextura física, aventur</w:t>
      </w:r>
      <w:r w:rsidRPr="00EE15B6">
        <w:rPr>
          <w:color w:val="000000" w:themeColor="text1"/>
          <w:sz w:val="24"/>
          <w:szCs w:val="24"/>
          <w:lang w:val="es-ES_tradnl"/>
        </w:rPr>
        <w:t>e</w:t>
      </w:r>
      <w:r w:rsidRPr="00EE15B6">
        <w:rPr>
          <w:color w:val="000000" w:themeColor="text1"/>
          <w:sz w:val="24"/>
          <w:szCs w:val="24"/>
          <w:lang w:val="es-ES_tradnl"/>
        </w:rPr>
        <w:t>ro por necesidad pues para evitar el frío o la mala temperatura del medio ambiente tenía que trasladarse de ci</w:t>
      </w:r>
      <w:r w:rsidRPr="00EE15B6">
        <w:rPr>
          <w:color w:val="000000" w:themeColor="text1"/>
          <w:sz w:val="24"/>
          <w:szCs w:val="24"/>
          <w:lang w:val="es-ES_tradnl"/>
        </w:rPr>
        <w:t>u</w:t>
      </w:r>
      <w:r w:rsidRPr="00EE15B6">
        <w:rPr>
          <w:color w:val="000000" w:themeColor="text1"/>
          <w:sz w:val="24"/>
          <w:szCs w:val="24"/>
          <w:lang w:val="es-ES_tradnl"/>
        </w:rPr>
        <w:t>dad en ciudad. No podía mantenerse tranquilo porque sufría dolores con</w:t>
      </w:r>
      <w:r w:rsidRPr="00EE15B6">
        <w:rPr>
          <w:color w:val="000000" w:themeColor="text1"/>
          <w:sz w:val="24"/>
          <w:szCs w:val="24"/>
          <w:lang w:val="es-ES_tradnl"/>
        </w:rPr>
        <w:t>s</w:t>
      </w:r>
      <w:r w:rsidRPr="00EE15B6">
        <w:rPr>
          <w:color w:val="000000" w:themeColor="text1"/>
          <w:sz w:val="24"/>
          <w:szCs w:val="24"/>
          <w:lang w:val="es-ES_tradnl"/>
        </w:rPr>
        <w:t>tantes. Talvez esa era la causa por la que no podía escribir libros con e</w:t>
      </w:r>
      <w:r w:rsidRPr="00EE15B6">
        <w:rPr>
          <w:color w:val="000000" w:themeColor="text1"/>
          <w:sz w:val="24"/>
          <w:szCs w:val="24"/>
          <w:lang w:val="es-ES_tradnl"/>
        </w:rPr>
        <w:t>s</w:t>
      </w:r>
      <w:r w:rsidRPr="00EE15B6">
        <w:rPr>
          <w:color w:val="000000" w:themeColor="text1"/>
          <w:sz w:val="24"/>
          <w:szCs w:val="24"/>
          <w:lang w:val="es-ES_tradnl"/>
        </w:rPr>
        <w:t>tructura, sino aforismos, tipo Marco Aurelio, el filósofo rey. Nietzsche se enamoró de Lou Salomé, que a su vez era una especie de intelectual. Rusa. Nietzsche le propuso matrimonio a Lou Salomé y ella lo rechazó. Pero Lou no fue el único amor del filósofo de “lo que no me mata me hace más fuerte”. Según J.C. Ruiz Franco, los amores de Friedrich Nietzsche fueron: Anna Redtel fue la primera relación de Nietzsche, luego Natalie Herzen, Ma</w:t>
      </w:r>
      <w:r w:rsidRPr="00EE15B6">
        <w:rPr>
          <w:color w:val="000000" w:themeColor="text1"/>
          <w:sz w:val="24"/>
          <w:szCs w:val="24"/>
          <w:lang w:val="es-ES_tradnl"/>
        </w:rPr>
        <w:t>t</w:t>
      </w:r>
      <w:r w:rsidRPr="00EE15B6">
        <w:rPr>
          <w:color w:val="000000" w:themeColor="text1"/>
          <w:sz w:val="24"/>
          <w:szCs w:val="24"/>
          <w:lang w:val="es-ES_tradnl"/>
        </w:rPr>
        <w:t>hilde Meier, Fräulein Köckert, Sophie Ritschl, esposa de su profesor Fri</w:t>
      </w:r>
      <w:r w:rsidRPr="00EE15B6">
        <w:rPr>
          <w:color w:val="000000" w:themeColor="text1"/>
          <w:sz w:val="24"/>
          <w:szCs w:val="24"/>
          <w:lang w:val="es-ES_tradnl"/>
        </w:rPr>
        <w:t>e</w:t>
      </w:r>
      <w:r w:rsidRPr="00EE15B6">
        <w:rPr>
          <w:color w:val="000000" w:themeColor="text1"/>
          <w:sz w:val="24"/>
          <w:szCs w:val="24"/>
          <w:lang w:val="es-ES_tradnl"/>
        </w:rPr>
        <w:t>drich Ritschl, de 24 años mayor que Nietzsche. Rosalie Nielsen, Emma Gu</w:t>
      </w:r>
      <w:r w:rsidRPr="00EE15B6">
        <w:rPr>
          <w:color w:val="000000" w:themeColor="text1"/>
          <w:sz w:val="24"/>
          <w:szCs w:val="24"/>
          <w:lang w:val="es-ES_tradnl"/>
        </w:rPr>
        <w:t>e</w:t>
      </w:r>
      <w:r w:rsidRPr="00EE15B6">
        <w:rPr>
          <w:color w:val="000000" w:themeColor="text1"/>
          <w:sz w:val="24"/>
          <w:szCs w:val="24"/>
          <w:lang w:val="es-ES_tradnl"/>
        </w:rPr>
        <w:t>rrieri, Berta Rohr, Ida Overbeck, Cós</w:t>
      </w:r>
      <w:r w:rsidRPr="00EE15B6">
        <w:rPr>
          <w:color w:val="000000" w:themeColor="text1"/>
          <w:sz w:val="24"/>
          <w:szCs w:val="24"/>
          <w:lang w:val="es-ES_tradnl"/>
        </w:rPr>
        <w:t>i</w:t>
      </w:r>
      <w:r w:rsidRPr="00EE15B6">
        <w:rPr>
          <w:color w:val="000000" w:themeColor="text1"/>
          <w:sz w:val="24"/>
          <w:szCs w:val="24"/>
          <w:lang w:val="es-ES_tradnl"/>
        </w:rPr>
        <w:t>ma Wagner (amante de Wagner y 24 años menor que el músico), Marie Baumgartner, Mathilde Trampedch, Louiaw Ott, Malwida von Meysenbug, Resa von Schimhofer, Meta von Salis.</w:t>
      </w:r>
    </w:p>
    <w:p w14:paraId="65AFFAF6" w14:textId="77777777" w:rsidR="008B25DA" w:rsidRPr="00EE15B6" w:rsidRDefault="005E0490" w:rsidP="00C80A52">
      <w:pPr>
        <w:spacing w:after="0" w:line="240" w:lineRule="auto"/>
        <w:rPr>
          <w:rFonts w:eastAsia="Times New Roman" w:cs="Times New Roman"/>
          <w:color w:val="000000" w:themeColor="text1"/>
          <w:sz w:val="24"/>
          <w:szCs w:val="24"/>
          <w:lang w:val="es-ES_tradnl"/>
        </w:rPr>
      </w:pPr>
      <w:r>
        <w:rPr>
          <w:rFonts w:eastAsia="Times New Roman" w:cs="Times New Roman"/>
          <w:color w:val="000000" w:themeColor="text1"/>
          <w:sz w:val="24"/>
          <w:szCs w:val="24"/>
          <w:lang w:val="es-ES_tradnl"/>
        </w:rPr>
        <w:pict w14:anchorId="5DDCBE95">
          <v:rect id="_x0000_i1025" style="width:140.2pt;height:0" o:hrpct="330" o:hrstd="t" o:hr="t" fillcolor="#aaa" stroked="f"/>
        </w:pict>
      </w:r>
    </w:p>
    <w:p w14:paraId="2B3BAC80" w14:textId="5987D6D5" w:rsidR="008B25DA" w:rsidRPr="00BE36DE" w:rsidRDefault="008B25DA" w:rsidP="00D350F3">
      <w:pPr>
        <w:spacing w:after="0" w:line="240" w:lineRule="auto"/>
        <w:ind w:left="425"/>
        <w:jc w:val="both"/>
        <w:rPr>
          <w:rFonts w:cs="Times New Roman"/>
          <w:color w:val="000000" w:themeColor="text1"/>
          <w:sz w:val="18"/>
          <w:szCs w:val="24"/>
          <w:lang w:val="es-ES_tradnl"/>
        </w:rPr>
      </w:pPr>
      <w:r w:rsidRPr="00BE36DE">
        <w:rPr>
          <w:rFonts w:cs="Times New Roman"/>
          <w:color w:val="000000" w:themeColor="text1"/>
          <w:sz w:val="18"/>
          <w:szCs w:val="24"/>
          <w:lang w:val="es-ES_tradnl"/>
        </w:rPr>
        <w:t>     [1] Nietzsche fue un filósofo alemán, y su f</w:t>
      </w:r>
      <w:r w:rsidRPr="00BE36DE">
        <w:rPr>
          <w:rFonts w:cs="Times New Roman"/>
          <w:color w:val="000000" w:themeColor="text1"/>
          <w:sz w:val="18"/>
          <w:szCs w:val="24"/>
          <w:lang w:val="es-ES_tradnl"/>
        </w:rPr>
        <w:t>i</w:t>
      </w:r>
      <w:r w:rsidRPr="00BE36DE">
        <w:rPr>
          <w:rFonts w:cs="Times New Roman"/>
          <w:color w:val="000000" w:themeColor="text1"/>
          <w:sz w:val="18"/>
          <w:szCs w:val="24"/>
          <w:lang w:val="es-ES_tradnl"/>
        </w:rPr>
        <w:t>losofía es la formulación completa del irraci</w:t>
      </w:r>
      <w:r w:rsidRPr="00BE36DE">
        <w:rPr>
          <w:rFonts w:cs="Times New Roman"/>
          <w:color w:val="000000" w:themeColor="text1"/>
          <w:sz w:val="18"/>
          <w:szCs w:val="24"/>
          <w:lang w:val="es-ES_tradnl"/>
        </w:rPr>
        <w:t>o</w:t>
      </w:r>
      <w:r w:rsidRPr="00BE36DE">
        <w:rPr>
          <w:rFonts w:cs="Times New Roman"/>
          <w:color w:val="000000" w:themeColor="text1"/>
          <w:sz w:val="18"/>
          <w:szCs w:val="24"/>
          <w:lang w:val="es-ES_tradnl"/>
        </w:rPr>
        <w:t>nalismo moderno. Su teoría se halla bajo el i</w:t>
      </w:r>
      <w:r w:rsidRPr="00BE36DE">
        <w:rPr>
          <w:rFonts w:cs="Times New Roman"/>
          <w:color w:val="000000" w:themeColor="text1"/>
          <w:sz w:val="18"/>
          <w:szCs w:val="24"/>
          <w:lang w:val="es-ES_tradnl"/>
        </w:rPr>
        <w:t>n</w:t>
      </w:r>
      <w:r w:rsidRPr="00BE36DE">
        <w:rPr>
          <w:rFonts w:cs="Times New Roman"/>
          <w:color w:val="000000" w:themeColor="text1"/>
          <w:sz w:val="18"/>
          <w:szCs w:val="24"/>
          <w:lang w:val="es-ES_tradnl"/>
        </w:rPr>
        <w:t>flujo del innatismo y la crítica de Schope</w:t>
      </w:r>
      <w:r w:rsidRPr="00BE36DE">
        <w:rPr>
          <w:rFonts w:cs="Times New Roman"/>
          <w:color w:val="000000" w:themeColor="text1"/>
          <w:sz w:val="18"/>
          <w:szCs w:val="24"/>
          <w:lang w:val="es-ES_tradnl"/>
        </w:rPr>
        <w:t>n</w:t>
      </w:r>
      <w:r w:rsidRPr="00BE36DE">
        <w:rPr>
          <w:rFonts w:cs="Times New Roman"/>
          <w:color w:val="000000" w:themeColor="text1"/>
          <w:sz w:val="18"/>
          <w:szCs w:val="24"/>
          <w:lang w:val="es-ES_tradnl"/>
        </w:rPr>
        <w:t>hauer al racionalismo hegeliano. Considera el predominio de los instintos vitales sobre la razón. Escribe entre sus obras más importa</w:t>
      </w:r>
      <w:r w:rsidRPr="00BE36DE">
        <w:rPr>
          <w:rFonts w:cs="Times New Roman"/>
          <w:color w:val="000000" w:themeColor="text1"/>
          <w:sz w:val="18"/>
          <w:szCs w:val="24"/>
          <w:lang w:val="es-ES_tradnl"/>
        </w:rPr>
        <w:t>n</w:t>
      </w:r>
      <w:r w:rsidRPr="00BE36DE">
        <w:rPr>
          <w:rFonts w:cs="Times New Roman"/>
          <w:color w:val="000000" w:themeColor="text1"/>
          <w:sz w:val="18"/>
          <w:szCs w:val="24"/>
          <w:lang w:val="es-ES_tradnl"/>
        </w:rPr>
        <w:t>tes: </w:t>
      </w:r>
      <w:r w:rsidRPr="00BE36DE">
        <w:rPr>
          <w:rFonts w:cs="Times New Roman"/>
          <w:i/>
          <w:iCs/>
          <w:color w:val="000000" w:themeColor="text1"/>
          <w:sz w:val="18"/>
          <w:szCs w:val="24"/>
          <w:lang w:val="es-ES_tradnl"/>
        </w:rPr>
        <w:t>La genealogía de la moral</w:t>
      </w:r>
      <w:r w:rsidRPr="00BE36DE">
        <w:rPr>
          <w:rFonts w:cs="Times New Roman"/>
          <w:color w:val="000000" w:themeColor="text1"/>
          <w:sz w:val="18"/>
          <w:szCs w:val="24"/>
          <w:lang w:val="es-ES_tradnl"/>
        </w:rPr>
        <w:t>, Más allá del bien y del mal, El nacimiento de la tragedia, El ocaso de los ídolos, Ecce Hommo, El anticri</w:t>
      </w:r>
      <w:r w:rsidRPr="00BE36DE">
        <w:rPr>
          <w:rFonts w:cs="Times New Roman"/>
          <w:color w:val="000000" w:themeColor="text1"/>
          <w:sz w:val="18"/>
          <w:szCs w:val="24"/>
          <w:lang w:val="es-ES_tradnl"/>
        </w:rPr>
        <w:t>s</w:t>
      </w:r>
      <w:r w:rsidRPr="00BE36DE">
        <w:rPr>
          <w:rFonts w:cs="Times New Roman"/>
          <w:color w:val="000000" w:themeColor="text1"/>
          <w:sz w:val="18"/>
          <w:szCs w:val="24"/>
          <w:lang w:val="es-ES_tradnl"/>
        </w:rPr>
        <w:t>to, La gaya ciencia, Humano, demasiado h</w:t>
      </w:r>
      <w:r w:rsidRPr="00BE36DE">
        <w:rPr>
          <w:rFonts w:cs="Times New Roman"/>
          <w:color w:val="000000" w:themeColor="text1"/>
          <w:sz w:val="18"/>
          <w:szCs w:val="24"/>
          <w:lang w:val="es-ES_tradnl"/>
        </w:rPr>
        <w:t>u</w:t>
      </w:r>
      <w:r w:rsidRPr="00BE36DE">
        <w:rPr>
          <w:rFonts w:cs="Times New Roman"/>
          <w:color w:val="000000" w:themeColor="text1"/>
          <w:sz w:val="18"/>
          <w:szCs w:val="24"/>
          <w:lang w:val="es-ES_tradnl"/>
        </w:rPr>
        <w:t>mano, Así habló Zarathustra.</w:t>
      </w:r>
    </w:p>
    <w:p w14:paraId="2B556B04" w14:textId="77777777" w:rsidR="008B25DA" w:rsidRPr="00BE36DE" w:rsidRDefault="008B25DA" w:rsidP="00C80A52">
      <w:pPr>
        <w:spacing w:after="0" w:line="240" w:lineRule="auto"/>
        <w:ind w:left="425"/>
        <w:rPr>
          <w:rFonts w:cs="Times New Roman"/>
          <w:color w:val="000000" w:themeColor="text1"/>
          <w:sz w:val="18"/>
          <w:szCs w:val="24"/>
          <w:lang w:val="es-ES_tradnl"/>
        </w:rPr>
      </w:pPr>
      <w:r w:rsidRPr="00BE36DE">
        <w:rPr>
          <w:rFonts w:cs="Times New Roman"/>
          <w:color w:val="000000" w:themeColor="text1"/>
          <w:sz w:val="18"/>
          <w:szCs w:val="24"/>
          <w:lang w:val="es-ES_tradnl"/>
        </w:rPr>
        <w:t>     [2] Barylko, Jaime. </w:t>
      </w:r>
      <w:r w:rsidRPr="00BE36DE">
        <w:rPr>
          <w:rFonts w:cs="Times New Roman"/>
          <w:i/>
          <w:iCs/>
          <w:color w:val="000000" w:themeColor="text1"/>
          <w:sz w:val="18"/>
          <w:szCs w:val="24"/>
          <w:lang w:val="es-ES_tradnl"/>
        </w:rPr>
        <w:t>La Filosofía, Una invit</w:t>
      </w:r>
      <w:r w:rsidRPr="00BE36DE">
        <w:rPr>
          <w:rFonts w:cs="Times New Roman"/>
          <w:i/>
          <w:iCs/>
          <w:color w:val="000000" w:themeColor="text1"/>
          <w:sz w:val="18"/>
          <w:szCs w:val="24"/>
          <w:lang w:val="es-ES_tradnl"/>
        </w:rPr>
        <w:t>a</w:t>
      </w:r>
      <w:r w:rsidRPr="00BE36DE">
        <w:rPr>
          <w:rFonts w:cs="Times New Roman"/>
          <w:i/>
          <w:iCs/>
          <w:color w:val="000000" w:themeColor="text1"/>
          <w:sz w:val="18"/>
          <w:szCs w:val="24"/>
          <w:lang w:val="es-ES_tradnl"/>
        </w:rPr>
        <w:t>ción a pensar.</w:t>
      </w:r>
      <w:r w:rsidRPr="00BE36DE">
        <w:rPr>
          <w:rFonts w:cs="Times New Roman"/>
          <w:color w:val="000000" w:themeColor="text1"/>
          <w:sz w:val="18"/>
          <w:szCs w:val="24"/>
          <w:lang w:val="es-ES_tradnl"/>
        </w:rPr>
        <w:t> Argentina. Planeta. 4ta. Edición, 1997.  p. 221.</w:t>
      </w:r>
    </w:p>
    <w:p w14:paraId="06F73AFE" w14:textId="77777777" w:rsidR="008B25DA" w:rsidRPr="00BE36DE" w:rsidRDefault="008B25DA" w:rsidP="00C80A52">
      <w:pPr>
        <w:spacing w:after="0" w:line="240" w:lineRule="auto"/>
        <w:ind w:left="425"/>
        <w:rPr>
          <w:rFonts w:cs="Times New Roman"/>
          <w:color w:val="000000" w:themeColor="text1"/>
          <w:sz w:val="18"/>
          <w:szCs w:val="24"/>
          <w:lang w:val="es-ES_tradnl"/>
        </w:rPr>
      </w:pPr>
      <w:r w:rsidRPr="00BE36DE">
        <w:rPr>
          <w:rFonts w:cs="Times New Roman"/>
          <w:color w:val="000000" w:themeColor="text1"/>
          <w:sz w:val="18"/>
          <w:szCs w:val="24"/>
          <w:lang w:val="es-ES_tradnl"/>
        </w:rPr>
        <w:t>     [3] Savater, Fernando. </w:t>
      </w:r>
      <w:r w:rsidRPr="00BE36DE">
        <w:rPr>
          <w:rFonts w:cs="Times New Roman"/>
          <w:i/>
          <w:iCs/>
          <w:color w:val="000000" w:themeColor="text1"/>
          <w:sz w:val="18"/>
          <w:szCs w:val="24"/>
          <w:lang w:val="es-ES_tradnl"/>
        </w:rPr>
        <w:t>Nietzsche,</w:t>
      </w:r>
      <w:r w:rsidRPr="00BE36DE">
        <w:rPr>
          <w:rFonts w:cs="Times New Roman"/>
          <w:color w:val="000000" w:themeColor="text1"/>
          <w:sz w:val="18"/>
          <w:szCs w:val="24"/>
          <w:lang w:val="es-ES_tradnl"/>
        </w:rPr>
        <w:t> España, Barcanova,1982. p. 47.</w:t>
      </w:r>
    </w:p>
    <w:p w14:paraId="559EE123" w14:textId="77777777" w:rsidR="008B25DA" w:rsidRPr="00BE36DE" w:rsidRDefault="008B25DA" w:rsidP="00C80A52">
      <w:pPr>
        <w:spacing w:after="0" w:line="240" w:lineRule="auto"/>
        <w:ind w:left="425"/>
        <w:rPr>
          <w:rFonts w:cs="Times New Roman"/>
          <w:color w:val="000000" w:themeColor="text1"/>
          <w:sz w:val="18"/>
          <w:szCs w:val="24"/>
          <w:lang w:val="es-ES_tradnl"/>
        </w:rPr>
      </w:pPr>
      <w:r w:rsidRPr="00BE36DE">
        <w:rPr>
          <w:rFonts w:cs="Times New Roman"/>
          <w:color w:val="000000" w:themeColor="text1"/>
          <w:sz w:val="18"/>
          <w:szCs w:val="24"/>
          <w:lang w:val="es-ES_tradnl"/>
        </w:rPr>
        <w:t>     [4] Ibid. p. 47.</w:t>
      </w:r>
    </w:p>
    <w:p w14:paraId="4B2FE4C4" w14:textId="77777777" w:rsidR="008B25DA" w:rsidRPr="00BE36DE" w:rsidRDefault="008B25DA" w:rsidP="00C80A52">
      <w:pPr>
        <w:spacing w:after="0" w:line="240" w:lineRule="auto"/>
        <w:ind w:left="425"/>
        <w:rPr>
          <w:rFonts w:cs="Times New Roman"/>
          <w:color w:val="000000" w:themeColor="text1"/>
          <w:sz w:val="18"/>
          <w:szCs w:val="24"/>
          <w:lang w:val="es-ES_tradnl"/>
        </w:rPr>
      </w:pPr>
      <w:r w:rsidRPr="00BE36DE">
        <w:rPr>
          <w:rFonts w:cs="Times New Roman"/>
          <w:color w:val="000000" w:themeColor="text1"/>
          <w:sz w:val="18"/>
          <w:szCs w:val="24"/>
          <w:lang w:val="es-ES_tradnl"/>
        </w:rPr>
        <w:t>     [5] Ibid. p. 48.</w:t>
      </w:r>
    </w:p>
    <w:p w14:paraId="07680002" w14:textId="77777777" w:rsidR="008B25DA" w:rsidRPr="00BE36DE" w:rsidRDefault="008B25DA" w:rsidP="00C80A52">
      <w:pPr>
        <w:spacing w:after="0" w:line="240" w:lineRule="auto"/>
        <w:ind w:left="425"/>
        <w:rPr>
          <w:rFonts w:cs="Times New Roman"/>
          <w:color w:val="000000" w:themeColor="text1"/>
          <w:sz w:val="18"/>
          <w:szCs w:val="24"/>
          <w:lang w:val="es-ES_tradnl"/>
        </w:rPr>
      </w:pPr>
      <w:r w:rsidRPr="00BE36DE">
        <w:rPr>
          <w:rFonts w:cs="Times New Roman"/>
          <w:color w:val="000000" w:themeColor="text1"/>
          <w:sz w:val="18"/>
          <w:szCs w:val="24"/>
          <w:lang w:val="es-ES_tradnl"/>
        </w:rPr>
        <w:t>     [6] Ibid. p. 48.</w:t>
      </w:r>
    </w:p>
    <w:p w14:paraId="6DA40CF7" w14:textId="77777777" w:rsidR="008B25DA" w:rsidRPr="00EE15B6" w:rsidRDefault="008B25DA" w:rsidP="00C80A52">
      <w:pPr>
        <w:rPr>
          <w:rFonts w:eastAsia="Times New Roman" w:cs="Times New Roman"/>
          <w:color w:val="000000" w:themeColor="text1"/>
          <w:sz w:val="24"/>
          <w:szCs w:val="24"/>
          <w:shd w:val="clear" w:color="auto" w:fill="6A7688"/>
          <w:lang w:val="es-ES_tradnl"/>
        </w:rPr>
        <w:sectPr w:rsidR="008B25DA" w:rsidRPr="00EE15B6" w:rsidSect="00290CEB">
          <w:type w:val="continuous"/>
          <w:pgSz w:w="11900" w:h="16840"/>
          <w:pgMar w:top="1251" w:right="1440" w:bottom="1701" w:left="1797" w:header="709" w:footer="709" w:gutter="0"/>
          <w:cols w:num="2" w:space="708"/>
          <w:docGrid w:linePitch="360"/>
        </w:sectPr>
      </w:pPr>
    </w:p>
    <w:p w14:paraId="034D9A9D" w14:textId="10CE754C" w:rsidR="008B25DA" w:rsidRPr="00EE15B6" w:rsidRDefault="008B25DA" w:rsidP="007C4B6E">
      <w:pPr>
        <w:rPr>
          <w:rFonts w:eastAsia="Times New Roman" w:cs="Times New Roman"/>
          <w:color w:val="000000" w:themeColor="text1"/>
          <w:sz w:val="24"/>
          <w:szCs w:val="24"/>
          <w:lang w:val="es-ES_tradnl"/>
        </w:rPr>
      </w:pPr>
      <w:r w:rsidRPr="00EE15B6">
        <w:rPr>
          <w:color w:val="000000" w:themeColor="text1"/>
          <w:sz w:val="24"/>
          <w:szCs w:val="24"/>
          <w:lang w:val="es-ES_tradnl"/>
        </w:rPr>
        <w:br w:type="page"/>
      </w:r>
    </w:p>
    <w:p w14:paraId="73669237" w14:textId="77777777" w:rsidR="008B25DA" w:rsidRPr="00EE15B6" w:rsidRDefault="008B25DA" w:rsidP="003807A4">
      <w:pPr>
        <w:spacing w:after="0" w:line="240" w:lineRule="auto"/>
        <w:rPr>
          <w:color w:val="000000" w:themeColor="text1"/>
          <w:sz w:val="24"/>
          <w:szCs w:val="24"/>
          <w:lang w:val="es-ES_tradnl"/>
        </w:rPr>
      </w:pPr>
    </w:p>
    <w:p w14:paraId="21AD81F2" w14:textId="7CC0A9A2" w:rsidR="008B25DA" w:rsidRPr="00EE15B6" w:rsidRDefault="008B25DA" w:rsidP="003807A4">
      <w:pPr>
        <w:pStyle w:val="Ttulo1"/>
        <w:spacing w:before="0" w:line="240" w:lineRule="auto"/>
        <w:jc w:val="center"/>
        <w:rPr>
          <w:rFonts w:asciiTheme="minorHAnsi" w:hAnsiTheme="minorHAnsi"/>
          <w:color w:val="000000" w:themeColor="text1"/>
          <w:sz w:val="24"/>
          <w:szCs w:val="24"/>
          <w:lang w:val="es-ES_tradnl"/>
        </w:rPr>
      </w:pPr>
      <w:bookmarkStart w:id="162" w:name="_Toc342693614"/>
      <w:r w:rsidRPr="00EE15B6">
        <w:rPr>
          <w:rFonts w:asciiTheme="minorHAnsi" w:hAnsiTheme="minorHAnsi"/>
          <w:color w:val="000000" w:themeColor="text1"/>
          <w:sz w:val="24"/>
          <w:szCs w:val="24"/>
          <w:lang w:val="es-ES_tradnl"/>
        </w:rPr>
        <w:t>POLÍTICA</w:t>
      </w:r>
      <w:bookmarkEnd w:id="162"/>
    </w:p>
    <w:p w14:paraId="185EE879" w14:textId="77777777" w:rsidR="008B25DA" w:rsidRPr="00EE15B6" w:rsidRDefault="008B25DA" w:rsidP="003807A4">
      <w:pPr>
        <w:spacing w:after="0" w:line="240" w:lineRule="auto"/>
        <w:jc w:val="center"/>
        <w:rPr>
          <w:rFonts w:cs="Arial"/>
          <w:color w:val="000000" w:themeColor="text1"/>
          <w:sz w:val="24"/>
          <w:szCs w:val="24"/>
          <w:lang w:val="es-ES_tradnl"/>
        </w:rPr>
      </w:pPr>
      <w:r w:rsidRPr="00EE15B6">
        <w:rPr>
          <w:rFonts w:cs="Arial"/>
          <w:color w:val="000000" w:themeColor="text1"/>
          <w:sz w:val="24"/>
          <w:szCs w:val="24"/>
          <w:lang w:val="es-ES_tradnl"/>
        </w:rPr>
        <w:t>Opinión y análisis</w:t>
      </w:r>
    </w:p>
    <w:p w14:paraId="0C092F58" w14:textId="77777777" w:rsidR="008B25DA" w:rsidRPr="00EE15B6" w:rsidRDefault="008B25DA" w:rsidP="003807A4">
      <w:pPr>
        <w:spacing w:after="0" w:line="240" w:lineRule="auto"/>
        <w:rPr>
          <w:rFonts w:cs="Arial"/>
          <w:color w:val="000000" w:themeColor="text1"/>
          <w:sz w:val="24"/>
          <w:szCs w:val="24"/>
          <w:lang w:val="es-ES_tradnl"/>
        </w:rPr>
      </w:pPr>
    </w:p>
    <w:p w14:paraId="18C44B84" w14:textId="77777777" w:rsidR="008B25DA" w:rsidRPr="00EE15B6" w:rsidRDefault="008B25DA" w:rsidP="003807A4">
      <w:pPr>
        <w:spacing w:after="0" w:line="240" w:lineRule="auto"/>
        <w:rPr>
          <w:color w:val="000000" w:themeColor="text1"/>
          <w:sz w:val="24"/>
          <w:szCs w:val="24"/>
          <w:lang w:val="es-ES_tradnl"/>
        </w:rPr>
      </w:pPr>
    </w:p>
    <w:p w14:paraId="26DBA210" w14:textId="77777777" w:rsidR="008B25DA" w:rsidRPr="00EE15B6" w:rsidRDefault="008B25DA" w:rsidP="003807A4">
      <w:pPr>
        <w:spacing w:after="0" w:line="240" w:lineRule="auto"/>
        <w:rPr>
          <w:color w:val="000000" w:themeColor="text1"/>
          <w:sz w:val="24"/>
          <w:szCs w:val="24"/>
          <w:lang w:val="es-ES_tradnl"/>
        </w:rPr>
      </w:pPr>
    </w:p>
    <w:p w14:paraId="385B4142" w14:textId="6D923E23" w:rsidR="008B25DA" w:rsidRPr="00EE15B6" w:rsidRDefault="008B25DA" w:rsidP="003807A4">
      <w:pPr>
        <w:spacing w:after="0" w:line="240" w:lineRule="auto"/>
        <w:jc w:val="center"/>
        <w:rPr>
          <w:b/>
          <w:color w:val="000000" w:themeColor="text1"/>
          <w:sz w:val="24"/>
          <w:szCs w:val="24"/>
          <w:u w:val="single"/>
          <w:lang w:val="es-ES_tradnl"/>
        </w:rPr>
      </w:pPr>
      <w:r w:rsidRPr="00EE15B6">
        <w:rPr>
          <w:b/>
          <w:color w:val="000000" w:themeColor="text1"/>
          <w:sz w:val="24"/>
          <w:szCs w:val="24"/>
          <w:u w:val="single"/>
          <w:lang w:val="es-ES_tradnl"/>
        </w:rPr>
        <w:t>Ver o no ver - ¡Esa es la cuestión!</w:t>
      </w:r>
    </w:p>
    <w:p w14:paraId="1FE348D6" w14:textId="77777777" w:rsidR="008B25DA" w:rsidRPr="00EE15B6" w:rsidRDefault="008B25DA" w:rsidP="003807A4">
      <w:pPr>
        <w:spacing w:after="0" w:line="240" w:lineRule="auto"/>
        <w:jc w:val="center"/>
        <w:rPr>
          <w:b/>
          <w:color w:val="000000" w:themeColor="text1"/>
          <w:sz w:val="24"/>
          <w:szCs w:val="24"/>
          <w:lang w:val="es-ES_tradnl"/>
        </w:rPr>
      </w:pPr>
      <w:r w:rsidRPr="00EE15B6">
        <w:rPr>
          <w:b/>
          <w:color w:val="000000" w:themeColor="text1"/>
          <w:sz w:val="24"/>
          <w:szCs w:val="24"/>
          <w:lang w:val="es-ES_tradnl"/>
        </w:rPr>
        <w:t>Dibujo digital</w:t>
      </w:r>
    </w:p>
    <w:p w14:paraId="395E1036" w14:textId="77777777" w:rsidR="008B25DA" w:rsidRPr="00EE15B6" w:rsidRDefault="008B25DA" w:rsidP="003807A4">
      <w:pPr>
        <w:spacing w:after="0" w:line="240" w:lineRule="auto"/>
        <w:jc w:val="center"/>
        <w:rPr>
          <w:b/>
          <w:color w:val="000000" w:themeColor="text1"/>
          <w:sz w:val="24"/>
          <w:szCs w:val="24"/>
          <w:lang w:val="es-ES_tradnl"/>
        </w:rPr>
      </w:pPr>
    </w:p>
    <w:p w14:paraId="68A0C354" w14:textId="66626C65" w:rsidR="008B25DA" w:rsidRPr="00EE15B6" w:rsidRDefault="008B25DA" w:rsidP="003807A4">
      <w:pPr>
        <w:spacing w:after="0" w:line="240" w:lineRule="auto"/>
        <w:jc w:val="center"/>
        <w:rPr>
          <w:b/>
          <w:color w:val="000000" w:themeColor="text1"/>
          <w:sz w:val="24"/>
          <w:szCs w:val="24"/>
          <w:lang w:val="es-ES_tradnl"/>
        </w:rPr>
      </w:pPr>
      <w:r w:rsidRPr="00EE15B6">
        <w:rPr>
          <w:b/>
          <w:noProof/>
          <w:color w:val="000000" w:themeColor="text1"/>
          <w:sz w:val="24"/>
          <w:szCs w:val="24"/>
          <w:lang w:val="es-ES" w:eastAsia="es-ES"/>
        </w:rPr>
        <w:drawing>
          <wp:inline distT="0" distB="0" distL="0" distR="0" wp14:anchorId="428CDF7A" wp14:editId="04DCADC1">
            <wp:extent cx="3971592" cy="5837555"/>
            <wp:effectExtent l="0" t="0" r="0" b="444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1592" cy="5837555"/>
                    </a:xfrm>
                    <a:prstGeom prst="rect">
                      <a:avLst/>
                    </a:prstGeom>
                    <a:noFill/>
                    <a:ln>
                      <a:noFill/>
                    </a:ln>
                  </pic:spPr>
                </pic:pic>
              </a:graphicData>
            </a:graphic>
          </wp:inline>
        </w:drawing>
      </w:r>
    </w:p>
    <w:p w14:paraId="240B73BE" w14:textId="0BCA1BFC" w:rsidR="008B25DA" w:rsidRPr="00EE15B6" w:rsidRDefault="008B25DA" w:rsidP="003807A4">
      <w:pPr>
        <w:spacing w:after="0" w:line="240" w:lineRule="auto"/>
        <w:jc w:val="both"/>
        <w:rPr>
          <w:color w:val="000000" w:themeColor="text1"/>
          <w:sz w:val="24"/>
          <w:szCs w:val="24"/>
          <w:lang w:val="es-ES_tradnl"/>
        </w:rPr>
      </w:pPr>
    </w:p>
    <w:p w14:paraId="253073C6" w14:textId="77777777" w:rsidR="008B25DA" w:rsidRPr="00EE15B6" w:rsidRDefault="008B25DA" w:rsidP="003807A4">
      <w:pPr>
        <w:spacing w:after="0" w:line="240" w:lineRule="auto"/>
        <w:rPr>
          <w:color w:val="000000" w:themeColor="text1"/>
          <w:sz w:val="24"/>
          <w:szCs w:val="24"/>
          <w:lang w:val="es-ES_tradnl"/>
        </w:rPr>
      </w:pPr>
    </w:p>
    <w:p w14:paraId="4ED647F9" w14:textId="77777777" w:rsidR="008B25DA" w:rsidRPr="00EE15B6" w:rsidRDefault="008B25DA" w:rsidP="003807A4">
      <w:pPr>
        <w:spacing w:after="0" w:line="240" w:lineRule="auto"/>
        <w:rPr>
          <w:color w:val="000000" w:themeColor="text1"/>
          <w:sz w:val="24"/>
          <w:szCs w:val="24"/>
          <w:lang w:val="es-ES_tradnl"/>
        </w:rPr>
      </w:pPr>
    </w:p>
    <w:p w14:paraId="0D93FB85" w14:textId="77777777" w:rsidR="008B25DA" w:rsidRPr="00EE15B6" w:rsidRDefault="008B25DA" w:rsidP="003807A4">
      <w:pPr>
        <w:spacing w:after="0" w:line="240" w:lineRule="auto"/>
        <w:rPr>
          <w:color w:val="000000" w:themeColor="text1"/>
          <w:sz w:val="24"/>
          <w:szCs w:val="24"/>
          <w:lang w:val="es-ES_tradnl"/>
        </w:rPr>
      </w:pPr>
    </w:p>
    <w:p w14:paraId="0124CB8D" w14:textId="77777777" w:rsidR="008B25DA" w:rsidRPr="00EE15B6" w:rsidRDefault="008B25DA" w:rsidP="003807A4">
      <w:pPr>
        <w:spacing w:after="0" w:line="240" w:lineRule="auto"/>
        <w:rPr>
          <w:color w:val="000000" w:themeColor="text1"/>
          <w:sz w:val="24"/>
          <w:szCs w:val="24"/>
          <w:lang w:val="es-ES_tradnl"/>
        </w:rPr>
      </w:pPr>
    </w:p>
    <w:p w14:paraId="0758E6B7" w14:textId="77777777" w:rsidR="008B25DA" w:rsidRPr="00EE15B6" w:rsidRDefault="008B25DA" w:rsidP="003807A4">
      <w:pPr>
        <w:spacing w:after="0" w:line="240" w:lineRule="auto"/>
        <w:rPr>
          <w:color w:val="000000" w:themeColor="text1"/>
          <w:sz w:val="24"/>
          <w:szCs w:val="24"/>
          <w:lang w:val="es-ES_tradnl"/>
        </w:rPr>
      </w:pPr>
    </w:p>
    <w:p w14:paraId="19F14740" w14:textId="77777777" w:rsidR="008B25DA" w:rsidRPr="00EE15B6" w:rsidRDefault="008B25DA" w:rsidP="003807A4">
      <w:pPr>
        <w:spacing w:after="0" w:line="240" w:lineRule="auto"/>
        <w:rPr>
          <w:color w:val="000000" w:themeColor="text1"/>
          <w:sz w:val="24"/>
          <w:szCs w:val="24"/>
          <w:lang w:val="es-ES_tradnl"/>
        </w:rPr>
      </w:pPr>
    </w:p>
    <w:p w14:paraId="7897AD47" w14:textId="77777777" w:rsidR="008B25DA" w:rsidRPr="00EE15B6" w:rsidRDefault="008B25DA" w:rsidP="003807A4">
      <w:pPr>
        <w:spacing w:after="0" w:line="240" w:lineRule="auto"/>
        <w:rPr>
          <w:color w:val="000000" w:themeColor="text1"/>
          <w:sz w:val="24"/>
          <w:szCs w:val="24"/>
          <w:lang w:val="es-ES_tradnl"/>
        </w:rPr>
      </w:pPr>
    </w:p>
    <w:p w14:paraId="350BA13E" w14:textId="77777777" w:rsidR="008B25DA" w:rsidRDefault="008B25DA" w:rsidP="007D6433">
      <w:pPr>
        <w:rPr>
          <w:color w:val="000000" w:themeColor="text1"/>
          <w:sz w:val="24"/>
          <w:szCs w:val="24"/>
          <w:lang w:val="es-ES_tradnl"/>
        </w:rPr>
      </w:pPr>
    </w:p>
    <w:p w14:paraId="07E9F5CC" w14:textId="77777777" w:rsidR="008B25DA" w:rsidRPr="00EE15B6" w:rsidRDefault="008B25DA" w:rsidP="007D6433">
      <w:pPr>
        <w:rPr>
          <w:color w:val="000000" w:themeColor="text1"/>
          <w:sz w:val="24"/>
          <w:szCs w:val="24"/>
          <w:lang w:val="es-ES_tradnl"/>
        </w:rPr>
      </w:pPr>
    </w:p>
    <w:p w14:paraId="61813703" w14:textId="77777777" w:rsidR="008B25DA" w:rsidRPr="00EE15B6" w:rsidRDefault="008B25DA" w:rsidP="007D6433">
      <w:pPr>
        <w:rPr>
          <w:color w:val="000000" w:themeColor="text1"/>
          <w:sz w:val="24"/>
          <w:szCs w:val="24"/>
          <w:lang w:val="es-ES_tradnl"/>
        </w:rPr>
      </w:pPr>
    </w:p>
    <w:p w14:paraId="3528600F" w14:textId="77777777" w:rsidR="008B25DA" w:rsidRPr="00EE15B6" w:rsidRDefault="008B25DA" w:rsidP="00DD21DF">
      <w:pPr>
        <w:spacing w:after="0" w:line="240" w:lineRule="auto"/>
        <w:rPr>
          <w:color w:val="000000" w:themeColor="text1"/>
          <w:sz w:val="24"/>
          <w:szCs w:val="24"/>
          <w:lang w:val="es-ES_tradnl"/>
        </w:rPr>
      </w:pPr>
    </w:p>
    <w:p w14:paraId="700CF357" w14:textId="77777777" w:rsidR="008B25DA" w:rsidRPr="00351E0D" w:rsidRDefault="008B25DA" w:rsidP="00DD21DF">
      <w:pPr>
        <w:pStyle w:val="Ttulo1"/>
        <w:spacing w:before="0" w:line="240" w:lineRule="auto"/>
        <w:jc w:val="center"/>
        <w:rPr>
          <w:color w:val="000000" w:themeColor="text1"/>
          <w:sz w:val="40"/>
          <w:szCs w:val="40"/>
          <w:u w:val="single"/>
          <w:lang w:val="es-ES_tradnl"/>
        </w:rPr>
      </w:pPr>
      <w:bookmarkStart w:id="163" w:name="_Toc342693615"/>
      <w:r w:rsidRPr="00351E0D">
        <w:rPr>
          <w:color w:val="000000" w:themeColor="text1"/>
          <w:sz w:val="40"/>
          <w:szCs w:val="40"/>
          <w:u w:val="single"/>
          <w:lang w:val="es-ES_tradnl"/>
        </w:rPr>
        <w:t>EL POLÍTICO</w:t>
      </w:r>
      <w:bookmarkEnd w:id="163"/>
    </w:p>
    <w:p w14:paraId="3BE03C48" w14:textId="77777777" w:rsidR="008B25DA" w:rsidRPr="00EE15B6" w:rsidRDefault="008B25DA" w:rsidP="00DD21DF">
      <w:pPr>
        <w:pStyle w:val="Ttulo2"/>
        <w:spacing w:before="0" w:beforeAutospacing="0" w:after="0" w:afterAutospacing="0"/>
        <w:jc w:val="center"/>
        <w:rPr>
          <w:b w:val="0"/>
          <w:color w:val="000000" w:themeColor="text1"/>
          <w:sz w:val="24"/>
          <w:szCs w:val="24"/>
          <w:lang w:val="es-ES_tradnl"/>
        </w:rPr>
      </w:pPr>
      <w:bookmarkStart w:id="164" w:name="_Toc342693616"/>
      <w:r w:rsidRPr="00EE15B6">
        <w:rPr>
          <w:b w:val="0"/>
          <w:color w:val="000000" w:themeColor="text1"/>
          <w:sz w:val="24"/>
          <w:szCs w:val="24"/>
          <w:lang w:val="es-ES_tradnl"/>
        </w:rPr>
        <w:t>Azorín</w:t>
      </w:r>
      <w:bookmarkEnd w:id="164"/>
    </w:p>
    <w:p w14:paraId="24756150" w14:textId="77777777" w:rsidR="008B25DA" w:rsidRPr="00EE15B6" w:rsidRDefault="008B25DA" w:rsidP="00DD21DF">
      <w:pPr>
        <w:spacing w:after="0" w:line="240" w:lineRule="auto"/>
        <w:jc w:val="both"/>
        <w:rPr>
          <w:rFonts w:cs="Calibri"/>
          <w:color w:val="000000" w:themeColor="text1"/>
          <w:sz w:val="24"/>
          <w:szCs w:val="24"/>
          <w:lang w:val="es-ES_tradnl" w:eastAsia="es-PE"/>
        </w:rPr>
      </w:pPr>
    </w:p>
    <w:p w14:paraId="08B73BD8" w14:textId="1A358B56" w:rsidR="008B25DA" w:rsidRPr="00EE15B6" w:rsidRDefault="008B25DA" w:rsidP="007622A5">
      <w:pPr>
        <w:spacing w:after="0" w:line="240" w:lineRule="auto"/>
        <w:ind w:left="1134" w:right="725"/>
        <w:jc w:val="both"/>
        <w:rPr>
          <w:rFonts w:eastAsia="Times New Roman" w:cs="Arial"/>
          <w:color w:val="000000" w:themeColor="text1"/>
          <w:sz w:val="24"/>
          <w:szCs w:val="24"/>
          <w:lang w:val="es-ES_tradnl"/>
        </w:rPr>
      </w:pPr>
      <w:r w:rsidRPr="00EE15B6">
        <w:rPr>
          <w:rFonts w:eastAsia="Times New Roman" w:cs="Arial"/>
          <w:bCs/>
          <w:color w:val="000000" w:themeColor="text1"/>
          <w:sz w:val="24"/>
          <w:szCs w:val="24"/>
          <w:shd w:val="clear" w:color="auto" w:fill="FFFFFF"/>
          <w:lang w:val="es-ES_tradnl"/>
        </w:rPr>
        <w:t>[</w:t>
      </w:r>
      <w:r w:rsidRPr="00EE15B6">
        <w:rPr>
          <w:rFonts w:eastAsia="Times New Roman" w:cs="Arial"/>
          <w:b/>
          <w:bCs/>
          <w:color w:val="000000" w:themeColor="text1"/>
          <w:sz w:val="24"/>
          <w:szCs w:val="24"/>
          <w:u w:val="single"/>
          <w:shd w:val="clear" w:color="auto" w:fill="FFFFFF"/>
          <w:lang w:val="es-ES_tradnl"/>
        </w:rPr>
        <w:t>Azorín,</w:t>
      </w:r>
      <w:r w:rsidRPr="00EE15B6">
        <w:rPr>
          <w:rFonts w:eastAsia="Times New Roman" w:cs="Arial"/>
          <w:b/>
          <w:bCs/>
          <w:color w:val="000000" w:themeColor="text1"/>
          <w:sz w:val="24"/>
          <w:szCs w:val="24"/>
          <w:shd w:val="clear" w:color="auto" w:fill="FFFFFF"/>
          <w:lang w:val="es-ES_tradnl"/>
        </w:rPr>
        <w:t xml:space="preserve"> </w:t>
      </w:r>
      <w:r w:rsidRPr="00EE15B6">
        <w:rPr>
          <w:rFonts w:eastAsia="Times New Roman" w:cs="Arial"/>
          <w:bCs/>
          <w:color w:val="000000" w:themeColor="text1"/>
          <w:sz w:val="24"/>
          <w:szCs w:val="24"/>
          <w:shd w:val="clear" w:color="auto" w:fill="FFFFFF"/>
          <w:lang w:val="es-ES_tradnl"/>
        </w:rPr>
        <w:t>cuyo verdadero nombres corresponde a: José Augusto Trinidad Martínez Ruiz</w:t>
      </w:r>
      <w:r w:rsidRPr="00EE15B6">
        <w:rPr>
          <w:rFonts w:eastAsia="Times New Roman" w:cs="Arial"/>
          <w:color w:val="000000" w:themeColor="text1"/>
          <w:sz w:val="24"/>
          <w:szCs w:val="24"/>
          <w:shd w:val="clear" w:color="auto" w:fill="FFFFFF"/>
          <w:lang w:val="es-ES_tradnl"/>
        </w:rPr>
        <w:t xml:space="preserve">, es un autor sui géneris, que escribiera un cuento fascinante denominado: </w:t>
      </w:r>
      <w:r w:rsidRPr="00EE15B6">
        <w:rPr>
          <w:rFonts w:cs="Arial"/>
          <w:color w:val="000000" w:themeColor="text1"/>
          <w:sz w:val="24"/>
          <w:szCs w:val="24"/>
          <w:lang w:val="es-ES_tradnl" w:eastAsia="es-PE"/>
        </w:rPr>
        <w:t>"El Buen Juez", en la cual el autor rompe la concepción del juez como boca de la ley y lo hace ir más allá de la interpretación –que era la única facultad que tenia con aquel sistema- a ser creador, o componedor de soluciones hum</w:t>
      </w:r>
      <w:r w:rsidRPr="00EE15B6">
        <w:rPr>
          <w:rFonts w:cs="Arial"/>
          <w:color w:val="000000" w:themeColor="text1"/>
          <w:sz w:val="24"/>
          <w:szCs w:val="24"/>
          <w:lang w:val="es-ES_tradnl" w:eastAsia="es-PE"/>
        </w:rPr>
        <w:t>a</w:t>
      </w:r>
      <w:r w:rsidRPr="00EE15B6">
        <w:rPr>
          <w:rFonts w:cs="Arial"/>
          <w:color w:val="000000" w:themeColor="text1"/>
          <w:sz w:val="24"/>
          <w:szCs w:val="24"/>
          <w:lang w:val="es-ES_tradnl" w:eastAsia="es-PE"/>
        </w:rPr>
        <w:t xml:space="preserve">nas con arreglo a la norma jurídica. </w:t>
      </w:r>
      <w:r w:rsidRPr="00EE15B6">
        <w:rPr>
          <w:rFonts w:eastAsia="Times New Roman" w:cs="Arial"/>
          <w:color w:val="000000" w:themeColor="text1"/>
          <w:sz w:val="24"/>
          <w:szCs w:val="24"/>
          <w:shd w:val="clear" w:color="auto" w:fill="FFFFFF"/>
          <w:lang w:val="es-ES_tradnl"/>
        </w:rPr>
        <w:t>Escribe entre su múltiple pr</w:t>
      </w:r>
      <w:r w:rsidRPr="00EE15B6">
        <w:rPr>
          <w:rFonts w:eastAsia="Times New Roman" w:cs="Arial"/>
          <w:color w:val="000000" w:themeColor="text1"/>
          <w:sz w:val="24"/>
          <w:szCs w:val="24"/>
          <w:shd w:val="clear" w:color="auto" w:fill="FFFFFF"/>
          <w:lang w:val="es-ES_tradnl"/>
        </w:rPr>
        <w:t>o</w:t>
      </w:r>
      <w:r w:rsidRPr="00EE15B6">
        <w:rPr>
          <w:rFonts w:eastAsia="Times New Roman" w:cs="Arial"/>
          <w:color w:val="000000" w:themeColor="text1"/>
          <w:sz w:val="24"/>
          <w:szCs w:val="24"/>
          <w:shd w:val="clear" w:color="auto" w:fill="FFFFFF"/>
          <w:lang w:val="es-ES_tradnl"/>
        </w:rPr>
        <w:t xml:space="preserve">ducción: </w:t>
      </w:r>
      <w:r w:rsidRPr="00EE15B6">
        <w:rPr>
          <w:rFonts w:eastAsia="Times New Roman" w:cs="Arial"/>
          <w:i/>
          <w:iCs/>
          <w:color w:val="000000" w:themeColor="text1"/>
          <w:sz w:val="24"/>
          <w:szCs w:val="24"/>
          <w:lang w:val="es-ES_tradnl"/>
        </w:rPr>
        <w:t>La sociología criminal</w:t>
      </w:r>
      <w:r w:rsidRPr="00EE15B6">
        <w:rPr>
          <w:rFonts w:eastAsia="Times New Roman" w:cs="Arial"/>
          <w:color w:val="000000" w:themeColor="text1"/>
          <w:sz w:val="24"/>
          <w:szCs w:val="24"/>
          <w:lang w:val="es-ES_tradnl"/>
        </w:rPr>
        <w:t xml:space="preserve"> , </w:t>
      </w:r>
      <w:r w:rsidRPr="00EE15B6">
        <w:rPr>
          <w:rFonts w:eastAsia="Times New Roman" w:cs="Arial"/>
          <w:i/>
          <w:iCs/>
          <w:color w:val="000000" w:themeColor="text1"/>
          <w:sz w:val="24"/>
          <w:szCs w:val="24"/>
          <w:lang w:val="es-ES_tradnl"/>
        </w:rPr>
        <w:t>Diario de un enfermo</w:t>
      </w:r>
      <w:r w:rsidRPr="00EE15B6">
        <w:rPr>
          <w:rFonts w:eastAsia="Times New Roman" w:cs="Arial"/>
          <w:color w:val="000000" w:themeColor="text1"/>
          <w:sz w:val="24"/>
          <w:szCs w:val="24"/>
          <w:lang w:val="es-ES_tradnl"/>
        </w:rPr>
        <w:t>, </w:t>
      </w:r>
      <w:r w:rsidRPr="00EE15B6">
        <w:rPr>
          <w:rFonts w:eastAsia="Times New Roman" w:cs="Arial"/>
          <w:i/>
          <w:iCs/>
          <w:color w:val="000000" w:themeColor="text1"/>
          <w:sz w:val="24"/>
          <w:szCs w:val="24"/>
          <w:lang w:val="es-ES_tradnl"/>
        </w:rPr>
        <w:t>La voluntad, Las confesiones de un pequeño filósofo, La ruta de Don Quijote (Vi</w:t>
      </w:r>
      <w:r w:rsidRPr="00EE15B6">
        <w:rPr>
          <w:rFonts w:eastAsia="Times New Roman" w:cs="Arial"/>
          <w:i/>
          <w:iCs/>
          <w:color w:val="000000" w:themeColor="text1"/>
          <w:sz w:val="24"/>
          <w:szCs w:val="24"/>
          <w:lang w:val="es-ES_tradnl"/>
        </w:rPr>
        <w:t>a</w:t>
      </w:r>
      <w:r w:rsidRPr="00EE15B6">
        <w:rPr>
          <w:rFonts w:eastAsia="Times New Roman" w:cs="Arial"/>
          <w:i/>
          <w:iCs/>
          <w:color w:val="000000" w:themeColor="text1"/>
          <w:sz w:val="24"/>
          <w:szCs w:val="24"/>
          <w:lang w:val="es-ES_tradnl"/>
        </w:rPr>
        <w:t>jero por la Mancha), El político. Arte de conducirse en la vida</w:t>
      </w:r>
      <w:r w:rsidRPr="00EE15B6">
        <w:rPr>
          <w:rFonts w:eastAsia="Times New Roman" w:cs="Arial"/>
          <w:color w:val="000000" w:themeColor="text1"/>
          <w:sz w:val="24"/>
          <w:szCs w:val="24"/>
          <w:lang w:val="es-ES_tradnl"/>
        </w:rPr>
        <w:t xml:space="preserve">, </w:t>
      </w:r>
      <w:r w:rsidRPr="00EE15B6">
        <w:rPr>
          <w:rFonts w:eastAsia="Times New Roman" w:cs="Arial"/>
          <w:i/>
          <w:iCs/>
          <w:color w:val="000000" w:themeColor="text1"/>
          <w:sz w:val="24"/>
          <w:szCs w:val="24"/>
          <w:lang w:val="es-ES_tradnl"/>
        </w:rPr>
        <w:t>Pa</w:t>
      </w:r>
      <w:r w:rsidRPr="00EE15B6">
        <w:rPr>
          <w:rFonts w:eastAsia="Times New Roman" w:cs="Arial"/>
          <w:i/>
          <w:iCs/>
          <w:color w:val="000000" w:themeColor="text1"/>
          <w:sz w:val="24"/>
          <w:szCs w:val="24"/>
          <w:lang w:val="es-ES_tradnl"/>
        </w:rPr>
        <w:t>r</w:t>
      </w:r>
      <w:r w:rsidRPr="00EE15B6">
        <w:rPr>
          <w:rFonts w:eastAsia="Times New Roman" w:cs="Arial"/>
          <w:i/>
          <w:iCs/>
          <w:color w:val="000000" w:themeColor="text1"/>
          <w:sz w:val="24"/>
          <w:szCs w:val="24"/>
          <w:lang w:val="es-ES_tradnl"/>
        </w:rPr>
        <w:t>lamentarismo español, El chirrión de los políticos, Brandy, mucho brandy</w:t>
      </w:r>
      <w:r w:rsidRPr="00EE15B6">
        <w:rPr>
          <w:rFonts w:eastAsia="Times New Roman" w:cs="Arial"/>
          <w:color w:val="000000" w:themeColor="text1"/>
          <w:sz w:val="24"/>
          <w:szCs w:val="24"/>
          <w:lang w:val="es-ES_tradnl"/>
        </w:rPr>
        <w:t xml:space="preserve">, </w:t>
      </w:r>
      <w:r w:rsidRPr="00EE15B6">
        <w:rPr>
          <w:rFonts w:eastAsia="Times New Roman" w:cs="Arial"/>
          <w:i/>
          <w:iCs/>
          <w:color w:val="000000" w:themeColor="text1"/>
          <w:sz w:val="24"/>
          <w:szCs w:val="24"/>
          <w:lang w:val="es-ES_tradnl"/>
        </w:rPr>
        <w:t>El Enfermo, El cine y el momento, El oasis de los clásicos</w:t>
      </w:r>
      <w:r w:rsidRPr="00EE15B6">
        <w:rPr>
          <w:rFonts w:eastAsia="Times New Roman" w:cs="Arial"/>
          <w:color w:val="000000" w:themeColor="text1"/>
          <w:sz w:val="24"/>
          <w:szCs w:val="24"/>
          <w:lang w:val="es-ES_tradnl"/>
        </w:rPr>
        <w:t xml:space="preserve">, </w:t>
      </w:r>
      <w:r w:rsidRPr="00EE15B6">
        <w:rPr>
          <w:rFonts w:eastAsia="Times New Roman" w:cs="Arial"/>
          <w:i/>
          <w:iCs/>
          <w:color w:val="000000" w:themeColor="text1"/>
          <w:sz w:val="24"/>
          <w:szCs w:val="24"/>
          <w:lang w:val="es-ES_tradnl"/>
        </w:rPr>
        <w:t>P</w:t>
      </w:r>
      <w:r w:rsidRPr="00EE15B6">
        <w:rPr>
          <w:rFonts w:eastAsia="Times New Roman" w:cs="Arial"/>
          <w:i/>
          <w:iCs/>
          <w:color w:val="000000" w:themeColor="text1"/>
          <w:sz w:val="24"/>
          <w:szCs w:val="24"/>
          <w:lang w:val="es-ES_tradnl"/>
        </w:rPr>
        <w:t>o</w:t>
      </w:r>
      <w:r w:rsidRPr="00EE15B6">
        <w:rPr>
          <w:rFonts w:eastAsia="Times New Roman" w:cs="Arial"/>
          <w:i/>
          <w:iCs/>
          <w:color w:val="000000" w:themeColor="text1"/>
          <w:sz w:val="24"/>
          <w:szCs w:val="24"/>
          <w:lang w:val="es-ES_tradnl"/>
        </w:rPr>
        <w:t>lítica y literatura</w:t>
      </w:r>
      <w:r w:rsidRPr="00EE15B6">
        <w:rPr>
          <w:rFonts w:eastAsia="Times New Roman" w:cs="Arial"/>
          <w:color w:val="000000" w:themeColor="text1"/>
          <w:sz w:val="24"/>
          <w:szCs w:val="24"/>
          <w:lang w:val="es-ES_tradnl"/>
        </w:rPr>
        <w:t xml:space="preserve">, Madrid. </w:t>
      </w:r>
    </w:p>
    <w:p w14:paraId="181AA44C" w14:textId="77777777" w:rsidR="008B25DA" w:rsidRPr="00EE15B6" w:rsidRDefault="008B25DA" w:rsidP="007622A5">
      <w:pPr>
        <w:spacing w:after="0" w:line="240" w:lineRule="auto"/>
        <w:ind w:left="1134" w:right="725"/>
        <w:jc w:val="both"/>
        <w:rPr>
          <w:rFonts w:eastAsia="Times New Roman" w:cs="Arial"/>
          <w:color w:val="000000" w:themeColor="text1"/>
          <w:sz w:val="24"/>
          <w:szCs w:val="24"/>
          <w:lang w:val="es-ES_tradnl"/>
        </w:rPr>
      </w:pPr>
    </w:p>
    <w:p w14:paraId="5715B534" w14:textId="132F247B" w:rsidR="008B25DA" w:rsidRPr="00EE15B6" w:rsidRDefault="008B25DA" w:rsidP="007622A5">
      <w:pPr>
        <w:spacing w:after="0" w:line="240" w:lineRule="auto"/>
        <w:ind w:left="1134" w:right="725"/>
        <w:jc w:val="both"/>
        <w:rPr>
          <w:rFonts w:eastAsia="Times New Roman" w:cs="Arial"/>
          <w:color w:val="000000" w:themeColor="text1"/>
          <w:sz w:val="24"/>
          <w:szCs w:val="24"/>
          <w:lang w:val="es-ES_tradnl"/>
        </w:rPr>
      </w:pPr>
      <w:r w:rsidRPr="00EE15B6">
        <w:rPr>
          <w:rFonts w:eastAsia="Times New Roman" w:cs="Arial"/>
          <w:color w:val="000000" w:themeColor="text1"/>
          <w:sz w:val="24"/>
          <w:szCs w:val="24"/>
          <w:lang w:val="es-ES_tradnl"/>
        </w:rPr>
        <w:t>He de confesar que apenas me gusta la política. Es más, nunca me gustó la política. Su medio ambiente es rancio desde el inicio, y sus valores son demasiado fuertes para mi gusto. Política me parece y apetece como una palabra malcriada, perversa, canalla, mediocre, y sus acólitos, farsantes, sinvergüenzas, mitómanos, conchudos, caras duras, abyectos, que siempre le toman el pelo, -y todo el d</w:t>
      </w:r>
      <w:r w:rsidRPr="00EE15B6">
        <w:rPr>
          <w:rFonts w:eastAsia="Times New Roman" w:cs="Arial"/>
          <w:color w:val="000000" w:themeColor="text1"/>
          <w:sz w:val="24"/>
          <w:szCs w:val="24"/>
          <w:lang w:val="es-ES_tradnl"/>
        </w:rPr>
        <w:t>i</w:t>
      </w:r>
      <w:r w:rsidRPr="00EE15B6">
        <w:rPr>
          <w:rFonts w:eastAsia="Times New Roman" w:cs="Arial"/>
          <w:color w:val="000000" w:themeColor="text1"/>
          <w:sz w:val="24"/>
          <w:szCs w:val="24"/>
          <w:lang w:val="es-ES_tradnl"/>
        </w:rPr>
        <w:t>nero del Estado posible- a los ciudadanos de buena o mala fe. Pol</w:t>
      </w:r>
      <w:r w:rsidRPr="00EE15B6">
        <w:rPr>
          <w:rFonts w:eastAsia="Times New Roman" w:cs="Arial"/>
          <w:color w:val="000000" w:themeColor="text1"/>
          <w:sz w:val="24"/>
          <w:szCs w:val="24"/>
          <w:lang w:val="es-ES_tradnl"/>
        </w:rPr>
        <w:t>í</w:t>
      </w:r>
      <w:r w:rsidRPr="00EE15B6">
        <w:rPr>
          <w:rFonts w:eastAsia="Times New Roman" w:cs="Arial"/>
          <w:color w:val="000000" w:themeColor="text1"/>
          <w:sz w:val="24"/>
          <w:szCs w:val="24"/>
          <w:lang w:val="es-ES_tradnl"/>
        </w:rPr>
        <w:t>ticos se dice y sólo discursos erráticos se aprecian, malformaci</w:t>
      </w:r>
      <w:r w:rsidRPr="00EE15B6">
        <w:rPr>
          <w:rFonts w:eastAsia="Times New Roman" w:cs="Arial"/>
          <w:color w:val="000000" w:themeColor="text1"/>
          <w:sz w:val="24"/>
          <w:szCs w:val="24"/>
          <w:lang w:val="es-ES_tradnl"/>
        </w:rPr>
        <w:t>o</w:t>
      </w:r>
      <w:r w:rsidRPr="00EE15B6">
        <w:rPr>
          <w:rFonts w:eastAsia="Times New Roman" w:cs="Arial"/>
          <w:color w:val="000000" w:themeColor="text1"/>
          <w:sz w:val="24"/>
          <w:szCs w:val="24"/>
          <w:lang w:val="es-ES_tradnl"/>
        </w:rPr>
        <w:t>nes lingüísticas en los argumentos parasitarios de los políticos. Así que es difícil creer en los políticos. Pero no todos son así. Es dif</w:t>
      </w:r>
      <w:r w:rsidRPr="00EE15B6">
        <w:rPr>
          <w:rFonts w:eastAsia="Times New Roman" w:cs="Arial"/>
          <w:color w:val="000000" w:themeColor="text1"/>
          <w:sz w:val="24"/>
          <w:szCs w:val="24"/>
          <w:lang w:val="es-ES_tradnl"/>
        </w:rPr>
        <w:t>e</w:t>
      </w:r>
      <w:r w:rsidRPr="00EE15B6">
        <w:rPr>
          <w:rFonts w:eastAsia="Times New Roman" w:cs="Arial"/>
          <w:color w:val="000000" w:themeColor="text1"/>
          <w:sz w:val="24"/>
          <w:szCs w:val="24"/>
          <w:lang w:val="es-ES_tradnl"/>
        </w:rPr>
        <w:t>rente analizar la política, aquella sagacidad para lograr el gobierno de los unos a los otros. Aquel arte del gobierno, que en el centro, como instrumento, tiene la voluntad popular, o su figurativa r</w:t>
      </w:r>
      <w:r w:rsidRPr="00EE15B6">
        <w:rPr>
          <w:rFonts w:eastAsia="Times New Roman" w:cs="Arial"/>
          <w:color w:val="000000" w:themeColor="text1"/>
          <w:sz w:val="24"/>
          <w:szCs w:val="24"/>
          <w:lang w:val="es-ES_tradnl"/>
        </w:rPr>
        <w:t>e</w:t>
      </w:r>
      <w:r w:rsidRPr="00EE15B6">
        <w:rPr>
          <w:rFonts w:eastAsia="Times New Roman" w:cs="Arial"/>
          <w:color w:val="000000" w:themeColor="text1"/>
          <w:sz w:val="24"/>
          <w:szCs w:val="24"/>
          <w:lang w:val="es-ES_tradnl"/>
        </w:rPr>
        <w:t>presentación. A continuación un texto escrito por Azorín, en su l</w:t>
      </w:r>
      <w:r w:rsidRPr="00EE15B6">
        <w:rPr>
          <w:rFonts w:eastAsia="Times New Roman" w:cs="Arial"/>
          <w:color w:val="000000" w:themeColor="text1"/>
          <w:sz w:val="24"/>
          <w:szCs w:val="24"/>
          <w:lang w:val="es-ES_tradnl"/>
        </w:rPr>
        <w:t>i</w:t>
      </w:r>
      <w:r w:rsidRPr="00EE15B6">
        <w:rPr>
          <w:rFonts w:eastAsia="Times New Roman" w:cs="Arial"/>
          <w:color w:val="000000" w:themeColor="text1"/>
          <w:sz w:val="24"/>
          <w:szCs w:val="24"/>
          <w:lang w:val="es-ES_tradnl"/>
        </w:rPr>
        <w:t>bro “El Político”].</w:t>
      </w:r>
    </w:p>
    <w:p w14:paraId="4C5AAE6B" w14:textId="77777777" w:rsidR="008B25DA" w:rsidRPr="00EE15B6" w:rsidRDefault="008B25DA" w:rsidP="003807A4">
      <w:pPr>
        <w:spacing w:after="0" w:line="240" w:lineRule="auto"/>
        <w:jc w:val="both"/>
        <w:rPr>
          <w:color w:val="000000" w:themeColor="text1"/>
          <w:sz w:val="24"/>
          <w:szCs w:val="24"/>
          <w:lang w:val="es-ES_tradnl"/>
        </w:rPr>
      </w:pPr>
    </w:p>
    <w:p w14:paraId="4DE20A06" w14:textId="77777777" w:rsidR="008B25DA" w:rsidRPr="00EE15B6" w:rsidRDefault="008B25DA" w:rsidP="003807A4">
      <w:pPr>
        <w:spacing w:after="0" w:line="240" w:lineRule="auto"/>
        <w:jc w:val="both"/>
        <w:rPr>
          <w:color w:val="000000" w:themeColor="text1"/>
          <w:sz w:val="24"/>
          <w:szCs w:val="24"/>
          <w:lang w:val="es-ES_tradnl"/>
        </w:rPr>
      </w:pPr>
    </w:p>
    <w:p w14:paraId="73A76922" w14:textId="77777777" w:rsidR="008B25DA" w:rsidRPr="00EE15B6" w:rsidRDefault="008B25DA" w:rsidP="003807A4">
      <w:pPr>
        <w:widowControl w:val="0"/>
        <w:autoSpaceDE w:val="0"/>
        <w:autoSpaceDN w:val="0"/>
        <w:adjustRightInd w:val="0"/>
        <w:spacing w:after="0" w:line="240" w:lineRule="auto"/>
        <w:jc w:val="both"/>
        <w:rPr>
          <w:rFonts w:cs="Times"/>
          <w:b/>
          <w:color w:val="000000" w:themeColor="text1"/>
          <w:sz w:val="24"/>
          <w:szCs w:val="24"/>
          <w:lang w:val="es-ES_tradnl"/>
        </w:rPr>
        <w:sectPr w:rsidR="008B25DA" w:rsidRPr="00EE15B6" w:rsidSect="00290CEB">
          <w:type w:val="continuous"/>
          <w:pgSz w:w="11900" w:h="16840"/>
          <w:pgMar w:top="1251" w:right="1440" w:bottom="1701" w:left="1797" w:header="709" w:footer="709" w:gutter="0"/>
          <w:cols w:space="708"/>
          <w:docGrid w:linePitch="360"/>
        </w:sectPr>
      </w:pPr>
    </w:p>
    <w:p w14:paraId="78793F33" w14:textId="77777777" w:rsidR="008B25DA" w:rsidRPr="00EE15B6" w:rsidRDefault="008B25DA" w:rsidP="003807A4">
      <w:pPr>
        <w:widowControl w:val="0"/>
        <w:autoSpaceDE w:val="0"/>
        <w:autoSpaceDN w:val="0"/>
        <w:adjustRightInd w:val="0"/>
        <w:spacing w:after="0" w:line="240" w:lineRule="auto"/>
        <w:jc w:val="both"/>
        <w:rPr>
          <w:rFonts w:cs="Times"/>
          <w:b/>
          <w:color w:val="000000" w:themeColor="text1"/>
          <w:sz w:val="24"/>
          <w:szCs w:val="24"/>
          <w:lang w:val="es-ES_tradnl"/>
        </w:rPr>
      </w:pPr>
      <w:r w:rsidRPr="00EE15B6">
        <w:rPr>
          <w:rFonts w:cs="Times"/>
          <w:b/>
          <w:color w:val="000000" w:themeColor="text1"/>
          <w:sz w:val="24"/>
          <w:szCs w:val="24"/>
          <w:lang w:val="es-ES_tradnl"/>
        </w:rPr>
        <w:t>I. HA DE TENER FORTALEZA</w:t>
      </w:r>
    </w:p>
    <w:p w14:paraId="5E7A7F7C"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1C79B0E9"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La primera condición de un hombre de Estado es la fortaleza. Su cuerpo ha ser sano y fuerte. El tráfago de los neg</w:t>
      </w:r>
      <w:r w:rsidRPr="00EE15B6">
        <w:rPr>
          <w:rFonts w:cs="Times"/>
          <w:color w:val="000000" w:themeColor="text1"/>
          <w:sz w:val="24"/>
          <w:szCs w:val="24"/>
          <w:lang w:val="es-ES_tradnl"/>
        </w:rPr>
        <w:t>o</w:t>
      </w:r>
      <w:r w:rsidRPr="00EE15B6">
        <w:rPr>
          <w:rFonts w:cs="Times"/>
          <w:color w:val="000000" w:themeColor="text1"/>
          <w:sz w:val="24"/>
          <w:szCs w:val="24"/>
          <w:lang w:val="es-ES_tradnl"/>
        </w:rPr>
        <w:t>cios públicos requiere ir de un lado para otro, recibir gente, con- versar con unos y con otros, leer cartas, co</w:t>
      </w:r>
      <w:r w:rsidRPr="00EE15B6">
        <w:rPr>
          <w:rFonts w:cs="Times"/>
          <w:color w:val="000000" w:themeColor="text1"/>
          <w:sz w:val="24"/>
          <w:szCs w:val="24"/>
          <w:lang w:val="es-ES_tradnl"/>
        </w:rPr>
        <w:t>n</w:t>
      </w:r>
      <w:r w:rsidRPr="00EE15B6">
        <w:rPr>
          <w:rFonts w:cs="Times"/>
          <w:color w:val="000000" w:themeColor="text1"/>
          <w:sz w:val="24"/>
          <w:szCs w:val="24"/>
          <w:lang w:val="es-ES_tradnl"/>
        </w:rPr>
        <w:t>testarlas, hablar en público, pensar en los negocios del Gobierno. Y sobre t</w:t>
      </w:r>
      <w:r w:rsidRPr="00EE15B6">
        <w:rPr>
          <w:rFonts w:cs="Times"/>
          <w:color w:val="000000" w:themeColor="text1"/>
          <w:sz w:val="24"/>
          <w:szCs w:val="24"/>
          <w:lang w:val="es-ES_tradnl"/>
        </w:rPr>
        <w:t>o</w:t>
      </w:r>
      <w:r w:rsidRPr="00EE15B6">
        <w:rPr>
          <w:rFonts w:cs="Times"/>
          <w:color w:val="000000" w:themeColor="text1"/>
          <w:sz w:val="24"/>
          <w:szCs w:val="24"/>
          <w:lang w:val="es-ES_tradnl"/>
        </w:rPr>
        <w:t>do esto, se requiere una naturaleza muy firme, muy segura, para no deja</w:t>
      </w:r>
      <w:r w:rsidRPr="00EE15B6">
        <w:rPr>
          <w:rFonts w:cs="Times"/>
          <w:color w:val="000000" w:themeColor="text1"/>
          <w:sz w:val="24"/>
          <w:szCs w:val="24"/>
          <w:lang w:val="es-ES_tradnl"/>
        </w:rPr>
        <w:t>r</w:t>
      </w:r>
      <w:r w:rsidRPr="00EE15B6">
        <w:rPr>
          <w:rFonts w:cs="Times"/>
          <w:color w:val="000000" w:themeColor="text1"/>
          <w:sz w:val="24"/>
          <w:szCs w:val="24"/>
          <w:lang w:val="es-ES_tradnl"/>
        </w:rPr>
        <w:t>se aplanar en aquellos momentos cr</w:t>
      </w:r>
      <w:r w:rsidRPr="00EE15B6">
        <w:rPr>
          <w:rFonts w:cs="Times"/>
          <w:color w:val="000000" w:themeColor="text1"/>
          <w:sz w:val="24"/>
          <w:szCs w:val="24"/>
          <w:lang w:val="es-ES_tradnl"/>
        </w:rPr>
        <w:t>í</w:t>
      </w:r>
      <w:r w:rsidRPr="00EE15B6">
        <w:rPr>
          <w:rFonts w:cs="Times"/>
          <w:color w:val="000000" w:themeColor="text1"/>
          <w:sz w:val="24"/>
          <w:szCs w:val="24"/>
          <w:lang w:val="es-ES_tradnl"/>
        </w:rPr>
        <w:t>ticos de amargura, en que nuestros planes y esperanzas se frustran.</w:t>
      </w:r>
    </w:p>
    <w:p w14:paraId="766E207D"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0F38EDD8"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Sea el político mañanero; acuéstese temprano. Tenga algo en su persona de labriego; este contraste entre la simplicidad, la tosquedad de sus co</w:t>
      </w:r>
      <w:r w:rsidRPr="00EE15B6">
        <w:rPr>
          <w:rFonts w:cs="Times"/>
          <w:color w:val="000000" w:themeColor="text1"/>
          <w:sz w:val="24"/>
          <w:szCs w:val="24"/>
          <w:lang w:val="es-ES_tradnl"/>
        </w:rPr>
        <w:t>s</w:t>
      </w:r>
      <w:r w:rsidRPr="00EE15B6">
        <w:rPr>
          <w:rFonts w:cs="Times"/>
          <w:color w:val="000000" w:themeColor="text1"/>
          <w:sz w:val="24"/>
          <w:szCs w:val="24"/>
          <w:lang w:val="es-ES_tradnl"/>
        </w:rPr>
        <w:t>tumbres y la sutilidad del pensamiento servirá para realzarle. Ha de comer poco también; sea frugal; tenga pr</w:t>
      </w:r>
      <w:r w:rsidRPr="00EE15B6">
        <w:rPr>
          <w:rFonts w:cs="Times"/>
          <w:color w:val="000000" w:themeColor="text1"/>
          <w:sz w:val="24"/>
          <w:szCs w:val="24"/>
          <w:lang w:val="es-ES_tradnl"/>
        </w:rPr>
        <w:t>e</w:t>
      </w:r>
      <w:r w:rsidRPr="00EE15B6">
        <w:rPr>
          <w:rFonts w:cs="Times"/>
          <w:color w:val="000000" w:themeColor="text1"/>
          <w:sz w:val="24"/>
          <w:szCs w:val="24"/>
          <w:lang w:val="es-ES_tradnl"/>
        </w:rPr>
        <w:t>sente que no es el mucho comer lo que aprovecha, sino el bien digerir. En sus comidas tome espacio y sosiego; coma lentamente, como si no tuviera prisa por nada.</w:t>
      </w:r>
    </w:p>
    <w:p w14:paraId="160920FB"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774308C8"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Para estar sano y conservar la fortal</w:t>
      </w:r>
      <w:r w:rsidRPr="00EE15B6">
        <w:rPr>
          <w:rFonts w:cs="Times"/>
          <w:color w:val="000000" w:themeColor="text1"/>
          <w:sz w:val="24"/>
          <w:szCs w:val="24"/>
          <w:lang w:val="es-ES_tradnl"/>
        </w:rPr>
        <w:t>e</w:t>
      </w:r>
      <w:r w:rsidRPr="00EE15B6">
        <w:rPr>
          <w:rFonts w:cs="Times"/>
          <w:color w:val="000000" w:themeColor="text1"/>
          <w:sz w:val="24"/>
          <w:szCs w:val="24"/>
          <w:lang w:val="es-ES_tradnl"/>
        </w:rPr>
        <w:t>za ha de amar el campo; siempre que pueda húrtese a los ciudadanos de la Corte o del Gobierno, y vaya a airearse a la campiña. Ame las montañas; suba a ellas; contemple desde arriba los vastos panoramas del campo. Mézcl</w:t>
      </w:r>
      <w:r w:rsidRPr="00EE15B6">
        <w:rPr>
          <w:rFonts w:cs="Times"/>
          <w:color w:val="000000" w:themeColor="text1"/>
          <w:sz w:val="24"/>
          <w:szCs w:val="24"/>
          <w:lang w:val="es-ES_tradnl"/>
        </w:rPr>
        <w:t>e</w:t>
      </w:r>
      <w:r w:rsidRPr="00EE15B6">
        <w:rPr>
          <w:rFonts w:cs="Times"/>
          <w:color w:val="000000" w:themeColor="text1"/>
          <w:sz w:val="24"/>
          <w:szCs w:val="24"/>
          <w:lang w:val="es-ES_tradnl"/>
        </w:rPr>
        <w:t>se en la vida menuda de los labriegos y aprenda en ella las necesidades, dol</w:t>
      </w:r>
      <w:r w:rsidRPr="00EE15B6">
        <w:rPr>
          <w:rFonts w:cs="Times"/>
          <w:color w:val="000000" w:themeColor="text1"/>
          <w:sz w:val="24"/>
          <w:szCs w:val="24"/>
          <w:lang w:val="es-ES_tradnl"/>
        </w:rPr>
        <w:t>o</w:t>
      </w:r>
      <w:r w:rsidRPr="00EE15B6">
        <w:rPr>
          <w:rFonts w:cs="Times"/>
          <w:color w:val="000000" w:themeColor="text1"/>
          <w:sz w:val="24"/>
          <w:szCs w:val="24"/>
          <w:lang w:val="es-ES_tradnl"/>
        </w:rPr>
        <w:t>res y ansias de la nación toda.</w:t>
      </w:r>
    </w:p>
    <w:p w14:paraId="61B4EB6C" w14:textId="77777777" w:rsidR="008B25DA" w:rsidRPr="00EE15B6" w:rsidRDefault="008B25DA" w:rsidP="003807A4">
      <w:pPr>
        <w:spacing w:after="0" w:line="240" w:lineRule="auto"/>
        <w:jc w:val="both"/>
        <w:rPr>
          <w:color w:val="000000" w:themeColor="text1"/>
          <w:sz w:val="24"/>
          <w:szCs w:val="24"/>
          <w:lang w:val="es-ES_tradnl"/>
        </w:rPr>
      </w:pPr>
    </w:p>
    <w:p w14:paraId="74B8775B" w14:textId="77777777" w:rsidR="008B25DA" w:rsidRPr="00EE15B6" w:rsidRDefault="008B25DA" w:rsidP="003807A4">
      <w:pPr>
        <w:widowControl w:val="0"/>
        <w:autoSpaceDE w:val="0"/>
        <w:autoSpaceDN w:val="0"/>
        <w:adjustRightInd w:val="0"/>
        <w:spacing w:after="0" w:line="240" w:lineRule="auto"/>
        <w:jc w:val="both"/>
        <w:rPr>
          <w:rFonts w:cs="Times"/>
          <w:b/>
          <w:color w:val="000000" w:themeColor="text1"/>
          <w:sz w:val="24"/>
          <w:szCs w:val="24"/>
          <w:lang w:val="es-ES_tradnl"/>
        </w:rPr>
      </w:pPr>
      <w:r w:rsidRPr="00EE15B6">
        <w:rPr>
          <w:rFonts w:cs="Times"/>
          <w:b/>
          <w:color w:val="000000" w:themeColor="text1"/>
          <w:sz w:val="24"/>
          <w:szCs w:val="24"/>
          <w:lang w:val="es-ES_tradnl"/>
        </w:rPr>
        <w:t>II. ARTE EN EL VESTIR</w:t>
      </w:r>
    </w:p>
    <w:p w14:paraId="63C7D831"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04BDACA4" w14:textId="26463C16"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El fin que persigue el arte en el vestir es la elegancia. Pero la elegancia es casi una condición innata, adquirible. No está en la maestría del sastre que nos viste; está en nosotros. Está en la conformación de nuestro cuerpo; en los movimientos; en la largura o co</w:t>
      </w:r>
      <w:r w:rsidRPr="00EE15B6">
        <w:rPr>
          <w:rFonts w:cs="Times"/>
          <w:color w:val="000000" w:themeColor="text1"/>
          <w:sz w:val="24"/>
          <w:szCs w:val="24"/>
          <w:lang w:val="es-ES_tradnl"/>
        </w:rPr>
        <w:t>r</w:t>
      </w:r>
      <w:r w:rsidRPr="00EE15B6">
        <w:rPr>
          <w:rFonts w:cs="Times"/>
          <w:color w:val="000000" w:themeColor="text1"/>
          <w:sz w:val="24"/>
          <w:szCs w:val="24"/>
          <w:lang w:val="es-ES_tradnl"/>
        </w:rPr>
        <w:t>tedad de los miembros; en el modo de andar, de saludar, de levantarse. Un hombre que tenga ricas ropas y vista con atuendo puede no ser elegante; puede en cambio serlo un pobre arruinado hidalgo de pueblo envuelto en su zamarra y en su capa.</w:t>
      </w:r>
    </w:p>
    <w:p w14:paraId="7B94C513"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15595E45" w14:textId="7F8F1A58"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La primera regla, sin embargo, de la elegancia es la simplicidad. Procure ser sencillo el político en su atavío; no use ni paños ni lienzos llamativos por los colores o por sus dibujos: prefiera los colores opacos, mates. No caiga con esto en el extremo de la severidad e</w:t>
      </w:r>
      <w:r w:rsidRPr="00EE15B6">
        <w:rPr>
          <w:rFonts w:cs="Times"/>
          <w:color w:val="000000" w:themeColor="text1"/>
          <w:sz w:val="24"/>
          <w:szCs w:val="24"/>
          <w:lang w:val="es-ES_tradnl"/>
        </w:rPr>
        <w:t>x</w:t>
      </w:r>
      <w:r w:rsidRPr="00EE15B6">
        <w:rPr>
          <w:rFonts w:cs="Times"/>
          <w:color w:val="000000" w:themeColor="text1"/>
          <w:sz w:val="24"/>
          <w:szCs w:val="24"/>
          <w:lang w:val="es-ES_tradnl"/>
        </w:rPr>
        <w:t>cesiva. Una persona verdadera- mente elegante será aquella que vaya vestida como todo el mundo y que, a pesar de esto, tenga un sello especial, algo que es de ella y no de nadie. Joyas no debe usar ninguna: ni alfiler de corbata, ni cadena de reloj, ni menos sortijas. No ponga en su persona más que lo nec</w:t>
      </w:r>
      <w:r w:rsidRPr="00EE15B6">
        <w:rPr>
          <w:rFonts w:cs="Times"/>
          <w:color w:val="000000" w:themeColor="text1"/>
          <w:sz w:val="24"/>
          <w:szCs w:val="24"/>
          <w:lang w:val="es-ES_tradnl"/>
        </w:rPr>
        <w:t>e</w:t>
      </w:r>
      <w:r w:rsidRPr="00EE15B6">
        <w:rPr>
          <w:rFonts w:cs="Times"/>
          <w:color w:val="000000" w:themeColor="text1"/>
          <w:sz w:val="24"/>
          <w:szCs w:val="24"/>
          <w:lang w:val="es-ES_tradnl"/>
        </w:rPr>
        <w:t>sario, pero que lo necesario sea de lo mejor: así el paño de los trajes, el lie</w:t>
      </w:r>
      <w:r w:rsidRPr="00EE15B6">
        <w:rPr>
          <w:rFonts w:cs="Times"/>
          <w:color w:val="000000" w:themeColor="text1"/>
          <w:sz w:val="24"/>
          <w:szCs w:val="24"/>
          <w:lang w:val="es-ES_tradnl"/>
        </w:rPr>
        <w:t>n</w:t>
      </w:r>
      <w:r w:rsidRPr="00EE15B6">
        <w:rPr>
          <w:rFonts w:cs="Times"/>
          <w:color w:val="000000" w:themeColor="text1"/>
          <w:sz w:val="24"/>
          <w:szCs w:val="24"/>
          <w:lang w:val="es-ES_tradnl"/>
        </w:rPr>
        <w:t>zo de las camisas, el sombrero, los guantes, el calzado. Si acaso, si el traje fuera negro o de color muy oscuro, matice y palie la impresión de sever</w:t>
      </w:r>
      <w:r w:rsidRPr="00EE15B6">
        <w:rPr>
          <w:rFonts w:cs="Times"/>
          <w:color w:val="000000" w:themeColor="text1"/>
          <w:sz w:val="24"/>
          <w:szCs w:val="24"/>
          <w:lang w:val="es-ES_tradnl"/>
        </w:rPr>
        <w:t>i</w:t>
      </w:r>
      <w:r w:rsidRPr="00EE15B6">
        <w:rPr>
          <w:rFonts w:cs="Times"/>
          <w:color w:val="000000" w:themeColor="text1"/>
          <w:sz w:val="24"/>
          <w:szCs w:val="24"/>
          <w:lang w:val="es-ES_tradnl"/>
        </w:rPr>
        <w:t>dad con una cadena de oro, delgada, breve, sin dijes, en alongados eslab</w:t>
      </w:r>
      <w:r w:rsidRPr="00EE15B6">
        <w:rPr>
          <w:rFonts w:cs="Times"/>
          <w:color w:val="000000" w:themeColor="text1"/>
          <w:sz w:val="24"/>
          <w:szCs w:val="24"/>
          <w:lang w:val="es-ES_tradnl"/>
        </w:rPr>
        <w:t>o</w:t>
      </w:r>
      <w:r w:rsidRPr="00EE15B6">
        <w:rPr>
          <w:rFonts w:cs="Times"/>
          <w:color w:val="000000" w:themeColor="text1"/>
          <w:sz w:val="24"/>
          <w:szCs w:val="24"/>
          <w:lang w:val="es-ES_tradnl"/>
        </w:rPr>
        <w:t>nes. Jorge Brumal, el gran elegante inglés, tenía en su atavío una simplic</w:t>
      </w:r>
      <w:r w:rsidRPr="00EE15B6">
        <w:rPr>
          <w:rFonts w:cs="Times"/>
          <w:color w:val="000000" w:themeColor="text1"/>
          <w:sz w:val="24"/>
          <w:szCs w:val="24"/>
          <w:lang w:val="es-ES_tradnl"/>
        </w:rPr>
        <w:t>i</w:t>
      </w:r>
      <w:r w:rsidRPr="00EE15B6">
        <w:rPr>
          <w:rFonts w:cs="Times"/>
          <w:color w:val="000000" w:themeColor="text1"/>
          <w:sz w:val="24"/>
          <w:szCs w:val="24"/>
          <w:lang w:val="es-ES_tradnl"/>
        </w:rPr>
        <w:t>dad suprema, pero sobre el oscuro fondo del traje ponía esta línea refu</w:t>
      </w:r>
      <w:r w:rsidRPr="00EE15B6">
        <w:rPr>
          <w:rFonts w:cs="Times"/>
          <w:color w:val="000000" w:themeColor="text1"/>
          <w:sz w:val="24"/>
          <w:szCs w:val="24"/>
          <w:lang w:val="es-ES_tradnl"/>
        </w:rPr>
        <w:t>l</w:t>
      </w:r>
      <w:r w:rsidRPr="00EE15B6">
        <w:rPr>
          <w:rFonts w:cs="Times"/>
          <w:color w:val="000000" w:themeColor="text1"/>
          <w:sz w:val="24"/>
          <w:szCs w:val="24"/>
          <w:lang w:val="es-ES_tradnl"/>
        </w:rPr>
        <w:t>gente y casi imperceptible de oro. Véase también el efecto de este matiz y paliativo en el retrato que figura en nuestro Museo del magistrado don Diego de Corral, pintado por Velá</w:t>
      </w:r>
      <w:r w:rsidRPr="00EE15B6">
        <w:rPr>
          <w:rFonts w:cs="Times"/>
          <w:color w:val="000000" w:themeColor="text1"/>
          <w:sz w:val="24"/>
          <w:szCs w:val="24"/>
          <w:lang w:val="es-ES_tradnl"/>
        </w:rPr>
        <w:t>z</w:t>
      </w:r>
      <w:r w:rsidRPr="00EE15B6">
        <w:rPr>
          <w:rFonts w:cs="Times"/>
          <w:color w:val="000000" w:themeColor="text1"/>
          <w:sz w:val="24"/>
          <w:szCs w:val="24"/>
          <w:lang w:val="es-ES_tradnl"/>
        </w:rPr>
        <w:t>quez.</w:t>
      </w:r>
    </w:p>
    <w:p w14:paraId="208233FE"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3E115038"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El calzado merece mención especial; por él se conocen los hábitos y cará</w:t>
      </w:r>
      <w:r w:rsidRPr="00EE15B6">
        <w:rPr>
          <w:rFonts w:cs="Times"/>
          <w:color w:val="000000" w:themeColor="text1"/>
          <w:sz w:val="24"/>
          <w:szCs w:val="24"/>
          <w:lang w:val="es-ES_tradnl"/>
        </w:rPr>
        <w:t>c</w:t>
      </w:r>
      <w:r w:rsidRPr="00EE15B6">
        <w:rPr>
          <w:rFonts w:cs="Times"/>
          <w:color w:val="000000" w:themeColor="text1"/>
          <w:sz w:val="24"/>
          <w:szCs w:val="24"/>
          <w:lang w:val="es-ES_tradnl"/>
        </w:rPr>
        <w:t>ter de la persona; un excelente y el</w:t>
      </w:r>
      <w:r w:rsidRPr="00EE15B6">
        <w:rPr>
          <w:rFonts w:cs="Times"/>
          <w:color w:val="000000" w:themeColor="text1"/>
          <w:sz w:val="24"/>
          <w:szCs w:val="24"/>
          <w:lang w:val="es-ES_tradnl"/>
        </w:rPr>
        <w:t>e</w:t>
      </w:r>
      <w:r w:rsidRPr="00EE15B6">
        <w:rPr>
          <w:rFonts w:cs="Times"/>
          <w:color w:val="000000" w:themeColor="text1"/>
          <w:sz w:val="24"/>
          <w:szCs w:val="24"/>
          <w:lang w:val="es-ES_tradnl"/>
        </w:rPr>
        <w:t>gante calzado realza toda la indume</w:t>
      </w:r>
      <w:r w:rsidRPr="00EE15B6">
        <w:rPr>
          <w:rFonts w:cs="Times"/>
          <w:color w:val="000000" w:themeColor="text1"/>
          <w:sz w:val="24"/>
          <w:szCs w:val="24"/>
          <w:lang w:val="es-ES_tradnl"/>
        </w:rPr>
        <w:t>n</w:t>
      </w:r>
      <w:r w:rsidRPr="00EE15B6">
        <w:rPr>
          <w:rFonts w:cs="Times"/>
          <w:color w:val="000000" w:themeColor="text1"/>
          <w:sz w:val="24"/>
          <w:szCs w:val="24"/>
          <w:lang w:val="es-ES_tradnl"/>
        </w:rPr>
        <w:t>taria. Tenga abnegación bastante para desechar un calzado que está todavía en buen uso. Digo abnegación, no m</w:t>
      </w:r>
      <w:r w:rsidRPr="00EE15B6">
        <w:rPr>
          <w:rFonts w:cs="Times"/>
          <w:color w:val="000000" w:themeColor="text1"/>
          <w:sz w:val="24"/>
          <w:szCs w:val="24"/>
          <w:lang w:val="es-ES_tradnl"/>
        </w:rPr>
        <w:t>i</w:t>
      </w:r>
      <w:r w:rsidRPr="00EE15B6">
        <w:rPr>
          <w:rFonts w:cs="Times"/>
          <w:color w:val="000000" w:themeColor="text1"/>
          <w:sz w:val="24"/>
          <w:szCs w:val="24"/>
          <w:lang w:val="es-ES_tradnl"/>
        </w:rPr>
        <w:t>rando a la economía, sino pensando en que nada hay más cómodo y dulce que un calzado que se ha familiarizado ya con nuestro pie.</w:t>
      </w:r>
    </w:p>
    <w:p w14:paraId="393F4FFB"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4CEC2FA4" w14:textId="0786E34A"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Hay otras cosas también que separa en dos bandos a los que tratan de vestir bien: el bando de los irreprochables y el de los que tienen alguna mácula. Este algo es la ropa blanca. Sea inflex</w:t>
      </w:r>
      <w:r w:rsidRPr="00EE15B6">
        <w:rPr>
          <w:rFonts w:cs="Times"/>
          <w:color w:val="000000" w:themeColor="text1"/>
          <w:sz w:val="24"/>
          <w:szCs w:val="24"/>
          <w:lang w:val="es-ES_tradnl"/>
        </w:rPr>
        <w:t>i</w:t>
      </w:r>
      <w:r w:rsidRPr="00EE15B6">
        <w:rPr>
          <w:rFonts w:cs="Times"/>
          <w:color w:val="000000" w:themeColor="text1"/>
          <w:sz w:val="24"/>
          <w:szCs w:val="24"/>
          <w:lang w:val="es-ES_tradnl"/>
        </w:rPr>
        <w:t>ble en la limpieza de su camisa; llévela siempre, en todos los momentos, nít</w:t>
      </w:r>
      <w:r w:rsidRPr="00EE15B6">
        <w:rPr>
          <w:rFonts w:cs="Times"/>
          <w:color w:val="000000" w:themeColor="text1"/>
          <w:sz w:val="24"/>
          <w:szCs w:val="24"/>
          <w:lang w:val="es-ES_tradnl"/>
        </w:rPr>
        <w:t>i</w:t>
      </w:r>
      <w:r w:rsidRPr="00EE15B6">
        <w:rPr>
          <w:rFonts w:cs="Times"/>
          <w:color w:val="000000" w:themeColor="text1"/>
          <w:sz w:val="24"/>
          <w:szCs w:val="24"/>
          <w:lang w:val="es-ES_tradnl"/>
        </w:rPr>
        <w:t>da, inmaculada. Sobre la nobleza un poco severa de la vestimenta, la nit</w:t>
      </w:r>
      <w:r w:rsidRPr="00EE15B6">
        <w:rPr>
          <w:rFonts w:cs="Times"/>
          <w:color w:val="000000" w:themeColor="text1"/>
          <w:sz w:val="24"/>
          <w:szCs w:val="24"/>
          <w:lang w:val="es-ES_tradnl"/>
        </w:rPr>
        <w:t>i</w:t>
      </w:r>
      <w:r w:rsidRPr="00EE15B6">
        <w:rPr>
          <w:rFonts w:cs="Times"/>
          <w:color w:val="000000" w:themeColor="text1"/>
          <w:sz w:val="24"/>
          <w:szCs w:val="24"/>
          <w:lang w:val="es-ES_tradnl"/>
        </w:rPr>
        <w:t>dez identificable de la camisa resaltará y pondrá una nota de delicadeza, de buen gusto y de aristocratizo.</w:t>
      </w:r>
    </w:p>
    <w:p w14:paraId="1BEC9028"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5D62FF62"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Cosméticos y olores deben estarle prohibidos en absoluto. Si no llevara barba ni bigote, ponga especial cuid</w:t>
      </w:r>
      <w:r w:rsidRPr="00EE15B6">
        <w:rPr>
          <w:rFonts w:cs="Times"/>
          <w:color w:val="000000" w:themeColor="text1"/>
          <w:sz w:val="24"/>
          <w:szCs w:val="24"/>
          <w:lang w:val="es-ES_tradnl"/>
        </w:rPr>
        <w:t>a</w:t>
      </w:r>
      <w:r w:rsidRPr="00EE15B6">
        <w:rPr>
          <w:rFonts w:cs="Times"/>
          <w:color w:val="000000" w:themeColor="text1"/>
          <w:sz w:val="24"/>
          <w:szCs w:val="24"/>
          <w:lang w:val="es-ES_tradnl"/>
        </w:rPr>
        <w:t>do en ir siempre rasurado perfect</w:t>
      </w:r>
      <w:r w:rsidRPr="00EE15B6">
        <w:rPr>
          <w:rFonts w:cs="Times"/>
          <w:color w:val="000000" w:themeColor="text1"/>
          <w:sz w:val="24"/>
          <w:szCs w:val="24"/>
          <w:lang w:val="es-ES_tradnl"/>
        </w:rPr>
        <w:t>a</w:t>
      </w:r>
      <w:r w:rsidRPr="00EE15B6">
        <w:rPr>
          <w:rFonts w:cs="Times"/>
          <w:color w:val="000000" w:themeColor="text1"/>
          <w:sz w:val="24"/>
          <w:szCs w:val="24"/>
          <w:lang w:val="es-ES_tradnl"/>
        </w:rPr>
        <w:t>mente: que no hay nada más desagr</w:t>
      </w:r>
      <w:r w:rsidRPr="00EE15B6">
        <w:rPr>
          <w:rFonts w:cs="Times"/>
          <w:color w:val="000000" w:themeColor="text1"/>
          <w:sz w:val="24"/>
          <w:szCs w:val="24"/>
          <w:lang w:val="es-ES_tradnl"/>
        </w:rPr>
        <w:t>a</w:t>
      </w:r>
      <w:r w:rsidRPr="00EE15B6">
        <w:rPr>
          <w:rFonts w:cs="Times"/>
          <w:color w:val="000000" w:themeColor="text1"/>
          <w:sz w:val="24"/>
          <w:szCs w:val="24"/>
          <w:lang w:val="es-ES_tradnl"/>
        </w:rPr>
        <w:t>dable que ver una barba sin afeitar, aunque sea de poco tiempo.</w:t>
      </w:r>
    </w:p>
    <w:p w14:paraId="39EC3CED"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Sencillez y naturalidad: está es la sí</w:t>
      </w:r>
      <w:r w:rsidRPr="00EE15B6">
        <w:rPr>
          <w:rFonts w:cs="Times"/>
          <w:color w:val="000000" w:themeColor="text1"/>
          <w:sz w:val="24"/>
          <w:szCs w:val="24"/>
          <w:lang w:val="es-ES_tradnl"/>
        </w:rPr>
        <w:t>n</w:t>
      </w:r>
      <w:r w:rsidRPr="00EE15B6">
        <w:rPr>
          <w:rFonts w:cs="Times"/>
          <w:color w:val="000000" w:themeColor="text1"/>
          <w:sz w:val="24"/>
          <w:szCs w:val="24"/>
          <w:lang w:val="es-ES_tradnl"/>
        </w:rPr>
        <w:t>tesis de la elegancia. Y ahora, como apostilla, la última recomendación. No dé a en- tender, ni por el aire de su persona, ni por su gesto ni por su act</w:t>
      </w:r>
      <w:r w:rsidRPr="00EE15B6">
        <w:rPr>
          <w:rFonts w:cs="Times"/>
          <w:color w:val="000000" w:themeColor="text1"/>
          <w:sz w:val="24"/>
          <w:szCs w:val="24"/>
          <w:lang w:val="es-ES_tradnl"/>
        </w:rPr>
        <w:t>i</w:t>
      </w:r>
      <w:r w:rsidRPr="00EE15B6">
        <w:rPr>
          <w:rFonts w:cs="Times"/>
          <w:color w:val="000000" w:themeColor="text1"/>
          <w:sz w:val="24"/>
          <w:szCs w:val="24"/>
          <w:lang w:val="es-ES_tradnl"/>
        </w:rPr>
        <w:t>tud, ni por sus maneras, que sabe que va bien vestido y es elegante. Si lleva sencilla y buena ropa y si tiene ese don indefinible de que hablábamos al pri</w:t>
      </w:r>
      <w:r w:rsidRPr="00EE15B6">
        <w:rPr>
          <w:rFonts w:cs="Times"/>
          <w:color w:val="000000" w:themeColor="text1"/>
          <w:sz w:val="24"/>
          <w:szCs w:val="24"/>
          <w:lang w:val="es-ES_tradnl"/>
        </w:rPr>
        <w:t>n</w:t>
      </w:r>
      <w:r w:rsidRPr="00EE15B6">
        <w:rPr>
          <w:rFonts w:cs="Times"/>
          <w:color w:val="000000" w:themeColor="text1"/>
          <w:sz w:val="24"/>
          <w:szCs w:val="24"/>
          <w:lang w:val="es-ES_tradnl"/>
        </w:rPr>
        <w:t>cipio, ese no sé qué, ese como efluvio misterioso que emana de toda persona y que no se puede concretar y definir; si se halla en estas condiciones, repito, será elegante.</w:t>
      </w:r>
    </w:p>
    <w:p w14:paraId="36EA2046" w14:textId="77777777" w:rsidR="008B25DA" w:rsidRPr="00EE15B6" w:rsidRDefault="008B25DA" w:rsidP="003807A4">
      <w:pPr>
        <w:spacing w:after="0" w:line="240" w:lineRule="auto"/>
        <w:jc w:val="both"/>
        <w:rPr>
          <w:color w:val="000000" w:themeColor="text1"/>
          <w:sz w:val="24"/>
          <w:szCs w:val="24"/>
          <w:lang w:val="es-ES_tradnl"/>
        </w:rPr>
      </w:pPr>
    </w:p>
    <w:p w14:paraId="4EE4DE8B" w14:textId="77777777" w:rsidR="008B25DA" w:rsidRPr="00EE15B6" w:rsidRDefault="008B25DA" w:rsidP="003807A4">
      <w:pPr>
        <w:widowControl w:val="0"/>
        <w:autoSpaceDE w:val="0"/>
        <w:autoSpaceDN w:val="0"/>
        <w:adjustRightInd w:val="0"/>
        <w:spacing w:after="0" w:line="240" w:lineRule="auto"/>
        <w:jc w:val="both"/>
        <w:rPr>
          <w:rFonts w:cs="Times"/>
          <w:b/>
          <w:color w:val="000000" w:themeColor="text1"/>
          <w:sz w:val="24"/>
          <w:szCs w:val="24"/>
          <w:lang w:val="es-ES_tradnl"/>
        </w:rPr>
      </w:pPr>
      <w:r w:rsidRPr="00EE15B6">
        <w:rPr>
          <w:rFonts w:cs="Times"/>
          <w:b/>
          <w:color w:val="000000" w:themeColor="text1"/>
          <w:sz w:val="24"/>
          <w:szCs w:val="24"/>
          <w:lang w:val="es-ES_tradnl"/>
        </w:rPr>
        <w:t>IV. TENGA LA VIRTUD DE LA EUBOLIA</w:t>
      </w:r>
    </w:p>
    <w:p w14:paraId="3D3A4E6B"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00DF2323"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La virtud de la eubolia consiste en ser discreto de lengua, en ser cauto, en ser reservado, en no decir sino lo que conviene decir.</w:t>
      </w:r>
    </w:p>
    <w:p w14:paraId="0B53950A"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20895144"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No se desparrame en palabras el pol</w:t>
      </w:r>
      <w:r w:rsidRPr="00EE15B6">
        <w:rPr>
          <w:rFonts w:cs="Times"/>
          <w:color w:val="000000" w:themeColor="text1"/>
          <w:sz w:val="24"/>
          <w:szCs w:val="24"/>
          <w:lang w:val="es-ES_tradnl"/>
        </w:rPr>
        <w:t>í</w:t>
      </w:r>
      <w:r w:rsidRPr="00EE15B6">
        <w:rPr>
          <w:rFonts w:cs="Times"/>
          <w:color w:val="000000" w:themeColor="text1"/>
          <w:sz w:val="24"/>
          <w:szCs w:val="24"/>
          <w:lang w:val="es-ES_tradnl"/>
        </w:rPr>
        <w:t>tico; no sea fácil a las conversaciones y conferencias con publicistas y gacet</w:t>
      </w:r>
      <w:r w:rsidRPr="00EE15B6">
        <w:rPr>
          <w:rFonts w:cs="Times"/>
          <w:color w:val="000000" w:themeColor="text1"/>
          <w:sz w:val="24"/>
          <w:szCs w:val="24"/>
          <w:lang w:val="es-ES_tradnl"/>
        </w:rPr>
        <w:t>e</w:t>
      </w:r>
      <w:r w:rsidRPr="00EE15B6">
        <w:rPr>
          <w:rFonts w:cs="Times"/>
          <w:color w:val="000000" w:themeColor="text1"/>
          <w:sz w:val="24"/>
          <w:szCs w:val="24"/>
          <w:lang w:val="es-ES_tradnl"/>
        </w:rPr>
        <w:t>ros; cuando haya conferenciado con alguien sobre los asuntos del Estado, no vaya pregonando lo que ha dicho, por qué lo ha dicho y cuál ha sido la causa de no haber dicho tal otra cosa. Si le apretaren para que diga algo del negocio tratado, si le instaren info</w:t>
      </w:r>
      <w:r w:rsidRPr="00EE15B6">
        <w:rPr>
          <w:rFonts w:cs="Times"/>
          <w:color w:val="000000" w:themeColor="text1"/>
          <w:sz w:val="24"/>
          <w:szCs w:val="24"/>
          <w:lang w:val="es-ES_tradnl"/>
        </w:rPr>
        <w:t>r</w:t>
      </w:r>
      <w:r w:rsidRPr="00EE15B6">
        <w:rPr>
          <w:rFonts w:cs="Times"/>
          <w:color w:val="000000" w:themeColor="text1"/>
          <w:sz w:val="24"/>
          <w:szCs w:val="24"/>
          <w:lang w:val="es-ES_tradnl"/>
        </w:rPr>
        <w:t>madores y periodistas, no tenga nunca una negativa hosca o simplemente fría, correcta; sepa disimular y endulzar la negativa con una efusión, un gesto de bondad y cariño, una amable chanza.</w:t>
      </w:r>
    </w:p>
    <w:p w14:paraId="34E9C72A"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Es achaque de hombre vulgares el descubrir a todos sus pensamientos. El cuerdo sabe que aun cuando una cosa se puede decir abiertamente, convi</w:t>
      </w:r>
      <w:r w:rsidRPr="00EE15B6">
        <w:rPr>
          <w:rFonts w:cs="Times"/>
          <w:color w:val="000000" w:themeColor="text1"/>
          <w:sz w:val="24"/>
          <w:szCs w:val="24"/>
          <w:lang w:val="es-ES_tradnl"/>
        </w:rPr>
        <w:t>e</w:t>
      </w:r>
      <w:r w:rsidRPr="00EE15B6">
        <w:rPr>
          <w:rFonts w:cs="Times"/>
          <w:color w:val="000000" w:themeColor="text1"/>
          <w:sz w:val="24"/>
          <w:szCs w:val="24"/>
          <w:lang w:val="es-ES_tradnl"/>
        </w:rPr>
        <w:t>ne, sin embargo, irla descubriendo poco a poco, con trabajo, con solemn</w:t>
      </w:r>
      <w:r w:rsidRPr="00EE15B6">
        <w:rPr>
          <w:rFonts w:cs="Times"/>
          <w:color w:val="000000" w:themeColor="text1"/>
          <w:sz w:val="24"/>
          <w:szCs w:val="24"/>
          <w:lang w:val="es-ES_tradnl"/>
        </w:rPr>
        <w:t>i</w:t>
      </w:r>
      <w:r w:rsidRPr="00EE15B6">
        <w:rPr>
          <w:rFonts w:cs="Times"/>
          <w:color w:val="000000" w:themeColor="text1"/>
          <w:sz w:val="24"/>
          <w:szCs w:val="24"/>
          <w:lang w:val="es-ES_tradnl"/>
        </w:rPr>
        <w:t>dad, para que así lo más vulgar tenga apariencias de importancia.</w:t>
      </w:r>
    </w:p>
    <w:p w14:paraId="078A56B3"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612CCC98"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Otra cosa hay que es necesario ta</w:t>
      </w:r>
      <w:r w:rsidRPr="00EE15B6">
        <w:rPr>
          <w:rFonts w:cs="Times"/>
          <w:color w:val="000000" w:themeColor="text1"/>
          <w:sz w:val="24"/>
          <w:szCs w:val="24"/>
          <w:lang w:val="es-ES_tradnl"/>
        </w:rPr>
        <w:t>m</w:t>
      </w:r>
      <w:r w:rsidRPr="00EE15B6">
        <w:rPr>
          <w:rFonts w:cs="Times"/>
          <w:color w:val="000000" w:themeColor="text1"/>
          <w:sz w:val="24"/>
          <w:szCs w:val="24"/>
          <w:lang w:val="es-ES_tradnl"/>
        </w:rPr>
        <w:t>bién tener en cuenta: y es que hombre reservado es mirado siempre con cie</w:t>
      </w:r>
      <w:r w:rsidRPr="00EE15B6">
        <w:rPr>
          <w:rFonts w:cs="Times"/>
          <w:color w:val="000000" w:themeColor="text1"/>
          <w:sz w:val="24"/>
          <w:szCs w:val="24"/>
          <w:lang w:val="es-ES_tradnl"/>
        </w:rPr>
        <w:t>r</w:t>
      </w:r>
      <w:r w:rsidRPr="00EE15B6">
        <w:rPr>
          <w:rFonts w:cs="Times"/>
          <w:color w:val="000000" w:themeColor="text1"/>
          <w:sz w:val="24"/>
          <w:szCs w:val="24"/>
          <w:lang w:val="es-ES_tradnl"/>
        </w:rPr>
        <w:t>ta consideración, con cierto interés. Mantener la duda respecto a la op</w:t>
      </w:r>
      <w:r w:rsidRPr="00EE15B6">
        <w:rPr>
          <w:rFonts w:cs="Times"/>
          <w:color w:val="000000" w:themeColor="text1"/>
          <w:sz w:val="24"/>
          <w:szCs w:val="24"/>
          <w:lang w:val="es-ES_tradnl"/>
        </w:rPr>
        <w:t>i</w:t>
      </w:r>
      <w:r w:rsidRPr="00EE15B6">
        <w:rPr>
          <w:rFonts w:cs="Times"/>
          <w:color w:val="000000" w:themeColor="text1"/>
          <w:sz w:val="24"/>
          <w:szCs w:val="24"/>
          <w:lang w:val="es-ES_tradnl"/>
        </w:rPr>
        <w:t>nión que tenemos sobre tal o cual asunto o acontecimiento es mantener la expectación. Y esta duda, esta pe</w:t>
      </w:r>
      <w:r w:rsidRPr="00EE15B6">
        <w:rPr>
          <w:rFonts w:cs="Times"/>
          <w:color w:val="000000" w:themeColor="text1"/>
          <w:sz w:val="24"/>
          <w:szCs w:val="24"/>
          <w:lang w:val="es-ES_tradnl"/>
        </w:rPr>
        <w:t>r</w:t>
      </w:r>
      <w:r w:rsidRPr="00EE15B6">
        <w:rPr>
          <w:rFonts w:cs="Times"/>
          <w:color w:val="000000" w:themeColor="text1"/>
          <w:sz w:val="24"/>
          <w:szCs w:val="24"/>
          <w:lang w:val="es-ES_tradnl"/>
        </w:rPr>
        <w:t>plejidad, esta incertidumbre de públ</w:t>
      </w:r>
      <w:r w:rsidRPr="00EE15B6">
        <w:rPr>
          <w:rFonts w:cs="Times"/>
          <w:color w:val="000000" w:themeColor="text1"/>
          <w:sz w:val="24"/>
          <w:szCs w:val="24"/>
          <w:lang w:val="es-ES_tradnl"/>
        </w:rPr>
        <w:t>i</w:t>
      </w:r>
      <w:r w:rsidRPr="00EE15B6">
        <w:rPr>
          <w:rFonts w:cs="Times"/>
          <w:color w:val="000000" w:themeColor="text1"/>
          <w:sz w:val="24"/>
          <w:szCs w:val="24"/>
          <w:lang w:val="es-ES_tradnl"/>
        </w:rPr>
        <w:t>co respecto a nosotros, forma como una aureola que envuelve nuestra pe</w:t>
      </w:r>
      <w:r w:rsidRPr="00EE15B6">
        <w:rPr>
          <w:rFonts w:cs="Times"/>
          <w:color w:val="000000" w:themeColor="text1"/>
          <w:sz w:val="24"/>
          <w:szCs w:val="24"/>
          <w:lang w:val="es-ES_tradnl"/>
        </w:rPr>
        <w:t>r</w:t>
      </w:r>
      <w:r w:rsidRPr="00EE15B6">
        <w:rPr>
          <w:rFonts w:cs="Times"/>
          <w:color w:val="000000" w:themeColor="text1"/>
          <w:sz w:val="24"/>
          <w:szCs w:val="24"/>
          <w:lang w:val="es-ES_tradnl"/>
        </w:rPr>
        <w:t>sona y la realza. Gana, pues, más para la fama quien calla, quien no dice sino lo preciso, que quien deja que corran y se espacien sus profusas palabras en millares de hojas.</w:t>
      </w:r>
    </w:p>
    <w:p w14:paraId="0EB1CC92" w14:textId="77777777" w:rsidR="008B25DA" w:rsidRPr="00EE15B6" w:rsidRDefault="008B25DA" w:rsidP="003807A4">
      <w:pPr>
        <w:spacing w:after="0" w:line="240" w:lineRule="auto"/>
        <w:jc w:val="both"/>
        <w:rPr>
          <w:color w:val="000000" w:themeColor="text1"/>
          <w:sz w:val="24"/>
          <w:szCs w:val="24"/>
          <w:lang w:val="es-ES_tradnl"/>
        </w:rPr>
      </w:pPr>
    </w:p>
    <w:p w14:paraId="5601BF59" w14:textId="77777777" w:rsidR="008B25DA" w:rsidRPr="00EE15B6" w:rsidRDefault="008B25DA" w:rsidP="003807A4">
      <w:pPr>
        <w:widowControl w:val="0"/>
        <w:autoSpaceDE w:val="0"/>
        <w:autoSpaceDN w:val="0"/>
        <w:adjustRightInd w:val="0"/>
        <w:spacing w:after="0" w:line="240" w:lineRule="auto"/>
        <w:jc w:val="both"/>
        <w:rPr>
          <w:rFonts w:cs="Times"/>
          <w:b/>
          <w:color w:val="000000" w:themeColor="text1"/>
          <w:sz w:val="24"/>
          <w:szCs w:val="24"/>
          <w:lang w:val="es-ES_tradnl"/>
        </w:rPr>
      </w:pPr>
      <w:r w:rsidRPr="00EE15B6">
        <w:rPr>
          <w:rFonts w:cs="Times"/>
          <w:b/>
          <w:color w:val="000000" w:themeColor="text1"/>
          <w:sz w:val="24"/>
          <w:szCs w:val="24"/>
          <w:lang w:val="es-ES_tradnl"/>
        </w:rPr>
        <w:t>XXVII. INNOVADOR DENTRO DEL ORDEN</w:t>
      </w:r>
    </w:p>
    <w:p w14:paraId="1C16B005"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2D6B7EDE" w14:textId="586ABEE0"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No sea el político como este hombre que pinta el poeta Gonzalo de Berceo, y que "era de todas guisas ame revo</w:t>
      </w:r>
      <w:r w:rsidRPr="00EE15B6">
        <w:rPr>
          <w:rFonts w:cs="Times"/>
          <w:color w:val="000000" w:themeColor="text1"/>
          <w:sz w:val="24"/>
          <w:szCs w:val="24"/>
          <w:lang w:val="es-ES_tradnl"/>
        </w:rPr>
        <w:t>l</w:t>
      </w:r>
      <w:r w:rsidRPr="00EE15B6">
        <w:rPr>
          <w:rFonts w:cs="Times"/>
          <w:color w:val="000000" w:themeColor="text1"/>
          <w:sz w:val="24"/>
          <w:szCs w:val="24"/>
          <w:lang w:val="es-ES_tradnl"/>
        </w:rPr>
        <w:t>vedor". No quiera renovarlo y revol</w:t>
      </w:r>
      <w:r w:rsidRPr="00EE15B6">
        <w:rPr>
          <w:rFonts w:cs="Times"/>
          <w:color w:val="000000" w:themeColor="text1"/>
          <w:sz w:val="24"/>
          <w:szCs w:val="24"/>
          <w:lang w:val="es-ES_tradnl"/>
        </w:rPr>
        <w:t>u</w:t>
      </w:r>
      <w:r w:rsidRPr="00EE15B6">
        <w:rPr>
          <w:rFonts w:cs="Times"/>
          <w:color w:val="000000" w:themeColor="text1"/>
          <w:sz w:val="24"/>
          <w:szCs w:val="24"/>
          <w:lang w:val="es-ES_tradnl"/>
        </w:rPr>
        <w:t>cionarlo todo; lograda la posesión del Poder, él verá que una cosa son las fantasías de los teorizantes y otras las manipulaciones de la realidad. Las cosas se han ido formando lentame</w:t>
      </w:r>
      <w:r w:rsidRPr="00EE15B6">
        <w:rPr>
          <w:rFonts w:cs="Times"/>
          <w:color w:val="000000" w:themeColor="text1"/>
          <w:sz w:val="24"/>
          <w:szCs w:val="24"/>
          <w:lang w:val="es-ES_tradnl"/>
        </w:rPr>
        <w:t>n</w:t>
      </w:r>
      <w:r w:rsidRPr="00EE15B6">
        <w:rPr>
          <w:rFonts w:cs="Times"/>
          <w:color w:val="000000" w:themeColor="text1"/>
          <w:sz w:val="24"/>
          <w:szCs w:val="24"/>
          <w:lang w:val="es-ES_tradnl"/>
        </w:rPr>
        <w:t>te; se han formado lentamente háb</w:t>
      </w:r>
      <w:r w:rsidRPr="00EE15B6">
        <w:rPr>
          <w:rFonts w:cs="Times"/>
          <w:color w:val="000000" w:themeColor="text1"/>
          <w:sz w:val="24"/>
          <w:szCs w:val="24"/>
          <w:lang w:val="es-ES_tradnl"/>
        </w:rPr>
        <w:t>i</w:t>
      </w:r>
      <w:r w:rsidRPr="00EE15B6">
        <w:rPr>
          <w:rFonts w:cs="Times"/>
          <w:color w:val="000000" w:themeColor="text1"/>
          <w:sz w:val="24"/>
          <w:szCs w:val="24"/>
          <w:lang w:val="es-ES_tradnl"/>
        </w:rPr>
        <w:t>tos, costumbres, preocupaciones, m</w:t>
      </w:r>
      <w:r w:rsidRPr="00EE15B6">
        <w:rPr>
          <w:rFonts w:cs="Times"/>
          <w:color w:val="000000" w:themeColor="text1"/>
          <w:sz w:val="24"/>
          <w:szCs w:val="24"/>
          <w:lang w:val="es-ES_tradnl"/>
        </w:rPr>
        <w:t>u</w:t>
      </w:r>
      <w:r w:rsidRPr="00EE15B6">
        <w:rPr>
          <w:rFonts w:cs="Times"/>
          <w:color w:val="000000" w:themeColor="text1"/>
          <w:sz w:val="24"/>
          <w:szCs w:val="24"/>
          <w:lang w:val="es-ES_tradnl"/>
        </w:rPr>
        <w:t>chas veces la justicia abstracta, de los libros, se halla en pugna con sent</w:t>
      </w:r>
      <w:r w:rsidRPr="00EE15B6">
        <w:rPr>
          <w:rFonts w:cs="Times"/>
          <w:color w:val="000000" w:themeColor="text1"/>
          <w:sz w:val="24"/>
          <w:szCs w:val="24"/>
          <w:lang w:val="es-ES_tradnl"/>
        </w:rPr>
        <w:t>i</w:t>
      </w:r>
      <w:r w:rsidRPr="00EE15B6">
        <w:rPr>
          <w:rFonts w:cs="Times"/>
          <w:color w:val="000000" w:themeColor="text1"/>
          <w:sz w:val="24"/>
          <w:szCs w:val="24"/>
          <w:lang w:val="es-ES_tradnl"/>
        </w:rPr>
        <w:t>mientos y derechos que es preciso respetar. Lo que es norma plausible en los tratados, encuentra mil matices, sutilidades y complejidades en la prá</w:t>
      </w:r>
      <w:r w:rsidRPr="00EE15B6">
        <w:rPr>
          <w:rFonts w:cs="Times"/>
          <w:color w:val="000000" w:themeColor="text1"/>
          <w:sz w:val="24"/>
          <w:szCs w:val="24"/>
          <w:lang w:val="es-ES_tradnl"/>
        </w:rPr>
        <w:t>c</w:t>
      </w:r>
      <w:r w:rsidRPr="00EE15B6">
        <w:rPr>
          <w:rFonts w:cs="Times"/>
          <w:color w:val="000000" w:themeColor="text1"/>
          <w:sz w:val="24"/>
          <w:szCs w:val="24"/>
          <w:lang w:val="es-ES_tradnl"/>
        </w:rPr>
        <w:t>tica, que hacen imposible su aplic</w:t>
      </w:r>
      <w:r w:rsidRPr="00EE15B6">
        <w:rPr>
          <w:rFonts w:cs="Times"/>
          <w:color w:val="000000" w:themeColor="text1"/>
          <w:sz w:val="24"/>
          <w:szCs w:val="24"/>
          <w:lang w:val="es-ES_tradnl"/>
        </w:rPr>
        <w:t>a</w:t>
      </w:r>
      <w:r w:rsidRPr="00EE15B6">
        <w:rPr>
          <w:rFonts w:cs="Times"/>
          <w:color w:val="000000" w:themeColor="text1"/>
          <w:sz w:val="24"/>
          <w:szCs w:val="24"/>
          <w:lang w:val="es-ES_tradnl"/>
        </w:rPr>
        <w:t>ción. Todos claman por lo nuevo; t</w:t>
      </w:r>
      <w:r w:rsidRPr="00EE15B6">
        <w:rPr>
          <w:rFonts w:cs="Times"/>
          <w:color w:val="000000" w:themeColor="text1"/>
          <w:sz w:val="24"/>
          <w:szCs w:val="24"/>
          <w:lang w:val="es-ES_tradnl"/>
        </w:rPr>
        <w:t>o</w:t>
      </w:r>
      <w:r w:rsidRPr="00EE15B6">
        <w:rPr>
          <w:rFonts w:cs="Times"/>
          <w:color w:val="000000" w:themeColor="text1"/>
          <w:sz w:val="24"/>
          <w:szCs w:val="24"/>
          <w:lang w:val="es-ES_tradnl"/>
        </w:rPr>
        <w:t>dos ansían una renovación radical; pero si esto pudiera operarse, los mismos que gritan y propugnan e</w:t>
      </w:r>
      <w:r w:rsidRPr="00EE15B6">
        <w:rPr>
          <w:rFonts w:cs="Times"/>
          <w:color w:val="000000" w:themeColor="text1"/>
          <w:sz w:val="24"/>
          <w:szCs w:val="24"/>
          <w:lang w:val="es-ES_tradnl"/>
        </w:rPr>
        <w:t>n</w:t>
      </w:r>
      <w:r w:rsidRPr="00EE15B6">
        <w:rPr>
          <w:rFonts w:cs="Times"/>
          <w:color w:val="000000" w:themeColor="text1"/>
          <w:sz w:val="24"/>
          <w:szCs w:val="24"/>
          <w:lang w:val="es-ES_tradnl"/>
        </w:rPr>
        <w:t>contrarían motivos para múltiples e</w:t>
      </w:r>
      <w:r w:rsidRPr="00EE15B6">
        <w:rPr>
          <w:rFonts w:cs="Times"/>
          <w:color w:val="000000" w:themeColor="text1"/>
          <w:sz w:val="24"/>
          <w:szCs w:val="24"/>
          <w:lang w:val="es-ES_tradnl"/>
        </w:rPr>
        <w:t>x</w:t>
      </w:r>
      <w:r w:rsidRPr="00EE15B6">
        <w:rPr>
          <w:rFonts w:cs="Times"/>
          <w:color w:val="000000" w:themeColor="text1"/>
          <w:sz w:val="24"/>
          <w:szCs w:val="24"/>
          <w:lang w:val="es-ES_tradnl"/>
        </w:rPr>
        <w:t>cepciones y anulaciones.</w:t>
      </w:r>
    </w:p>
    <w:p w14:paraId="0FEED654"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58A11986"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El político que quiere hacer algo útil a su país no habrá de desear poner arr</w:t>
      </w:r>
      <w:r w:rsidRPr="00EE15B6">
        <w:rPr>
          <w:rFonts w:cs="Times"/>
          <w:color w:val="000000" w:themeColor="text1"/>
          <w:sz w:val="24"/>
          <w:szCs w:val="24"/>
          <w:lang w:val="es-ES_tradnl"/>
        </w:rPr>
        <w:t>i</w:t>
      </w:r>
      <w:r w:rsidRPr="00EE15B6">
        <w:rPr>
          <w:rFonts w:cs="Times"/>
          <w:color w:val="000000" w:themeColor="text1"/>
          <w:sz w:val="24"/>
          <w:szCs w:val="24"/>
          <w:lang w:val="es-ES_tradnl"/>
        </w:rPr>
        <w:t>ba lo que está abajo. Contra lo que el tiempo ha ido estratificando, sólo con el tiempo se puede luchar. Vaya poco a poco haciendo sus operaciones el hombre cauto; lime esta aspereza; m</w:t>
      </w:r>
      <w:r w:rsidRPr="00EE15B6">
        <w:rPr>
          <w:rFonts w:cs="Times"/>
          <w:color w:val="000000" w:themeColor="text1"/>
          <w:sz w:val="24"/>
          <w:szCs w:val="24"/>
          <w:lang w:val="es-ES_tradnl"/>
        </w:rPr>
        <w:t>e</w:t>
      </w:r>
      <w:r w:rsidRPr="00EE15B6">
        <w:rPr>
          <w:rFonts w:cs="Times"/>
          <w:color w:val="000000" w:themeColor="text1"/>
          <w:sz w:val="24"/>
          <w:szCs w:val="24"/>
          <w:lang w:val="es-ES_tradnl"/>
        </w:rPr>
        <w:t>ta el escoplo en tal otra deformidad; dé un martillazo aquí, asierre otra r</w:t>
      </w:r>
      <w:r w:rsidRPr="00EE15B6">
        <w:rPr>
          <w:rFonts w:cs="Times"/>
          <w:color w:val="000000" w:themeColor="text1"/>
          <w:sz w:val="24"/>
          <w:szCs w:val="24"/>
          <w:lang w:val="es-ES_tradnl"/>
        </w:rPr>
        <w:t>a</w:t>
      </w:r>
      <w:r w:rsidRPr="00EE15B6">
        <w:rPr>
          <w:rFonts w:cs="Times"/>
          <w:color w:val="000000" w:themeColor="text1"/>
          <w:sz w:val="24"/>
          <w:szCs w:val="24"/>
          <w:lang w:val="es-ES_tradnl"/>
        </w:rPr>
        <w:t>ma podrida allá. Es decir en la prov</w:t>
      </w:r>
      <w:r w:rsidRPr="00EE15B6">
        <w:rPr>
          <w:rFonts w:cs="Times"/>
          <w:color w:val="000000" w:themeColor="text1"/>
          <w:sz w:val="24"/>
          <w:szCs w:val="24"/>
          <w:lang w:val="es-ES_tradnl"/>
        </w:rPr>
        <w:t>i</w:t>
      </w:r>
      <w:r w:rsidRPr="00EE15B6">
        <w:rPr>
          <w:rFonts w:cs="Times"/>
          <w:color w:val="000000" w:themeColor="text1"/>
          <w:sz w:val="24"/>
          <w:szCs w:val="24"/>
          <w:lang w:val="es-ES_tradnl"/>
        </w:rPr>
        <w:t>sión de los cargos, por ejemplo, si no pudiera pasar sin emplear a gente inapta, que sean veinte los galopines en vez de ser cincuenta; si las alcab</w:t>
      </w:r>
      <w:r w:rsidRPr="00EE15B6">
        <w:rPr>
          <w:rFonts w:cs="Times"/>
          <w:color w:val="000000" w:themeColor="text1"/>
          <w:sz w:val="24"/>
          <w:szCs w:val="24"/>
          <w:lang w:val="es-ES_tradnl"/>
        </w:rPr>
        <w:t>a</w:t>
      </w:r>
      <w:r w:rsidRPr="00EE15B6">
        <w:rPr>
          <w:rFonts w:cs="Times"/>
          <w:color w:val="000000" w:themeColor="text1"/>
          <w:sz w:val="24"/>
          <w:szCs w:val="24"/>
          <w:lang w:val="es-ES_tradnl"/>
        </w:rPr>
        <w:t>las y tributo se perdían antes mucho entre las manos de malos recaudad</w:t>
      </w:r>
      <w:r w:rsidRPr="00EE15B6">
        <w:rPr>
          <w:rFonts w:cs="Times"/>
          <w:color w:val="000000" w:themeColor="text1"/>
          <w:sz w:val="24"/>
          <w:szCs w:val="24"/>
          <w:lang w:val="es-ES_tradnl"/>
        </w:rPr>
        <w:t>o</w:t>
      </w:r>
      <w:r w:rsidRPr="00EE15B6">
        <w:rPr>
          <w:rFonts w:cs="Times"/>
          <w:color w:val="000000" w:themeColor="text1"/>
          <w:sz w:val="24"/>
          <w:szCs w:val="24"/>
          <w:lang w:val="es-ES_tradnl"/>
        </w:rPr>
        <w:t>res, haga que se pierdan ahora menos; si los representantes de la nación eran antaño poco veraces y enteros, que hogaño, aun siendo la mayoría la mi</w:t>
      </w:r>
      <w:r w:rsidRPr="00EE15B6">
        <w:rPr>
          <w:rFonts w:cs="Times"/>
          <w:color w:val="000000" w:themeColor="text1"/>
          <w:sz w:val="24"/>
          <w:szCs w:val="24"/>
          <w:lang w:val="es-ES_tradnl"/>
        </w:rPr>
        <w:t>s</w:t>
      </w:r>
      <w:r w:rsidRPr="00EE15B6">
        <w:rPr>
          <w:rFonts w:cs="Times"/>
          <w:color w:val="000000" w:themeColor="text1"/>
          <w:sz w:val="24"/>
          <w:szCs w:val="24"/>
          <w:lang w:val="es-ES_tradnl"/>
        </w:rPr>
        <w:t>ma, haya entre ellos más hombres de bien e inteligentes.</w:t>
      </w:r>
    </w:p>
    <w:p w14:paraId="375D0EAF"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p>
    <w:p w14:paraId="080923B9" w14:textId="77777777" w:rsidR="008B25DA" w:rsidRPr="00EE15B6" w:rsidRDefault="008B25DA" w:rsidP="003807A4">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Esto es en términos generales. Procure también no dar a las reformas y mej</w:t>
      </w:r>
      <w:r w:rsidRPr="00EE15B6">
        <w:rPr>
          <w:rFonts w:cs="Times"/>
          <w:color w:val="000000" w:themeColor="text1"/>
          <w:sz w:val="24"/>
          <w:szCs w:val="24"/>
          <w:lang w:val="es-ES_tradnl"/>
        </w:rPr>
        <w:t>o</w:t>
      </w:r>
      <w:r w:rsidRPr="00EE15B6">
        <w:rPr>
          <w:rFonts w:cs="Times"/>
          <w:color w:val="000000" w:themeColor="text1"/>
          <w:sz w:val="24"/>
          <w:szCs w:val="24"/>
          <w:lang w:val="es-ES_tradnl"/>
        </w:rPr>
        <w:t>ras que prepara más vislumbres y s</w:t>
      </w:r>
      <w:r w:rsidRPr="00EE15B6">
        <w:rPr>
          <w:rFonts w:cs="Times"/>
          <w:color w:val="000000" w:themeColor="text1"/>
          <w:sz w:val="24"/>
          <w:szCs w:val="24"/>
          <w:lang w:val="es-ES_tradnl"/>
        </w:rPr>
        <w:t>o</w:t>
      </w:r>
      <w:r w:rsidRPr="00EE15B6">
        <w:rPr>
          <w:rFonts w:cs="Times"/>
          <w:color w:val="000000" w:themeColor="text1"/>
          <w:sz w:val="24"/>
          <w:szCs w:val="24"/>
          <w:lang w:val="es-ES_tradnl"/>
        </w:rPr>
        <w:t>noridades de los que deben tener; es decir, que si ha de hacer una reforma que llegue adentro en el país, no se envanezca de ella, sino que más bien, para no alarmar a las gentes, debe qu</w:t>
      </w:r>
      <w:r w:rsidRPr="00EE15B6">
        <w:rPr>
          <w:rFonts w:cs="Times"/>
          <w:color w:val="000000" w:themeColor="text1"/>
          <w:sz w:val="24"/>
          <w:szCs w:val="24"/>
          <w:lang w:val="es-ES_tradnl"/>
        </w:rPr>
        <w:t>i</w:t>
      </w:r>
      <w:r w:rsidRPr="00EE15B6">
        <w:rPr>
          <w:rFonts w:cs="Times"/>
          <w:color w:val="000000" w:themeColor="text1"/>
          <w:sz w:val="24"/>
          <w:szCs w:val="24"/>
          <w:lang w:val="es-ES_tradnl"/>
        </w:rPr>
        <w:t>tarles importancia y llevarla con la mayor discreción y sigilo.</w:t>
      </w:r>
    </w:p>
    <w:p w14:paraId="61AC2302" w14:textId="77777777" w:rsidR="008B25DA" w:rsidRPr="00EE15B6" w:rsidRDefault="008B25DA" w:rsidP="003807A4">
      <w:pPr>
        <w:spacing w:after="0" w:line="240" w:lineRule="auto"/>
        <w:jc w:val="both"/>
        <w:rPr>
          <w:color w:val="000000" w:themeColor="text1"/>
          <w:sz w:val="24"/>
          <w:szCs w:val="24"/>
          <w:lang w:val="es-ES_tradnl"/>
        </w:rPr>
      </w:pPr>
    </w:p>
    <w:p w14:paraId="466C0B43" w14:textId="3F19F8E5" w:rsidR="008B25DA" w:rsidRPr="00EE15B6" w:rsidRDefault="008B25DA" w:rsidP="007622A5">
      <w:pPr>
        <w:widowControl w:val="0"/>
        <w:autoSpaceDE w:val="0"/>
        <w:autoSpaceDN w:val="0"/>
        <w:adjustRightInd w:val="0"/>
        <w:spacing w:after="0" w:line="240" w:lineRule="auto"/>
        <w:rPr>
          <w:color w:val="000000" w:themeColor="text1"/>
          <w:sz w:val="24"/>
          <w:szCs w:val="24"/>
          <w:lang w:val="es-ES_tradnl"/>
        </w:rPr>
        <w:sectPr w:rsidR="008B25DA" w:rsidRPr="00EE15B6" w:rsidSect="00290CEB">
          <w:type w:val="continuous"/>
          <w:pgSz w:w="11900" w:h="16840"/>
          <w:pgMar w:top="1251" w:right="1440" w:bottom="1701" w:left="1797" w:header="709" w:footer="709" w:gutter="0"/>
          <w:cols w:num="2" w:space="708"/>
          <w:docGrid w:linePitch="360"/>
        </w:sectPr>
      </w:pPr>
      <w:r w:rsidRPr="007622A5">
        <w:rPr>
          <w:color w:val="000000" w:themeColor="text1"/>
          <w:sz w:val="18"/>
          <w:szCs w:val="24"/>
          <w:lang w:val="es-ES_tradnl"/>
        </w:rPr>
        <w:t xml:space="preserve">(Texto extraído de: </w:t>
      </w:r>
      <w:r w:rsidRPr="007622A5">
        <w:rPr>
          <w:rFonts w:cs="Times"/>
          <w:color w:val="000000" w:themeColor="text1"/>
          <w:sz w:val="18"/>
          <w:szCs w:val="24"/>
          <w:lang w:val="es-ES_tradnl"/>
        </w:rPr>
        <w:t>http://bibliotecadigital.ilce.edu.mx/sites/fondo2000/vol2/03/ atm/portada.ht</w:t>
      </w:r>
    </w:p>
    <w:p w14:paraId="0B401676" w14:textId="4ED276EC" w:rsidR="008B25DA" w:rsidRPr="00EE15B6" w:rsidRDefault="008B25DA" w:rsidP="003807A4">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6FA0450F" w14:textId="7B290BE8" w:rsidR="008B25DA" w:rsidRPr="00EE15B6" w:rsidRDefault="008B25DA" w:rsidP="003807A4">
      <w:pPr>
        <w:spacing w:after="0" w:line="240" w:lineRule="auto"/>
        <w:rPr>
          <w:rFonts w:eastAsiaTheme="minorEastAsia" w:cs="Arial-BoldMT"/>
          <w:bCs/>
          <w:color w:val="000000" w:themeColor="text1"/>
          <w:sz w:val="24"/>
          <w:szCs w:val="24"/>
          <w:lang w:val="es-ES_tradnl" w:eastAsia="es-ES"/>
        </w:rPr>
      </w:pPr>
    </w:p>
    <w:p w14:paraId="06B4E7DA" w14:textId="77777777" w:rsidR="008B25DA" w:rsidRPr="00EE15B6" w:rsidRDefault="008B25DA" w:rsidP="003807A4">
      <w:pPr>
        <w:spacing w:after="0" w:line="240" w:lineRule="auto"/>
        <w:rPr>
          <w:color w:val="000000" w:themeColor="text1"/>
          <w:sz w:val="24"/>
          <w:szCs w:val="24"/>
          <w:lang w:val="es-ES_tradnl"/>
        </w:rPr>
      </w:pPr>
    </w:p>
    <w:p w14:paraId="2CE94076" w14:textId="77777777" w:rsidR="008B25DA" w:rsidRPr="00EE15B6" w:rsidRDefault="008B25DA" w:rsidP="003807A4">
      <w:pPr>
        <w:spacing w:after="0" w:line="240" w:lineRule="auto"/>
        <w:rPr>
          <w:color w:val="000000" w:themeColor="text1"/>
          <w:sz w:val="24"/>
          <w:szCs w:val="24"/>
          <w:lang w:val="es-ES_tradnl"/>
        </w:rPr>
      </w:pPr>
    </w:p>
    <w:p w14:paraId="380C5D7A"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5F4AA29C"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57A9F6D3"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2E6ED598" w14:textId="77777777" w:rsidR="008B25DA" w:rsidRPr="00EE15B6" w:rsidRDefault="008B25DA"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4D6AEB4F" w14:textId="77777777" w:rsidR="008B25DA" w:rsidRDefault="008B25DA" w:rsidP="00575994">
      <w:pPr>
        <w:widowControl w:val="0"/>
        <w:autoSpaceDE w:val="0"/>
        <w:autoSpaceDN w:val="0"/>
        <w:adjustRightInd w:val="0"/>
        <w:spacing w:after="0" w:line="240" w:lineRule="auto"/>
        <w:textAlignment w:val="center"/>
        <w:rPr>
          <w:rFonts w:eastAsiaTheme="minorEastAsia" w:cs="Arial-BoldMT"/>
          <w:bCs/>
          <w:color w:val="000000" w:themeColor="text1"/>
          <w:sz w:val="24"/>
          <w:szCs w:val="24"/>
          <w:lang w:val="es-ES_tradnl" w:eastAsia="es-ES"/>
        </w:rPr>
      </w:pPr>
    </w:p>
    <w:p w14:paraId="1DF02043" w14:textId="77777777" w:rsidR="00AE6FAD" w:rsidRDefault="00AE6FAD" w:rsidP="00575994">
      <w:pPr>
        <w:widowControl w:val="0"/>
        <w:autoSpaceDE w:val="0"/>
        <w:autoSpaceDN w:val="0"/>
        <w:adjustRightInd w:val="0"/>
        <w:spacing w:after="0" w:line="240" w:lineRule="auto"/>
        <w:textAlignment w:val="center"/>
        <w:rPr>
          <w:rFonts w:eastAsiaTheme="minorEastAsia" w:cs="Arial-BoldMT"/>
          <w:bCs/>
          <w:color w:val="000000" w:themeColor="text1"/>
          <w:sz w:val="24"/>
          <w:szCs w:val="24"/>
          <w:lang w:val="es-ES_tradnl" w:eastAsia="es-ES"/>
        </w:rPr>
      </w:pPr>
    </w:p>
    <w:p w14:paraId="20127D4A" w14:textId="77777777" w:rsidR="00AE6FAD" w:rsidRPr="00EE15B6" w:rsidRDefault="00AE6FAD" w:rsidP="00575994">
      <w:pPr>
        <w:widowControl w:val="0"/>
        <w:autoSpaceDE w:val="0"/>
        <w:autoSpaceDN w:val="0"/>
        <w:adjustRightInd w:val="0"/>
        <w:spacing w:after="0" w:line="240" w:lineRule="auto"/>
        <w:textAlignment w:val="center"/>
        <w:rPr>
          <w:rFonts w:eastAsiaTheme="minorEastAsia" w:cs="Arial-BoldMT"/>
          <w:bCs/>
          <w:color w:val="000000" w:themeColor="text1"/>
          <w:sz w:val="24"/>
          <w:szCs w:val="24"/>
          <w:lang w:val="es-ES_tradnl" w:eastAsia="es-ES"/>
        </w:rPr>
      </w:pPr>
    </w:p>
    <w:p w14:paraId="4C0A25FF" w14:textId="77777777" w:rsidR="008B25DA" w:rsidRPr="00EE15B6" w:rsidRDefault="008B25DA" w:rsidP="00DD21DF">
      <w:pPr>
        <w:widowControl w:val="0"/>
        <w:autoSpaceDE w:val="0"/>
        <w:autoSpaceDN w:val="0"/>
        <w:adjustRightInd w:val="0"/>
        <w:spacing w:after="0" w:line="240" w:lineRule="auto"/>
        <w:jc w:val="center"/>
        <w:textAlignment w:val="center"/>
        <w:rPr>
          <w:rFonts w:eastAsiaTheme="minorEastAsia" w:cs="Arial-BoldMT"/>
          <w:bCs/>
          <w:color w:val="000000" w:themeColor="text1"/>
          <w:sz w:val="24"/>
          <w:szCs w:val="24"/>
          <w:lang w:val="es-ES_tradnl" w:eastAsia="es-ES"/>
        </w:rPr>
      </w:pPr>
    </w:p>
    <w:p w14:paraId="3C60744A" w14:textId="04CB6D2C" w:rsidR="008B25DA" w:rsidRPr="00EE15B6" w:rsidRDefault="008B25DA" w:rsidP="00351E0D">
      <w:pPr>
        <w:pStyle w:val="Ttulo1"/>
        <w:spacing w:before="0" w:line="240" w:lineRule="auto"/>
        <w:jc w:val="center"/>
        <w:rPr>
          <w:rFonts w:eastAsiaTheme="minorEastAsia" w:cs="HoboStd"/>
          <w:color w:val="000000" w:themeColor="text1"/>
          <w:u w:val="single"/>
          <w:lang w:val="es-ES_tradnl" w:eastAsia="es-ES"/>
        </w:rPr>
      </w:pPr>
      <w:bookmarkStart w:id="165" w:name="_Toc342693617"/>
      <w:r w:rsidRPr="00351E0D">
        <w:rPr>
          <w:color w:val="000000" w:themeColor="text1"/>
          <w:sz w:val="40"/>
          <w:szCs w:val="40"/>
          <w:u w:val="single"/>
          <w:lang w:val="es-ES_tradnl" w:eastAsia="es-ES"/>
        </w:rPr>
        <w:t>LOS LÍMITES DE LA INTERPRETACIÓN</w:t>
      </w:r>
      <w:r w:rsidRPr="00EE15B6">
        <w:rPr>
          <w:rStyle w:val="Refdenotaalfinal"/>
          <w:color w:val="000000" w:themeColor="text1"/>
          <w:sz w:val="24"/>
          <w:szCs w:val="24"/>
          <w:u w:val="single"/>
          <w:lang w:eastAsia="es-ES"/>
        </w:rPr>
        <w:t>(</w:t>
      </w:r>
      <w:r w:rsidRPr="00EE15B6">
        <w:rPr>
          <w:rStyle w:val="Refdenotaalfinal"/>
          <w:color w:val="000000" w:themeColor="text1"/>
          <w:sz w:val="24"/>
          <w:szCs w:val="24"/>
          <w:u w:val="single"/>
          <w:lang w:eastAsia="es-ES"/>
        </w:rPr>
        <w:endnoteReference w:id="34"/>
      </w:r>
      <w:r w:rsidRPr="00EE15B6">
        <w:rPr>
          <w:rStyle w:val="Refdenotaalfinal"/>
          <w:color w:val="000000" w:themeColor="text1"/>
          <w:sz w:val="24"/>
          <w:szCs w:val="24"/>
          <w:u w:val="single"/>
          <w:lang w:eastAsia="es-ES"/>
        </w:rPr>
        <w:t>)</w:t>
      </w:r>
      <w:bookmarkEnd w:id="165"/>
    </w:p>
    <w:p w14:paraId="65A7ACEA" w14:textId="77777777" w:rsidR="008B25DA" w:rsidRPr="00EE15B6" w:rsidRDefault="008B25DA" w:rsidP="00DD21DF">
      <w:pPr>
        <w:pStyle w:val="Ttulo2"/>
        <w:spacing w:before="0" w:beforeAutospacing="0" w:after="0" w:afterAutospacing="0"/>
        <w:jc w:val="center"/>
        <w:rPr>
          <w:rFonts w:asciiTheme="minorHAnsi" w:hAnsiTheme="minorHAnsi"/>
          <w:color w:val="000000" w:themeColor="text1"/>
          <w:sz w:val="24"/>
          <w:szCs w:val="24"/>
          <w:lang w:val="es-ES_tradnl" w:eastAsia="es-ES"/>
        </w:rPr>
      </w:pPr>
    </w:p>
    <w:p w14:paraId="5B5A0DC1" w14:textId="2F097E88" w:rsidR="008B25DA" w:rsidRPr="00EE15B6" w:rsidRDefault="008B25DA" w:rsidP="00DD21DF">
      <w:pPr>
        <w:pStyle w:val="Ttulo2"/>
        <w:spacing w:before="0" w:beforeAutospacing="0" w:after="0" w:afterAutospacing="0"/>
        <w:jc w:val="center"/>
        <w:rPr>
          <w:rFonts w:asciiTheme="minorHAnsi" w:hAnsiTheme="minorHAnsi"/>
          <w:color w:val="000000" w:themeColor="text1"/>
          <w:sz w:val="24"/>
          <w:szCs w:val="24"/>
          <w:lang w:val="es-ES_tradnl" w:eastAsia="es-ES"/>
        </w:rPr>
      </w:pPr>
      <w:bookmarkStart w:id="166" w:name="_Toc342693618"/>
      <w:r w:rsidRPr="00EE15B6">
        <w:rPr>
          <w:rFonts w:asciiTheme="minorHAnsi" w:hAnsiTheme="minorHAnsi"/>
          <w:color w:val="000000" w:themeColor="text1"/>
          <w:sz w:val="24"/>
          <w:szCs w:val="24"/>
          <w:lang w:val="es-ES_tradnl" w:eastAsia="es-ES"/>
        </w:rPr>
        <w:t>Umberto Eco</w:t>
      </w:r>
      <w:bookmarkEnd w:id="166"/>
    </w:p>
    <w:p w14:paraId="0DFFFFC3" w14:textId="626E346B" w:rsidR="008B25DA" w:rsidRPr="00EE15B6" w:rsidRDefault="008B25DA" w:rsidP="00575994">
      <w:pPr>
        <w:spacing w:after="0" w:line="240" w:lineRule="auto"/>
        <w:jc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Escritor y semiólogo italiano.</w:t>
      </w:r>
    </w:p>
    <w:p w14:paraId="2264DB44" w14:textId="77777777" w:rsidR="008B25DA" w:rsidRPr="00EE15B6" w:rsidRDefault="008B25DA" w:rsidP="00DD21DF">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3A67A6E1" w14:textId="4D97D62A" w:rsidR="008B25DA" w:rsidRPr="00EE15B6" w:rsidRDefault="008B25DA" w:rsidP="007622A5">
      <w:pPr>
        <w:widowControl w:val="0"/>
        <w:autoSpaceDE w:val="0"/>
        <w:autoSpaceDN w:val="0"/>
        <w:adjustRightInd w:val="0"/>
        <w:spacing w:after="0" w:line="240" w:lineRule="auto"/>
        <w:ind w:left="1134" w:right="725"/>
        <w:jc w:val="both"/>
        <w:textAlignment w:val="center"/>
        <w:rPr>
          <w:rFonts w:eastAsia="Times New Roman" w:cs="Times New Roman"/>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w:t>
      </w:r>
      <w:r w:rsidRPr="00EE15B6">
        <w:rPr>
          <w:rFonts w:eastAsiaTheme="minorEastAsia" w:cs="ArialNarrow"/>
          <w:b/>
          <w:color w:val="000000" w:themeColor="text1"/>
          <w:sz w:val="24"/>
          <w:szCs w:val="24"/>
          <w:lang w:val="es-ES_tradnl" w:eastAsia="es-ES"/>
        </w:rPr>
        <w:t>Umberto Eco</w:t>
      </w:r>
      <w:r w:rsidRPr="00EE15B6">
        <w:rPr>
          <w:rFonts w:eastAsiaTheme="minorEastAsia" w:cs="ArialNarrow"/>
          <w:color w:val="000000" w:themeColor="text1"/>
          <w:sz w:val="24"/>
          <w:szCs w:val="24"/>
          <w:lang w:val="es-ES_tradnl" w:eastAsia="es-ES"/>
        </w:rPr>
        <w:t>. Autor de incógnitas lingüísticas, es un escritor de sorpresas. Escribió entre tantos, un libro sugestivo, provocador y antiacadémico, denominado “</w:t>
      </w:r>
      <w:r w:rsidRPr="00EE15B6">
        <w:rPr>
          <w:rFonts w:eastAsiaTheme="minorEastAsia" w:cs="ArialNarrow"/>
          <w:i/>
          <w:color w:val="000000" w:themeColor="text1"/>
          <w:sz w:val="24"/>
          <w:szCs w:val="24"/>
          <w:lang w:val="es-ES_tradnl" w:eastAsia="es-ES"/>
        </w:rPr>
        <w:t>Como hacer una Tesis</w:t>
      </w:r>
      <w:r w:rsidRPr="00EE15B6">
        <w:rPr>
          <w:rFonts w:eastAsiaTheme="minorEastAsia" w:cs="ArialNarrow"/>
          <w:color w:val="000000" w:themeColor="text1"/>
          <w:sz w:val="24"/>
          <w:szCs w:val="24"/>
          <w:lang w:val="es-ES_tradnl" w:eastAsia="es-ES"/>
        </w:rPr>
        <w:t xml:space="preserve">”, en la que proponía, entre otras técnicas, que quien hiciera una tesis podía tomar varios caminos: hacerla  por cuenta propia, mandarla hacer a otro, o copiarla: </w:t>
      </w:r>
      <w:r w:rsidRPr="00EE15B6">
        <w:rPr>
          <w:rFonts w:eastAsiaTheme="minorEastAsia" w:cs="Times New Roman"/>
          <w:i/>
          <w:color w:val="000000" w:themeColor="text1"/>
          <w:sz w:val="24"/>
          <w:szCs w:val="24"/>
          <w:lang w:val="es-ES_tradnl" w:eastAsia="es-ES"/>
        </w:rPr>
        <w:t>“...</w:t>
      </w:r>
      <w:r w:rsidRPr="00EE15B6">
        <w:rPr>
          <w:rFonts w:eastAsia="Times New Roman" w:cs="Times New Roman"/>
          <w:i/>
          <w:color w:val="000000" w:themeColor="text1"/>
          <w:sz w:val="24"/>
          <w:szCs w:val="24"/>
          <w:lang w:val="es-ES_tradnl" w:eastAsia="es-ES"/>
        </w:rPr>
        <w:t>si son víctimas de una ordenación jurídica p</w:t>
      </w:r>
      <w:r w:rsidRPr="00EE15B6">
        <w:rPr>
          <w:rFonts w:eastAsia="Times New Roman" w:cs="Times New Roman"/>
          <w:i/>
          <w:color w:val="000000" w:themeColor="text1"/>
          <w:sz w:val="24"/>
          <w:szCs w:val="24"/>
          <w:lang w:val="es-ES_tradnl" w:eastAsia="es-ES"/>
        </w:rPr>
        <w:t>a</w:t>
      </w:r>
      <w:r w:rsidRPr="00EE15B6">
        <w:rPr>
          <w:rFonts w:eastAsia="Times New Roman" w:cs="Times New Roman"/>
          <w:i/>
          <w:color w:val="000000" w:themeColor="text1"/>
          <w:sz w:val="24"/>
          <w:szCs w:val="24"/>
          <w:lang w:val="es-ES_tradnl" w:eastAsia="es-ES"/>
        </w:rPr>
        <w:t>radójica que les obliga a doctorarse para resolver dolorosos pr</w:t>
      </w:r>
      <w:r w:rsidRPr="00EE15B6">
        <w:rPr>
          <w:rFonts w:eastAsia="Times New Roman" w:cs="Times New Roman"/>
          <w:i/>
          <w:color w:val="000000" w:themeColor="text1"/>
          <w:sz w:val="24"/>
          <w:szCs w:val="24"/>
          <w:lang w:val="es-ES_tradnl" w:eastAsia="es-ES"/>
        </w:rPr>
        <w:t>o</w:t>
      </w:r>
      <w:r w:rsidRPr="00EE15B6">
        <w:rPr>
          <w:rFonts w:eastAsia="Times New Roman" w:cs="Times New Roman"/>
          <w:i/>
          <w:color w:val="000000" w:themeColor="text1"/>
          <w:sz w:val="24"/>
          <w:szCs w:val="24"/>
          <w:lang w:val="es-ES_tradnl" w:eastAsia="es-ES"/>
        </w:rPr>
        <w:t>blemas económicos, tendrán que hacer dos cosas: (1) invertir una suma razonable para encargar la tesis a otra persona; (2) copiar una tesis ya hecha unos años antes en otra universidad (no conviene copiar una obra ya impresa, aunque fuera en lengua extranjera; pues a poco informado que esté el profesor, deberá conocer su exi</w:t>
      </w:r>
      <w:r w:rsidRPr="00EE15B6">
        <w:rPr>
          <w:rFonts w:eastAsia="Times New Roman" w:cs="Times New Roman"/>
          <w:i/>
          <w:color w:val="000000" w:themeColor="text1"/>
          <w:sz w:val="24"/>
          <w:szCs w:val="24"/>
          <w:lang w:val="es-ES_tradnl" w:eastAsia="es-ES"/>
        </w:rPr>
        <w:t>s</w:t>
      </w:r>
      <w:r w:rsidRPr="00EE15B6">
        <w:rPr>
          <w:rFonts w:eastAsia="Times New Roman" w:cs="Times New Roman"/>
          <w:i/>
          <w:color w:val="000000" w:themeColor="text1"/>
          <w:sz w:val="24"/>
          <w:szCs w:val="24"/>
          <w:lang w:val="es-ES_tradnl" w:eastAsia="es-ES"/>
        </w:rPr>
        <w:t>tencia; pero copiar en Milán una tesis hecha en Catania ofrece raz</w:t>
      </w:r>
      <w:r w:rsidRPr="00EE15B6">
        <w:rPr>
          <w:rFonts w:eastAsia="Times New Roman" w:cs="Times New Roman"/>
          <w:i/>
          <w:color w:val="000000" w:themeColor="text1"/>
          <w:sz w:val="24"/>
          <w:szCs w:val="24"/>
          <w:lang w:val="es-ES_tradnl" w:eastAsia="es-ES"/>
        </w:rPr>
        <w:t>o</w:t>
      </w:r>
      <w:r w:rsidRPr="00EE15B6">
        <w:rPr>
          <w:rFonts w:eastAsia="Times New Roman" w:cs="Times New Roman"/>
          <w:i/>
          <w:color w:val="000000" w:themeColor="text1"/>
          <w:sz w:val="24"/>
          <w:szCs w:val="24"/>
          <w:lang w:val="es-ES_tradnl" w:eastAsia="es-ES"/>
        </w:rPr>
        <w:t>nables posibilidades de éxito; naturalmente, hay que informarse de si el ponente de la tesis ha enseñado en Catania antes de ejercer en Milán; y además, copiar una tesis supone una inteligente labor de investigación). / Está claro que los dos consejos que acabamos de dar son ilegales. Sería como decir: «si te presentas herido en la casa de socorro y el médico no quiere atenderte, ponle un cuchillo en el cuello». En ambos casos se trata de actos desesperados. Hemos dado nuestro consejo de modo paradójico para remachar que este libro no pretende resolver graves problemas de estructura social y de o</w:t>
      </w:r>
      <w:r w:rsidRPr="00EE15B6">
        <w:rPr>
          <w:rFonts w:eastAsia="Times New Roman" w:cs="Times New Roman"/>
          <w:i/>
          <w:color w:val="000000" w:themeColor="text1"/>
          <w:sz w:val="24"/>
          <w:szCs w:val="24"/>
          <w:lang w:val="es-ES_tradnl" w:eastAsia="es-ES"/>
        </w:rPr>
        <w:t>r</w:t>
      </w:r>
      <w:r w:rsidRPr="00EE15B6">
        <w:rPr>
          <w:rFonts w:eastAsia="Times New Roman" w:cs="Times New Roman"/>
          <w:i/>
          <w:color w:val="000000" w:themeColor="text1"/>
          <w:sz w:val="24"/>
          <w:szCs w:val="24"/>
          <w:lang w:val="es-ES_tradnl" w:eastAsia="es-ES"/>
        </w:rPr>
        <w:t>denación jurídica.”</w:t>
      </w:r>
      <w:r>
        <w:rPr>
          <w:rFonts w:eastAsia="Times New Roman" w:cs="Times New Roman"/>
          <w:color w:val="000000" w:themeColor="text1"/>
          <w:sz w:val="24"/>
          <w:szCs w:val="24"/>
          <w:lang w:val="es-ES_tradnl" w:eastAsia="es-ES"/>
        </w:rPr>
        <w:t xml:space="preserve"> (Como hacer una T</w:t>
      </w:r>
      <w:r w:rsidRPr="00EE15B6">
        <w:rPr>
          <w:rFonts w:eastAsia="Times New Roman" w:cs="Times New Roman"/>
          <w:color w:val="000000" w:themeColor="text1"/>
          <w:sz w:val="24"/>
          <w:szCs w:val="24"/>
          <w:lang w:val="es-ES_tradnl" w:eastAsia="es-ES"/>
        </w:rPr>
        <w:t>esis. Humberto Eco, pág. 22, 23.). El anterior extracto basta para darnos cuenta de frente a qué tipo de autor  estamos. No es de aquellos que como cu</w:t>
      </w:r>
      <w:r>
        <w:rPr>
          <w:rFonts w:eastAsia="Times New Roman" w:cs="Times New Roman"/>
          <w:color w:val="000000" w:themeColor="text1"/>
          <w:sz w:val="24"/>
          <w:szCs w:val="24"/>
          <w:lang w:val="es-ES_tradnl" w:eastAsia="es-ES"/>
        </w:rPr>
        <w:t>alquier le</w:t>
      </w:r>
      <w:r>
        <w:rPr>
          <w:rFonts w:eastAsia="Times New Roman" w:cs="Times New Roman"/>
          <w:color w:val="000000" w:themeColor="text1"/>
          <w:sz w:val="24"/>
          <w:szCs w:val="24"/>
          <w:lang w:val="es-ES_tradnl" w:eastAsia="es-ES"/>
        </w:rPr>
        <w:t>c</w:t>
      </w:r>
      <w:r>
        <w:rPr>
          <w:rFonts w:eastAsia="Times New Roman" w:cs="Times New Roman"/>
          <w:color w:val="000000" w:themeColor="text1"/>
          <w:sz w:val="24"/>
          <w:szCs w:val="24"/>
          <w:lang w:val="es-ES_tradnl" w:eastAsia="es-ES"/>
        </w:rPr>
        <w:t>tor distraído pensará</w:t>
      </w:r>
      <w:r w:rsidRPr="00EE15B6">
        <w:rPr>
          <w:rFonts w:eastAsia="Times New Roman" w:cs="Times New Roman"/>
          <w:color w:val="000000" w:themeColor="text1"/>
          <w:sz w:val="24"/>
          <w:szCs w:val="24"/>
          <w:lang w:val="es-ES_tradnl" w:eastAsia="es-ES"/>
        </w:rPr>
        <w:t>, valida el plagio, sino que intenta describir el destino de su libro: a los que quieran hacer realmente una tesis y se den tiempo para ello. Esa forma de desprenderse de todo co</w:t>
      </w:r>
      <w:r w:rsidRPr="00EE15B6">
        <w:rPr>
          <w:rFonts w:eastAsia="Times New Roman" w:cs="Times New Roman"/>
          <w:color w:val="000000" w:themeColor="text1"/>
          <w:sz w:val="24"/>
          <w:szCs w:val="24"/>
          <w:lang w:val="es-ES_tradnl" w:eastAsia="es-ES"/>
        </w:rPr>
        <w:t>n</w:t>
      </w:r>
      <w:r w:rsidRPr="00EE15B6">
        <w:rPr>
          <w:rFonts w:eastAsia="Times New Roman" w:cs="Times New Roman"/>
          <w:color w:val="000000" w:themeColor="text1"/>
          <w:sz w:val="24"/>
          <w:szCs w:val="24"/>
          <w:lang w:val="es-ES_tradnl" w:eastAsia="es-ES"/>
        </w:rPr>
        <w:t>cepto moral para ingresar en un mundo de lo lúdico, de lo prolijo pero sin esgrimir latigazos moralistas es lo que asombra en su creación. Elegir el camino del plagio, está claro para el autor y p</w:t>
      </w:r>
      <w:r w:rsidRPr="00EE15B6">
        <w:rPr>
          <w:rFonts w:eastAsia="Times New Roman" w:cs="Times New Roman"/>
          <w:color w:val="000000" w:themeColor="text1"/>
          <w:sz w:val="24"/>
          <w:szCs w:val="24"/>
          <w:lang w:val="es-ES_tradnl" w:eastAsia="es-ES"/>
        </w:rPr>
        <w:t>a</w:t>
      </w:r>
      <w:r w:rsidRPr="00EE15B6">
        <w:rPr>
          <w:rFonts w:eastAsia="Times New Roman" w:cs="Times New Roman"/>
          <w:color w:val="000000" w:themeColor="text1"/>
          <w:sz w:val="24"/>
          <w:szCs w:val="24"/>
          <w:lang w:val="es-ES_tradnl" w:eastAsia="es-ES"/>
        </w:rPr>
        <w:t xml:space="preserve">ra nosotros, es un acto ilegal. </w:t>
      </w:r>
      <w:r>
        <w:rPr>
          <w:rFonts w:eastAsia="Times New Roman" w:cs="Times New Roman"/>
          <w:color w:val="000000" w:themeColor="text1"/>
          <w:sz w:val="24"/>
          <w:szCs w:val="24"/>
          <w:lang w:val="es-ES_tradnl" w:eastAsia="es-ES"/>
        </w:rPr>
        <w:t>U</w:t>
      </w:r>
      <w:r w:rsidRPr="00EE15B6">
        <w:rPr>
          <w:rFonts w:eastAsia="Times New Roman" w:cs="Times New Roman"/>
          <w:color w:val="000000" w:themeColor="text1"/>
          <w:sz w:val="24"/>
          <w:szCs w:val="24"/>
          <w:lang w:val="es-ES_tradnl" w:eastAsia="es-ES"/>
        </w:rPr>
        <w:t>mberto Eco, deja el lado moral para mostrarnos el camino de la técnica, de la filosofía; escribe su libro “</w:t>
      </w:r>
      <w:r w:rsidRPr="00EE15B6">
        <w:rPr>
          <w:rFonts w:eastAsia="Times New Roman" w:cs="Times New Roman"/>
          <w:i/>
          <w:color w:val="000000" w:themeColor="text1"/>
          <w:sz w:val="24"/>
          <w:szCs w:val="24"/>
          <w:lang w:val="es-ES_tradnl" w:eastAsia="es-ES"/>
        </w:rPr>
        <w:t>Como hacer una Tesis</w:t>
      </w:r>
      <w:r w:rsidRPr="00EE15B6">
        <w:rPr>
          <w:rFonts w:eastAsia="Times New Roman" w:cs="Times New Roman"/>
          <w:color w:val="000000" w:themeColor="text1"/>
          <w:sz w:val="24"/>
          <w:szCs w:val="24"/>
          <w:lang w:val="es-ES_tradnl" w:eastAsia="es-ES"/>
        </w:rPr>
        <w:t>” para los amantes de la investigación y de</w:t>
      </w:r>
      <w:r w:rsidRPr="00EE15B6">
        <w:rPr>
          <w:rFonts w:eastAsia="Times New Roman" w:cs="Times New Roman"/>
          <w:color w:val="000000" w:themeColor="text1"/>
          <w:sz w:val="24"/>
          <w:szCs w:val="24"/>
          <w:lang w:val="es-ES_tradnl" w:eastAsia="es-ES"/>
        </w:rPr>
        <w:t>s</w:t>
      </w:r>
      <w:r w:rsidRPr="00EE15B6">
        <w:rPr>
          <w:rFonts w:eastAsia="Times New Roman" w:cs="Times New Roman"/>
          <w:color w:val="000000" w:themeColor="text1"/>
          <w:sz w:val="24"/>
          <w:szCs w:val="24"/>
          <w:lang w:val="es-ES_tradnl" w:eastAsia="es-ES"/>
        </w:rPr>
        <w:t>vía o envía a otros menesteres a los otros. No quiere que su libro se convierta en un manual de desesperados, sino en un texto de complacencias. Es un verdadero estilista. Ese texto fue suficiente para que luego comprendiera que Eco era un genio. Escritor y fil</w:t>
      </w:r>
      <w:r w:rsidRPr="00EE15B6">
        <w:rPr>
          <w:rFonts w:eastAsia="Times New Roman" w:cs="Times New Roman"/>
          <w:color w:val="000000" w:themeColor="text1"/>
          <w:sz w:val="24"/>
          <w:szCs w:val="24"/>
          <w:lang w:val="es-ES_tradnl" w:eastAsia="es-ES"/>
        </w:rPr>
        <w:t>ó</w:t>
      </w:r>
      <w:r w:rsidRPr="00EE15B6">
        <w:rPr>
          <w:rFonts w:eastAsia="Times New Roman" w:cs="Times New Roman"/>
          <w:color w:val="000000" w:themeColor="text1"/>
          <w:sz w:val="24"/>
          <w:szCs w:val="24"/>
          <w:lang w:val="es-ES_tradnl" w:eastAsia="es-ES"/>
        </w:rPr>
        <w:t>sofo italiano, su retrato lo describe con barba blanca, lentes y un sombrerito de aquellos que se veían en las películas antiguas. E</w:t>
      </w:r>
      <w:r w:rsidRPr="00EE15B6">
        <w:rPr>
          <w:rFonts w:eastAsia="Times New Roman" w:cs="Times New Roman"/>
          <w:color w:val="000000" w:themeColor="text1"/>
          <w:sz w:val="24"/>
          <w:szCs w:val="24"/>
          <w:lang w:val="es-ES_tradnl" w:eastAsia="es-ES"/>
        </w:rPr>
        <w:t>s</w:t>
      </w:r>
      <w:r w:rsidRPr="00EE15B6">
        <w:rPr>
          <w:rFonts w:eastAsia="Times New Roman" w:cs="Times New Roman"/>
          <w:color w:val="000000" w:themeColor="text1"/>
          <w:sz w:val="24"/>
          <w:szCs w:val="24"/>
          <w:lang w:val="es-ES_tradnl" w:eastAsia="es-ES"/>
        </w:rPr>
        <w:t>cribió entre otras obras “</w:t>
      </w:r>
      <w:r w:rsidRPr="00EE15B6">
        <w:rPr>
          <w:rFonts w:eastAsia="Times New Roman" w:cs="Times New Roman"/>
          <w:i/>
          <w:color w:val="000000" w:themeColor="text1"/>
          <w:sz w:val="24"/>
          <w:szCs w:val="24"/>
          <w:lang w:val="es-ES_tradnl" w:eastAsia="es-ES"/>
        </w:rPr>
        <w:t>En nombre de la rosa</w:t>
      </w:r>
      <w:r w:rsidRPr="00EE15B6">
        <w:rPr>
          <w:rFonts w:eastAsia="Times New Roman" w:cs="Times New Roman"/>
          <w:color w:val="000000" w:themeColor="text1"/>
          <w:sz w:val="24"/>
          <w:szCs w:val="24"/>
          <w:lang w:val="es-ES_tradnl" w:eastAsia="es-ES"/>
        </w:rPr>
        <w:t xml:space="preserve">”, que fuera llevada al cine.] </w:t>
      </w:r>
    </w:p>
    <w:p w14:paraId="46DE06B7" w14:textId="77777777" w:rsidR="008B25DA" w:rsidRPr="00EE15B6" w:rsidRDefault="008B25DA"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6AE371F9" w14:textId="77777777" w:rsidR="008B25DA" w:rsidRPr="00EE15B6" w:rsidRDefault="008B25DA" w:rsidP="000B6436">
      <w:pPr>
        <w:spacing w:after="0" w:line="240" w:lineRule="auto"/>
        <w:jc w:val="center"/>
        <w:rPr>
          <w:b/>
          <w:sz w:val="24"/>
          <w:szCs w:val="24"/>
          <w:lang w:val="es-ES_tradnl"/>
        </w:rPr>
        <w:sectPr w:rsidR="008B25DA" w:rsidRPr="00EE15B6" w:rsidSect="00290CEB">
          <w:type w:val="continuous"/>
          <w:pgSz w:w="11900" w:h="16840"/>
          <w:pgMar w:top="1251" w:right="1440" w:bottom="1701" w:left="1797" w:header="709" w:footer="709" w:gutter="0"/>
          <w:cols w:space="708"/>
          <w:docGrid w:linePitch="360"/>
        </w:sectPr>
      </w:pPr>
    </w:p>
    <w:p w14:paraId="6148DAC6" w14:textId="3156D2D8" w:rsidR="000B6436" w:rsidRPr="00EE15B6" w:rsidRDefault="008B25DA" w:rsidP="000B6436">
      <w:pPr>
        <w:spacing w:after="0" w:line="240" w:lineRule="auto"/>
        <w:jc w:val="center"/>
        <w:rPr>
          <w:b/>
          <w:sz w:val="24"/>
          <w:szCs w:val="24"/>
          <w:lang w:val="es-ES_tradnl"/>
        </w:rPr>
      </w:pPr>
      <w:r w:rsidRPr="00EE15B6">
        <w:rPr>
          <w:b/>
          <w:sz w:val="24"/>
          <w:szCs w:val="24"/>
          <w:lang w:val="es-ES_tradnl"/>
        </w:rPr>
        <w:t>El Texto de Voltaire</w:t>
      </w:r>
      <w:r w:rsidRPr="00EE15B6">
        <w:rPr>
          <w:rStyle w:val="Refdenotaalfinal"/>
          <w:b/>
          <w:sz w:val="24"/>
          <w:szCs w:val="24"/>
        </w:rPr>
        <w:endnoteReference w:id="35"/>
      </w:r>
      <w:r w:rsidRPr="00EE15B6">
        <w:rPr>
          <w:b/>
          <w:sz w:val="24"/>
          <w:szCs w:val="24"/>
          <w:lang w:val="es-ES_tradnl"/>
        </w:rPr>
        <w:t xml:space="preserve"> </w:t>
      </w:r>
      <w:r w:rsidR="000B6436" w:rsidRPr="00EE15B6">
        <w:rPr>
          <w:b/>
          <w:sz w:val="24"/>
          <w:szCs w:val="24"/>
          <w:lang w:val="es-ES_tradnl"/>
        </w:rPr>
        <w:t>(*)</w:t>
      </w:r>
    </w:p>
    <w:p w14:paraId="64C69534" w14:textId="77777777" w:rsidR="000B6436" w:rsidRPr="00EE15B6" w:rsidRDefault="000B6436" w:rsidP="000B6436">
      <w:pPr>
        <w:spacing w:after="0" w:line="240" w:lineRule="auto"/>
        <w:jc w:val="center"/>
        <w:rPr>
          <w:b/>
          <w:sz w:val="24"/>
          <w:szCs w:val="24"/>
          <w:lang w:val="es-ES_tradnl"/>
        </w:rPr>
      </w:pPr>
    </w:p>
    <w:p w14:paraId="42FDD777"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Zadig comprobó que el primer mes de matrimonio, como está escrito en el libro de Zend, es la luna de miel, y que el segundo es la luna de ajenjo. Poco después tuvo que repudiar a Azora, demasiado intratable ya, y buscó la felicidad en el estudio de la naturaleza. «No hay mayor ventura, decía, que la de un filósofo que lee en ese gran libro que Dios ha puesto ante nuestros ojos. Las verdades que descubre son suyas: alimenta y eleva su alma, vive tranqu</w:t>
      </w:r>
      <w:r w:rsidRPr="00EE15B6">
        <w:rPr>
          <w:rFonts w:cs="Times"/>
          <w:sz w:val="24"/>
          <w:szCs w:val="24"/>
          <w:lang w:val="es-ES_tradnl"/>
        </w:rPr>
        <w:t>i</w:t>
      </w:r>
      <w:r w:rsidRPr="00EE15B6">
        <w:rPr>
          <w:rFonts w:cs="Times"/>
          <w:sz w:val="24"/>
          <w:szCs w:val="24"/>
          <w:lang w:val="es-ES_tradnl"/>
        </w:rPr>
        <w:t>lo; nada teme de los hombres, y su tierna esposa no viene a cortarle la nariz.» Convencido de ello, se retiró a una casa de campo a orillas del Éufr</w:t>
      </w:r>
      <w:r w:rsidRPr="00EE15B6">
        <w:rPr>
          <w:rFonts w:cs="Times"/>
          <w:sz w:val="24"/>
          <w:szCs w:val="24"/>
          <w:lang w:val="es-ES_tradnl"/>
        </w:rPr>
        <w:t>a</w:t>
      </w:r>
      <w:r w:rsidRPr="00EE15B6">
        <w:rPr>
          <w:rFonts w:cs="Times"/>
          <w:sz w:val="24"/>
          <w:szCs w:val="24"/>
          <w:lang w:val="es-ES_tradnl"/>
        </w:rPr>
        <w:t>tes. Allí no se entretenía en calcular cuántas pulgadas de agua corrían en un segundo bajo los arcos de un pue</w:t>
      </w:r>
      <w:r w:rsidRPr="00EE15B6">
        <w:rPr>
          <w:rFonts w:cs="Times"/>
          <w:sz w:val="24"/>
          <w:szCs w:val="24"/>
          <w:lang w:val="es-ES_tradnl"/>
        </w:rPr>
        <w:t>n</w:t>
      </w:r>
      <w:r w:rsidRPr="00EE15B6">
        <w:rPr>
          <w:rFonts w:cs="Times"/>
          <w:sz w:val="24"/>
          <w:szCs w:val="24"/>
          <w:lang w:val="es-ES_tradnl"/>
        </w:rPr>
        <w:t>te, o en si caía una fracción cúbica más de agua en el mes del ratón que en el del cordero. No ideaba hacer seda con telarañas, ni porcelana con botellas rotas, sino que estudió sobre todo las propiedades de animales y plantas, y adquirió pronto una sagacidad que le descubría mil diferencias allí donde los otros hombres no ven más que un</w:t>
      </w:r>
      <w:r w:rsidRPr="00EE15B6">
        <w:rPr>
          <w:rFonts w:cs="Times"/>
          <w:sz w:val="24"/>
          <w:szCs w:val="24"/>
          <w:lang w:val="es-ES_tradnl"/>
        </w:rPr>
        <w:t>i</w:t>
      </w:r>
      <w:r w:rsidRPr="00EE15B6">
        <w:rPr>
          <w:rFonts w:cs="Times"/>
          <w:sz w:val="24"/>
          <w:szCs w:val="24"/>
          <w:lang w:val="es-ES_tradnl"/>
        </w:rPr>
        <w:t>formidad.</w:t>
      </w:r>
    </w:p>
    <w:p w14:paraId="1F3FBB89"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p>
    <w:p w14:paraId="6B0A3F4C"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Un día, paseando cerca de un bosqu</w:t>
      </w:r>
      <w:r w:rsidRPr="00EE15B6">
        <w:rPr>
          <w:rFonts w:cs="Times"/>
          <w:sz w:val="24"/>
          <w:szCs w:val="24"/>
          <w:lang w:val="es-ES_tradnl"/>
        </w:rPr>
        <w:t>e</w:t>
      </w:r>
      <w:r w:rsidRPr="00EE15B6">
        <w:rPr>
          <w:rFonts w:cs="Times"/>
          <w:sz w:val="24"/>
          <w:szCs w:val="24"/>
          <w:lang w:val="es-ES_tradnl"/>
        </w:rPr>
        <w:t>cillo, vio acudir corriendo hasta él a un eunuco de la reina, seguido por varios oficiales que parecían extremadame</w:t>
      </w:r>
      <w:r w:rsidRPr="00EE15B6">
        <w:rPr>
          <w:rFonts w:cs="Times"/>
          <w:sz w:val="24"/>
          <w:szCs w:val="24"/>
          <w:lang w:val="es-ES_tradnl"/>
        </w:rPr>
        <w:t>n</w:t>
      </w:r>
      <w:r w:rsidRPr="00EE15B6">
        <w:rPr>
          <w:rFonts w:cs="Times"/>
          <w:sz w:val="24"/>
          <w:szCs w:val="24"/>
          <w:lang w:val="es-ES_tradnl"/>
        </w:rPr>
        <w:t>te preocupados, y que corrían de acá para allá como hombres fuera de sí que buscan algo muy precioso perd</w:t>
      </w:r>
      <w:r w:rsidRPr="00EE15B6">
        <w:rPr>
          <w:rFonts w:cs="Times"/>
          <w:sz w:val="24"/>
          <w:szCs w:val="24"/>
          <w:lang w:val="es-ES_tradnl"/>
        </w:rPr>
        <w:t>i</w:t>
      </w:r>
      <w:r w:rsidRPr="00EE15B6">
        <w:rPr>
          <w:rFonts w:cs="Times"/>
          <w:sz w:val="24"/>
          <w:szCs w:val="24"/>
          <w:lang w:val="es-ES_tradnl"/>
        </w:rPr>
        <w:t>do. «Joven, le dice el primer eunuco, ¿no habéis visto el perro de la reina?» Zadig contesta con modestia: «Es una perra, y no un perro. —Tenéis razón, replica el primer eunuco. —Es una perra setter muy pequeña, añadió Z</w:t>
      </w:r>
      <w:r w:rsidRPr="00EE15B6">
        <w:rPr>
          <w:rFonts w:cs="Times"/>
          <w:sz w:val="24"/>
          <w:szCs w:val="24"/>
          <w:lang w:val="es-ES_tradnl"/>
        </w:rPr>
        <w:t>a</w:t>
      </w:r>
      <w:r w:rsidRPr="00EE15B6">
        <w:rPr>
          <w:rFonts w:cs="Times"/>
          <w:sz w:val="24"/>
          <w:szCs w:val="24"/>
          <w:lang w:val="es-ES_tradnl"/>
        </w:rPr>
        <w:t>dig; ha parido hace poco; cojea de la mano izquierda y tiene orejas muy largas. —¿La habéis visto, claro?, dice el primer eunuco jadeante. —No, co</w:t>
      </w:r>
      <w:r w:rsidRPr="00EE15B6">
        <w:rPr>
          <w:rFonts w:cs="Times"/>
          <w:sz w:val="24"/>
          <w:szCs w:val="24"/>
          <w:lang w:val="es-ES_tradnl"/>
        </w:rPr>
        <w:t>n</w:t>
      </w:r>
      <w:r w:rsidRPr="00EE15B6">
        <w:rPr>
          <w:rFonts w:cs="Times"/>
          <w:sz w:val="24"/>
          <w:szCs w:val="24"/>
          <w:lang w:val="es-ES_tradnl"/>
        </w:rPr>
        <w:t>testa Zadig, nunca la vi, ni supe nunca que la reina tuviera una perra.»</w:t>
      </w:r>
    </w:p>
    <w:p w14:paraId="032B4039"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p>
    <w:p w14:paraId="2D4B76B1"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Precisamente en aquella misma época, por una rareza ordinaria de la fortuna, el mejor caballo de la cuadra del rey se le había escapado de las manos a un palafrenero en las llanuras de Babil</w:t>
      </w:r>
      <w:r w:rsidRPr="00EE15B6">
        <w:rPr>
          <w:rFonts w:cs="Times"/>
          <w:sz w:val="24"/>
          <w:szCs w:val="24"/>
          <w:lang w:val="es-ES_tradnl"/>
        </w:rPr>
        <w:t>o</w:t>
      </w:r>
      <w:r w:rsidRPr="00EE15B6">
        <w:rPr>
          <w:rFonts w:cs="Times"/>
          <w:sz w:val="24"/>
          <w:szCs w:val="24"/>
          <w:lang w:val="es-ES_tradnl"/>
        </w:rPr>
        <w:t>nia. El montero mayor y los demás oficiales corrían tras él tan preocup</w:t>
      </w:r>
      <w:r w:rsidRPr="00EE15B6">
        <w:rPr>
          <w:rFonts w:cs="Times"/>
          <w:sz w:val="24"/>
          <w:szCs w:val="24"/>
          <w:lang w:val="es-ES_tradnl"/>
        </w:rPr>
        <w:t>a</w:t>
      </w:r>
      <w:r w:rsidRPr="00EE15B6">
        <w:rPr>
          <w:rFonts w:cs="Times"/>
          <w:sz w:val="24"/>
          <w:szCs w:val="24"/>
          <w:lang w:val="es-ES_tradnl"/>
        </w:rPr>
        <w:t xml:space="preserve">dos como </w:t>
      </w:r>
      <w:r w:rsidRPr="00EE15B6">
        <w:rPr>
          <w:sz w:val="24"/>
          <w:szCs w:val="24"/>
          <w:lang w:val="es-ES_tradnl"/>
        </w:rPr>
        <w:t xml:space="preserve">el </w:t>
      </w:r>
      <w:r w:rsidRPr="00EE15B6">
        <w:rPr>
          <w:rFonts w:cs="Times"/>
          <w:sz w:val="24"/>
          <w:szCs w:val="24"/>
          <w:lang w:val="es-ES_tradnl"/>
        </w:rPr>
        <w:t>primer eunuco tras la p</w:t>
      </w:r>
      <w:r w:rsidRPr="00EE15B6">
        <w:rPr>
          <w:rFonts w:cs="Times"/>
          <w:sz w:val="24"/>
          <w:szCs w:val="24"/>
          <w:lang w:val="es-ES_tradnl"/>
        </w:rPr>
        <w:t>e</w:t>
      </w:r>
      <w:r w:rsidRPr="00EE15B6">
        <w:rPr>
          <w:rFonts w:cs="Times"/>
          <w:sz w:val="24"/>
          <w:szCs w:val="24"/>
          <w:lang w:val="es-ES_tradnl"/>
        </w:rPr>
        <w:t>rra. El montero mayor se dirigió a Z</w:t>
      </w:r>
      <w:r w:rsidRPr="00EE15B6">
        <w:rPr>
          <w:rFonts w:cs="Times"/>
          <w:sz w:val="24"/>
          <w:szCs w:val="24"/>
          <w:lang w:val="es-ES_tradnl"/>
        </w:rPr>
        <w:t>a</w:t>
      </w:r>
      <w:r w:rsidRPr="00EE15B6">
        <w:rPr>
          <w:rFonts w:cs="Times"/>
          <w:sz w:val="24"/>
          <w:szCs w:val="24"/>
          <w:lang w:val="es-ES_tradnl"/>
        </w:rPr>
        <w:t>dig, y le preguntó si no había visto p</w:t>
      </w:r>
      <w:r w:rsidRPr="00EE15B6">
        <w:rPr>
          <w:rFonts w:cs="Times"/>
          <w:sz w:val="24"/>
          <w:szCs w:val="24"/>
          <w:lang w:val="es-ES_tradnl"/>
        </w:rPr>
        <w:t>a</w:t>
      </w:r>
      <w:r w:rsidRPr="00EE15B6">
        <w:rPr>
          <w:rFonts w:cs="Times"/>
          <w:sz w:val="24"/>
          <w:szCs w:val="24"/>
          <w:lang w:val="es-ES_tradnl"/>
        </w:rPr>
        <w:t>sar el caballo del rey. «Es, contestó Zadig, el caballo que mejor galopa; tiene cinco pies de altura y el casco muy pequeño; lleva una cola de tres y medio de largo; los adornos del boc</w:t>
      </w:r>
      <w:r w:rsidRPr="00EE15B6">
        <w:rPr>
          <w:rFonts w:cs="Times"/>
          <w:sz w:val="24"/>
          <w:szCs w:val="24"/>
          <w:lang w:val="es-ES_tradnl"/>
        </w:rPr>
        <w:t>a</w:t>
      </w:r>
      <w:r w:rsidRPr="00EE15B6">
        <w:rPr>
          <w:rFonts w:cs="Times"/>
          <w:sz w:val="24"/>
          <w:szCs w:val="24"/>
          <w:lang w:val="es-ES_tradnl"/>
        </w:rPr>
        <w:t>do de su freno son de oro de veintitrés quilates; sus herraduras de plata de once denarios. —¿Qué dirección t</w:t>
      </w:r>
      <w:r w:rsidRPr="00EE15B6">
        <w:rPr>
          <w:rFonts w:cs="Times"/>
          <w:sz w:val="24"/>
          <w:szCs w:val="24"/>
          <w:lang w:val="es-ES_tradnl"/>
        </w:rPr>
        <w:t>o</w:t>
      </w:r>
      <w:r w:rsidRPr="00EE15B6">
        <w:rPr>
          <w:rFonts w:cs="Times"/>
          <w:sz w:val="24"/>
          <w:szCs w:val="24"/>
          <w:lang w:val="es-ES_tradnl"/>
        </w:rPr>
        <w:t>mó? ¿Dónde está?, preguntó el mont</w:t>
      </w:r>
      <w:r w:rsidRPr="00EE15B6">
        <w:rPr>
          <w:rFonts w:cs="Times"/>
          <w:sz w:val="24"/>
          <w:szCs w:val="24"/>
          <w:lang w:val="es-ES_tradnl"/>
        </w:rPr>
        <w:t>e</w:t>
      </w:r>
      <w:r w:rsidRPr="00EE15B6">
        <w:rPr>
          <w:rFonts w:cs="Times"/>
          <w:sz w:val="24"/>
          <w:szCs w:val="24"/>
          <w:lang w:val="es-ES_tradnl"/>
        </w:rPr>
        <w:t>ro mayor. —No lo he visto, contestó Zadig, y nunca oí hablar de él.»</w:t>
      </w:r>
    </w:p>
    <w:p w14:paraId="43152FAE"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p>
    <w:p w14:paraId="1ED30CB7"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El montero mayor y el primer eunuco no dudaron por el momento de que Zadig no hubiera robado el caballo del rey y la perra de la reina; lo mandaron llevar ante la asamblea del gran De</w:t>
      </w:r>
      <w:r w:rsidRPr="00EE15B6">
        <w:rPr>
          <w:rFonts w:cs="Times"/>
          <w:sz w:val="24"/>
          <w:szCs w:val="24"/>
          <w:lang w:val="es-ES_tradnl"/>
        </w:rPr>
        <w:t>s</w:t>
      </w:r>
      <w:r w:rsidRPr="00EE15B6">
        <w:rPr>
          <w:rFonts w:cs="Times"/>
          <w:sz w:val="24"/>
          <w:szCs w:val="24"/>
          <w:lang w:val="es-ES_tradnl"/>
        </w:rPr>
        <w:t>terham, que lo condenó al knut y a pasar el resto de sus días en Siberia. Apenas fallado el juicio aparecieron el caballo y la perra. Los jueces se vieron en ¡a dolorosa necesidad de rectificar su sentencia, pero condenaron a Zadig a pagar cuatrocientas onzas de oro por haber dicho que no había visto lo que había visto. Primero hubo que pagar la multa; luego se le permitió a Zadig defender su causa en el consejo del gran Desterham; habló en estos térm</w:t>
      </w:r>
      <w:r w:rsidRPr="00EE15B6">
        <w:rPr>
          <w:rFonts w:cs="Times"/>
          <w:sz w:val="24"/>
          <w:szCs w:val="24"/>
          <w:lang w:val="es-ES_tradnl"/>
        </w:rPr>
        <w:t>i</w:t>
      </w:r>
      <w:r w:rsidRPr="00EE15B6">
        <w:rPr>
          <w:rFonts w:cs="Times"/>
          <w:sz w:val="24"/>
          <w:szCs w:val="24"/>
          <w:lang w:val="es-ES_tradnl"/>
        </w:rPr>
        <w:t>nos.</w:t>
      </w:r>
    </w:p>
    <w:p w14:paraId="219B8E8A"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p>
    <w:p w14:paraId="67B8179A"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«Estrellas de justicia, abismos de cie</w:t>
      </w:r>
      <w:r w:rsidRPr="00EE15B6">
        <w:rPr>
          <w:rFonts w:cs="Times"/>
          <w:sz w:val="24"/>
          <w:szCs w:val="24"/>
          <w:lang w:val="es-ES_tradnl"/>
        </w:rPr>
        <w:t>n</w:t>
      </w:r>
      <w:r w:rsidRPr="00EE15B6">
        <w:rPr>
          <w:rFonts w:cs="Times"/>
          <w:sz w:val="24"/>
          <w:szCs w:val="24"/>
          <w:lang w:val="es-ES_tradnl"/>
        </w:rPr>
        <w:t>cia, espejos de verdad, que tenéis el peso del plomo, la dureza del hierro, el destello del diamante, y mucha afin</w:t>
      </w:r>
      <w:r w:rsidRPr="00EE15B6">
        <w:rPr>
          <w:rFonts w:cs="Times"/>
          <w:sz w:val="24"/>
          <w:szCs w:val="24"/>
          <w:lang w:val="es-ES_tradnl"/>
        </w:rPr>
        <w:t>i</w:t>
      </w:r>
      <w:r w:rsidRPr="00EE15B6">
        <w:rPr>
          <w:rFonts w:cs="Times"/>
          <w:sz w:val="24"/>
          <w:szCs w:val="24"/>
          <w:lang w:val="es-ES_tradnl"/>
        </w:rPr>
        <w:t>dad con el oro, puesto que se me pe</w:t>
      </w:r>
      <w:r w:rsidRPr="00EE15B6">
        <w:rPr>
          <w:rFonts w:cs="Times"/>
          <w:sz w:val="24"/>
          <w:szCs w:val="24"/>
          <w:lang w:val="es-ES_tradnl"/>
        </w:rPr>
        <w:t>r</w:t>
      </w:r>
      <w:r w:rsidRPr="00EE15B6">
        <w:rPr>
          <w:rFonts w:cs="Times"/>
          <w:sz w:val="24"/>
          <w:szCs w:val="24"/>
          <w:lang w:val="es-ES_tradnl"/>
        </w:rPr>
        <w:t>mite hablar ante esta augusta asa</w:t>
      </w:r>
      <w:r w:rsidRPr="00EE15B6">
        <w:rPr>
          <w:rFonts w:cs="Times"/>
          <w:sz w:val="24"/>
          <w:szCs w:val="24"/>
          <w:lang w:val="es-ES_tradnl"/>
        </w:rPr>
        <w:t>m</w:t>
      </w:r>
      <w:r w:rsidRPr="00EE15B6">
        <w:rPr>
          <w:rFonts w:cs="Times"/>
          <w:sz w:val="24"/>
          <w:szCs w:val="24"/>
          <w:lang w:val="es-ES_tradnl"/>
        </w:rPr>
        <w:t>blea, os juro por Orosmade que nunca vi la respetable perra de la reina, ni el caballo sagrado del rey de los reyes. Esto es lo que me ha pasado. Me p</w:t>
      </w:r>
      <w:r w:rsidRPr="00EE15B6">
        <w:rPr>
          <w:rFonts w:cs="Times"/>
          <w:sz w:val="24"/>
          <w:szCs w:val="24"/>
          <w:lang w:val="es-ES_tradnl"/>
        </w:rPr>
        <w:t>a</w:t>
      </w:r>
      <w:r w:rsidRPr="00EE15B6">
        <w:rPr>
          <w:rFonts w:cs="Times"/>
          <w:sz w:val="24"/>
          <w:szCs w:val="24"/>
          <w:lang w:val="es-ES_tradnl"/>
        </w:rPr>
        <w:t>seaba hacia el bosquecillo donde luego encontré al venerable eunuco y al muy ilustre montero mayor. Vi en la arena las huellas de un animal, y fácilmente deduje que eran las de un perrito. Su</w:t>
      </w:r>
      <w:r w:rsidRPr="00EE15B6">
        <w:rPr>
          <w:rFonts w:cs="Times"/>
          <w:sz w:val="24"/>
          <w:szCs w:val="24"/>
          <w:lang w:val="es-ES_tradnl"/>
        </w:rPr>
        <w:t>r</w:t>
      </w:r>
      <w:r w:rsidRPr="00EE15B6">
        <w:rPr>
          <w:rFonts w:cs="Times"/>
          <w:sz w:val="24"/>
          <w:szCs w:val="24"/>
          <w:lang w:val="es-ES_tradnl"/>
        </w:rPr>
        <w:t>cos ligeros y largos, impresos en las pequeñas eminencias de arena entre las huellas de las patas me han dado a entender que era una perra cuyas ubres colgaban y que por lo tanto h</w:t>
      </w:r>
      <w:r w:rsidRPr="00EE15B6">
        <w:rPr>
          <w:rFonts w:cs="Times"/>
          <w:sz w:val="24"/>
          <w:szCs w:val="24"/>
          <w:lang w:val="es-ES_tradnl"/>
        </w:rPr>
        <w:t>a</w:t>
      </w:r>
      <w:r w:rsidRPr="00EE15B6">
        <w:rPr>
          <w:rFonts w:cs="Times"/>
          <w:sz w:val="24"/>
          <w:szCs w:val="24"/>
          <w:lang w:val="es-ES_tradnl"/>
        </w:rPr>
        <w:t>bía tenido cachorros hacía pocos días. Otras huellas en distinta dirección, que parecían haber rozado la superficie de la arena al lado de las patas delant</w:t>
      </w:r>
      <w:r w:rsidRPr="00EE15B6">
        <w:rPr>
          <w:rFonts w:cs="Times"/>
          <w:sz w:val="24"/>
          <w:szCs w:val="24"/>
          <w:lang w:val="es-ES_tradnl"/>
        </w:rPr>
        <w:t>e</w:t>
      </w:r>
      <w:r w:rsidRPr="00EE15B6">
        <w:rPr>
          <w:rFonts w:cs="Times"/>
          <w:sz w:val="24"/>
          <w:szCs w:val="24"/>
          <w:lang w:val="es-ES_tradnl"/>
        </w:rPr>
        <w:t>ras, me mostraron que tenía orejas muy largas; y como me fijé en que la arena había sido menos hollada por una pata que por las otras, entendí que la perra de nuestra augusta reina era un poco coja, con perdón.</w:t>
      </w:r>
    </w:p>
    <w:p w14:paraId="1C6E5620"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p>
    <w:p w14:paraId="4FEAC1AC"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En cuanto al caballo del rey de reyes, sabéis que paseándome por los cam</w:t>
      </w:r>
      <w:r w:rsidRPr="00EE15B6">
        <w:rPr>
          <w:rFonts w:cs="Times"/>
          <w:sz w:val="24"/>
          <w:szCs w:val="24"/>
          <w:lang w:val="es-ES_tradnl"/>
        </w:rPr>
        <w:t>i</w:t>
      </w:r>
      <w:r w:rsidRPr="00EE15B6">
        <w:rPr>
          <w:rFonts w:cs="Times"/>
          <w:sz w:val="24"/>
          <w:szCs w:val="24"/>
          <w:lang w:val="es-ES_tradnl"/>
        </w:rPr>
        <w:t>nos de este bosque, vi señales de h</w:t>
      </w:r>
      <w:r w:rsidRPr="00EE15B6">
        <w:rPr>
          <w:rFonts w:cs="Times"/>
          <w:sz w:val="24"/>
          <w:szCs w:val="24"/>
          <w:lang w:val="es-ES_tradnl"/>
        </w:rPr>
        <w:t>e</w:t>
      </w:r>
      <w:r w:rsidRPr="00EE15B6">
        <w:rPr>
          <w:rFonts w:cs="Times"/>
          <w:sz w:val="24"/>
          <w:szCs w:val="24"/>
          <w:lang w:val="es-ES_tradnl"/>
        </w:rPr>
        <w:t>rraduras; estaban todas a igual dista</w:t>
      </w:r>
      <w:r w:rsidRPr="00EE15B6">
        <w:rPr>
          <w:rFonts w:cs="Times"/>
          <w:sz w:val="24"/>
          <w:szCs w:val="24"/>
          <w:lang w:val="es-ES_tradnl"/>
        </w:rPr>
        <w:t>n</w:t>
      </w:r>
      <w:r w:rsidRPr="00EE15B6">
        <w:rPr>
          <w:rFonts w:cs="Times"/>
          <w:sz w:val="24"/>
          <w:szCs w:val="24"/>
          <w:lang w:val="es-ES_tradnl"/>
        </w:rPr>
        <w:t>cia. Este caballo, dije, tiene un galope perfecto. El polvo de los árboles, en un camino estrecho que no tiene más de siete pies de anchura, estaba un poco quitado a derecha y a izquierda, a tres pies y medio del centro del camino. Este caballo, dije, tiene una cola de tres pies y medio, la cual, al moverse a derecha e izquierda, ha barrido el po</w:t>
      </w:r>
      <w:r w:rsidRPr="00EE15B6">
        <w:rPr>
          <w:rFonts w:cs="Times"/>
          <w:sz w:val="24"/>
          <w:szCs w:val="24"/>
          <w:lang w:val="es-ES_tradnl"/>
        </w:rPr>
        <w:t>l</w:t>
      </w:r>
      <w:r w:rsidRPr="00EE15B6">
        <w:rPr>
          <w:rFonts w:cs="Times"/>
          <w:sz w:val="24"/>
          <w:szCs w:val="24"/>
          <w:lang w:val="es-ES_tradnl"/>
        </w:rPr>
        <w:t>vo. He visto bajo los árboles, que fo</w:t>
      </w:r>
      <w:r w:rsidRPr="00EE15B6">
        <w:rPr>
          <w:rFonts w:cs="Times"/>
          <w:sz w:val="24"/>
          <w:szCs w:val="24"/>
          <w:lang w:val="es-ES_tradnl"/>
        </w:rPr>
        <w:t>r</w:t>
      </w:r>
      <w:r w:rsidRPr="00EE15B6">
        <w:rPr>
          <w:rFonts w:cs="Times"/>
          <w:sz w:val="24"/>
          <w:szCs w:val="24"/>
          <w:lang w:val="es-ES_tradnl"/>
        </w:rPr>
        <w:t xml:space="preserve">maban una bóveda de cinco pies de altura, las hojas recién caídas de las ramas; y he sabido </w:t>
      </w:r>
      <w:r w:rsidRPr="00EE15B6">
        <w:rPr>
          <w:sz w:val="24"/>
          <w:szCs w:val="24"/>
          <w:lang w:val="es-ES_tradnl"/>
        </w:rPr>
        <w:t xml:space="preserve">que </w:t>
      </w:r>
      <w:r w:rsidRPr="00EE15B6">
        <w:rPr>
          <w:rFonts w:cs="Times"/>
          <w:sz w:val="24"/>
          <w:szCs w:val="24"/>
          <w:lang w:val="es-ES_tradnl"/>
        </w:rPr>
        <w:t>este caballo las había tocado y por ende que tenía ci</w:t>
      </w:r>
      <w:r w:rsidRPr="00EE15B6">
        <w:rPr>
          <w:rFonts w:cs="Times"/>
          <w:sz w:val="24"/>
          <w:szCs w:val="24"/>
          <w:lang w:val="es-ES_tradnl"/>
        </w:rPr>
        <w:t>n</w:t>
      </w:r>
      <w:r w:rsidRPr="00EE15B6">
        <w:rPr>
          <w:rFonts w:cs="Times"/>
          <w:sz w:val="24"/>
          <w:szCs w:val="24"/>
          <w:lang w:val="es-ES_tradnl"/>
        </w:rPr>
        <w:t>co pies de altura. En cuanto al bocado del freno, debe ser de oro de veintitrés quilates; pues se ha restregado contra una piedra a la que he reconocido c</w:t>
      </w:r>
      <w:r w:rsidRPr="00EE15B6">
        <w:rPr>
          <w:rFonts w:cs="Times"/>
          <w:sz w:val="24"/>
          <w:szCs w:val="24"/>
          <w:lang w:val="es-ES_tradnl"/>
        </w:rPr>
        <w:t>o</w:t>
      </w:r>
      <w:r w:rsidRPr="00EE15B6">
        <w:rPr>
          <w:rFonts w:cs="Times"/>
          <w:sz w:val="24"/>
          <w:szCs w:val="24"/>
          <w:lang w:val="es-ES_tradnl"/>
        </w:rPr>
        <w:t>mo piedra de toque y que he probado. Por fin juzgué, por las marcas que sus herraduras dejaron en piedras de otra clase, que llevaba herraduras de plata fina de once denarios.»</w:t>
      </w:r>
    </w:p>
    <w:p w14:paraId="7C14B83A"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p>
    <w:p w14:paraId="41EC739E"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Todos los jueces admiraron el profu</w:t>
      </w:r>
      <w:r w:rsidRPr="00EE15B6">
        <w:rPr>
          <w:rFonts w:cs="Times"/>
          <w:sz w:val="24"/>
          <w:szCs w:val="24"/>
          <w:lang w:val="es-ES_tradnl"/>
        </w:rPr>
        <w:t>n</w:t>
      </w:r>
      <w:r w:rsidRPr="00EE15B6">
        <w:rPr>
          <w:rFonts w:cs="Times"/>
          <w:sz w:val="24"/>
          <w:szCs w:val="24"/>
          <w:lang w:val="es-ES_tradnl"/>
        </w:rPr>
        <w:t>do y sutil discernimiento de Zadig; la noticia llegó hasta el rey y la reina. No se hablaba más que de Zadig en las antecámaras, en la cámara, en el gab</w:t>
      </w:r>
      <w:r w:rsidRPr="00EE15B6">
        <w:rPr>
          <w:rFonts w:cs="Times"/>
          <w:sz w:val="24"/>
          <w:szCs w:val="24"/>
          <w:lang w:val="es-ES_tradnl"/>
        </w:rPr>
        <w:t>i</w:t>
      </w:r>
      <w:r w:rsidRPr="00EE15B6">
        <w:rPr>
          <w:rFonts w:cs="Times"/>
          <w:sz w:val="24"/>
          <w:szCs w:val="24"/>
          <w:lang w:val="es-ES_tradnl"/>
        </w:rPr>
        <w:t>nete; y aunque varios magos opinasen que se le debía llevar a la hoguera por brujo, el rey mandó que se le devolvi</w:t>
      </w:r>
      <w:r w:rsidRPr="00EE15B6">
        <w:rPr>
          <w:rFonts w:cs="Times"/>
          <w:sz w:val="24"/>
          <w:szCs w:val="24"/>
          <w:lang w:val="es-ES_tradnl"/>
        </w:rPr>
        <w:t>e</w:t>
      </w:r>
      <w:r w:rsidRPr="00EE15B6">
        <w:rPr>
          <w:rFonts w:cs="Times"/>
          <w:sz w:val="24"/>
          <w:szCs w:val="24"/>
          <w:lang w:val="es-ES_tradnl"/>
        </w:rPr>
        <w:t>ra la multa de cuatrocientas onzas de oro a la que había sido condenado. El escribano, los ujieres, los procurad</w:t>
      </w:r>
      <w:r w:rsidRPr="00EE15B6">
        <w:rPr>
          <w:rFonts w:cs="Times"/>
          <w:sz w:val="24"/>
          <w:szCs w:val="24"/>
          <w:lang w:val="es-ES_tradnl"/>
        </w:rPr>
        <w:t>o</w:t>
      </w:r>
      <w:r w:rsidRPr="00EE15B6">
        <w:rPr>
          <w:rFonts w:cs="Times"/>
          <w:sz w:val="24"/>
          <w:szCs w:val="24"/>
          <w:lang w:val="es-ES_tradnl"/>
        </w:rPr>
        <w:t>res fueron a su casa con gran pompa a devolverle sus cuatrocientas onzas; sólo retuvieron trescientas noventa y ocho por las costas del juicio y sus criados pidieron honorarios.</w:t>
      </w:r>
    </w:p>
    <w:p w14:paraId="05A7382E"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Zadig vio lo peligroso que es a veces ser demasiado sabio y se propuso, cuando se presentara la ocasión, no decir nada de lo que había visto.</w:t>
      </w:r>
    </w:p>
    <w:p w14:paraId="7B22E325"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p>
    <w:p w14:paraId="0471099E"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La ocasión se presentó pronto. Un pr</w:t>
      </w:r>
      <w:r w:rsidRPr="00EE15B6">
        <w:rPr>
          <w:rFonts w:cs="Times"/>
          <w:sz w:val="24"/>
          <w:szCs w:val="24"/>
          <w:lang w:val="es-ES_tradnl"/>
        </w:rPr>
        <w:t>i</w:t>
      </w:r>
      <w:r w:rsidRPr="00EE15B6">
        <w:rPr>
          <w:rFonts w:cs="Times"/>
          <w:sz w:val="24"/>
          <w:szCs w:val="24"/>
          <w:lang w:val="es-ES_tradnl"/>
        </w:rPr>
        <w:t>sionero de Estado se escapó; pasó bajo las ventanas de su casa. Se interrogó a Zadig, no contestó nada, pero se le demostró que había mirado por la ventana. Se le condenó por ese crimen a quinientas onzas de oro y dio gracias a los jueces por su indulgencia, como es costumbre en Babilonia.</w:t>
      </w:r>
    </w:p>
    <w:p w14:paraId="7F8A9995"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p>
    <w:p w14:paraId="15A503BD"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r w:rsidRPr="00EE15B6">
        <w:rPr>
          <w:rFonts w:cs="Times"/>
          <w:sz w:val="24"/>
          <w:szCs w:val="24"/>
          <w:lang w:val="es-ES_tradnl"/>
        </w:rPr>
        <w:t>«¡Vive Dios!, se dijo para sus adentros ¡Qué digno de lástima es uno cuando se pasea por un bosque por el que han pasado la perra de la reina y el caballo del rey! ¡Qué peligroso es asomarse a la ventana! ¡Y qué difícil es ser feliz en esta vida!»</w:t>
      </w:r>
    </w:p>
    <w:p w14:paraId="768D32F0" w14:textId="77777777"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sectPr w:rsidR="000B6436" w:rsidRPr="00EE15B6" w:rsidSect="00D35B58">
          <w:type w:val="continuous"/>
          <w:pgSz w:w="11900" w:h="16840"/>
          <w:pgMar w:top="1251" w:right="1440" w:bottom="1701" w:left="1797" w:header="709" w:footer="709" w:gutter="0"/>
          <w:cols w:num="2" w:space="708"/>
          <w:docGrid w:linePitch="360"/>
        </w:sectPr>
      </w:pPr>
    </w:p>
    <w:p w14:paraId="0332E943" w14:textId="32983E91" w:rsidR="000B6436" w:rsidRPr="00EE15B6" w:rsidRDefault="000B6436" w:rsidP="000B6436">
      <w:pPr>
        <w:widowControl w:val="0"/>
        <w:autoSpaceDE w:val="0"/>
        <w:autoSpaceDN w:val="0"/>
        <w:adjustRightInd w:val="0"/>
        <w:spacing w:after="0" w:line="240" w:lineRule="auto"/>
        <w:jc w:val="both"/>
        <w:rPr>
          <w:rFonts w:cs="Times"/>
          <w:sz w:val="24"/>
          <w:szCs w:val="24"/>
          <w:lang w:val="es-ES_tradnl"/>
        </w:rPr>
      </w:pPr>
    </w:p>
    <w:p w14:paraId="6672E85B" w14:textId="77777777" w:rsidR="000B6436" w:rsidRPr="00EE15B6" w:rsidRDefault="000B6436" w:rsidP="000B6436">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79D6F6DE" w14:textId="77777777" w:rsidR="000B6436" w:rsidRPr="00EE15B6" w:rsidRDefault="000B6436"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46C98D0C" w14:textId="77777777" w:rsidR="000B6436" w:rsidRPr="00EE15B6" w:rsidRDefault="000B6436"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3D34DC80" w14:textId="77777777" w:rsidR="000B6436" w:rsidRPr="00EE15B6" w:rsidRDefault="000B6436"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2FFBFDDB" w14:textId="77777777" w:rsidR="000B6436" w:rsidRPr="00EE15B6" w:rsidRDefault="000B6436"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71468EDA" w14:textId="77777777" w:rsidR="000B6436" w:rsidRPr="00EE15B6" w:rsidRDefault="000B6436"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3AE3284C" w14:textId="77777777" w:rsidR="000B6436" w:rsidRPr="00EE15B6" w:rsidRDefault="000B6436"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378DC30D" w14:textId="77777777" w:rsidR="000B6436" w:rsidRPr="00EE15B6" w:rsidRDefault="000B6436"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5480A296" w14:textId="77777777" w:rsidR="000B6436" w:rsidRPr="00EE15B6" w:rsidRDefault="000B6436"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p>
    <w:p w14:paraId="19A3CB88" w14:textId="77777777" w:rsidR="000B6436" w:rsidRPr="00EE15B6" w:rsidRDefault="000B6436">
      <w:pPr>
        <w:spacing w:after="0" w:line="240" w:lineRule="auto"/>
        <w:rPr>
          <w:rFonts w:eastAsiaTheme="minorEastAsia" w:cs="TimesNewRomanPSMT"/>
          <w:color w:val="000000" w:themeColor="text1"/>
          <w:sz w:val="24"/>
          <w:szCs w:val="24"/>
          <w:lang w:val="es-ES_tradnl" w:eastAsia="es-ES"/>
        </w:rPr>
      </w:pPr>
    </w:p>
    <w:p w14:paraId="3BC3E21F" w14:textId="77777777" w:rsidR="000B6436" w:rsidRPr="00EE15B6" w:rsidRDefault="000B6436">
      <w:pPr>
        <w:spacing w:after="0" w:line="240" w:lineRule="auto"/>
        <w:rPr>
          <w:rFonts w:eastAsiaTheme="minorEastAsia" w:cs="TimesNewRomanPSMT"/>
          <w:color w:val="000000" w:themeColor="text1"/>
          <w:sz w:val="24"/>
          <w:szCs w:val="24"/>
          <w:lang w:val="es-ES_tradnl" w:eastAsia="es-ES"/>
        </w:rPr>
      </w:pPr>
    </w:p>
    <w:p w14:paraId="65044F31" w14:textId="26D63547" w:rsidR="000B6436" w:rsidRPr="00EE15B6" w:rsidRDefault="000B6436">
      <w:pPr>
        <w:spacing w:after="0" w:line="240" w:lineRule="auto"/>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br w:type="page"/>
      </w:r>
    </w:p>
    <w:p w14:paraId="02C6A490" w14:textId="77777777" w:rsidR="006112FD" w:rsidRPr="00EE15B6" w:rsidRDefault="006112FD" w:rsidP="003807A4">
      <w:pPr>
        <w:spacing w:after="0" w:line="240" w:lineRule="auto"/>
        <w:rPr>
          <w:rFonts w:eastAsiaTheme="minorEastAsia" w:cs="TimesNewRomanPSMT"/>
          <w:color w:val="000000" w:themeColor="text1"/>
          <w:sz w:val="24"/>
          <w:szCs w:val="24"/>
          <w:lang w:val="es-ES_tradnl" w:eastAsia="es-ES"/>
        </w:rPr>
      </w:pPr>
    </w:p>
    <w:p w14:paraId="4970F396" w14:textId="77777777" w:rsidR="006112FD" w:rsidRPr="00EE15B6" w:rsidRDefault="006112FD" w:rsidP="003807A4">
      <w:pPr>
        <w:spacing w:after="0" w:line="240" w:lineRule="auto"/>
        <w:rPr>
          <w:rFonts w:eastAsiaTheme="minorEastAsia" w:cs="TimesNewRomanPSMT"/>
          <w:color w:val="000000" w:themeColor="text1"/>
          <w:sz w:val="24"/>
          <w:szCs w:val="24"/>
          <w:lang w:val="es-ES_tradnl" w:eastAsia="es-ES"/>
        </w:rPr>
      </w:pPr>
    </w:p>
    <w:p w14:paraId="21E813C1" w14:textId="77777777" w:rsidR="000B6436" w:rsidRPr="00EE15B6" w:rsidRDefault="000B6436" w:rsidP="003807A4">
      <w:pPr>
        <w:spacing w:after="0" w:line="240" w:lineRule="auto"/>
        <w:rPr>
          <w:rFonts w:eastAsiaTheme="minorEastAsia" w:cs="TimesNewRomanPSMT"/>
          <w:color w:val="000000" w:themeColor="text1"/>
          <w:sz w:val="24"/>
          <w:szCs w:val="24"/>
          <w:lang w:val="es-ES_tradnl" w:eastAsia="es-ES"/>
        </w:rPr>
      </w:pPr>
    </w:p>
    <w:p w14:paraId="265F7BCF"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3DAE0CCE"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592E18B8" w14:textId="77777777" w:rsidR="00025C8B" w:rsidRPr="00EE15B6" w:rsidRDefault="00025C8B" w:rsidP="000B6436">
      <w:pPr>
        <w:spacing w:after="0" w:line="240" w:lineRule="auto"/>
        <w:rPr>
          <w:rFonts w:asciiTheme="majorHAnsi" w:eastAsiaTheme="minorEastAsia" w:hAnsiTheme="majorHAnsi" w:cs="TimesNewRomanPSMT"/>
          <w:color w:val="000000" w:themeColor="text1"/>
          <w:sz w:val="28"/>
          <w:szCs w:val="28"/>
          <w:lang w:val="es-ES_tradnl" w:eastAsia="es-ES"/>
        </w:rPr>
      </w:pPr>
    </w:p>
    <w:p w14:paraId="58773B89" w14:textId="76783EF1" w:rsidR="00025C8B" w:rsidRPr="00EE15B6" w:rsidRDefault="00025C8B" w:rsidP="000B6436">
      <w:pPr>
        <w:spacing w:after="0" w:line="240" w:lineRule="auto"/>
        <w:rPr>
          <w:rFonts w:asciiTheme="majorHAnsi" w:eastAsiaTheme="minorEastAsia" w:hAnsiTheme="majorHAnsi" w:cs="TimesNewRomanPSMT"/>
          <w:color w:val="000000" w:themeColor="text1"/>
          <w:sz w:val="28"/>
          <w:szCs w:val="28"/>
          <w:lang w:val="es-ES_tradnl" w:eastAsia="es-ES"/>
        </w:rPr>
      </w:pPr>
    </w:p>
    <w:p w14:paraId="63FA589E" w14:textId="77777777" w:rsidR="00C402EF" w:rsidRPr="00EE15B6" w:rsidRDefault="00C402EF" w:rsidP="000B6436">
      <w:pPr>
        <w:spacing w:after="0" w:line="240" w:lineRule="auto"/>
        <w:rPr>
          <w:rFonts w:asciiTheme="majorHAnsi" w:eastAsiaTheme="minorEastAsia" w:hAnsiTheme="majorHAnsi" w:cs="TimesNewRomanPSMT"/>
          <w:color w:val="000000" w:themeColor="text1"/>
          <w:sz w:val="28"/>
          <w:szCs w:val="28"/>
          <w:lang w:val="es-ES_tradnl" w:eastAsia="es-ES"/>
        </w:rPr>
      </w:pPr>
    </w:p>
    <w:p w14:paraId="0D3DAD18" w14:textId="77777777" w:rsidR="006112FD" w:rsidRPr="00EE15B6" w:rsidRDefault="006112FD" w:rsidP="000B6436">
      <w:pPr>
        <w:spacing w:after="0" w:line="240" w:lineRule="auto"/>
        <w:rPr>
          <w:rFonts w:asciiTheme="majorHAnsi" w:eastAsiaTheme="minorEastAsia" w:hAnsiTheme="majorHAnsi" w:cs="TimesNewRomanPSMT"/>
          <w:color w:val="000000" w:themeColor="text1"/>
          <w:sz w:val="28"/>
          <w:szCs w:val="28"/>
          <w:lang w:val="es-ES_tradnl" w:eastAsia="es-ES"/>
        </w:rPr>
      </w:pPr>
    </w:p>
    <w:p w14:paraId="12261EE7" w14:textId="75EE3F1C" w:rsidR="006112FD" w:rsidRPr="00351E0D" w:rsidRDefault="006112FD" w:rsidP="000B6436">
      <w:pPr>
        <w:pStyle w:val="Ttulo1"/>
        <w:spacing w:before="0" w:line="240" w:lineRule="auto"/>
        <w:jc w:val="center"/>
        <w:rPr>
          <w:color w:val="000000" w:themeColor="text1"/>
          <w:sz w:val="40"/>
          <w:szCs w:val="40"/>
          <w:u w:val="single"/>
          <w:lang w:val="es-ES_tradnl" w:eastAsia="es-ES"/>
        </w:rPr>
      </w:pPr>
      <w:bookmarkStart w:id="167" w:name="_Toc342693619"/>
      <w:r w:rsidRPr="00351E0D">
        <w:rPr>
          <w:color w:val="000000" w:themeColor="text1"/>
          <w:sz w:val="40"/>
          <w:szCs w:val="40"/>
          <w:u w:val="single"/>
          <w:lang w:val="es-ES_tradnl" w:eastAsia="es-ES"/>
        </w:rPr>
        <w:t>SEGUIMOS EN</w:t>
      </w:r>
      <w:r w:rsidR="007C4B6E" w:rsidRPr="00351E0D">
        <w:rPr>
          <w:color w:val="000000" w:themeColor="text1"/>
          <w:sz w:val="40"/>
          <w:szCs w:val="40"/>
          <w:u w:val="single"/>
          <w:lang w:val="es-ES_tradnl" w:eastAsia="es-ES"/>
        </w:rPr>
        <w:t xml:space="preserve"> </w:t>
      </w:r>
      <w:r w:rsidRPr="00351E0D">
        <w:rPr>
          <w:color w:val="000000" w:themeColor="text1"/>
          <w:sz w:val="40"/>
          <w:szCs w:val="40"/>
          <w:u w:val="single"/>
          <w:lang w:val="es-ES_tradnl" w:eastAsia="es-ES"/>
        </w:rPr>
        <w:t>EL FIN DE LA HISTORIA</w:t>
      </w:r>
      <w:bookmarkEnd w:id="167"/>
    </w:p>
    <w:p w14:paraId="4A70EC51" w14:textId="0C451230" w:rsidR="006112FD" w:rsidRPr="00EE15B6" w:rsidRDefault="006112FD" w:rsidP="000B6436">
      <w:pPr>
        <w:pStyle w:val="Ttulo2"/>
        <w:spacing w:before="0" w:beforeAutospacing="0" w:after="0" w:afterAutospacing="0"/>
        <w:jc w:val="center"/>
        <w:rPr>
          <w:rFonts w:asciiTheme="minorHAnsi" w:hAnsiTheme="minorHAnsi"/>
          <w:color w:val="000000" w:themeColor="text1"/>
          <w:sz w:val="24"/>
          <w:szCs w:val="28"/>
          <w:lang w:val="es-ES_tradnl" w:eastAsia="es-ES"/>
        </w:rPr>
      </w:pPr>
      <w:bookmarkStart w:id="168" w:name="_Toc342693620"/>
      <w:r w:rsidRPr="00EE15B6">
        <w:rPr>
          <w:rFonts w:asciiTheme="minorHAnsi" w:hAnsiTheme="minorHAnsi"/>
          <w:color w:val="000000" w:themeColor="text1"/>
          <w:sz w:val="24"/>
          <w:szCs w:val="28"/>
          <w:lang w:val="es-ES_tradnl" w:eastAsia="es-ES"/>
        </w:rPr>
        <w:t>F</w:t>
      </w:r>
      <w:r w:rsidR="00532177" w:rsidRPr="00EE15B6">
        <w:rPr>
          <w:rFonts w:asciiTheme="minorHAnsi" w:hAnsiTheme="minorHAnsi"/>
          <w:color w:val="000000" w:themeColor="text1"/>
          <w:sz w:val="24"/>
          <w:szCs w:val="28"/>
          <w:lang w:val="es-ES_tradnl" w:eastAsia="es-ES"/>
        </w:rPr>
        <w:t>rancis Fukuyama</w:t>
      </w:r>
      <w:bookmarkEnd w:id="168"/>
    </w:p>
    <w:p w14:paraId="598CF542" w14:textId="77777777" w:rsidR="00532177" w:rsidRPr="00EE15B6" w:rsidRDefault="00532177" w:rsidP="000B6436">
      <w:pPr>
        <w:spacing w:after="0" w:line="240" w:lineRule="auto"/>
        <w:rPr>
          <w:rFonts w:asciiTheme="majorHAnsi" w:hAnsiTheme="majorHAnsi"/>
          <w:color w:val="000000" w:themeColor="text1"/>
          <w:sz w:val="28"/>
          <w:szCs w:val="28"/>
          <w:lang w:val="es-ES_tradnl"/>
        </w:rPr>
      </w:pPr>
    </w:p>
    <w:p w14:paraId="0CE91F87" w14:textId="745C51F4" w:rsidR="006112FD" w:rsidRPr="00EE15B6" w:rsidRDefault="00532177" w:rsidP="003807A4">
      <w:pPr>
        <w:widowControl w:val="0"/>
        <w:autoSpaceDE w:val="0"/>
        <w:autoSpaceDN w:val="0"/>
        <w:adjustRightInd w:val="0"/>
        <w:spacing w:after="0" w:line="240" w:lineRule="auto"/>
        <w:jc w:val="center"/>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w:t>
      </w:r>
      <w:r w:rsidR="006112FD" w:rsidRPr="00EE15B6">
        <w:rPr>
          <w:rFonts w:eastAsiaTheme="minorEastAsia" w:cs="ArialNarrow"/>
          <w:color w:val="000000" w:themeColor="text1"/>
          <w:sz w:val="24"/>
          <w:szCs w:val="24"/>
          <w:lang w:val="es-ES_tradnl" w:eastAsia="es-ES"/>
        </w:rPr>
        <w:t>Francis Fukuyama es catedrático de Economía Política Internacional en la Johns Hopkins School of Advanced</w:t>
      </w:r>
      <w:r w:rsidRPr="00EE15B6">
        <w:rPr>
          <w:rFonts w:eastAsiaTheme="minorEastAsia" w:cs="ArialNarrow"/>
          <w:color w:val="000000" w:themeColor="text1"/>
          <w:sz w:val="24"/>
          <w:szCs w:val="24"/>
          <w:lang w:val="es-ES_tradnl" w:eastAsia="es-ES"/>
        </w:rPr>
        <w:t xml:space="preserve"> </w:t>
      </w:r>
      <w:r w:rsidR="006112FD" w:rsidRPr="00EE15B6">
        <w:rPr>
          <w:rFonts w:eastAsiaTheme="minorEastAsia" w:cs="ArialNarrow"/>
          <w:color w:val="000000" w:themeColor="text1"/>
          <w:sz w:val="24"/>
          <w:szCs w:val="24"/>
          <w:lang w:val="es-ES_tradnl" w:eastAsia="es-ES"/>
        </w:rPr>
        <w:t>International Studies; autor del libro El fin de la hist</w:t>
      </w:r>
      <w:r w:rsidR="006112FD" w:rsidRPr="00EE15B6">
        <w:rPr>
          <w:rFonts w:eastAsiaTheme="minorEastAsia" w:cs="ArialNarrow"/>
          <w:color w:val="000000" w:themeColor="text1"/>
          <w:sz w:val="24"/>
          <w:szCs w:val="24"/>
          <w:lang w:val="es-ES_tradnl" w:eastAsia="es-ES"/>
        </w:rPr>
        <w:t>o</w:t>
      </w:r>
      <w:r w:rsidR="006112FD" w:rsidRPr="00EE15B6">
        <w:rPr>
          <w:rFonts w:eastAsiaTheme="minorEastAsia" w:cs="ArialNarrow"/>
          <w:color w:val="000000" w:themeColor="text1"/>
          <w:sz w:val="24"/>
          <w:szCs w:val="24"/>
          <w:lang w:val="es-ES_tradnl" w:eastAsia="es-ES"/>
        </w:rPr>
        <w:t>ria y el último hombre. © The Wall Street Journal</w:t>
      </w:r>
      <w:r w:rsidRPr="00EE15B6">
        <w:rPr>
          <w:rFonts w:eastAsiaTheme="minorEastAsia" w:cs="ArialNarrow"/>
          <w:color w:val="000000" w:themeColor="text1"/>
          <w:sz w:val="24"/>
          <w:szCs w:val="24"/>
          <w:lang w:val="es-ES_tradnl" w:eastAsia="es-ES"/>
        </w:rPr>
        <w:t>)</w:t>
      </w:r>
    </w:p>
    <w:p w14:paraId="7133D7CD" w14:textId="77777777" w:rsidR="00025C8B" w:rsidRPr="00EE15B6" w:rsidRDefault="00025C8B" w:rsidP="003807A4">
      <w:pPr>
        <w:widowControl w:val="0"/>
        <w:autoSpaceDE w:val="0"/>
        <w:autoSpaceDN w:val="0"/>
        <w:adjustRightInd w:val="0"/>
        <w:spacing w:after="0" w:line="240" w:lineRule="auto"/>
        <w:jc w:val="right"/>
        <w:textAlignment w:val="center"/>
        <w:rPr>
          <w:rFonts w:eastAsiaTheme="minorEastAsia" w:cs="ArialNarrow"/>
          <w:color w:val="000000" w:themeColor="text1"/>
          <w:sz w:val="24"/>
          <w:szCs w:val="24"/>
          <w:lang w:val="es-ES_tradnl" w:eastAsia="es-ES"/>
        </w:rPr>
      </w:pPr>
    </w:p>
    <w:p w14:paraId="03523904" w14:textId="77777777" w:rsidR="00025C8B" w:rsidRPr="00EE15B6" w:rsidRDefault="00025C8B" w:rsidP="003807A4">
      <w:pPr>
        <w:widowControl w:val="0"/>
        <w:autoSpaceDE w:val="0"/>
        <w:autoSpaceDN w:val="0"/>
        <w:adjustRightInd w:val="0"/>
        <w:spacing w:after="0" w:line="240" w:lineRule="auto"/>
        <w:jc w:val="right"/>
        <w:textAlignment w:val="center"/>
        <w:rPr>
          <w:rFonts w:eastAsiaTheme="minorEastAsia" w:cs="ArialNarrow"/>
          <w:color w:val="000000" w:themeColor="text1"/>
          <w:sz w:val="24"/>
          <w:szCs w:val="24"/>
          <w:lang w:val="es-ES_tradnl" w:eastAsia="es-ES"/>
        </w:rPr>
      </w:pPr>
    </w:p>
    <w:p w14:paraId="666B2827"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37F03D28"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sectPr w:rsidR="006112FD" w:rsidRPr="00EE15B6" w:rsidSect="00D35B58">
          <w:type w:val="continuous"/>
          <w:pgSz w:w="11900" w:h="16840"/>
          <w:pgMar w:top="1109" w:right="1440" w:bottom="1701" w:left="1797" w:header="709" w:footer="709" w:gutter="0"/>
          <w:cols w:space="708"/>
          <w:docGrid w:linePitch="360"/>
        </w:sectPr>
      </w:pPr>
    </w:p>
    <w:p w14:paraId="1666EAF8"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Una serie de analistas han afirmado que la tragedia del 11 de septiembre demuestra que yo estaba absolut</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mente equivocado cuando dije, hace más de una década, que habíamos ll</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gado al fin de la historia. El coro c</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menzó casi inmediatamente, con George Will, que afirmó que la historia había vuelto de sus vacaciones, y F</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reed Zakaria, que declaró el fin del fin de la historia.</w:t>
      </w:r>
    </w:p>
    <w:p w14:paraId="003758DC"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0550F1DB"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A primera vista resulta absurdo, e i</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sultante para la memoria de aquellos que murieron el 11 de septiembre, declarar que este ataque sin precede</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tes no alcance el nivel de hecho hist</w:t>
      </w:r>
      <w:r w:rsidRPr="00EE15B6">
        <w:rPr>
          <w:rFonts w:eastAsiaTheme="minorEastAsia" w:cs="ArialNarrow"/>
          <w:color w:val="000000" w:themeColor="text1"/>
          <w:sz w:val="24"/>
          <w:szCs w:val="24"/>
          <w:lang w:val="es-ES_tradnl" w:eastAsia="es-ES"/>
        </w:rPr>
        <w:t>ó</w:t>
      </w:r>
      <w:r w:rsidRPr="00EE15B6">
        <w:rPr>
          <w:rFonts w:eastAsiaTheme="minorEastAsia" w:cs="ArialNarrow"/>
          <w:color w:val="000000" w:themeColor="text1"/>
          <w:sz w:val="24"/>
          <w:szCs w:val="24"/>
          <w:lang w:val="es-ES_tradnl" w:eastAsia="es-ES"/>
        </w:rPr>
        <w:t>rico. Pero la forma en que yo utilicé la palabra historia, o, mejor dicho, Hist</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ria, era distinta: se refería al avance de la humanidad a lo largo de los siglos hacia la modernidad, caracterizada por instituciones como la democracia liberal y el capitalismo.</w:t>
      </w:r>
    </w:p>
    <w:p w14:paraId="6658AD5C"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0D5B1629"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Mi observación, hecha en 1989, en la víspera de la caída del comunismo, era que este proceso de evolución parecía estar llevando a zonas cada vez más amplias de la Tierra hacia la modern</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dad. Y que si mirábamos más allá de la democracia y los mercados liberales, no había nada hacia lo que podíamos aspirar a avanzar; de ahí el final de la historia. Aunque había zonas retr</w:t>
      </w:r>
      <w:r w:rsidRPr="00EE15B6">
        <w:rPr>
          <w:rFonts w:eastAsiaTheme="minorEastAsia" w:cs="ArialNarrow"/>
          <w:color w:val="000000" w:themeColor="text1"/>
          <w:sz w:val="24"/>
          <w:szCs w:val="24"/>
          <w:lang w:val="es-ES_tradnl" w:eastAsia="es-ES"/>
        </w:rPr>
        <w:t>ó</w:t>
      </w:r>
      <w:r w:rsidRPr="00EE15B6">
        <w:rPr>
          <w:rFonts w:eastAsiaTheme="minorEastAsia" w:cs="ArialNarrow"/>
          <w:color w:val="000000" w:themeColor="text1"/>
          <w:sz w:val="24"/>
          <w:szCs w:val="24"/>
          <w:lang w:val="es-ES_tradnl" w:eastAsia="es-ES"/>
        </w:rPr>
        <w:t>gradas que se resistían a este proceso, era difícil encontrar un tipo de civil</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zación alternativa que fuera viable en la que la gente quisiera de verdad v</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vir, tras haber quedado desacredit</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dos el socialismo, la monarquía, el fa</w:t>
      </w:r>
      <w:r w:rsidRPr="00EE15B6">
        <w:rPr>
          <w:rFonts w:eastAsiaTheme="minorEastAsia" w:cs="ArialNarrow"/>
          <w:color w:val="000000" w:themeColor="text1"/>
          <w:sz w:val="24"/>
          <w:szCs w:val="24"/>
          <w:lang w:val="es-ES_tradnl" w:eastAsia="es-ES"/>
        </w:rPr>
        <w:t>s</w:t>
      </w:r>
      <w:r w:rsidRPr="00EE15B6">
        <w:rPr>
          <w:rFonts w:eastAsiaTheme="minorEastAsia" w:cs="ArialNarrow"/>
          <w:color w:val="000000" w:themeColor="text1"/>
          <w:sz w:val="24"/>
          <w:szCs w:val="24"/>
          <w:lang w:val="es-ES_tradnl" w:eastAsia="es-ES"/>
        </w:rPr>
        <w:t>cismo y otros tipos autoritarios de gobierno.</w:t>
      </w:r>
    </w:p>
    <w:p w14:paraId="72FFA086"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7A6DCDD3"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Este punto de vista ha sido discutido por mucha gente, y quizá el más coh</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rente haya sido Samuel Huntington. Él alegó que, más que avanzar hacia un único sistema global, el mundo pe</w:t>
      </w:r>
      <w:r w:rsidRPr="00EE15B6">
        <w:rPr>
          <w:rFonts w:eastAsiaTheme="minorEastAsia" w:cs="ArialNarrow"/>
          <w:color w:val="000000" w:themeColor="text1"/>
          <w:sz w:val="24"/>
          <w:szCs w:val="24"/>
          <w:lang w:val="es-ES_tradnl" w:eastAsia="es-ES"/>
        </w:rPr>
        <w:t>r</w:t>
      </w:r>
      <w:r w:rsidRPr="00EE15B6">
        <w:rPr>
          <w:rFonts w:eastAsiaTheme="minorEastAsia" w:cs="ArialNarrow"/>
          <w:color w:val="000000" w:themeColor="text1"/>
          <w:sz w:val="24"/>
          <w:szCs w:val="24"/>
          <w:lang w:val="es-ES_tradnl" w:eastAsia="es-ES"/>
        </w:rPr>
        <w:t>manecería enfangado en un ‘choque de civilizaciones’, donde seis o siete grandes grupos culturales coexistirían sin converger y constituirían las nu</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vas líneas de fractura del conflicto global. Dado que el ataque perpetrado con éxito contra el centro del capit</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lismo mundial se debió evidentemente a extremistas islámicos contrarios a la existencia misma de la civilización occidental, los observadores han est</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do colocando mi hipótesis sobre ‘el fin de la historia’ en una situación de enorme inferioridad con respecto al ‘choque’ de Huntington.</w:t>
      </w:r>
    </w:p>
    <w:p w14:paraId="53BE37CE"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617E1AED"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Yo creo que en el fondo sigo teniendo razón. La modernidad es un poderoso tren de mercancías que no descarril</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rá por los acontecimientos recientes, por muy dolorosos y sin precedentes que hayan sido. La democracia y los mercados libres seguirán expandié</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dose a lo largo del tiempo como los principios dominantes de la organiz</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ción en gran parte del mundo. Pero merece la pena pensar en el auténtico alcance del desafío actual.</w:t>
      </w:r>
    </w:p>
    <w:p w14:paraId="436FAEE1"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3DDBD8EE"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Siempre he creído que la modernidad tiene una base cultural. La democracia liberal y el libre mercado no funcionan en todo tiempo y en todo lugar. Donde mejor funcionan es en sociedades con ciertos valores cuyos orígenes pueden no ser enteramente racionales. No es casualidad que la democracia liberal moderna surgiera primero en el Occ</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dente cristiano, dado que la univers</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lidad de los derechos democráticos se puede interpretar muchas veces como una forma secular de la universalidad cristiana.</w:t>
      </w:r>
    </w:p>
    <w:p w14:paraId="2E94CDCC"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361DEC57"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La cuestión principal planteada por Samuel Huntington es si las instituci</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nes de la modernidad, como la dem</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cracia liberal y el libre mercado, fu</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cionarán sólo en Occidente o si su atractivo es lo suficientemente amplio como para permitirlas abrirse camino en las sociedades no occidentales. Yo creo que es así. La prueba está en los avances que han experimentado la democracia y el libre mercado en r</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giones como Asia oriental, Latinoam</w:t>
      </w:r>
      <w:r w:rsidRPr="00EE15B6">
        <w:rPr>
          <w:rFonts w:eastAsiaTheme="minorEastAsia" w:cs="ArialNarrow"/>
          <w:color w:val="000000" w:themeColor="text1"/>
          <w:sz w:val="24"/>
          <w:szCs w:val="24"/>
          <w:lang w:val="es-ES_tradnl" w:eastAsia="es-ES"/>
        </w:rPr>
        <w:t>é</w:t>
      </w:r>
      <w:r w:rsidRPr="00EE15B6">
        <w:rPr>
          <w:rFonts w:eastAsiaTheme="minorEastAsia" w:cs="ArialNarrow"/>
          <w:color w:val="000000" w:themeColor="text1"/>
          <w:sz w:val="24"/>
          <w:szCs w:val="24"/>
          <w:lang w:val="es-ES_tradnl" w:eastAsia="es-ES"/>
        </w:rPr>
        <w:t>rica, la Europa ortodoxa, el sur de Asia e incluso África. La prueba está ta</w:t>
      </w:r>
      <w:r w:rsidRPr="00EE15B6">
        <w:rPr>
          <w:rFonts w:eastAsiaTheme="minorEastAsia" w:cs="ArialNarrow"/>
          <w:color w:val="000000" w:themeColor="text1"/>
          <w:sz w:val="24"/>
          <w:szCs w:val="24"/>
          <w:lang w:val="es-ES_tradnl" w:eastAsia="es-ES"/>
        </w:rPr>
        <w:t>m</w:t>
      </w:r>
      <w:r w:rsidRPr="00EE15B6">
        <w:rPr>
          <w:rFonts w:eastAsiaTheme="minorEastAsia" w:cs="ArialNarrow"/>
          <w:color w:val="000000" w:themeColor="text1"/>
          <w:sz w:val="24"/>
          <w:szCs w:val="24"/>
          <w:lang w:val="es-ES_tradnl" w:eastAsia="es-ES"/>
        </w:rPr>
        <w:t>bién en los millones de inmigrantes del Tercer Mundo que todos los años votan con sus pies por vivir en las s</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ciedades occidentales y que acaban por asimilar los valores de Occidente. El flujo de personas que se mueve en dirección contraria, y el número de los que quieren hacer saltar por los aires a Occidente hasta donde puedan, es, en comparación, insignificante.</w:t>
      </w:r>
    </w:p>
    <w:p w14:paraId="1DA7DFB5"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3500A331"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Pero parece que hay algo en el Islam, o por lo menos en las versiones fund</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mentalistas del Islam, que ha pred</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minado en los últimos años, y que hace que las sociedades musulmanas sean especialmente resistentes a la mode</w:t>
      </w:r>
      <w:r w:rsidRPr="00EE15B6">
        <w:rPr>
          <w:rFonts w:eastAsiaTheme="minorEastAsia" w:cs="ArialNarrow"/>
          <w:color w:val="000000" w:themeColor="text1"/>
          <w:sz w:val="24"/>
          <w:szCs w:val="24"/>
          <w:lang w:val="es-ES_tradnl" w:eastAsia="es-ES"/>
        </w:rPr>
        <w:t>r</w:t>
      </w:r>
      <w:r w:rsidRPr="00EE15B6">
        <w:rPr>
          <w:rFonts w:eastAsiaTheme="minorEastAsia" w:cs="ArialNarrow"/>
          <w:color w:val="000000" w:themeColor="text1"/>
          <w:sz w:val="24"/>
          <w:szCs w:val="24"/>
          <w:lang w:val="es-ES_tradnl" w:eastAsia="es-ES"/>
        </w:rPr>
        <w:t>nidad. De todos los sistemas culturales contemporáneos, el mundo islámico es el que tiene menos democracias (sólo Turquía) y no incluye ningún país que haya hecho la transición del Tercer al Primer Mundo a la manera de Corea del Sur o Singapur.</w:t>
      </w:r>
    </w:p>
    <w:p w14:paraId="4C3DD900"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7481639E"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Hay muchos pueblos no occidentales que prefieren el componente econ</w:t>
      </w:r>
      <w:r w:rsidRPr="00EE15B6">
        <w:rPr>
          <w:rFonts w:eastAsiaTheme="minorEastAsia" w:cs="ArialNarrow"/>
          <w:color w:val="000000" w:themeColor="text1"/>
          <w:sz w:val="24"/>
          <w:szCs w:val="24"/>
          <w:lang w:val="es-ES_tradnl" w:eastAsia="es-ES"/>
        </w:rPr>
        <w:t>ó</w:t>
      </w:r>
      <w:r w:rsidRPr="00EE15B6">
        <w:rPr>
          <w:rFonts w:eastAsiaTheme="minorEastAsia" w:cs="ArialNarrow"/>
          <w:color w:val="000000" w:themeColor="text1"/>
          <w:sz w:val="24"/>
          <w:szCs w:val="24"/>
          <w:lang w:val="es-ES_tradnl" w:eastAsia="es-ES"/>
        </w:rPr>
        <w:t>mico y tecnológico de la modernidad y esperan conseguirlo sin tener que aceptar igualmente la política dem</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crática o los valores culturales de O</w:t>
      </w:r>
      <w:r w:rsidRPr="00EE15B6">
        <w:rPr>
          <w:rFonts w:eastAsiaTheme="minorEastAsia" w:cs="ArialNarrow"/>
          <w:color w:val="000000" w:themeColor="text1"/>
          <w:sz w:val="24"/>
          <w:szCs w:val="24"/>
          <w:lang w:val="es-ES_tradnl" w:eastAsia="es-ES"/>
        </w:rPr>
        <w:t>c</w:t>
      </w:r>
      <w:r w:rsidRPr="00EE15B6">
        <w:rPr>
          <w:rFonts w:eastAsiaTheme="minorEastAsia" w:cs="ArialNarrow"/>
          <w:color w:val="000000" w:themeColor="text1"/>
          <w:sz w:val="24"/>
          <w:szCs w:val="24"/>
          <w:lang w:val="es-ES_tradnl" w:eastAsia="es-ES"/>
        </w:rPr>
        <w:t>cidente (por ejemplo, China y Sing</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pur). Hay otros a los que les gusta ta</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to la versión política como la económ</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ca de la modernidad, pero simpleme</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te no dan con la forma de alcanzarlas (Rusia es un ejemplo). Para ellos, la transición a la modernidad al estilo occidental puede ser larga y dolorosa. Pero no hay ninguna barrera cultural insuperable que pueda evitar que f</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nalmente lleguen allí, y ellos constit</w:t>
      </w:r>
      <w:r w:rsidRPr="00EE15B6">
        <w:rPr>
          <w:rFonts w:eastAsiaTheme="minorEastAsia" w:cs="ArialNarrow"/>
          <w:color w:val="000000" w:themeColor="text1"/>
          <w:sz w:val="24"/>
          <w:szCs w:val="24"/>
          <w:lang w:val="es-ES_tradnl" w:eastAsia="es-ES"/>
        </w:rPr>
        <w:t>u</w:t>
      </w:r>
      <w:r w:rsidRPr="00EE15B6">
        <w:rPr>
          <w:rFonts w:eastAsiaTheme="minorEastAsia" w:cs="ArialNarrow"/>
          <w:color w:val="000000" w:themeColor="text1"/>
          <w:sz w:val="24"/>
          <w:szCs w:val="24"/>
          <w:lang w:val="es-ES_tradnl" w:eastAsia="es-ES"/>
        </w:rPr>
        <w:t>yen las cuatro quintas partes de la p</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blación mundial.</w:t>
      </w:r>
    </w:p>
    <w:p w14:paraId="7BBAC251"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22D795EB"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El Islam, en cambio, es el único sist</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ma cultural que parece producir con regularidad gente que, como Osama Bin Laden o los talibanes, rechaza la modernidad de pies a cabeza. Esto suscita la pregunta de hasta qué punto son representativas estas personas de la gran comunidad musulmana, y si su rechazo es de alguna forma inherente al Islam. Porque si aquellos que la r</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chazan son algo más que marginales lunáticos, entonces Huntington tiene razón y vamos hacia un conflicto pr</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longado que se hace peligroso en vi</w:t>
      </w:r>
      <w:r w:rsidRPr="00EE15B6">
        <w:rPr>
          <w:rFonts w:eastAsiaTheme="minorEastAsia" w:cs="ArialNarrow"/>
          <w:color w:val="000000" w:themeColor="text1"/>
          <w:sz w:val="24"/>
          <w:szCs w:val="24"/>
          <w:lang w:val="es-ES_tradnl" w:eastAsia="es-ES"/>
        </w:rPr>
        <w:t>r</w:t>
      </w:r>
      <w:r w:rsidRPr="00EE15B6">
        <w:rPr>
          <w:rFonts w:eastAsiaTheme="minorEastAsia" w:cs="ArialNarrow"/>
          <w:color w:val="000000" w:themeColor="text1"/>
          <w:sz w:val="24"/>
          <w:szCs w:val="24"/>
          <w:lang w:val="es-ES_tradnl" w:eastAsia="es-ES"/>
        </w:rPr>
        <w:t>tud de su capacitación tecnológica.</w:t>
      </w:r>
    </w:p>
    <w:p w14:paraId="46BD9E27"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439F130A"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La respuesta que los políticos de Oriente y Occidente han venido dando desde el 11 de septiembre es que los que simpatizan con los terroristas son una ‘pequeña minoría’ de musulm</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nes, y que la inmensa mayoría está sobrecogida por lo que ha sucedido. Es importante para ellos decir esto para evitar que los musulmanes como gr</w:t>
      </w:r>
      <w:r w:rsidRPr="00EE15B6">
        <w:rPr>
          <w:rFonts w:eastAsiaTheme="minorEastAsia" w:cs="ArialNarrow"/>
          <w:color w:val="000000" w:themeColor="text1"/>
          <w:sz w:val="24"/>
          <w:szCs w:val="24"/>
          <w:lang w:val="es-ES_tradnl" w:eastAsia="es-ES"/>
        </w:rPr>
        <w:t>u</w:t>
      </w:r>
      <w:r w:rsidRPr="00EE15B6">
        <w:rPr>
          <w:rFonts w:eastAsiaTheme="minorEastAsia" w:cs="ArialNarrow"/>
          <w:color w:val="000000" w:themeColor="text1"/>
          <w:sz w:val="24"/>
          <w:szCs w:val="24"/>
          <w:lang w:val="es-ES_tradnl" w:eastAsia="es-ES"/>
        </w:rPr>
        <w:t>po se conviertan en blancos del odio. El problema es que el odio y el disgu</w:t>
      </w:r>
      <w:r w:rsidRPr="00EE15B6">
        <w:rPr>
          <w:rFonts w:eastAsiaTheme="minorEastAsia" w:cs="ArialNarrow"/>
          <w:color w:val="000000" w:themeColor="text1"/>
          <w:sz w:val="24"/>
          <w:szCs w:val="24"/>
          <w:lang w:val="es-ES_tradnl" w:eastAsia="es-ES"/>
        </w:rPr>
        <w:t>s</w:t>
      </w:r>
      <w:r w:rsidRPr="00EE15B6">
        <w:rPr>
          <w:rFonts w:eastAsiaTheme="minorEastAsia" w:cs="ArialNarrow"/>
          <w:color w:val="000000" w:themeColor="text1"/>
          <w:sz w:val="24"/>
          <w:szCs w:val="24"/>
          <w:lang w:val="es-ES_tradnl" w:eastAsia="es-ES"/>
        </w:rPr>
        <w:t>to por Estados Unidos y lo que repr</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senta están mucho más extendidos que todo eso.</w:t>
      </w:r>
    </w:p>
    <w:p w14:paraId="73691A67"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48AA4917"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Está claro que el grupo de personas dispuestas a ir en misiones suicidas y a conspirar activamente contra Est</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dos Unidos es pequeño. Pero la simp</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tía hacia ellas se pudo manifestar en un primer sentimiento de alegría m</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ligna ante la visión de las torres que se desmoronaban, un sentimiento inm</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diato de satisfacción al ver que Est</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dos Unidos tenía lo que se había mer</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cido, seguidos después, y sólo después, por unas manifestaciones de desapr</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bación puramente formales. Si med</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mos por este rasero, la simpatía por los terroristas es una característica de mucho más que una ‘pequeña minoría’ de musulmanes, y se extiende desde las clases medias de países como Egi</w:t>
      </w:r>
      <w:r w:rsidRPr="00EE15B6">
        <w:rPr>
          <w:rFonts w:eastAsiaTheme="minorEastAsia" w:cs="ArialNarrow"/>
          <w:color w:val="000000" w:themeColor="text1"/>
          <w:sz w:val="24"/>
          <w:szCs w:val="24"/>
          <w:lang w:val="es-ES_tradnl" w:eastAsia="es-ES"/>
        </w:rPr>
        <w:t>p</w:t>
      </w:r>
      <w:r w:rsidRPr="00EE15B6">
        <w:rPr>
          <w:rFonts w:eastAsiaTheme="minorEastAsia" w:cs="ArialNarrow"/>
          <w:color w:val="000000" w:themeColor="text1"/>
          <w:sz w:val="24"/>
          <w:szCs w:val="24"/>
          <w:lang w:val="es-ES_tradnl" w:eastAsia="es-ES"/>
        </w:rPr>
        <w:t>to hasta los que emigran a Occidente.</w:t>
      </w:r>
    </w:p>
    <w:p w14:paraId="2226D243"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47C2C4C2"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Esta aversión y odio más amplios p</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recen representar algo más profundo que una mera oposición a las políticas estadounidenses como el apoyo a I</w:t>
      </w:r>
      <w:r w:rsidRPr="00EE15B6">
        <w:rPr>
          <w:rFonts w:eastAsiaTheme="minorEastAsia" w:cs="ArialNarrow"/>
          <w:color w:val="000000" w:themeColor="text1"/>
          <w:sz w:val="24"/>
          <w:szCs w:val="24"/>
          <w:lang w:val="es-ES_tradnl" w:eastAsia="es-ES"/>
        </w:rPr>
        <w:t>s</w:t>
      </w:r>
      <w:r w:rsidRPr="00EE15B6">
        <w:rPr>
          <w:rFonts w:eastAsiaTheme="minorEastAsia" w:cs="ArialNarrow"/>
          <w:color w:val="000000" w:themeColor="text1"/>
          <w:sz w:val="24"/>
          <w:szCs w:val="24"/>
          <w:lang w:val="es-ES_tradnl" w:eastAsia="es-ES"/>
        </w:rPr>
        <w:t>rael o el embargo contra Irak, e incluir un odio por la sociedad subyacente. Después de todo, hay mucha gente en el mundo, incluso muchos estadoun</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denses, que están en desacuerdo con las políticas de Estados Unidos, pero eso no les lanza a paroxismos de rabia y de violencia. Ni tampoco es cuestión necesariamente de ignorancia sobre la calidad de vida en Occidente. El s</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cuestrador suicida Mohamed Atta era un hombre culto de una familia bien de Egipto que había vivido y estudiado en Alemania y Estados Unidos durante varios años. Quizá, como han espec</w:t>
      </w:r>
      <w:r w:rsidRPr="00EE15B6">
        <w:rPr>
          <w:rFonts w:eastAsiaTheme="minorEastAsia" w:cs="ArialNarrow"/>
          <w:color w:val="000000" w:themeColor="text1"/>
          <w:sz w:val="24"/>
          <w:szCs w:val="24"/>
          <w:lang w:val="es-ES_tradnl" w:eastAsia="es-ES"/>
        </w:rPr>
        <w:t>u</w:t>
      </w:r>
      <w:r w:rsidRPr="00EE15B6">
        <w:rPr>
          <w:rFonts w:eastAsiaTheme="minorEastAsia" w:cs="ArialNarrow"/>
          <w:color w:val="000000" w:themeColor="text1"/>
          <w:sz w:val="24"/>
          <w:szCs w:val="24"/>
          <w:lang w:val="es-ES_tradnl" w:eastAsia="es-ES"/>
        </w:rPr>
        <w:t>lado muchos analistas, el odio nace de un resentimiento hacia el éxito de O</w:t>
      </w:r>
      <w:r w:rsidRPr="00EE15B6">
        <w:rPr>
          <w:rFonts w:eastAsiaTheme="minorEastAsia" w:cs="ArialNarrow"/>
          <w:color w:val="000000" w:themeColor="text1"/>
          <w:sz w:val="24"/>
          <w:szCs w:val="24"/>
          <w:lang w:val="es-ES_tradnl" w:eastAsia="es-ES"/>
        </w:rPr>
        <w:t>c</w:t>
      </w:r>
      <w:r w:rsidRPr="00EE15B6">
        <w:rPr>
          <w:rFonts w:eastAsiaTheme="minorEastAsia" w:cs="ArialNarrow"/>
          <w:color w:val="000000" w:themeColor="text1"/>
          <w:sz w:val="24"/>
          <w:szCs w:val="24"/>
          <w:lang w:val="es-ES_tradnl" w:eastAsia="es-ES"/>
        </w:rPr>
        <w:t>cidente y el fracaso musulmán.</w:t>
      </w:r>
    </w:p>
    <w:p w14:paraId="465D1D18"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1603124F"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Pero, en lugar de psicoanalizar el mundo musulmán, tiene mucho más sentido preguntarse si el Islam radical constituye una alternativa seria a la democracia liberal occidental para los propios musulmanes. (No hace falta decir que, a diferencia del comunismo, el Islam radical no tiene prácticamente ningún atractivo en el mundo conte</w:t>
      </w:r>
      <w:r w:rsidRPr="00EE15B6">
        <w:rPr>
          <w:rFonts w:eastAsiaTheme="minorEastAsia" w:cs="ArialNarrow"/>
          <w:color w:val="000000" w:themeColor="text1"/>
          <w:sz w:val="24"/>
          <w:szCs w:val="24"/>
          <w:lang w:val="es-ES_tradnl" w:eastAsia="es-ES"/>
        </w:rPr>
        <w:t>m</w:t>
      </w:r>
      <w:r w:rsidRPr="00EE15B6">
        <w:rPr>
          <w:rFonts w:eastAsiaTheme="minorEastAsia" w:cs="ArialNarrow"/>
          <w:color w:val="000000" w:themeColor="text1"/>
          <w:sz w:val="24"/>
          <w:szCs w:val="24"/>
          <w:lang w:val="es-ES_tradnl" w:eastAsia="es-ES"/>
        </w:rPr>
        <w:t>poráneo, excepto para aquellos que son culturalmente islámicos).</w:t>
      </w:r>
    </w:p>
    <w:p w14:paraId="7D3209DE"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0EE20D49"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Para los propios musulmanes, el Islam político ha resultado ser mucho más atractivo en abstracto que en la real</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dad. Tras 23 años de gobiernos rel</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giosos fundamentalistas, la mayoría de los iraníes, y en especial casi todos los menores de 30 años, querrían vivir en una sociedad mucho más liberal. Los afganos que han vivido bajo el rég</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men talibán sienten más o menos lo mismo. Todo el odio contra Estados Unidos cosechado a golpe de tambor no se traduce en un programa político viable que pueda ser seguido por las sociedades musulmanas en los años venideros.</w:t>
      </w:r>
    </w:p>
    <w:p w14:paraId="03B175ED"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11245FEC" w14:textId="77777777" w:rsidR="006112FD" w:rsidRPr="00EE15B6" w:rsidRDefault="006112FD" w:rsidP="005B7140">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Seguimos estando en el fin de la hist</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ria porque sólo hay un sistema de E</w:t>
      </w:r>
      <w:r w:rsidRPr="00EE15B6">
        <w:rPr>
          <w:rFonts w:eastAsiaTheme="minorEastAsia" w:cs="ArialNarrow"/>
          <w:color w:val="000000" w:themeColor="text1"/>
          <w:sz w:val="24"/>
          <w:szCs w:val="24"/>
          <w:lang w:val="es-ES_tradnl" w:eastAsia="es-ES"/>
        </w:rPr>
        <w:t>s</w:t>
      </w:r>
      <w:r w:rsidRPr="00EE15B6">
        <w:rPr>
          <w:rFonts w:eastAsiaTheme="minorEastAsia" w:cs="ArialNarrow"/>
          <w:color w:val="000000" w:themeColor="text1"/>
          <w:sz w:val="24"/>
          <w:szCs w:val="24"/>
          <w:lang w:val="es-ES_tradnl" w:eastAsia="es-ES"/>
        </w:rPr>
        <w:t>tado que continuará dominando la política mundial, el del Occidente lib</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ral y democrático. Esto no supone un mundo libre de conflictos, ni la des</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parición de la cultura como rasgo di</w:t>
      </w:r>
      <w:r w:rsidRPr="00EE15B6">
        <w:rPr>
          <w:rFonts w:eastAsiaTheme="minorEastAsia" w:cs="ArialNarrow"/>
          <w:color w:val="000000" w:themeColor="text1"/>
          <w:sz w:val="24"/>
          <w:szCs w:val="24"/>
          <w:lang w:val="es-ES_tradnl" w:eastAsia="es-ES"/>
        </w:rPr>
        <w:t>s</w:t>
      </w:r>
      <w:r w:rsidRPr="00EE15B6">
        <w:rPr>
          <w:rFonts w:eastAsiaTheme="minorEastAsia" w:cs="ArialNarrow"/>
          <w:color w:val="000000" w:themeColor="text1"/>
          <w:sz w:val="24"/>
          <w:szCs w:val="24"/>
          <w:lang w:val="es-ES_tradnl" w:eastAsia="es-ES"/>
        </w:rPr>
        <w:t>tintivo de las sociedades. (En mi a</w:t>
      </w:r>
      <w:r w:rsidRPr="00EE15B6">
        <w:rPr>
          <w:rFonts w:eastAsiaTheme="minorEastAsia" w:cs="ArialNarrow"/>
          <w:color w:val="000000" w:themeColor="text1"/>
          <w:sz w:val="24"/>
          <w:szCs w:val="24"/>
          <w:lang w:val="es-ES_tradnl" w:eastAsia="es-ES"/>
        </w:rPr>
        <w:t>r</w:t>
      </w:r>
      <w:r w:rsidRPr="00EE15B6">
        <w:rPr>
          <w:rFonts w:eastAsiaTheme="minorEastAsia" w:cs="ArialNarrow"/>
          <w:color w:val="000000" w:themeColor="text1"/>
          <w:sz w:val="24"/>
          <w:szCs w:val="24"/>
          <w:lang w:val="es-ES_tradnl" w:eastAsia="es-ES"/>
        </w:rPr>
        <w:t>tículo original señalé que el mundo poshistórico seguiría presenciando actos terroristas y guerras de liber</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ción nacional).</w:t>
      </w:r>
    </w:p>
    <w:p w14:paraId="4A05A458" w14:textId="77777777" w:rsidR="007E029B" w:rsidRPr="00EE15B6" w:rsidRDefault="007E029B" w:rsidP="003807A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p>
    <w:p w14:paraId="3B808F44" w14:textId="77777777" w:rsidR="006112FD" w:rsidRPr="00EE15B6" w:rsidRDefault="006112FD"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Pero la lucha que afrontamos no es el choque de varias culturas distintas y equivalentes luchando entre sí como las grandes potencias de la Europa del XIX. El choque se compone de una s</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rie de acciones de retaguardia prov</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nientes de sociedades cuya existencia tradicional sí está amenazada por la modernización. La fuerza de esta rea</w:t>
      </w:r>
      <w:r w:rsidRPr="00EE15B6">
        <w:rPr>
          <w:rFonts w:eastAsiaTheme="minorEastAsia" w:cs="ArialNarrow"/>
          <w:color w:val="000000" w:themeColor="text1"/>
          <w:sz w:val="24"/>
          <w:szCs w:val="24"/>
          <w:lang w:val="es-ES_tradnl" w:eastAsia="es-ES"/>
        </w:rPr>
        <w:t>c</w:t>
      </w:r>
      <w:r w:rsidRPr="00EE15B6">
        <w:rPr>
          <w:rFonts w:eastAsiaTheme="minorEastAsia" w:cs="ArialNarrow"/>
          <w:color w:val="000000" w:themeColor="text1"/>
          <w:sz w:val="24"/>
          <w:szCs w:val="24"/>
          <w:lang w:val="es-ES_tradnl" w:eastAsia="es-ES"/>
        </w:rPr>
        <w:t>ción refleja la seriedad de la amenaza. Pero el tiempo y los recursos están del lado de la modernidad, y no veo hoy en Estados Unidos ninguna falta de voluntad de prevalecer.</w:t>
      </w:r>
    </w:p>
    <w:p w14:paraId="4E04F5D3" w14:textId="77777777" w:rsidR="006112FD" w:rsidRPr="00EE15B6" w:rsidRDefault="006112FD" w:rsidP="003807A4">
      <w:pPr>
        <w:spacing w:after="0" w:line="240" w:lineRule="auto"/>
        <w:rPr>
          <w:rFonts w:eastAsiaTheme="minorEastAsia" w:cs="TimesNewRomanPSMT"/>
          <w:color w:val="000000" w:themeColor="text1"/>
          <w:sz w:val="24"/>
          <w:szCs w:val="24"/>
          <w:lang w:val="es-ES_tradnl" w:eastAsia="es-ES"/>
        </w:rPr>
      </w:pPr>
    </w:p>
    <w:p w14:paraId="2F577C7D" w14:textId="0352AFBE" w:rsidR="006112FD" w:rsidRPr="00EE15B6" w:rsidRDefault="00575994" w:rsidP="003807A4">
      <w:pPr>
        <w:spacing w:after="0" w:line="240" w:lineRule="auto"/>
        <w:rPr>
          <w:rFonts w:eastAsiaTheme="minorEastAsia" w:cs="TimesNewRomanPSMT"/>
          <w:color w:val="000000" w:themeColor="text1"/>
          <w:sz w:val="24"/>
          <w:szCs w:val="24"/>
          <w:lang w:val="es-ES_tradnl" w:eastAsia="es-ES"/>
        </w:rPr>
        <w:sectPr w:rsidR="006112FD" w:rsidRPr="00EE15B6" w:rsidSect="00D35B58">
          <w:type w:val="continuous"/>
          <w:pgSz w:w="11900" w:h="16840"/>
          <w:pgMar w:top="1109" w:right="1440" w:bottom="1701" w:left="1797" w:header="709" w:footer="709" w:gutter="0"/>
          <w:cols w:num="2" w:space="708"/>
          <w:docGrid w:linePitch="360"/>
        </w:sectPr>
      </w:pPr>
      <w:r>
        <w:rPr>
          <w:rFonts w:eastAsiaTheme="minorEastAsia" w:cs="TimesNewRomanPSMT"/>
          <w:color w:val="000000" w:themeColor="text1"/>
          <w:sz w:val="24"/>
          <w:szCs w:val="24"/>
          <w:lang w:val="es-ES_tradnl" w:eastAsia="es-ES"/>
        </w:rPr>
        <w:t>____________________________________________</w:t>
      </w:r>
    </w:p>
    <w:p w14:paraId="4081D753" w14:textId="6AD33E64" w:rsidR="000B46AC" w:rsidRPr="00EE15B6" w:rsidRDefault="000B46AC" w:rsidP="003807A4">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450D6396" w14:textId="77777777" w:rsidR="006112FD" w:rsidRPr="00EE15B6" w:rsidRDefault="006112FD" w:rsidP="003807A4">
      <w:pPr>
        <w:spacing w:after="0" w:line="240" w:lineRule="auto"/>
        <w:rPr>
          <w:color w:val="000000" w:themeColor="text1"/>
          <w:sz w:val="24"/>
          <w:szCs w:val="24"/>
          <w:lang w:val="es-ES_tradnl"/>
        </w:rPr>
      </w:pPr>
    </w:p>
    <w:p w14:paraId="3661D504" w14:textId="77777777" w:rsidR="00907C5B" w:rsidRPr="00EE15B6" w:rsidRDefault="00907C5B" w:rsidP="003807A4">
      <w:pPr>
        <w:spacing w:after="0" w:line="240" w:lineRule="auto"/>
        <w:rPr>
          <w:color w:val="000000" w:themeColor="text1"/>
          <w:sz w:val="24"/>
          <w:szCs w:val="24"/>
          <w:lang w:val="es-ES_tradnl"/>
        </w:rPr>
      </w:pPr>
    </w:p>
    <w:p w14:paraId="42807C90" w14:textId="372C5082" w:rsidR="00907C5B" w:rsidRPr="00EE15B6" w:rsidRDefault="00907C5B" w:rsidP="003807A4">
      <w:pPr>
        <w:pStyle w:val="Ttulo1"/>
        <w:spacing w:before="0" w:line="240" w:lineRule="auto"/>
        <w:jc w:val="center"/>
        <w:rPr>
          <w:rFonts w:asciiTheme="minorHAnsi" w:hAnsiTheme="minorHAnsi"/>
          <w:color w:val="000000" w:themeColor="text1"/>
          <w:sz w:val="24"/>
          <w:szCs w:val="24"/>
          <w:lang w:val="es-ES_tradnl"/>
        </w:rPr>
      </w:pPr>
      <w:bookmarkStart w:id="169" w:name="_Toc342693621"/>
      <w:r w:rsidRPr="00EE15B6">
        <w:rPr>
          <w:rFonts w:asciiTheme="minorHAnsi" w:hAnsiTheme="minorHAnsi"/>
          <w:color w:val="000000" w:themeColor="text1"/>
          <w:sz w:val="24"/>
          <w:szCs w:val="24"/>
          <w:lang w:val="es-ES_tradnl"/>
        </w:rPr>
        <w:t>LITERATURA</w:t>
      </w:r>
      <w:bookmarkEnd w:id="169"/>
    </w:p>
    <w:p w14:paraId="563769F7" w14:textId="2007D9CB" w:rsidR="00907C5B" w:rsidRPr="00EE15B6" w:rsidRDefault="00907C5B" w:rsidP="003807A4">
      <w:pPr>
        <w:spacing w:after="0" w:line="240" w:lineRule="auto"/>
        <w:jc w:val="center"/>
        <w:rPr>
          <w:rFonts w:cs="Arial"/>
          <w:color w:val="000000" w:themeColor="text1"/>
          <w:sz w:val="24"/>
          <w:szCs w:val="24"/>
          <w:lang w:val="es-ES_tradnl"/>
        </w:rPr>
      </w:pPr>
      <w:r w:rsidRPr="00EE15B6">
        <w:rPr>
          <w:rFonts w:cs="Arial"/>
          <w:color w:val="000000" w:themeColor="text1"/>
          <w:sz w:val="24"/>
          <w:szCs w:val="24"/>
          <w:lang w:val="es-ES_tradnl"/>
        </w:rPr>
        <w:t>Opinión y análisis</w:t>
      </w:r>
    </w:p>
    <w:p w14:paraId="26E917C7" w14:textId="77777777" w:rsidR="00907C5B" w:rsidRPr="00EE15B6" w:rsidRDefault="00907C5B" w:rsidP="003807A4">
      <w:pPr>
        <w:spacing w:after="0" w:line="240" w:lineRule="auto"/>
        <w:rPr>
          <w:rFonts w:cs="Arial"/>
          <w:color w:val="000000" w:themeColor="text1"/>
          <w:sz w:val="24"/>
          <w:szCs w:val="24"/>
          <w:lang w:val="es-ES_tradnl"/>
        </w:rPr>
      </w:pPr>
    </w:p>
    <w:p w14:paraId="29D7A685" w14:textId="77777777" w:rsidR="00351CCD" w:rsidRPr="00EE15B6" w:rsidRDefault="00351CCD" w:rsidP="003807A4">
      <w:pPr>
        <w:spacing w:after="0" w:line="240" w:lineRule="auto"/>
        <w:rPr>
          <w:color w:val="000000" w:themeColor="text1"/>
          <w:sz w:val="24"/>
          <w:szCs w:val="24"/>
          <w:lang w:val="es-ES_tradnl"/>
        </w:rPr>
      </w:pPr>
    </w:p>
    <w:p w14:paraId="24DE75E3" w14:textId="7A64BEC1" w:rsidR="00025C8B" w:rsidRPr="00EE15B6" w:rsidRDefault="00525704" w:rsidP="003807A4">
      <w:pPr>
        <w:spacing w:after="0" w:line="240" w:lineRule="auto"/>
        <w:jc w:val="center"/>
        <w:rPr>
          <w:b/>
          <w:color w:val="000000" w:themeColor="text1"/>
          <w:sz w:val="24"/>
          <w:szCs w:val="24"/>
          <w:u w:val="single"/>
          <w:lang w:val="es-ES_tradnl"/>
        </w:rPr>
      </w:pPr>
      <w:r w:rsidRPr="00EE15B6">
        <w:rPr>
          <w:b/>
          <w:color w:val="000000" w:themeColor="text1"/>
          <w:sz w:val="24"/>
          <w:szCs w:val="24"/>
          <w:u w:val="single"/>
          <w:lang w:val="es-ES_tradnl"/>
        </w:rPr>
        <w:t>Intentos</w:t>
      </w:r>
    </w:p>
    <w:p w14:paraId="055D568B" w14:textId="77777777" w:rsidR="00025C8B" w:rsidRPr="00EE15B6" w:rsidRDefault="00025C8B" w:rsidP="003807A4">
      <w:pPr>
        <w:spacing w:after="0" w:line="240" w:lineRule="auto"/>
        <w:jc w:val="center"/>
        <w:rPr>
          <w:b/>
          <w:color w:val="000000" w:themeColor="text1"/>
          <w:sz w:val="24"/>
          <w:szCs w:val="24"/>
          <w:lang w:val="es-ES_tradnl"/>
        </w:rPr>
      </w:pPr>
      <w:r w:rsidRPr="00EE15B6">
        <w:rPr>
          <w:b/>
          <w:color w:val="000000" w:themeColor="text1"/>
          <w:sz w:val="24"/>
          <w:szCs w:val="24"/>
          <w:lang w:val="es-ES_tradnl"/>
        </w:rPr>
        <w:t>Dibujo digital</w:t>
      </w:r>
    </w:p>
    <w:p w14:paraId="5675A938" w14:textId="77777777" w:rsidR="00025C8B" w:rsidRPr="00EE15B6" w:rsidRDefault="00025C8B" w:rsidP="003807A4">
      <w:pPr>
        <w:spacing w:after="0" w:line="240" w:lineRule="auto"/>
        <w:rPr>
          <w:color w:val="000000" w:themeColor="text1"/>
          <w:sz w:val="24"/>
          <w:szCs w:val="24"/>
          <w:lang w:val="es-ES_tradnl"/>
        </w:rPr>
      </w:pPr>
    </w:p>
    <w:p w14:paraId="368491E9" w14:textId="48DDC407" w:rsidR="00025C8B" w:rsidRPr="00EE15B6" w:rsidRDefault="00525704" w:rsidP="003807A4">
      <w:pPr>
        <w:spacing w:after="0" w:line="240" w:lineRule="auto"/>
        <w:jc w:val="center"/>
        <w:rPr>
          <w:color w:val="000000" w:themeColor="text1"/>
          <w:sz w:val="24"/>
          <w:szCs w:val="24"/>
          <w:lang w:val="es-ES_tradnl"/>
        </w:rPr>
      </w:pPr>
      <w:r w:rsidRPr="00EE15B6">
        <w:rPr>
          <w:noProof/>
          <w:color w:val="000000" w:themeColor="text1"/>
          <w:sz w:val="24"/>
          <w:szCs w:val="24"/>
          <w:lang w:val="es-ES" w:eastAsia="es-ES"/>
        </w:rPr>
        <w:drawing>
          <wp:inline distT="0" distB="0" distL="0" distR="0" wp14:anchorId="0CD50032" wp14:editId="4BDECDEE">
            <wp:extent cx="4370124" cy="6638858"/>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0338" cy="6639183"/>
                    </a:xfrm>
                    <a:prstGeom prst="rect">
                      <a:avLst/>
                    </a:prstGeom>
                    <a:noFill/>
                    <a:ln>
                      <a:noFill/>
                    </a:ln>
                  </pic:spPr>
                </pic:pic>
              </a:graphicData>
            </a:graphic>
          </wp:inline>
        </w:drawing>
      </w:r>
    </w:p>
    <w:p w14:paraId="7638729F" w14:textId="77777777" w:rsidR="00025C8B" w:rsidRPr="00EE15B6" w:rsidRDefault="00025C8B" w:rsidP="003807A4">
      <w:pPr>
        <w:spacing w:after="0" w:line="240" w:lineRule="auto"/>
        <w:rPr>
          <w:color w:val="000000" w:themeColor="text1"/>
          <w:sz w:val="24"/>
          <w:szCs w:val="24"/>
          <w:lang w:val="es-ES_tradnl"/>
        </w:rPr>
      </w:pPr>
    </w:p>
    <w:p w14:paraId="2C55C5D7" w14:textId="22C5CE28" w:rsidR="00025C8B" w:rsidRPr="00EE15B6" w:rsidRDefault="00025C8B" w:rsidP="003807A4">
      <w:pPr>
        <w:spacing w:after="0" w:line="240" w:lineRule="auto"/>
        <w:rPr>
          <w:color w:val="000000" w:themeColor="text1"/>
          <w:sz w:val="24"/>
          <w:szCs w:val="24"/>
          <w:lang w:val="es-ES_tradnl"/>
        </w:rPr>
      </w:pPr>
    </w:p>
    <w:p w14:paraId="46779FC0" w14:textId="77777777" w:rsidR="00025C8B" w:rsidRPr="00EE15B6" w:rsidRDefault="00025C8B" w:rsidP="003807A4">
      <w:pPr>
        <w:spacing w:after="0" w:line="240" w:lineRule="auto"/>
        <w:rPr>
          <w:color w:val="000000" w:themeColor="text1"/>
          <w:sz w:val="24"/>
          <w:szCs w:val="24"/>
          <w:lang w:val="es-ES_tradnl"/>
        </w:rPr>
      </w:pPr>
    </w:p>
    <w:p w14:paraId="2DB13F17" w14:textId="77777777" w:rsidR="007105E8" w:rsidRPr="00EE15B6" w:rsidRDefault="007105E8" w:rsidP="003807A4">
      <w:pPr>
        <w:spacing w:after="0" w:line="240" w:lineRule="auto"/>
        <w:rPr>
          <w:color w:val="000000" w:themeColor="text1"/>
          <w:sz w:val="24"/>
          <w:szCs w:val="24"/>
          <w:lang w:val="es-ES_tradnl"/>
        </w:rPr>
      </w:pPr>
    </w:p>
    <w:p w14:paraId="13F83FAF" w14:textId="77777777" w:rsidR="000B6436" w:rsidRPr="00EE15B6" w:rsidRDefault="000B6436" w:rsidP="003807A4">
      <w:pPr>
        <w:spacing w:after="0" w:line="240" w:lineRule="auto"/>
        <w:rPr>
          <w:color w:val="000000" w:themeColor="text1"/>
          <w:sz w:val="24"/>
          <w:szCs w:val="24"/>
          <w:lang w:val="es-ES_tradnl"/>
        </w:rPr>
      </w:pPr>
    </w:p>
    <w:p w14:paraId="5F748532" w14:textId="77777777" w:rsidR="00193ADB" w:rsidRPr="00EE15B6" w:rsidRDefault="00193ADB" w:rsidP="003807A4">
      <w:pPr>
        <w:spacing w:after="0" w:line="240" w:lineRule="auto"/>
        <w:rPr>
          <w:color w:val="000000" w:themeColor="text1"/>
          <w:sz w:val="24"/>
          <w:szCs w:val="24"/>
          <w:lang w:val="es-ES_tradnl"/>
        </w:rPr>
      </w:pPr>
    </w:p>
    <w:p w14:paraId="1426CB8C" w14:textId="77777777" w:rsidR="00193ADB" w:rsidRPr="00EE15B6" w:rsidRDefault="00193ADB" w:rsidP="007C4B6E">
      <w:pPr>
        <w:spacing w:after="0" w:line="240" w:lineRule="auto"/>
        <w:rPr>
          <w:color w:val="000000" w:themeColor="text1"/>
          <w:sz w:val="24"/>
          <w:szCs w:val="24"/>
          <w:lang w:val="es-ES_tradnl"/>
        </w:rPr>
      </w:pPr>
    </w:p>
    <w:p w14:paraId="16268922" w14:textId="77777777" w:rsidR="00C402EF" w:rsidRPr="00EE15B6" w:rsidRDefault="00C402EF" w:rsidP="007C4B6E">
      <w:pPr>
        <w:spacing w:after="0" w:line="240" w:lineRule="auto"/>
        <w:rPr>
          <w:color w:val="000000" w:themeColor="text1"/>
          <w:sz w:val="24"/>
          <w:szCs w:val="24"/>
          <w:lang w:val="es-ES_tradnl"/>
        </w:rPr>
      </w:pPr>
    </w:p>
    <w:p w14:paraId="6A2695A8" w14:textId="77777777" w:rsidR="007105E8" w:rsidRPr="00EE15B6" w:rsidRDefault="007105E8" w:rsidP="007C4B6E">
      <w:pPr>
        <w:spacing w:after="0" w:line="240" w:lineRule="auto"/>
        <w:rPr>
          <w:color w:val="000000" w:themeColor="text1"/>
          <w:sz w:val="24"/>
          <w:szCs w:val="24"/>
          <w:lang w:val="es-ES_tradnl"/>
        </w:rPr>
      </w:pPr>
    </w:p>
    <w:p w14:paraId="5E3F1149" w14:textId="77777777" w:rsidR="007C4B6E" w:rsidRPr="00EE15B6" w:rsidRDefault="007C4B6E" w:rsidP="007C4B6E">
      <w:pPr>
        <w:spacing w:after="0" w:line="240" w:lineRule="auto"/>
        <w:rPr>
          <w:color w:val="000000" w:themeColor="text1"/>
          <w:sz w:val="24"/>
          <w:szCs w:val="24"/>
          <w:lang w:val="es-ES_tradnl"/>
        </w:rPr>
      </w:pPr>
    </w:p>
    <w:p w14:paraId="34871495" w14:textId="77777777" w:rsidR="007C4B6E" w:rsidRPr="00EE15B6" w:rsidRDefault="007C4B6E" w:rsidP="000B6436">
      <w:pPr>
        <w:spacing w:after="0" w:line="240" w:lineRule="auto"/>
        <w:rPr>
          <w:color w:val="000000" w:themeColor="text1"/>
          <w:sz w:val="24"/>
          <w:szCs w:val="24"/>
          <w:lang w:val="es-ES_tradnl"/>
        </w:rPr>
      </w:pPr>
    </w:p>
    <w:p w14:paraId="2F5B816B" w14:textId="7808DBB2" w:rsidR="00193ADB" w:rsidRPr="00351E0D" w:rsidRDefault="00193ADB" w:rsidP="000B6436">
      <w:pPr>
        <w:pStyle w:val="Ttulo1"/>
        <w:spacing w:before="0" w:line="240" w:lineRule="auto"/>
        <w:jc w:val="center"/>
        <w:rPr>
          <w:color w:val="000000" w:themeColor="text1"/>
          <w:sz w:val="40"/>
          <w:szCs w:val="40"/>
          <w:u w:val="single"/>
          <w:lang w:val="es-ES_tradnl" w:eastAsia="es-ES"/>
        </w:rPr>
      </w:pPr>
      <w:bookmarkStart w:id="170" w:name="_Toc342693622"/>
      <w:r w:rsidRPr="00351E0D">
        <w:rPr>
          <w:color w:val="000000" w:themeColor="text1"/>
          <w:sz w:val="40"/>
          <w:szCs w:val="40"/>
          <w:u w:val="single"/>
          <w:lang w:val="es-ES_tradnl" w:eastAsia="es-ES"/>
        </w:rPr>
        <w:t>EL LLAMADO DE</w:t>
      </w:r>
      <w:r w:rsidR="007C4B6E" w:rsidRPr="00351E0D">
        <w:rPr>
          <w:color w:val="000000" w:themeColor="text1"/>
          <w:sz w:val="40"/>
          <w:szCs w:val="40"/>
          <w:u w:val="single"/>
          <w:lang w:val="es-ES_tradnl" w:eastAsia="es-ES"/>
        </w:rPr>
        <w:t xml:space="preserve"> </w:t>
      </w:r>
      <w:r w:rsidRPr="00351E0D">
        <w:rPr>
          <w:color w:val="000000" w:themeColor="text1"/>
          <w:sz w:val="40"/>
          <w:szCs w:val="40"/>
          <w:u w:val="single"/>
          <w:lang w:val="es-ES_tradnl" w:eastAsia="es-ES"/>
        </w:rPr>
        <w:t>LA TRIBU</w:t>
      </w:r>
      <w:bookmarkEnd w:id="170"/>
    </w:p>
    <w:p w14:paraId="3B905211" w14:textId="4B058F98" w:rsidR="005865B2" w:rsidRPr="00EE15B6" w:rsidRDefault="005865B2" w:rsidP="000B6436">
      <w:pPr>
        <w:pStyle w:val="Ttulo2"/>
        <w:spacing w:before="0" w:beforeAutospacing="0" w:after="0" w:afterAutospacing="0"/>
        <w:jc w:val="center"/>
        <w:rPr>
          <w:rFonts w:asciiTheme="minorHAnsi" w:hAnsiTheme="minorHAnsi"/>
          <w:b w:val="0"/>
          <w:color w:val="000000" w:themeColor="text1"/>
          <w:sz w:val="24"/>
          <w:szCs w:val="24"/>
          <w:lang w:val="es-ES_tradnl" w:eastAsia="es-ES"/>
        </w:rPr>
      </w:pPr>
      <w:bookmarkStart w:id="171" w:name="_Toc342693623"/>
      <w:r w:rsidRPr="00EE15B6">
        <w:rPr>
          <w:rFonts w:asciiTheme="minorHAnsi" w:hAnsiTheme="minorHAnsi"/>
          <w:b w:val="0"/>
          <w:color w:val="000000" w:themeColor="text1"/>
          <w:sz w:val="24"/>
          <w:szCs w:val="24"/>
          <w:lang w:val="es-ES_tradnl" w:eastAsia="es-ES"/>
        </w:rPr>
        <w:t>Guido Fernández de Córdova y Amézaga</w:t>
      </w:r>
      <w:bookmarkEnd w:id="171"/>
    </w:p>
    <w:p w14:paraId="373C5FC8" w14:textId="77777777" w:rsidR="005865B2" w:rsidRPr="00EE15B6" w:rsidRDefault="005865B2" w:rsidP="000B6436">
      <w:pPr>
        <w:pStyle w:val="Ningnestilodeprrafo"/>
        <w:spacing w:line="240" w:lineRule="auto"/>
        <w:jc w:val="both"/>
        <w:rPr>
          <w:rFonts w:asciiTheme="minorHAnsi" w:hAnsiTheme="minorHAnsi" w:cs="ArialMT"/>
          <w:color w:val="000000" w:themeColor="text1"/>
        </w:rPr>
      </w:pPr>
    </w:p>
    <w:p w14:paraId="2084F33A" w14:textId="77777777" w:rsidR="005865B2" w:rsidRPr="00EE15B6" w:rsidRDefault="005865B2" w:rsidP="000B6436">
      <w:pPr>
        <w:pStyle w:val="Ningnestilodeprrafo"/>
        <w:spacing w:line="240" w:lineRule="auto"/>
        <w:jc w:val="both"/>
        <w:rPr>
          <w:rFonts w:asciiTheme="minorHAnsi" w:hAnsiTheme="minorHAnsi" w:cs="ArialMT"/>
          <w:color w:val="000000" w:themeColor="text1"/>
        </w:rPr>
      </w:pPr>
    </w:p>
    <w:p w14:paraId="0582D9BC" w14:textId="3E26D834" w:rsidR="008A03E9" w:rsidRPr="00EE15B6" w:rsidRDefault="005865B2" w:rsidP="00960119">
      <w:pPr>
        <w:spacing w:after="0" w:line="240" w:lineRule="auto"/>
        <w:ind w:left="1134" w:right="725"/>
        <w:jc w:val="both"/>
        <w:rPr>
          <w:rFonts w:cs="Arial"/>
          <w:color w:val="000000" w:themeColor="text1"/>
          <w:sz w:val="24"/>
          <w:szCs w:val="24"/>
          <w:lang w:val="es-ES_tradnl"/>
        </w:rPr>
      </w:pPr>
      <w:r w:rsidRPr="00EE15B6">
        <w:rPr>
          <w:rFonts w:cs="Arial"/>
          <w:color w:val="000000" w:themeColor="text1"/>
          <w:sz w:val="24"/>
          <w:szCs w:val="24"/>
          <w:lang w:val="es-ES_tradnl"/>
        </w:rPr>
        <w:t>[</w:t>
      </w:r>
      <w:r w:rsidR="00C04766" w:rsidRPr="00EE15B6">
        <w:rPr>
          <w:color w:val="000000" w:themeColor="text1"/>
          <w:sz w:val="24"/>
          <w:szCs w:val="24"/>
          <w:lang w:val="es-ES_tradnl" w:eastAsia="es-ES"/>
        </w:rPr>
        <w:t xml:space="preserve">Un homenaje al poeta. </w:t>
      </w:r>
      <w:r w:rsidR="008A03E9" w:rsidRPr="00EE15B6">
        <w:rPr>
          <w:rFonts w:cs="Arial"/>
          <w:color w:val="000000" w:themeColor="text1"/>
          <w:sz w:val="24"/>
          <w:szCs w:val="24"/>
          <w:lang w:val="es-ES_tradnl"/>
        </w:rPr>
        <w:t>El llamado de la tribu, de autoría de don Guido Fernández de Córdova y Amézaga, autor que no está terr</w:t>
      </w:r>
      <w:r w:rsidR="008A03E9" w:rsidRPr="00EE15B6">
        <w:rPr>
          <w:rFonts w:cs="Arial"/>
          <w:color w:val="000000" w:themeColor="text1"/>
          <w:sz w:val="24"/>
          <w:szCs w:val="24"/>
          <w:lang w:val="es-ES_tradnl"/>
        </w:rPr>
        <w:t>e</w:t>
      </w:r>
      <w:r w:rsidR="008A03E9" w:rsidRPr="00EE15B6">
        <w:rPr>
          <w:rFonts w:cs="Arial"/>
          <w:color w:val="000000" w:themeColor="text1"/>
          <w:sz w:val="24"/>
          <w:szCs w:val="24"/>
          <w:lang w:val="es-ES_tradnl"/>
        </w:rPr>
        <w:t>nalmente pero que dejó mucho legado a su paso. Caminaba ya despacio, y sin embargo no perdía la agilidad mental, la admir</w:t>
      </w:r>
      <w:r w:rsidR="008A03E9" w:rsidRPr="00EE15B6">
        <w:rPr>
          <w:rFonts w:cs="Arial"/>
          <w:color w:val="000000" w:themeColor="text1"/>
          <w:sz w:val="24"/>
          <w:szCs w:val="24"/>
          <w:lang w:val="es-ES_tradnl"/>
        </w:rPr>
        <w:t>a</w:t>
      </w:r>
      <w:r w:rsidR="008A03E9" w:rsidRPr="00EE15B6">
        <w:rPr>
          <w:rFonts w:cs="Arial"/>
          <w:color w:val="000000" w:themeColor="text1"/>
          <w:sz w:val="24"/>
          <w:szCs w:val="24"/>
          <w:lang w:val="es-ES_tradnl"/>
        </w:rPr>
        <w:t>ción por las artes, la literatura, la pintura. Su nombre sonaba en la ciudad de Tacna –que el autonombraría de Ancat- como el mec</w:t>
      </w:r>
      <w:r w:rsidR="008A03E9" w:rsidRPr="00EE15B6">
        <w:rPr>
          <w:rFonts w:cs="Arial"/>
          <w:color w:val="000000" w:themeColor="text1"/>
          <w:sz w:val="24"/>
          <w:szCs w:val="24"/>
          <w:lang w:val="es-ES_tradnl"/>
        </w:rPr>
        <w:t>e</w:t>
      </w:r>
      <w:r w:rsidR="008A03E9" w:rsidRPr="00EE15B6">
        <w:rPr>
          <w:rFonts w:cs="Arial"/>
          <w:color w:val="000000" w:themeColor="text1"/>
          <w:sz w:val="24"/>
          <w:szCs w:val="24"/>
          <w:lang w:val="es-ES_tradnl"/>
        </w:rPr>
        <w:t>nas que había apoyado económicamente para la creación de la Universidad Nacional. Sus antepenúltimos días ocupaba un sillón en la oficina del Vice Rectorado Académico, acogido por un noble personaje, el profesor Luis Cohaíla. Don Guido Fernández de Có</w:t>
      </w:r>
      <w:r w:rsidR="008A03E9" w:rsidRPr="00EE15B6">
        <w:rPr>
          <w:rFonts w:cs="Arial"/>
          <w:color w:val="000000" w:themeColor="text1"/>
          <w:sz w:val="24"/>
          <w:szCs w:val="24"/>
          <w:lang w:val="es-ES_tradnl"/>
        </w:rPr>
        <w:t>r</w:t>
      </w:r>
      <w:r w:rsidR="008A03E9" w:rsidRPr="00EE15B6">
        <w:rPr>
          <w:rFonts w:cs="Arial"/>
          <w:color w:val="000000" w:themeColor="text1"/>
          <w:sz w:val="24"/>
          <w:szCs w:val="24"/>
          <w:lang w:val="es-ES_tradnl"/>
        </w:rPr>
        <w:t>dova y Amézaga realizaba los Martes Culturales en la Universidad, en la que exponían diferentes autores, y regalaba, de su basta b</w:t>
      </w:r>
      <w:r w:rsidR="008A03E9" w:rsidRPr="00EE15B6">
        <w:rPr>
          <w:rFonts w:cs="Arial"/>
          <w:color w:val="000000" w:themeColor="text1"/>
          <w:sz w:val="24"/>
          <w:szCs w:val="24"/>
          <w:lang w:val="es-ES_tradnl"/>
        </w:rPr>
        <w:t>i</w:t>
      </w:r>
      <w:r w:rsidR="008A03E9" w:rsidRPr="00EE15B6">
        <w:rPr>
          <w:rFonts w:cs="Arial"/>
          <w:color w:val="000000" w:themeColor="text1"/>
          <w:sz w:val="24"/>
          <w:szCs w:val="24"/>
          <w:lang w:val="es-ES_tradnl"/>
        </w:rPr>
        <w:t>blioteca, libros de su propiedad. Parecía que regalar era una de sus costumbres, pues también regaló a una universidad privada del sur del Perú un grupo numeroso de pinturas que hoy están colgadas en el auditorio que merecidamente lleva su nombre. E</w:t>
      </w:r>
      <w:r w:rsidR="008A03E9" w:rsidRPr="00EE15B6">
        <w:rPr>
          <w:rFonts w:cs="Arial"/>
          <w:color w:val="000000" w:themeColor="text1"/>
          <w:sz w:val="24"/>
          <w:szCs w:val="24"/>
          <w:lang w:val="es-ES_tradnl"/>
        </w:rPr>
        <w:t>s</w:t>
      </w:r>
      <w:r w:rsidR="008A03E9" w:rsidRPr="00EE15B6">
        <w:rPr>
          <w:rFonts w:cs="Arial"/>
          <w:color w:val="000000" w:themeColor="text1"/>
          <w:sz w:val="24"/>
          <w:szCs w:val="24"/>
          <w:lang w:val="es-ES_tradnl"/>
        </w:rPr>
        <w:t>cribía literatura, poemas eróticos, ensayos, dibujaba, pintaba, y siempre estaba es</w:t>
      </w:r>
      <w:r w:rsidR="00F03014" w:rsidRPr="00EE15B6">
        <w:rPr>
          <w:rFonts w:cs="Arial"/>
          <w:color w:val="000000" w:themeColor="text1"/>
          <w:sz w:val="24"/>
          <w:szCs w:val="24"/>
          <w:lang w:val="es-ES_tradnl"/>
        </w:rPr>
        <w:t>perando el llamado de la tribu.</w:t>
      </w:r>
      <w:r w:rsidRPr="00EE15B6">
        <w:rPr>
          <w:rFonts w:cs="Arial"/>
          <w:color w:val="000000" w:themeColor="text1"/>
          <w:sz w:val="24"/>
          <w:szCs w:val="24"/>
          <w:lang w:val="es-ES_tradnl"/>
        </w:rPr>
        <w:t>]</w:t>
      </w:r>
    </w:p>
    <w:p w14:paraId="54C13434" w14:textId="77777777" w:rsidR="00633B7F" w:rsidRPr="00EE15B6" w:rsidRDefault="00633B7F" w:rsidP="003807A4">
      <w:pPr>
        <w:pStyle w:val="Ningnestilodeprrafo"/>
        <w:spacing w:line="240" w:lineRule="auto"/>
        <w:jc w:val="both"/>
        <w:rPr>
          <w:rFonts w:asciiTheme="minorHAnsi" w:hAnsiTheme="minorHAnsi" w:cs="Arial"/>
          <w:color w:val="000000" w:themeColor="text1"/>
        </w:rPr>
      </w:pPr>
    </w:p>
    <w:p w14:paraId="6917A2CC" w14:textId="77777777" w:rsidR="00193ADB" w:rsidRPr="00EE15B6" w:rsidRDefault="00193ADB" w:rsidP="003807A4">
      <w:pPr>
        <w:widowControl w:val="0"/>
        <w:tabs>
          <w:tab w:val="left" w:pos="-720"/>
        </w:tabs>
        <w:autoSpaceDE w:val="0"/>
        <w:autoSpaceDN w:val="0"/>
        <w:adjustRightInd w:val="0"/>
        <w:spacing w:after="0" w:line="240" w:lineRule="auto"/>
        <w:jc w:val="right"/>
        <w:textAlignment w:val="center"/>
        <w:rPr>
          <w:rFonts w:eastAsiaTheme="minorEastAsia" w:cs="TimesNewRomanPSMT"/>
          <w:color w:val="000000" w:themeColor="text1"/>
          <w:sz w:val="24"/>
          <w:szCs w:val="24"/>
          <w:lang w:val="es-ES_tradnl" w:eastAsia="es-ES"/>
        </w:rPr>
        <w:sectPr w:rsidR="00193ADB" w:rsidRPr="00EE15B6" w:rsidSect="00D35B58">
          <w:type w:val="continuous"/>
          <w:pgSz w:w="11900" w:h="16840"/>
          <w:pgMar w:top="1251" w:right="1440" w:bottom="1701" w:left="1797" w:header="709" w:footer="709" w:gutter="0"/>
          <w:cols w:space="708"/>
          <w:docGrid w:linePitch="360"/>
        </w:sectPr>
      </w:pPr>
      <w:r w:rsidRPr="00EE15B6">
        <w:rPr>
          <w:rFonts w:eastAsiaTheme="minorEastAsia" w:cs="TimesNewRomanPSMT"/>
          <w:color w:val="000000" w:themeColor="text1"/>
          <w:sz w:val="24"/>
          <w:szCs w:val="24"/>
          <w:lang w:val="es-ES_tradnl" w:eastAsia="es-ES"/>
        </w:rPr>
        <w:tab/>
      </w:r>
      <w:r w:rsidRPr="00EE15B6">
        <w:rPr>
          <w:rFonts w:eastAsiaTheme="minorEastAsia" w:cs="TimesNewRomanPSMT"/>
          <w:color w:val="000000" w:themeColor="text1"/>
          <w:sz w:val="24"/>
          <w:szCs w:val="24"/>
          <w:lang w:val="es-ES_tradnl" w:eastAsia="es-ES"/>
        </w:rPr>
        <w:tab/>
      </w:r>
    </w:p>
    <w:p w14:paraId="7896B6D9" w14:textId="5CD01BCC" w:rsidR="00193ADB" w:rsidRPr="00EE15B6" w:rsidRDefault="00193ADB" w:rsidP="003807A4">
      <w:pPr>
        <w:widowControl w:val="0"/>
        <w:tabs>
          <w:tab w:val="left" w:pos="-720"/>
        </w:tabs>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De entrada declaro enfáticamente que no estoy de acuerdo con la pervers</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 xml:space="preserve">dad de la secta de los </w:t>
      </w:r>
      <w:r w:rsidR="0017759F" w:rsidRPr="00EE15B6">
        <w:rPr>
          <w:rFonts w:eastAsiaTheme="minorEastAsia" w:cs="TimesNewRomanPSMT"/>
          <w:color w:val="000000" w:themeColor="text1"/>
          <w:sz w:val="24"/>
          <w:szCs w:val="24"/>
          <w:lang w:val="es-ES_tradnl" w:eastAsia="es-ES"/>
        </w:rPr>
        <w:t>talibán</w:t>
      </w:r>
      <w:r w:rsidRPr="00EE15B6">
        <w:rPr>
          <w:rFonts w:eastAsiaTheme="minorEastAsia" w:cs="TimesNewRomanPSMT"/>
          <w:color w:val="000000" w:themeColor="text1"/>
          <w:sz w:val="24"/>
          <w:szCs w:val="24"/>
          <w:lang w:val="es-ES_tradnl" w:eastAsia="es-ES"/>
        </w:rPr>
        <w:t xml:space="preserve"> y sus m</w:t>
      </w:r>
      <w:r w:rsidRPr="00EE15B6">
        <w:rPr>
          <w:rFonts w:eastAsiaTheme="minorEastAsia" w:cs="TimesNewRomanPSMT"/>
          <w:color w:val="000000" w:themeColor="text1"/>
          <w:sz w:val="24"/>
          <w:szCs w:val="24"/>
          <w:lang w:val="es-ES_tradnl" w:eastAsia="es-ES"/>
        </w:rPr>
        <w:t>é</w:t>
      </w:r>
      <w:r w:rsidRPr="00EE15B6">
        <w:rPr>
          <w:rFonts w:eastAsiaTheme="minorEastAsia" w:cs="TimesNewRomanPSMT"/>
          <w:color w:val="000000" w:themeColor="text1"/>
          <w:sz w:val="24"/>
          <w:szCs w:val="24"/>
          <w:lang w:val="es-ES_tradnl" w:eastAsia="es-ES"/>
        </w:rPr>
        <w:t xml:space="preserve">todos de ablación del </w:t>
      </w:r>
      <w:r w:rsidR="0017759F" w:rsidRPr="00EE15B6">
        <w:rPr>
          <w:rFonts w:eastAsiaTheme="minorEastAsia" w:cs="TimesNewRomanPSMT"/>
          <w:color w:val="000000" w:themeColor="text1"/>
          <w:sz w:val="24"/>
          <w:szCs w:val="24"/>
          <w:lang w:val="es-ES_tradnl" w:eastAsia="es-ES"/>
        </w:rPr>
        <w:t>clítoris</w:t>
      </w:r>
      <w:r w:rsidRPr="00EE15B6">
        <w:rPr>
          <w:rFonts w:eastAsiaTheme="minorEastAsia" w:cs="TimesNewRomanPSMT"/>
          <w:color w:val="000000" w:themeColor="text1"/>
          <w:sz w:val="24"/>
          <w:szCs w:val="24"/>
          <w:lang w:val="es-ES_tradnl" w:eastAsia="es-ES"/>
        </w:rPr>
        <w:t xml:space="preserve"> de las mujeres y del uso de la indigna</w:t>
      </w:r>
      <w:r w:rsidR="00D350F3"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te burqa, cuestiones precisas contra las que he protestado oportunamente en crónicas especiales publicadas en este mismo medio. Rechazo, de igual modo y firmeza, el uso del terrorismo en cualquiera de sus formas y partic</w:t>
      </w:r>
      <w:r w:rsidRPr="00EE15B6">
        <w:rPr>
          <w:rFonts w:eastAsiaTheme="minorEastAsia" w:cs="TimesNewRomanPSMT"/>
          <w:color w:val="000000" w:themeColor="text1"/>
          <w:sz w:val="24"/>
          <w:szCs w:val="24"/>
          <w:lang w:val="es-ES_tradnl" w:eastAsia="es-ES"/>
        </w:rPr>
        <w:t>u</w:t>
      </w:r>
      <w:r w:rsidRPr="00EE15B6">
        <w:rPr>
          <w:rFonts w:eastAsiaTheme="minorEastAsia" w:cs="TimesNewRomanPSMT"/>
          <w:color w:val="000000" w:themeColor="text1"/>
          <w:sz w:val="24"/>
          <w:szCs w:val="24"/>
          <w:lang w:val="es-ES_tradnl" w:eastAsia="es-ES"/>
        </w:rPr>
        <w:t>larmente la adoptada, en setiembre último, contra las torres gemelas est</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dounidenses. Pero tampoco puedo callar el horror de los desmedidos y brutales, inhumanos, bombardeos practicados día y noche contra la p</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blación inocente civil, hambrienta de Afganistán. El bombardeo a Afgani</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tán, desbastador e inhumano, impr</w:t>
      </w:r>
      <w:r w:rsidRPr="00EE15B6">
        <w:rPr>
          <w:rFonts w:eastAsiaTheme="minorEastAsia" w:cs="TimesNewRomanPSMT"/>
          <w:color w:val="000000" w:themeColor="text1"/>
          <w:sz w:val="24"/>
          <w:szCs w:val="24"/>
          <w:lang w:val="es-ES_tradnl" w:eastAsia="es-ES"/>
        </w:rPr>
        <w:t>u</w:t>
      </w:r>
      <w:r w:rsidRPr="00EE15B6">
        <w:rPr>
          <w:rFonts w:eastAsiaTheme="minorEastAsia" w:cs="TimesNewRomanPSMT"/>
          <w:color w:val="000000" w:themeColor="text1"/>
          <w:sz w:val="24"/>
          <w:szCs w:val="24"/>
          <w:lang w:val="es-ES_tradnl" w:eastAsia="es-ES"/>
        </w:rPr>
        <w:t>dente y provocador, efectuado por el país más poderoso de la tierra, contr</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 xml:space="preserve">rio a los más elementales derechos humanos, denota carencia de </w:t>
      </w:r>
      <w:r w:rsidR="0017759F" w:rsidRPr="00EE15B6">
        <w:rPr>
          <w:rFonts w:eastAsiaTheme="minorEastAsia" w:cs="TimesNewRomanPSMT"/>
          <w:color w:val="000000" w:themeColor="text1"/>
          <w:sz w:val="24"/>
          <w:szCs w:val="24"/>
          <w:lang w:val="es-ES_tradnl" w:eastAsia="es-ES"/>
        </w:rPr>
        <w:t>hida</w:t>
      </w:r>
      <w:r w:rsidR="0017759F" w:rsidRPr="00EE15B6">
        <w:rPr>
          <w:rFonts w:eastAsiaTheme="minorEastAsia" w:cs="TimesNewRomanPSMT"/>
          <w:color w:val="000000" w:themeColor="text1"/>
          <w:sz w:val="24"/>
          <w:szCs w:val="24"/>
          <w:lang w:val="es-ES_tradnl" w:eastAsia="es-ES"/>
        </w:rPr>
        <w:t>l</w:t>
      </w:r>
      <w:r w:rsidR="0017759F" w:rsidRPr="00EE15B6">
        <w:rPr>
          <w:rFonts w:eastAsiaTheme="minorEastAsia" w:cs="TimesNewRomanPSMT"/>
          <w:color w:val="000000" w:themeColor="text1"/>
          <w:sz w:val="24"/>
          <w:szCs w:val="24"/>
          <w:lang w:val="es-ES_tradnl" w:eastAsia="es-ES"/>
        </w:rPr>
        <w:t>guía</w:t>
      </w:r>
      <w:r w:rsidRPr="00EE15B6">
        <w:rPr>
          <w:rFonts w:eastAsiaTheme="minorEastAsia" w:cs="TimesNewRomanPSMT"/>
          <w:color w:val="000000" w:themeColor="text1"/>
          <w:sz w:val="24"/>
          <w:szCs w:val="24"/>
          <w:lang w:val="es-ES_tradnl" w:eastAsia="es-ES"/>
        </w:rPr>
        <w:t>, carencia de piedad, carencia a</w:t>
      </w:r>
      <w:r w:rsidRPr="00EE15B6">
        <w:rPr>
          <w:rFonts w:eastAsiaTheme="minorEastAsia" w:cs="TimesNewRomanPSMT"/>
          <w:color w:val="000000" w:themeColor="text1"/>
          <w:sz w:val="24"/>
          <w:szCs w:val="24"/>
          <w:lang w:val="es-ES_tradnl" w:eastAsia="es-ES"/>
        </w:rPr>
        <w:t>b</w:t>
      </w:r>
      <w:r w:rsidRPr="00EE15B6">
        <w:rPr>
          <w:rFonts w:eastAsiaTheme="minorEastAsia" w:cs="TimesNewRomanPSMT"/>
          <w:color w:val="000000" w:themeColor="text1"/>
          <w:sz w:val="24"/>
          <w:szCs w:val="24"/>
          <w:lang w:val="es-ES_tradnl" w:eastAsia="es-ES"/>
        </w:rPr>
        <w:t>soluta de prudencia y recto corazón. Bombardeo que borra de la faz de las sumergidas ciudades abatidas, venc</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das, hambrientas, colegios, hospitales, viviendas y descalabra, hiere y mata a niños, ancianos, mujeres; que borra de la memoria colectiva el rastro del más leve e inocente insecto; que borra y aniquila la exangüe forma, rutilantes ángulos, esbeltas aristas de las piedra más altas y remotas; que borra el cie</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 xml:space="preserve">zo, la nube, la lluvia, el poema; y cubre de lodo y negrura infame el carácter supuestamente civilizado de la especie humana. </w:t>
      </w:r>
    </w:p>
    <w:p w14:paraId="48F1A954" w14:textId="77777777" w:rsidR="00193ADB" w:rsidRPr="00EE15B6" w:rsidRDefault="00193ADB" w:rsidP="003807A4">
      <w:pPr>
        <w:widowControl w:val="0"/>
        <w:tabs>
          <w:tab w:val="left" w:pos="-720"/>
        </w:tabs>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79F9D726" w14:textId="1704FC96" w:rsidR="00193ADB" w:rsidRPr="00EE15B6" w:rsidRDefault="00DD0CA7" w:rsidP="003807A4">
      <w:pPr>
        <w:widowControl w:val="0"/>
        <w:tabs>
          <w:tab w:val="left" w:pos="-720"/>
        </w:tabs>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BoldMT"/>
          <w:b/>
          <w:bCs/>
          <w:color w:val="000000" w:themeColor="text1"/>
          <w:sz w:val="24"/>
          <w:szCs w:val="24"/>
          <w:lang w:val="es-ES_tradnl" w:eastAsia="es-ES"/>
        </w:rPr>
        <w:tab/>
      </w:r>
      <w:r w:rsidR="00193ADB" w:rsidRPr="00EE15B6">
        <w:rPr>
          <w:rFonts w:eastAsiaTheme="minorEastAsia" w:cs="TimesNewRomanPS-BoldMT"/>
          <w:b/>
          <w:bCs/>
          <w:color w:val="000000" w:themeColor="text1"/>
          <w:sz w:val="24"/>
          <w:szCs w:val="24"/>
          <w:lang w:val="es-ES_tradnl" w:eastAsia="es-ES"/>
        </w:rPr>
        <w:t>&lt;El llamado de la tribu&gt;</w:t>
      </w:r>
      <w:r w:rsidR="00193ADB" w:rsidRPr="00EE15B6">
        <w:rPr>
          <w:rFonts w:eastAsiaTheme="minorEastAsia" w:cs="TimesNewRomanPSMT"/>
          <w:color w:val="000000" w:themeColor="text1"/>
          <w:sz w:val="24"/>
          <w:szCs w:val="24"/>
          <w:lang w:val="es-ES_tradnl" w:eastAsia="es-ES"/>
        </w:rPr>
        <w:t>, la frase es de Popper, como bien sugiere Vargas Llosa, surge: «...de las raíces más profundas de lo humano, de esas catatumbas del ser donde anida una vocación de irracionalidad destructiva que la civilización sólo consigue at</w:t>
      </w:r>
      <w:r w:rsidR="00193ADB" w:rsidRPr="00EE15B6">
        <w:rPr>
          <w:rFonts w:eastAsiaTheme="minorEastAsia" w:cs="TimesNewRomanPSMT"/>
          <w:color w:val="000000" w:themeColor="text1"/>
          <w:sz w:val="24"/>
          <w:szCs w:val="24"/>
          <w:lang w:val="es-ES_tradnl" w:eastAsia="es-ES"/>
        </w:rPr>
        <w:t>e</w:t>
      </w:r>
      <w:r w:rsidR="00193ADB" w:rsidRPr="00EE15B6">
        <w:rPr>
          <w:rFonts w:eastAsiaTheme="minorEastAsia" w:cs="TimesNewRomanPSMT"/>
          <w:color w:val="000000" w:themeColor="text1"/>
          <w:sz w:val="24"/>
          <w:szCs w:val="24"/>
          <w:lang w:val="es-ES_tradnl" w:eastAsia="es-ES"/>
        </w:rPr>
        <w:t>nuar, pero nunca erradicar del todo...» Doris Lessing, brillante novelista br</w:t>
      </w:r>
      <w:r w:rsidR="00193ADB" w:rsidRPr="00EE15B6">
        <w:rPr>
          <w:rFonts w:eastAsiaTheme="minorEastAsia" w:cs="TimesNewRomanPSMT"/>
          <w:color w:val="000000" w:themeColor="text1"/>
          <w:sz w:val="24"/>
          <w:szCs w:val="24"/>
          <w:lang w:val="es-ES_tradnl" w:eastAsia="es-ES"/>
        </w:rPr>
        <w:t>i</w:t>
      </w:r>
      <w:r w:rsidR="00193ADB" w:rsidRPr="00EE15B6">
        <w:rPr>
          <w:rFonts w:eastAsiaTheme="minorEastAsia" w:cs="TimesNewRomanPSMT"/>
          <w:color w:val="000000" w:themeColor="text1"/>
          <w:sz w:val="24"/>
          <w:szCs w:val="24"/>
          <w:lang w:val="es-ES_tradnl" w:eastAsia="es-ES"/>
        </w:rPr>
        <w:t>tánica, manifestó en reciente entrevi</w:t>
      </w:r>
      <w:r w:rsidR="00193ADB" w:rsidRPr="00EE15B6">
        <w:rPr>
          <w:rFonts w:eastAsiaTheme="minorEastAsia" w:cs="TimesNewRomanPSMT"/>
          <w:color w:val="000000" w:themeColor="text1"/>
          <w:sz w:val="24"/>
          <w:szCs w:val="24"/>
          <w:lang w:val="es-ES_tradnl" w:eastAsia="es-ES"/>
        </w:rPr>
        <w:t>s</w:t>
      </w:r>
      <w:r w:rsidR="00193ADB" w:rsidRPr="00EE15B6">
        <w:rPr>
          <w:rFonts w:eastAsiaTheme="minorEastAsia" w:cs="TimesNewRomanPSMT"/>
          <w:color w:val="000000" w:themeColor="text1"/>
          <w:sz w:val="24"/>
          <w:szCs w:val="24"/>
          <w:lang w:val="es-ES_tradnl" w:eastAsia="es-ES"/>
        </w:rPr>
        <w:t xml:space="preserve">ta, con ocasión de la entrega de los Premios </w:t>
      </w:r>
      <w:r w:rsidR="0017759F" w:rsidRPr="00EE15B6">
        <w:rPr>
          <w:rFonts w:eastAsiaTheme="minorEastAsia" w:cs="TimesNewRomanPSMT"/>
          <w:color w:val="000000" w:themeColor="text1"/>
          <w:sz w:val="24"/>
          <w:szCs w:val="24"/>
          <w:lang w:val="es-ES_tradnl" w:eastAsia="es-ES"/>
        </w:rPr>
        <w:t>Príncipe</w:t>
      </w:r>
      <w:r w:rsidR="00193ADB" w:rsidRPr="00EE15B6">
        <w:rPr>
          <w:rFonts w:eastAsiaTheme="minorEastAsia" w:cs="TimesNewRomanPSMT"/>
          <w:color w:val="000000" w:themeColor="text1"/>
          <w:sz w:val="24"/>
          <w:szCs w:val="24"/>
          <w:lang w:val="es-ES_tradnl" w:eastAsia="es-ES"/>
        </w:rPr>
        <w:t xml:space="preserve"> de Asturias, en Ovi</w:t>
      </w:r>
      <w:r w:rsidR="00193ADB" w:rsidRPr="00EE15B6">
        <w:rPr>
          <w:rFonts w:eastAsiaTheme="minorEastAsia" w:cs="TimesNewRomanPSMT"/>
          <w:color w:val="000000" w:themeColor="text1"/>
          <w:sz w:val="24"/>
          <w:szCs w:val="24"/>
          <w:lang w:val="es-ES_tradnl" w:eastAsia="es-ES"/>
        </w:rPr>
        <w:t>e</w:t>
      </w:r>
      <w:r w:rsidR="00193ADB" w:rsidRPr="00EE15B6">
        <w:rPr>
          <w:rFonts w:eastAsiaTheme="minorEastAsia" w:cs="TimesNewRomanPSMT"/>
          <w:color w:val="000000" w:themeColor="text1"/>
          <w:sz w:val="24"/>
          <w:szCs w:val="24"/>
          <w:lang w:val="es-ES_tradnl" w:eastAsia="es-ES"/>
        </w:rPr>
        <w:t>do: «...sé que hay grandes naciones musulmanas que han criticado los bombardeos contra Afganistán, pero que no quieren a los talibanes. Me pregunto si no sería posible deshace</w:t>
      </w:r>
      <w:r w:rsidR="00193ADB" w:rsidRPr="00EE15B6">
        <w:rPr>
          <w:rFonts w:eastAsiaTheme="minorEastAsia" w:cs="TimesNewRomanPSMT"/>
          <w:color w:val="000000" w:themeColor="text1"/>
          <w:sz w:val="24"/>
          <w:szCs w:val="24"/>
          <w:lang w:val="es-ES_tradnl" w:eastAsia="es-ES"/>
        </w:rPr>
        <w:t>r</w:t>
      </w:r>
      <w:r w:rsidR="00193ADB" w:rsidRPr="00EE15B6">
        <w:rPr>
          <w:rFonts w:eastAsiaTheme="minorEastAsia" w:cs="TimesNewRomanPSMT"/>
          <w:color w:val="000000" w:themeColor="text1"/>
          <w:sz w:val="24"/>
          <w:szCs w:val="24"/>
          <w:lang w:val="es-ES_tradnl" w:eastAsia="es-ES"/>
        </w:rPr>
        <w:t>se de ellos sin tener que bombardear a uno de los países más pobres del mundo, un país que ha sufrido muchas y horrorosas guerras...» Por su parte el filósofo George Steiner acotó: «...la atrocidad de Nueva York es tan esp</w:t>
      </w:r>
      <w:r w:rsidR="00193ADB" w:rsidRPr="00EE15B6">
        <w:rPr>
          <w:rFonts w:eastAsiaTheme="minorEastAsia" w:cs="TimesNewRomanPSMT"/>
          <w:color w:val="000000" w:themeColor="text1"/>
          <w:sz w:val="24"/>
          <w:szCs w:val="24"/>
          <w:lang w:val="es-ES_tradnl" w:eastAsia="es-ES"/>
        </w:rPr>
        <w:t>e</w:t>
      </w:r>
      <w:r w:rsidR="00193ADB" w:rsidRPr="00EE15B6">
        <w:rPr>
          <w:rFonts w:eastAsiaTheme="minorEastAsia" w:cs="TimesNewRomanPSMT"/>
          <w:color w:val="000000" w:themeColor="text1"/>
          <w:sz w:val="24"/>
          <w:szCs w:val="24"/>
          <w:lang w:val="es-ES_tradnl" w:eastAsia="es-ES"/>
        </w:rPr>
        <w:t>cial porque los medios de comunic</w:t>
      </w:r>
      <w:r w:rsidR="00193ADB" w:rsidRPr="00EE15B6">
        <w:rPr>
          <w:rFonts w:eastAsiaTheme="minorEastAsia" w:cs="TimesNewRomanPSMT"/>
          <w:color w:val="000000" w:themeColor="text1"/>
          <w:sz w:val="24"/>
          <w:szCs w:val="24"/>
          <w:lang w:val="es-ES_tradnl" w:eastAsia="es-ES"/>
        </w:rPr>
        <w:t>a</w:t>
      </w:r>
      <w:r w:rsidR="00193ADB" w:rsidRPr="00EE15B6">
        <w:rPr>
          <w:rFonts w:eastAsiaTheme="minorEastAsia" w:cs="TimesNewRomanPSMT"/>
          <w:color w:val="000000" w:themeColor="text1"/>
          <w:sz w:val="24"/>
          <w:szCs w:val="24"/>
          <w:lang w:val="es-ES_tradnl" w:eastAsia="es-ES"/>
        </w:rPr>
        <w:t xml:space="preserve">ción nos la mostraron como nunca se habían mostrado hasta ahora este tipo de desastres. Casi no conocemos nada sobre lo que ocurre en Afganistán y los medios de comunicación </w:t>
      </w:r>
      <w:r w:rsidR="0017759F" w:rsidRPr="00EE15B6">
        <w:rPr>
          <w:rFonts w:eastAsiaTheme="minorEastAsia" w:cs="TimesNewRomanPSMT"/>
          <w:color w:val="000000" w:themeColor="text1"/>
          <w:sz w:val="24"/>
          <w:szCs w:val="24"/>
          <w:lang w:val="es-ES_tradnl" w:eastAsia="es-ES"/>
        </w:rPr>
        <w:t>están</w:t>
      </w:r>
      <w:r w:rsidR="00193ADB" w:rsidRPr="00EE15B6">
        <w:rPr>
          <w:rFonts w:eastAsiaTheme="minorEastAsia" w:cs="TimesNewRomanPSMT"/>
          <w:color w:val="000000" w:themeColor="text1"/>
          <w:sz w:val="24"/>
          <w:szCs w:val="24"/>
          <w:lang w:val="es-ES_tradnl" w:eastAsia="es-ES"/>
        </w:rPr>
        <w:t xml:space="preserve"> crea</w:t>
      </w:r>
      <w:r w:rsidR="00193ADB" w:rsidRPr="00EE15B6">
        <w:rPr>
          <w:rFonts w:eastAsiaTheme="minorEastAsia" w:cs="TimesNewRomanPSMT"/>
          <w:color w:val="000000" w:themeColor="text1"/>
          <w:sz w:val="24"/>
          <w:szCs w:val="24"/>
          <w:lang w:val="es-ES_tradnl" w:eastAsia="es-ES"/>
        </w:rPr>
        <w:t>n</w:t>
      </w:r>
      <w:r w:rsidR="00193ADB" w:rsidRPr="00EE15B6">
        <w:rPr>
          <w:rFonts w:eastAsiaTheme="minorEastAsia" w:cs="TimesNewRomanPSMT"/>
          <w:color w:val="000000" w:themeColor="text1"/>
          <w:sz w:val="24"/>
          <w:szCs w:val="24"/>
          <w:lang w:val="es-ES_tradnl" w:eastAsia="es-ES"/>
        </w:rPr>
        <w:t>do sus propias realidades, y estas realidades puede que no siempre e</w:t>
      </w:r>
      <w:r w:rsidR="00193ADB" w:rsidRPr="00EE15B6">
        <w:rPr>
          <w:rFonts w:eastAsiaTheme="minorEastAsia" w:cs="TimesNewRomanPSMT"/>
          <w:color w:val="000000" w:themeColor="text1"/>
          <w:sz w:val="24"/>
          <w:szCs w:val="24"/>
          <w:lang w:val="es-ES_tradnl" w:eastAsia="es-ES"/>
        </w:rPr>
        <w:t>s</w:t>
      </w:r>
      <w:r w:rsidR="00193ADB" w:rsidRPr="00EE15B6">
        <w:rPr>
          <w:rFonts w:eastAsiaTheme="minorEastAsia" w:cs="TimesNewRomanPSMT"/>
          <w:color w:val="000000" w:themeColor="text1"/>
          <w:sz w:val="24"/>
          <w:szCs w:val="24"/>
          <w:lang w:val="es-ES_tradnl" w:eastAsia="es-ES"/>
        </w:rPr>
        <w:t xml:space="preserve">tén </w:t>
      </w:r>
      <w:r w:rsidR="0017759F" w:rsidRPr="00EE15B6">
        <w:rPr>
          <w:rFonts w:eastAsiaTheme="minorEastAsia" w:cs="TimesNewRomanPSMT"/>
          <w:color w:val="000000" w:themeColor="text1"/>
          <w:sz w:val="24"/>
          <w:szCs w:val="24"/>
          <w:lang w:val="es-ES_tradnl" w:eastAsia="es-ES"/>
        </w:rPr>
        <w:t>conectadas</w:t>
      </w:r>
      <w:r w:rsidR="00193ADB" w:rsidRPr="00EE15B6">
        <w:rPr>
          <w:rFonts w:eastAsiaTheme="minorEastAsia" w:cs="TimesNewRomanPSMT"/>
          <w:color w:val="000000" w:themeColor="text1"/>
          <w:sz w:val="24"/>
          <w:szCs w:val="24"/>
          <w:lang w:val="es-ES_tradnl" w:eastAsia="es-ES"/>
        </w:rPr>
        <w:t xml:space="preserve"> con los hechos reales. Nunca ha habido un momento en la humanidad con más información y menos conocimiento...»</w:t>
      </w:r>
    </w:p>
    <w:p w14:paraId="00BFD2A1" w14:textId="77777777" w:rsidR="00193ADB" w:rsidRPr="00EE15B6" w:rsidRDefault="00193ADB" w:rsidP="003807A4">
      <w:pPr>
        <w:widowControl w:val="0"/>
        <w:tabs>
          <w:tab w:val="left" w:pos="-720"/>
        </w:tabs>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5A002DD9" w14:textId="77777777" w:rsidR="00193ADB" w:rsidRPr="00EE15B6" w:rsidRDefault="00193ADB" w:rsidP="003807A4">
      <w:pPr>
        <w:spacing w:after="0" w:line="240" w:lineRule="auto"/>
        <w:rPr>
          <w:rFonts w:eastAsiaTheme="minorEastAsia" w:cs="TimesNewRomanPSMT"/>
          <w:color w:val="000000" w:themeColor="text1"/>
          <w:sz w:val="24"/>
          <w:szCs w:val="24"/>
          <w:lang w:val="es-ES_tradnl" w:eastAsia="es-ES"/>
        </w:rPr>
        <w:sectPr w:rsidR="00193ADB" w:rsidRPr="00EE15B6" w:rsidSect="00D35B58">
          <w:type w:val="continuous"/>
          <w:pgSz w:w="11900" w:h="16840"/>
          <w:pgMar w:top="1251" w:right="1440" w:bottom="1701" w:left="1797" w:header="709" w:footer="709" w:gutter="0"/>
          <w:cols w:num="2" w:space="708"/>
          <w:docGrid w:linePitch="360"/>
        </w:sectPr>
      </w:pPr>
      <w:r w:rsidRPr="00EE15B6">
        <w:rPr>
          <w:rFonts w:eastAsiaTheme="minorEastAsia" w:cs="TimesNewRomanPSMT"/>
          <w:color w:val="000000" w:themeColor="text1"/>
          <w:sz w:val="24"/>
          <w:szCs w:val="24"/>
          <w:lang w:val="es-ES_tradnl" w:eastAsia="es-ES"/>
        </w:rPr>
        <w:t xml:space="preserve">Ancat, octubre 2001. </w:t>
      </w:r>
    </w:p>
    <w:p w14:paraId="53EBC2FC" w14:textId="77777777" w:rsidR="00193ADB" w:rsidRPr="00EE15B6" w:rsidRDefault="00193ADB" w:rsidP="003807A4">
      <w:pPr>
        <w:spacing w:after="0" w:line="240" w:lineRule="auto"/>
        <w:rPr>
          <w:rFonts w:eastAsiaTheme="minorEastAsia" w:cs="TimesNewRomanPSMT"/>
          <w:color w:val="000000" w:themeColor="text1"/>
          <w:sz w:val="24"/>
          <w:szCs w:val="24"/>
          <w:lang w:val="es-ES_tradnl" w:eastAsia="es-ES"/>
        </w:rPr>
      </w:pPr>
    </w:p>
    <w:p w14:paraId="16A42B18" w14:textId="77777777" w:rsidR="00193ADB" w:rsidRPr="00EE15B6" w:rsidRDefault="00193ADB" w:rsidP="003807A4">
      <w:pPr>
        <w:spacing w:after="0" w:line="240" w:lineRule="auto"/>
        <w:rPr>
          <w:rFonts w:eastAsiaTheme="minorEastAsia" w:cs="TimesNewRomanPSMT"/>
          <w:color w:val="000000" w:themeColor="text1"/>
          <w:sz w:val="24"/>
          <w:szCs w:val="24"/>
          <w:lang w:val="es-ES_tradnl" w:eastAsia="es-ES"/>
        </w:rPr>
      </w:pPr>
    </w:p>
    <w:p w14:paraId="331600A0" w14:textId="77777777" w:rsidR="00193ADB" w:rsidRPr="00EE15B6" w:rsidRDefault="00193ADB" w:rsidP="003807A4">
      <w:pPr>
        <w:spacing w:after="0" w:line="240" w:lineRule="auto"/>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br w:type="page"/>
      </w:r>
    </w:p>
    <w:p w14:paraId="6E22C9D9" w14:textId="77777777" w:rsidR="00193ADB" w:rsidRPr="00EE15B6" w:rsidRDefault="00193ADB" w:rsidP="003807A4">
      <w:pPr>
        <w:spacing w:after="0" w:line="240" w:lineRule="auto"/>
        <w:rPr>
          <w:rFonts w:eastAsiaTheme="minorEastAsia" w:cs="TimesNewRomanPSMT"/>
          <w:color w:val="000000" w:themeColor="text1"/>
          <w:sz w:val="24"/>
          <w:szCs w:val="24"/>
          <w:lang w:val="es-ES_tradnl" w:eastAsia="es-ES"/>
        </w:rPr>
      </w:pPr>
    </w:p>
    <w:p w14:paraId="7B65917D"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028B7222"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4762F6A4"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3A9CD742"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5F6787C2" w14:textId="77777777" w:rsidR="00C402EF" w:rsidRPr="00EE15B6" w:rsidRDefault="00C402EF" w:rsidP="003807A4">
      <w:pPr>
        <w:spacing w:after="0" w:line="240" w:lineRule="auto"/>
        <w:rPr>
          <w:rFonts w:eastAsiaTheme="minorEastAsia" w:cs="TimesNewRomanPSMT"/>
          <w:color w:val="000000" w:themeColor="text1"/>
          <w:sz w:val="24"/>
          <w:szCs w:val="24"/>
          <w:lang w:val="es-ES_tradnl" w:eastAsia="es-ES"/>
        </w:rPr>
      </w:pPr>
    </w:p>
    <w:p w14:paraId="35AFE9C0" w14:textId="77777777" w:rsidR="000B6436" w:rsidRPr="00EE15B6" w:rsidRDefault="000B6436" w:rsidP="003807A4">
      <w:pPr>
        <w:spacing w:after="0" w:line="240" w:lineRule="auto"/>
        <w:rPr>
          <w:rFonts w:eastAsiaTheme="minorEastAsia" w:cs="TimesNewRomanPSMT"/>
          <w:color w:val="000000" w:themeColor="text1"/>
          <w:sz w:val="24"/>
          <w:szCs w:val="24"/>
          <w:lang w:val="es-ES_tradnl" w:eastAsia="es-ES"/>
        </w:rPr>
      </w:pPr>
    </w:p>
    <w:p w14:paraId="21D01657" w14:textId="77777777" w:rsidR="00C402EF" w:rsidRPr="00EE15B6" w:rsidRDefault="00C402EF" w:rsidP="003807A4">
      <w:pPr>
        <w:spacing w:after="0" w:line="240" w:lineRule="auto"/>
        <w:rPr>
          <w:rFonts w:eastAsiaTheme="minorEastAsia" w:cs="TimesNewRomanPSMT"/>
          <w:color w:val="000000" w:themeColor="text1"/>
          <w:sz w:val="24"/>
          <w:szCs w:val="24"/>
          <w:lang w:val="es-ES_tradnl" w:eastAsia="es-ES"/>
        </w:rPr>
      </w:pPr>
    </w:p>
    <w:p w14:paraId="2DFAC51C"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08689D9D"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47A66DDC" w14:textId="4A64AC78" w:rsidR="00193ADB" w:rsidRPr="00351E0D" w:rsidRDefault="00193ADB" w:rsidP="00262292">
      <w:pPr>
        <w:pStyle w:val="Ttulo1"/>
        <w:spacing w:before="0" w:line="240" w:lineRule="auto"/>
        <w:jc w:val="center"/>
        <w:rPr>
          <w:color w:val="000000" w:themeColor="text1"/>
          <w:sz w:val="40"/>
          <w:szCs w:val="40"/>
          <w:u w:val="single"/>
          <w:lang w:val="es-ES_tradnl" w:eastAsia="es-ES"/>
        </w:rPr>
      </w:pPr>
      <w:bookmarkStart w:id="172" w:name="_Toc342693624"/>
      <w:r w:rsidRPr="00351E0D">
        <w:rPr>
          <w:color w:val="000000" w:themeColor="text1"/>
          <w:sz w:val="40"/>
          <w:szCs w:val="40"/>
          <w:u w:val="single"/>
          <w:lang w:val="es-ES_tradnl" w:eastAsia="es-ES"/>
        </w:rPr>
        <w:t>LA TELARAÑA DE</w:t>
      </w:r>
      <w:r w:rsidR="00262292" w:rsidRPr="00351E0D">
        <w:rPr>
          <w:color w:val="000000" w:themeColor="text1"/>
          <w:sz w:val="40"/>
          <w:szCs w:val="40"/>
          <w:u w:val="single"/>
          <w:lang w:val="es-ES_tradnl" w:eastAsia="es-ES"/>
        </w:rPr>
        <w:t xml:space="preserve"> </w:t>
      </w:r>
      <w:r w:rsidR="00966201" w:rsidRPr="00351E0D">
        <w:rPr>
          <w:color w:val="000000" w:themeColor="text1"/>
          <w:sz w:val="40"/>
          <w:szCs w:val="40"/>
          <w:u w:val="single"/>
          <w:lang w:val="es-ES_tradnl" w:eastAsia="es-ES"/>
        </w:rPr>
        <w:t>CORTÁZAR</w:t>
      </w:r>
      <w:bookmarkEnd w:id="172"/>
    </w:p>
    <w:p w14:paraId="1FE0936E" w14:textId="5EF5A3C1" w:rsidR="00193ADB" w:rsidRPr="00EE15B6" w:rsidRDefault="00193ADB" w:rsidP="00262292">
      <w:pPr>
        <w:pStyle w:val="Ningnestilodeprrafo"/>
        <w:spacing w:line="240" w:lineRule="auto"/>
        <w:jc w:val="center"/>
        <w:rPr>
          <w:rFonts w:asciiTheme="minorHAnsi" w:hAnsiTheme="minorHAnsi" w:cs="HoboStd"/>
          <w:color w:val="000000" w:themeColor="text1"/>
        </w:rPr>
      </w:pPr>
      <w:r w:rsidRPr="00EE15B6">
        <w:rPr>
          <w:rFonts w:asciiTheme="minorHAnsi" w:hAnsiTheme="minorHAnsi" w:cs="HoboStd"/>
          <w:color w:val="000000" w:themeColor="text1"/>
        </w:rPr>
        <w:t>Mario C</w:t>
      </w:r>
      <w:r w:rsidR="006F5D21" w:rsidRPr="00EE15B6">
        <w:rPr>
          <w:rFonts w:asciiTheme="minorHAnsi" w:hAnsiTheme="minorHAnsi" w:cs="HoboStd"/>
          <w:color w:val="000000" w:themeColor="text1"/>
        </w:rPr>
        <w:t>arazas</w:t>
      </w:r>
      <w:r w:rsidR="004A088F" w:rsidRPr="00EE15B6">
        <w:rPr>
          <w:rFonts w:asciiTheme="minorHAnsi" w:hAnsiTheme="minorHAnsi" w:cs="HoboStd"/>
          <w:color w:val="000000" w:themeColor="text1"/>
        </w:rPr>
        <w:t xml:space="preserve"> </w:t>
      </w:r>
      <w:r w:rsidRPr="00EE15B6">
        <w:rPr>
          <w:rFonts w:asciiTheme="minorHAnsi" w:hAnsiTheme="minorHAnsi" w:cs="HoboStd"/>
          <w:color w:val="000000" w:themeColor="text1"/>
        </w:rPr>
        <w:t>C.</w:t>
      </w:r>
    </w:p>
    <w:p w14:paraId="05849C82" w14:textId="77777777" w:rsidR="00193ADB" w:rsidRPr="00EE15B6" w:rsidRDefault="00193ADB" w:rsidP="00262292">
      <w:pPr>
        <w:spacing w:after="0" w:line="240" w:lineRule="auto"/>
        <w:rPr>
          <w:rFonts w:eastAsiaTheme="minorEastAsia" w:cs="TimesNewRomanPSMT"/>
          <w:color w:val="000000" w:themeColor="text1"/>
          <w:sz w:val="24"/>
          <w:szCs w:val="24"/>
          <w:lang w:val="es-ES_tradnl" w:eastAsia="es-ES"/>
        </w:rPr>
      </w:pPr>
    </w:p>
    <w:p w14:paraId="691AB07F" w14:textId="77777777" w:rsidR="004A088F" w:rsidRPr="00EE15B6" w:rsidRDefault="004A088F" w:rsidP="00262292">
      <w:pPr>
        <w:spacing w:after="0" w:line="240" w:lineRule="auto"/>
        <w:rPr>
          <w:rFonts w:eastAsiaTheme="minorEastAsia" w:cs="TimesNewRomanPSMT"/>
          <w:color w:val="000000" w:themeColor="text1"/>
          <w:sz w:val="24"/>
          <w:szCs w:val="24"/>
          <w:lang w:val="es-ES_tradnl" w:eastAsia="es-ES"/>
        </w:rPr>
      </w:pPr>
    </w:p>
    <w:p w14:paraId="4B74EDE2" w14:textId="77777777" w:rsidR="00193ADB" w:rsidRPr="00EE15B6" w:rsidRDefault="00193ADB" w:rsidP="00262292">
      <w:pPr>
        <w:spacing w:after="0" w:line="240" w:lineRule="auto"/>
        <w:rPr>
          <w:rFonts w:eastAsiaTheme="minorEastAsia" w:cs="TimesNewRomanPSMT"/>
          <w:color w:val="000000" w:themeColor="text1"/>
          <w:sz w:val="24"/>
          <w:szCs w:val="24"/>
          <w:lang w:val="es-ES_tradnl" w:eastAsia="es-ES"/>
        </w:rPr>
      </w:pPr>
    </w:p>
    <w:p w14:paraId="5FD6DBF4" w14:textId="77777777" w:rsidR="00193ADB" w:rsidRPr="00EE15B6" w:rsidRDefault="00193ADB" w:rsidP="00262292">
      <w:pPr>
        <w:spacing w:after="0" w:line="240" w:lineRule="auto"/>
        <w:rPr>
          <w:rFonts w:eastAsiaTheme="minorEastAsia" w:cs="TimesNewRomanPSMT"/>
          <w:color w:val="000000" w:themeColor="text1"/>
          <w:sz w:val="24"/>
          <w:szCs w:val="24"/>
          <w:lang w:val="es-ES_tradnl" w:eastAsia="es-ES"/>
        </w:rPr>
      </w:pPr>
    </w:p>
    <w:p w14:paraId="50C10C36" w14:textId="77777777" w:rsidR="00193ADB" w:rsidRPr="00EE15B6" w:rsidRDefault="00193ADB" w:rsidP="00262292">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sectPr w:rsidR="00193ADB" w:rsidRPr="00EE15B6" w:rsidSect="00D35B58">
          <w:type w:val="continuous"/>
          <w:pgSz w:w="11900" w:h="16840"/>
          <w:pgMar w:top="1251" w:right="1440" w:bottom="1701" w:left="1797" w:header="709" w:footer="709" w:gutter="0"/>
          <w:cols w:space="708"/>
          <w:docGrid w:linePitch="360"/>
        </w:sectPr>
      </w:pPr>
    </w:p>
    <w:p w14:paraId="18FE5507" w14:textId="77777777" w:rsidR="00193ADB" w:rsidRPr="00EE15B6" w:rsidRDefault="00193ADB" w:rsidP="00262292">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En contra de lo que haría un cons</w:t>
      </w:r>
      <w:r w:rsidRPr="00EE15B6">
        <w:rPr>
          <w:rFonts w:eastAsiaTheme="minorEastAsia" w:cs="Arial-BoldMT"/>
          <w:bCs/>
          <w:color w:val="000000" w:themeColor="text1"/>
          <w:sz w:val="24"/>
          <w:szCs w:val="24"/>
          <w:lang w:val="es-ES_tradnl" w:eastAsia="es-ES"/>
        </w:rPr>
        <w:t>e</w:t>
      </w:r>
      <w:r w:rsidRPr="00EE15B6">
        <w:rPr>
          <w:rFonts w:eastAsiaTheme="minorEastAsia" w:cs="Arial-BoldMT"/>
          <w:bCs/>
          <w:color w:val="000000" w:themeColor="text1"/>
          <w:sz w:val="24"/>
          <w:szCs w:val="24"/>
          <w:lang w:val="es-ES_tradnl" w:eastAsia="es-ES"/>
        </w:rPr>
        <w:t>cuente discípulo de Cortázar, yo e</w:t>
      </w:r>
      <w:r w:rsidRPr="00EE15B6">
        <w:rPr>
          <w:rFonts w:eastAsiaTheme="minorEastAsia" w:cs="Arial-BoldMT"/>
          <w:bCs/>
          <w:color w:val="000000" w:themeColor="text1"/>
          <w:sz w:val="24"/>
          <w:szCs w:val="24"/>
          <w:lang w:val="es-ES_tradnl" w:eastAsia="es-ES"/>
        </w:rPr>
        <w:t>m</w:t>
      </w:r>
      <w:r w:rsidRPr="00EE15B6">
        <w:rPr>
          <w:rFonts w:eastAsiaTheme="minorEastAsia" w:cs="Arial-BoldMT"/>
          <w:bCs/>
          <w:color w:val="000000" w:themeColor="text1"/>
          <w:sz w:val="24"/>
          <w:szCs w:val="24"/>
          <w:lang w:val="es-ES_tradnl" w:eastAsia="es-ES"/>
        </w:rPr>
        <w:t>pezaré desde el comienzo. Mi admir</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ción al ‘enormísimo cronopio’ nació desde el primer contacto que tuve con su obra, en esos libros escolares de lectura, con un relato titulado «In</w:t>
      </w:r>
      <w:r w:rsidRPr="00EE15B6">
        <w:rPr>
          <w:rFonts w:eastAsiaTheme="minorEastAsia" w:cs="Arial-BoldMT"/>
          <w:bCs/>
          <w:color w:val="000000" w:themeColor="text1"/>
          <w:sz w:val="24"/>
          <w:szCs w:val="24"/>
          <w:lang w:val="es-ES_tradnl" w:eastAsia="es-ES"/>
        </w:rPr>
        <w:t>s</w:t>
      </w:r>
      <w:r w:rsidRPr="00EE15B6">
        <w:rPr>
          <w:rFonts w:eastAsiaTheme="minorEastAsia" w:cs="Arial-BoldMT"/>
          <w:bCs/>
          <w:color w:val="000000" w:themeColor="text1"/>
          <w:sz w:val="24"/>
          <w:szCs w:val="24"/>
          <w:lang w:val="es-ES_tradnl" w:eastAsia="es-ES"/>
        </w:rPr>
        <w:t>trucciones para subir una escalera» la historia de un tipo que se hace un mundo para subir una serie de gradas. Pero a esa incierta edad, uno es ingr</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to con los autores y los suele olvidar. Así que pasaron varios años cuando volví a leer algo más de este escritor. Primero sus cuentos, luego sus nov</w:t>
      </w:r>
      <w:r w:rsidRPr="00EE15B6">
        <w:rPr>
          <w:rFonts w:eastAsiaTheme="minorEastAsia" w:cs="Arial-BoldMT"/>
          <w:bCs/>
          <w:color w:val="000000" w:themeColor="text1"/>
          <w:sz w:val="24"/>
          <w:szCs w:val="24"/>
          <w:lang w:val="es-ES_tradnl" w:eastAsia="es-ES"/>
        </w:rPr>
        <w:t>e</w:t>
      </w:r>
      <w:r w:rsidRPr="00EE15B6">
        <w:rPr>
          <w:rFonts w:eastAsiaTheme="minorEastAsia" w:cs="Arial-BoldMT"/>
          <w:bCs/>
          <w:color w:val="000000" w:themeColor="text1"/>
          <w:sz w:val="24"/>
          <w:szCs w:val="24"/>
          <w:lang w:val="es-ES_tradnl" w:eastAsia="es-ES"/>
        </w:rPr>
        <w:t>las, y zas!, de pronto uno se encontr</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ba envuelto en el mundo cortazariano, admirándolo en medio de esa telaraña preciosa que se llama literatura que fue tan bien tejida por el argentino escritor de nombre Julio Cortázar. N</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cido en Bruselas, Bélgica, de padres argentinos un 26 de agosto de 1914. Para el año 1919 su familia volvería a Buenos Aires. Con todo el pudor y s</w:t>
      </w:r>
      <w:r w:rsidRPr="00EE15B6">
        <w:rPr>
          <w:rFonts w:eastAsiaTheme="minorEastAsia" w:cs="Arial-BoldMT"/>
          <w:bCs/>
          <w:color w:val="000000" w:themeColor="text1"/>
          <w:sz w:val="24"/>
          <w:szCs w:val="24"/>
          <w:lang w:val="es-ES_tradnl" w:eastAsia="es-ES"/>
        </w:rPr>
        <w:t>e</w:t>
      </w:r>
      <w:r w:rsidRPr="00EE15B6">
        <w:rPr>
          <w:rFonts w:eastAsiaTheme="minorEastAsia" w:cs="Arial-BoldMT"/>
          <w:bCs/>
          <w:color w:val="000000" w:themeColor="text1"/>
          <w:sz w:val="24"/>
          <w:szCs w:val="24"/>
          <w:lang w:val="es-ES_tradnl" w:eastAsia="es-ES"/>
        </w:rPr>
        <w:t>veridad que su disciplina le exigía, en 1938 publicaría su  primer libro «Pr</w:t>
      </w:r>
      <w:r w:rsidRPr="00EE15B6">
        <w:rPr>
          <w:rFonts w:eastAsiaTheme="minorEastAsia" w:cs="Arial-BoldMT"/>
          <w:bCs/>
          <w:color w:val="000000" w:themeColor="text1"/>
          <w:sz w:val="24"/>
          <w:szCs w:val="24"/>
          <w:lang w:val="es-ES_tradnl" w:eastAsia="es-ES"/>
        </w:rPr>
        <w:t>e</w:t>
      </w:r>
      <w:r w:rsidRPr="00EE15B6">
        <w:rPr>
          <w:rFonts w:eastAsiaTheme="minorEastAsia" w:cs="Arial-BoldMT"/>
          <w:bCs/>
          <w:color w:val="000000" w:themeColor="text1"/>
          <w:sz w:val="24"/>
          <w:szCs w:val="24"/>
          <w:lang w:val="es-ES_tradnl" w:eastAsia="es-ES"/>
        </w:rPr>
        <w:t>sencia», pero eso sí con el seudónimo de : Julio Denis. Recién a los 35 años  en 1949, publicaría «Los reyes» esta vez con su nombre, ya más dispuesto a asumir las responsabilidades del caso. Luego vendrían obras emblemáticas como sus libros de cuentos: Bestiario, Las armas secretas, Historias de cr</w:t>
      </w:r>
      <w:r w:rsidRPr="00EE15B6">
        <w:rPr>
          <w:rFonts w:eastAsiaTheme="minorEastAsia" w:cs="Arial-BoldMT"/>
          <w:bCs/>
          <w:color w:val="000000" w:themeColor="text1"/>
          <w:sz w:val="24"/>
          <w:szCs w:val="24"/>
          <w:lang w:val="es-ES_tradnl" w:eastAsia="es-ES"/>
        </w:rPr>
        <w:t>o</w:t>
      </w:r>
      <w:r w:rsidRPr="00EE15B6">
        <w:rPr>
          <w:rFonts w:eastAsiaTheme="minorEastAsia" w:cs="Arial-BoldMT"/>
          <w:bCs/>
          <w:color w:val="000000" w:themeColor="text1"/>
          <w:sz w:val="24"/>
          <w:szCs w:val="24"/>
          <w:lang w:val="es-ES_tradnl" w:eastAsia="es-ES"/>
        </w:rPr>
        <w:t>nopios y de famas. Hasta que en 1963 daría a luz su novela o antinovela «R</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yuela», su obra más querida por él mismo. Luego publicaría: Ultimo Round, Libro de Manuel y tantos otros.   Finalmente muere como Vallejo en París, un primero de febrero de 1984.</w:t>
      </w:r>
    </w:p>
    <w:p w14:paraId="3FF1F9FD" w14:textId="77777777" w:rsidR="004A088F" w:rsidRPr="00EE15B6" w:rsidRDefault="004A088F"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49C185B2" w14:textId="067AE271"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 xml:space="preserve">Es justo decir que </w:t>
      </w:r>
      <w:r w:rsidR="00966201" w:rsidRPr="00EE15B6">
        <w:rPr>
          <w:rFonts w:eastAsiaTheme="minorEastAsia" w:cs="Arial-BoldMT"/>
          <w:bCs/>
          <w:color w:val="000000" w:themeColor="text1"/>
          <w:sz w:val="24"/>
          <w:szCs w:val="24"/>
          <w:lang w:val="es-ES_tradnl" w:eastAsia="es-ES"/>
        </w:rPr>
        <w:t>Cortázar</w:t>
      </w:r>
      <w:r w:rsidRPr="00EE15B6">
        <w:rPr>
          <w:rFonts w:eastAsiaTheme="minorEastAsia" w:cs="Arial-BoldMT"/>
          <w:bCs/>
          <w:color w:val="000000" w:themeColor="text1"/>
          <w:sz w:val="24"/>
          <w:szCs w:val="24"/>
          <w:lang w:val="es-ES_tradnl" w:eastAsia="es-ES"/>
        </w:rPr>
        <w:t xml:space="preserve"> monopol</w:t>
      </w:r>
      <w:r w:rsidRPr="00EE15B6">
        <w:rPr>
          <w:rFonts w:eastAsiaTheme="minorEastAsia" w:cs="Arial-BoldMT"/>
          <w:bCs/>
          <w:color w:val="000000" w:themeColor="text1"/>
          <w:sz w:val="24"/>
          <w:szCs w:val="24"/>
          <w:lang w:val="es-ES_tradnl" w:eastAsia="es-ES"/>
        </w:rPr>
        <w:t>i</w:t>
      </w:r>
      <w:r w:rsidRPr="00EE15B6">
        <w:rPr>
          <w:rFonts w:eastAsiaTheme="minorEastAsia" w:cs="Arial-BoldMT"/>
          <w:bCs/>
          <w:color w:val="000000" w:themeColor="text1"/>
          <w:sz w:val="24"/>
          <w:szCs w:val="24"/>
          <w:lang w:val="es-ES_tradnl" w:eastAsia="es-ES"/>
        </w:rPr>
        <w:t>zó buena parte de mis primeros años universitarios, permaneciendo impe</w:t>
      </w:r>
      <w:r w:rsidRPr="00EE15B6">
        <w:rPr>
          <w:rFonts w:eastAsiaTheme="minorEastAsia" w:cs="Arial-BoldMT"/>
          <w:bCs/>
          <w:color w:val="000000" w:themeColor="text1"/>
          <w:sz w:val="24"/>
          <w:szCs w:val="24"/>
          <w:lang w:val="es-ES_tradnl" w:eastAsia="es-ES"/>
        </w:rPr>
        <w:t>r</w:t>
      </w:r>
      <w:r w:rsidRPr="00EE15B6">
        <w:rPr>
          <w:rFonts w:eastAsiaTheme="minorEastAsia" w:cs="Arial-BoldMT"/>
          <w:bCs/>
          <w:color w:val="000000" w:themeColor="text1"/>
          <w:sz w:val="24"/>
          <w:szCs w:val="24"/>
          <w:lang w:val="es-ES_tradnl" w:eastAsia="es-ES"/>
        </w:rPr>
        <w:t>turbable en la cúspide de mi gusto l</w:t>
      </w:r>
      <w:r w:rsidRPr="00EE15B6">
        <w:rPr>
          <w:rFonts w:eastAsiaTheme="minorEastAsia" w:cs="Arial-BoldMT"/>
          <w:bCs/>
          <w:color w:val="000000" w:themeColor="text1"/>
          <w:sz w:val="24"/>
          <w:szCs w:val="24"/>
          <w:lang w:val="es-ES_tradnl" w:eastAsia="es-ES"/>
        </w:rPr>
        <w:t>i</w:t>
      </w:r>
      <w:r w:rsidRPr="00EE15B6">
        <w:rPr>
          <w:rFonts w:eastAsiaTheme="minorEastAsia" w:cs="Arial-BoldMT"/>
          <w:bCs/>
          <w:color w:val="000000" w:themeColor="text1"/>
          <w:sz w:val="24"/>
          <w:szCs w:val="24"/>
          <w:lang w:val="es-ES_tradnl" w:eastAsia="es-ES"/>
        </w:rPr>
        <w:t xml:space="preserve">terario. Pero pasó el tiempo y él fue desplazado por otros autores de mis insignificantes y poco responsables gustos, pero </w:t>
      </w:r>
      <w:r w:rsidR="0017759F" w:rsidRPr="00EE15B6">
        <w:rPr>
          <w:rFonts w:eastAsiaTheme="minorEastAsia" w:cs="Arial-BoldMT"/>
          <w:bCs/>
          <w:color w:val="000000" w:themeColor="text1"/>
          <w:sz w:val="24"/>
          <w:szCs w:val="24"/>
          <w:lang w:val="es-ES_tradnl" w:eastAsia="es-ES"/>
        </w:rPr>
        <w:t>ahí</w:t>
      </w:r>
      <w:r w:rsidRPr="00EE15B6">
        <w:rPr>
          <w:rFonts w:eastAsiaTheme="minorEastAsia" w:cs="Arial-BoldMT"/>
          <w:bCs/>
          <w:color w:val="000000" w:themeColor="text1"/>
          <w:sz w:val="24"/>
          <w:szCs w:val="24"/>
          <w:lang w:val="es-ES_tradnl" w:eastAsia="es-ES"/>
        </w:rPr>
        <w:t xml:space="preserve"> descansa como un viejo espíritu  bien puesto en un sofá sin ser molestado, libre de las invoc</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ciones altisonantes de un barrista f</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nático, como las que sí me originan mis actuales y urgentes «ídolos» o m</w:t>
      </w:r>
      <w:r w:rsidRPr="00EE15B6">
        <w:rPr>
          <w:rFonts w:eastAsiaTheme="minorEastAsia" w:cs="Arial-BoldMT"/>
          <w:bCs/>
          <w:color w:val="000000" w:themeColor="text1"/>
          <w:sz w:val="24"/>
          <w:szCs w:val="24"/>
          <w:lang w:val="es-ES_tradnl" w:eastAsia="es-ES"/>
        </w:rPr>
        <w:t>e</w:t>
      </w:r>
      <w:r w:rsidRPr="00EE15B6">
        <w:rPr>
          <w:rFonts w:eastAsiaTheme="minorEastAsia" w:cs="Arial-BoldMT"/>
          <w:bCs/>
          <w:color w:val="000000" w:themeColor="text1"/>
          <w:sz w:val="24"/>
          <w:szCs w:val="24"/>
          <w:lang w:val="es-ES_tradnl" w:eastAsia="es-ES"/>
        </w:rPr>
        <w:t>jor aún «mentores espirituales».</w:t>
      </w:r>
    </w:p>
    <w:p w14:paraId="2032CB84"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57B6563A"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No es difícil imaginar a Cortázar en sus cosas, su fascinación por el jazz, por su gato «Adorno», por Satchmo o Charly Parker, sus erres arrastradas de fra</w:t>
      </w:r>
      <w:r w:rsidRPr="00EE15B6">
        <w:rPr>
          <w:rFonts w:eastAsiaTheme="minorEastAsia" w:cs="Arial-BoldMT"/>
          <w:bCs/>
          <w:color w:val="000000" w:themeColor="text1"/>
          <w:sz w:val="24"/>
          <w:szCs w:val="24"/>
          <w:lang w:val="es-ES_tradnl" w:eastAsia="es-ES"/>
        </w:rPr>
        <w:t>n</w:t>
      </w:r>
      <w:r w:rsidRPr="00EE15B6">
        <w:rPr>
          <w:rFonts w:eastAsiaTheme="minorEastAsia" w:cs="Arial-BoldMT"/>
          <w:bCs/>
          <w:color w:val="000000" w:themeColor="text1"/>
          <w:sz w:val="24"/>
          <w:szCs w:val="24"/>
          <w:lang w:val="es-ES_tradnl" w:eastAsia="es-ES"/>
        </w:rPr>
        <w:t>chute, su metro noventaitantos, su cara de para-siempre niño y esa si</w:t>
      </w:r>
      <w:r w:rsidRPr="00EE15B6">
        <w:rPr>
          <w:rFonts w:eastAsiaTheme="minorEastAsia" w:cs="Arial-BoldMT"/>
          <w:bCs/>
          <w:color w:val="000000" w:themeColor="text1"/>
          <w:sz w:val="24"/>
          <w:szCs w:val="24"/>
          <w:lang w:val="es-ES_tradnl" w:eastAsia="es-ES"/>
        </w:rPr>
        <w:t>n</w:t>
      </w:r>
      <w:r w:rsidRPr="00EE15B6">
        <w:rPr>
          <w:rFonts w:eastAsiaTheme="minorEastAsia" w:cs="Arial-BoldMT"/>
          <w:bCs/>
          <w:color w:val="000000" w:themeColor="text1"/>
          <w:sz w:val="24"/>
          <w:szCs w:val="24"/>
          <w:lang w:val="es-ES_tradnl" w:eastAsia="es-ES"/>
        </w:rPr>
        <w:t>verguenzura que tanto le gustaba a Bryce, de escribir sin miedo, ni tem</w:t>
      </w:r>
      <w:r w:rsidRPr="00EE15B6">
        <w:rPr>
          <w:rFonts w:eastAsiaTheme="minorEastAsia" w:cs="Arial-BoldMT"/>
          <w:bCs/>
          <w:color w:val="000000" w:themeColor="text1"/>
          <w:sz w:val="24"/>
          <w:szCs w:val="24"/>
          <w:lang w:val="es-ES_tradnl" w:eastAsia="es-ES"/>
        </w:rPr>
        <w:t>o</w:t>
      </w:r>
      <w:r w:rsidRPr="00EE15B6">
        <w:rPr>
          <w:rFonts w:eastAsiaTheme="minorEastAsia" w:cs="Arial-BoldMT"/>
          <w:bCs/>
          <w:color w:val="000000" w:themeColor="text1"/>
          <w:sz w:val="24"/>
          <w:szCs w:val="24"/>
          <w:lang w:val="es-ES_tradnl" w:eastAsia="es-ES"/>
        </w:rPr>
        <w:t>res, escribiendo con un relajo y una soltura que nuestro peruano escritor, cuando era joven envidiaba. Incluso el autor de «Un mundo para Julius» rel</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ta que alguna vez, a modo de espía, persiguió varias cuadras parisinas a Cortázar, sin atreverse a abordarlo. Parecida situación la de Gabriel García Márquez, cuando luego de enterarse que Julio era asiduo del café Old Navy (París otra vez), lo esperó por varias semanas, hasta que por fin apareció. Pero por alguna extraña razón, de re</w:t>
      </w:r>
      <w:r w:rsidRPr="00EE15B6">
        <w:rPr>
          <w:rFonts w:eastAsiaTheme="minorEastAsia" w:cs="Arial-BoldMT"/>
          <w:bCs/>
          <w:color w:val="000000" w:themeColor="text1"/>
          <w:sz w:val="24"/>
          <w:szCs w:val="24"/>
          <w:lang w:val="es-ES_tradnl" w:eastAsia="es-ES"/>
        </w:rPr>
        <w:t>s</w:t>
      </w:r>
      <w:r w:rsidRPr="00EE15B6">
        <w:rPr>
          <w:rFonts w:eastAsiaTheme="minorEastAsia" w:cs="Arial-BoldMT"/>
          <w:bCs/>
          <w:color w:val="000000" w:themeColor="text1"/>
          <w:sz w:val="24"/>
          <w:szCs w:val="24"/>
          <w:lang w:val="es-ES_tradnl" w:eastAsia="es-ES"/>
        </w:rPr>
        <w:t>peto, o una cierta cortedad ante el íd</w:t>
      </w:r>
      <w:r w:rsidRPr="00EE15B6">
        <w:rPr>
          <w:rFonts w:eastAsiaTheme="minorEastAsia" w:cs="Arial-BoldMT"/>
          <w:bCs/>
          <w:color w:val="000000" w:themeColor="text1"/>
          <w:sz w:val="24"/>
          <w:szCs w:val="24"/>
          <w:lang w:val="es-ES_tradnl" w:eastAsia="es-ES"/>
        </w:rPr>
        <w:t>o</w:t>
      </w:r>
      <w:r w:rsidRPr="00EE15B6">
        <w:rPr>
          <w:rFonts w:eastAsiaTheme="minorEastAsia" w:cs="Arial-BoldMT"/>
          <w:bCs/>
          <w:color w:val="000000" w:themeColor="text1"/>
          <w:sz w:val="24"/>
          <w:szCs w:val="24"/>
          <w:lang w:val="es-ES_tradnl" w:eastAsia="es-ES"/>
        </w:rPr>
        <w:t>lo por primera vez visto en vivo y en directo, tampoco se le acercó.</w:t>
      </w:r>
    </w:p>
    <w:p w14:paraId="4110306F" w14:textId="77777777" w:rsidR="004A088F" w:rsidRPr="00EE15B6" w:rsidRDefault="004A088F"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0916CFA8" w14:textId="4D3A95AF"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 xml:space="preserve">Muchos decían que escribía mal y a veces era </w:t>
      </w:r>
      <w:r w:rsidR="00A10704" w:rsidRPr="00EE15B6">
        <w:rPr>
          <w:rFonts w:eastAsiaTheme="minorEastAsia" w:cs="Arial-BoldMT"/>
          <w:bCs/>
          <w:color w:val="000000" w:themeColor="text1"/>
          <w:sz w:val="24"/>
          <w:szCs w:val="24"/>
          <w:lang w:val="es-ES_tradnl" w:eastAsia="es-ES"/>
        </w:rPr>
        <w:t>ininteligible</w:t>
      </w:r>
      <w:r w:rsidRPr="00EE15B6">
        <w:rPr>
          <w:rFonts w:eastAsiaTheme="minorEastAsia" w:cs="Arial-BoldMT"/>
          <w:bCs/>
          <w:color w:val="000000" w:themeColor="text1"/>
          <w:sz w:val="24"/>
          <w:szCs w:val="24"/>
          <w:lang w:val="es-ES_tradnl" w:eastAsia="es-ES"/>
        </w:rPr>
        <w:t>, y es que Julio Cortázar, travieso como un infante, gustaba de explorar el lenguaje y las palabras como un Picasso escrudiñaba con los colores y los matices. En sus obras es complicado a veces ((Por qué no es tan simple!), en cambio los niños son tan directos, pero también juegan y sus juegos, muchos de ellos los i</w:t>
      </w:r>
      <w:r w:rsidRPr="00EE15B6">
        <w:rPr>
          <w:rFonts w:eastAsiaTheme="minorEastAsia" w:cs="Arial-BoldMT"/>
          <w:bCs/>
          <w:color w:val="000000" w:themeColor="text1"/>
          <w:sz w:val="24"/>
          <w:szCs w:val="24"/>
          <w:lang w:val="es-ES_tradnl" w:eastAsia="es-ES"/>
        </w:rPr>
        <w:t>n</w:t>
      </w:r>
      <w:r w:rsidRPr="00EE15B6">
        <w:rPr>
          <w:rFonts w:eastAsiaTheme="minorEastAsia" w:cs="Arial-BoldMT"/>
          <w:bCs/>
          <w:color w:val="000000" w:themeColor="text1"/>
          <w:sz w:val="24"/>
          <w:szCs w:val="24"/>
          <w:lang w:val="es-ES_tradnl" w:eastAsia="es-ES"/>
        </w:rPr>
        <w:t>ventan o lo reinventan, usando en gran parte códigos poco comprens</w:t>
      </w:r>
      <w:r w:rsidRPr="00EE15B6">
        <w:rPr>
          <w:rFonts w:eastAsiaTheme="minorEastAsia" w:cs="Arial-BoldMT"/>
          <w:bCs/>
          <w:color w:val="000000" w:themeColor="text1"/>
          <w:sz w:val="24"/>
          <w:szCs w:val="24"/>
          <w:lang w:val="es-ES_tradnl" w:eastAsia="es-ES"/>
        </w:rPr>
        <w:t>i</w:t>
      </w:r>
      <w:r w:rsidRPr="00EE15B6">
        <w:rPr>
          <w:rFonts w:eastAsiaTheme="minorEastAsia" w:cs="Arial-BoldMT"/>
          <w:bCs/>
          <w:color w:val="000000" w:themeColor="text1"/>
          <w:sz w:val="24"/>
          <w:szCs w:val="24"/>
          <w:lang w:val="es-ES_tradnl" w:eastAsia="es-ES"/>
        </w:rPr>
        <w:t>bles para los adultos, así era Cortázar.</w:t>
      </w:r>
    </w:p>
    <w:p w14:paraId="251EDDC7" w14:textId="77777777" w:rsidR="004A088F" w:rsidRPr="00EE15B6" w:rsidRDefault="004A088F"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4B2918AD" w14:textId="7800B1BC"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 xml:space="preserve">El lo </w:t>
      </w:r>
      <w:r w:rsidR="0017759F" w:rsidRPr="00EE15B6">
        <w:rPr>
          <w:rFonts w:eastAsiaTheme="minorEastAsia" w:cs="Arial-BoldMT"/>
          <w:bCs/>
          <w:color w:val="000000" w:themeColor="text1"/>
          <w:sz w:val="24"/>
          <w:szCs w:val="24"/>
          <w:lang w:val="es-ES_tradnl" w:eastAsia="es-ES"/>
        </w:rPr>
        <w:t>entendía</w:t>
      </w:r>
      <w:r w:rsidRPr="00EE15B6">
        <w:rPr>
          <w:rFonts w:eastAsiaTheme="minorEastAsia" w:cs="Arial-BoldMT"/>
          <w:bCs/>
          <w:color w:val="000000" w:themeColor="text1"/>
          <w:sz w:val="24"/>
          <w:szCs w:val="24"/>
          <w:lang w:val="es-ES_tradnl" w:eastAsia="es-ES"/>
        </w:rPr>
        <w:t xml:space="preserve"> así, la alquimia de la palabra, esa búsqueda lúdica de pos</w:t>
      </w:r>
      <w:r w:rsidRPr="00EE15B6">
        <w:rPr>
          <w:rFonts w:eastAsiaTheme="minorEastAsia" w:cs="Arial-BoldMT"/>
          <w:bCs/>
          <w:color w:val="000000" w:themeColor="text1"/>
          <w:sz w:val="24"/>
          <w:szCs w:val="24"/>
          <w:lang w:val="es-ES_tradnl" w:eastAsia="es-ES"/>
        </w:rPr>
        <w:t>i</w:t>
      </w:r>
      <w:r w:rsidRPr="00EE15B6">
        <w:rPr>
          <w:rFonts w:eastAsiaTheme="minorEastAsia" w:cs="Arial-BoldMT"/>
          <w:bCs/>
          <w:color w:val="000000" w:themeColor="text1"/>
          <w:sz w:val="24"/>
          <w:szCs w:val="24"/>
          <w:lang w:val="es-ES_tradnl" w:eastAsia="es-ES"/>
        </w:rPr>
        <w:t>bilidades que puede tener nuestro lenguaje. Rayuela, la obra más querida de Julio ofrecía al lector algo innov</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dor para nuestra literatura hispana, ya no la novela que empieza en la pág. 1 y termina con la palabra FIN sino la p</w:t>
      </w:r>
      <w:r w:rsidRPr="00EE15B6">
        <w:rPr>
          <w:rFonts w:eastAsiaTheme="minorEastAsia" w:cs="Arial-BoldMT"/>
          <w:bCs/>
          <w:color w:val="000000" w:themeColor="text1"/>
          <w:sz w:val="24"/>
          <w:szCs w:val="24"/>
          <w:lang w:val="es-ES_tradnl" w:eastAsia="es-ES"/>
        </w:rPr>
        <w:t>o</w:t>
      </w:r>
      <w:r w:rsidRPr="00EE15B6">
        <w:rPr>
          <w:rFonts w:eastAsiaTheme="minorEastAsia" w:cs="Arial-BoldMT"/>
          <w:bCs/>
          <w:color w:val="000000" w:themeColor="text1"/>
          <w:sz w:val="24"/>
          <w:szCs w:val="24"/>
          <w:lang w:val="es-ES_tradnl" w:eastAsia="es-ES"/>
        </w:rPr>
        <w:t>sibilidad de ser leída de una y otra forma u orden.</w:t>
      </w:r>
    </w:p>
    <w:p w14:paraId="2C2EF1C3" w14:textId="77777777" w:rsidR="004A088F" w:rsidRPr="00EE15B6" w:rsidRDefault="004A088F"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02A48AFB"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Yo no sé si Argentina tuvo santos y sí los hay provecho, porque acá no nos  enteramos de alguno, pero ahora que está tan de moda decir que «todos los poetas son santos» podemos decir que Julio fue un poeta de la novela, un maestro en el cuento (también escr</w:t>
      </w:r>
      <w:r w:rsidRPr="00EE15B6">
        <w:rPr>
          <w:rFonts w:eastAsiaTheme="minorEastAsia" w:cs="Arial-BoldMT"/>
          <w:bCs/>
          <w:color w:val="000000" w:themeColor="text1"/>
          <w:sz w:val="24"/>
          <w:szCs w:val="24"/>
          <w:lang w:val="es-ES_tradnl" w:eastAsia="es-ES"/>
        </w:rPr>
        <w:t>i</w:t>
      </w:r>
      <w:r w:rsidRPr="00EE15B6">
        <w:rPr>
          <w:rFonts w:eastAsiaTheme="minorEastAsia" w:cs="Arial-BoldMT"/>
          <w:bCs/>
          <w:color w:val="000000" w:themeColor="text1"/>
          <w:sz w:val="24"/>
          <w:szCs w:val="24"/>
          <w:lang w:val="es-ES_tradnl" w:eastAsia="es-ES"/>
        </w:rPr>
        <w:t>bió poemas con dudosos resultados) y era un santo de casi dos metros.</w:t>
      </w:r>
    </w:p>
    <w:p w14:paraId="1FFD90D8" w14:textId="77777777" w:rsidR="004A088F" w:rsidRPr="00EE15B6" w:rsidRDefault="004A088F"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7D746265" w14:textId="6628CCDA"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De que otra forma podríamos recordar al noble bípedo implume que era. I</w:t>
      </w:r>
      <w:r w:rsidRPr="00EE15B6">
        <w:rPr>
          <w:rFonts w:eastAsiaTheme="minorEastAsia" w:cs="Arial-BoldMT"/>
          <w:bCs/>
          <w:color w:val="000000" w:themeColor="text1"/>
          <w:sz w:val="24"/>
          <w:szCs w:val="24"/>
          <w:lang w:val="es-ES_tradnl" w:eastAsia="es-ES"/>
        </w:rPr>
        <w:t>n</w:t>
      </w:r>
      <w:r w:rsidRPr="00EE15B6">
        <w:rPr>
          <w:rFonts w:eastAsiaTheme="minorEastAsia" w:cs="Arial-BoldMT"/>
          <w:bCs/>
          <w:color w:val="000000" w:themeColor="text1"/>
          <w:sz w:val="24"/>
          <w:szCs w:val="24"/>
          <w:lang w:val="es-ES_tradnl" w:eastAsia="es-ES"/>
        </w:rPr>
        <w:t xml:space="preserve">cluso en aquella polémica que tuvo contra </w:t>
      </w:r>
      <w:r w:rsidR="0017759F" w:rsidRPr="00EE15B6">
        <w:rPr>
          <w:rFonts w:eastAsiaTheme="minorEastAsia" w:cs="Arial-BoldMT"/>
          <w:bCs/>
          <w:color w:val="000000" w:themeColor="text1"/>
          <w:sz w:val="24"/>
          <w:szCs w:val="24"/>
          <w:lang w:val="es-ES_tradnl" w:eastAsia="es-ES"/>
        </w:rPr>
        <w:t>José</w:t>
      </w:r>
      <w:r w:rsidRPr="00EE15B6">
        <w:rPr>
          <w:rFonts w:eastAsiaTheme="minorEastAsia" w:cs="Arial-BoldMT"/>
          <w:bCs/>
          <w:color w:val="000000" w:themeColor="text1"/>
          <w:sz w:val="24"/>
          <w:szCs w:val="24"/>
          <w:lang w:val="es-ES_tradnl" w:eastAsia="es-ES"/>
        </w:rPr>
        <w:t xml:space="preserve"> María Arguedas, quien manifestó en claras alusiones al arge</w:t>
      </w:r>
      <w:r w:rsidRPr="00EE15B6">
        <w:rPr>
          <w:rFonts w:eastAsiaTheme="minorEastAsia" w:cs="Arial-BoldMT"/>
          <w:bCs/>
          <w:color w:val="000000" w:themeColor="text1"/>
          <w:sz w:val="24"/>
          <w:szCs w:val="24"/>
          <w:lang w:val="es-ES_tradnl" w:eastAsia="es-ES"/>
        </w:rPr>
        <w:t>n</w:t>
      </w:r>
      <w:r w:rsidRPr="00EE15B6">
        <w:rPr>
          <w:rFonts w:eastAsiaTheme="minorEastAsia" w:cs="Arial-BoldMT"/>
          <w:bCs/>
          <w:color w:val="000000" w:themeColor="text1"/>
          <w:sz w:val="24"/>
          <w:szCs w:val="24"/>
          <w:lang w:val="es-ES_tradnl" w:eastAsia="es-ES"/>
        </w:rPr>
        <w:t>tino Cortázar radicado en Francia y a otros más, que: « es una pena que los latinoamericanos se vayan a París p</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ra escribir». Y Julio le contestó: « que el escritor escribía donde podía» así de simple. Dicen que esa respuesta publicada en diferentes medios, s</w:t>
      </w:r>
      <w:r w:rsidRPr="00EE15B6">
        <w:rPr>
          <w:rFonts w:eastAsiaTheme="minorEastAsia" w:cs="Arial-BoldMT"/>
          <w:bCs/>
          <w:color w:val="000000" w:themeColor="text1"/>
          <w:sz w:val="24"/>
          <w:szCs w:val="24"/>
          <w:lang w:val="es-ES_tradnl" w:eastAsia="es-ES"/>
        </w:rPr>
        <w:t>u</w:t>
      </w:r>
      <w:r w:rsidRPr="00EE15B6">
        <w:rPr>
          <w:rFonts w:eastAsiaTheme="minorEastAsia" w:cs="Arial-BoldMT"/>
          <w:bCs/>
          <w:color w:val="000000" w:themeColor="text1"/>
          <w:sz w:val="24"/>
          <w:szCs w:val="24"/>
          <w:lang w:val="es-ES_tradnl" w:eastAsia="es-ES"/>
        </w:rPr>
        <w:t>mada a la legendaria inseguridad de no sentirse un escritor le afectó mucho a Arguedas, que cayó en un agudo y último estado de depresión para luego suicidarse. Cortázar luego diría « No le hubiera contestado si hubiese sabido que era tan frágil»</w:t>
      </w:r>
    </w:p>
    <w:p w14:paraId="74EFCB21"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2E50AD4C"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Con su infalible dosis de sensibilidad la pluma de Cortázar lograba inolvid</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bles y entrañables fragmentos, carg</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dos de emotividad y buena literatura: como la carta a Rocamadour, o m</w:t>
      </w:r>
      <w:r w:rsidRPr="00EE15B6">
        <w:rPr>
          <w:rFonts w:eastAsiaTheme="minorEastAsia" w:cs="Arial-BoldMT"/>
          <w:bCs/>
          <w:color w:val="000000" w:themeColor="text1"/>
          <w:sz w:val="24"/>
          <w:szCs w:val="24"/>
          <w:lang w:val="es-ES_tradnl" w:eastAsia="es-ES"/>
        </w:rPr>
        <w:t>u</w:t>
      </w:r>
      <w:r w:rsidRPr="00EE15B6">
        <w:rPr>
          <w:rFonts w:eastAsiaTheme="minorEastAsia" w:cs="Arial-BoldMT"/>
          <w:bCs/>
          <w:color w:val="000000" w:themeColor="text1"/>
          <w:sz w:val="24"/>
          <w:szCs w:val="24"/>
          <w:lang w:val="es-ES_tradnl" w:eastAsia="es-ES"/>
        </w:rPr>
        <w:t>chos de los finales de sus cuentos, o cualquiera de sus historias de cr</w:t>
      </w:r>
      <w:r w:rsidRPr="00EE15B6">
        <w:rPr>
          <w:rFonts w:eastAsiaTheme="minorEastAsia" w:cs="Arial-BoldMT"/>
          <w:bCs/>
          <w:color w:val="000000" w:themeColor="text1"/>
          <w:sz w:val="24"/>
          <w:szCs w:val="24"/>
          <w:lang w:val="es-ES_tradnl" w:eastAsia="es-ES"/>
        </w:rPr>
        <w:t>o</w:t>
      </w:r>
      <w:r w:rsidRPr="00EE15B6">
        <w:rPr>
          <w:rFonts w:eastAsiaTheme="minorEastAsia" w:cs="Arial-BoldMT"/>
          <w:bCs/>
          <w:color w:val="000000" w:themeColor="text1"/>
          <w:sz w:val="24"/>
          <w:szCs w:val="24"/>
          <w:lang w:val="es-ES_tradnl" w:eastAsia="es-ES"/>
        </w:rPr>
        <w:t>nopios. Si bien sus personajes muchos de ellos podrían ser tildados de indiv</w:t>
      </w:r>
      <w:r w:rsidRPr="00EE15B6">
        <w:rPr>
          <w:rFonts w:eastAsiaTheme="minorEastAsia" w:cs="Arial-BoldMT"/>
          <w:bCs/>
          <w:color w:val="000000" w:themeColor="text1"/>
          <w:sz w:val="24"/>
          <w:szCs w:val="24"/>
          <w:lang w:val="es-ES_tradnl" w:eastAsia="es-ES"/>
        </w:rPr>
        <w:t>i</w:t>
      </w:r>
      <w:r w:rsidRPr="00EE15B6">
        <w:rPr>
          <w:rFonts w:eastAsiaTheme="minorEastAsia" w:cs="Arial-BoldMT"/>
          <w:bCs/>
          <w:color w:val="000000" w:themeColor="text1"/>
          <w:sz w:val="24"/>
          <w:szCs w:val="24"/>
          <w:lang w:val="es-ES_tradnl" w:eastAsia="es-ES"/>
        </w:rPr>
        <w:t>dualistas exasperantes, en ellos hab</w:t>
      </w:r>
      <w:r w:rsidRPr="00EE15B6">
        <w:rPr>
          <w:rFonts w:eastAsiaTheme="minorEastAsia" w:cs="Arial-BoldMT"/>
          <w:bCs/>
          <w:color w:val="000000" w:themeColor="text1"/>
          <w:sz w:val="24"/>
          <w:szCs w:val="24"/>
          <w:lang w:val="es-ES_tradnl" w:eastAsia="es-ES"/>
        </w:rPr>
        <w:t>i</w:t>
      </w:r>
      <w:r w:rsidRPr="00EE15B6">
        <w:rPr>
          <w:rFonts w:eastAsiaTheme="minorEastAsia" w:cs="Arial-BoldMT"/>
          <w:bCs/>
          <w:color w:val="000000" w:themeColor="text1"/>
          <w:sz w:val="24"/>
          <w:szCs w:val="24"/>
          <w:lang w:val="es-ES_tradnl" w:eastAsia="es-ES"/>
        </w:rPr>
        <w:t>taba la iconoclastia, el inconformismo y un denodado placer por destruir al ‘hombre corriente’, como alguna vez lo describió  tan claramente Bukowski (Cuidado con aquellos que buscan constantes multitudes /no son nada, solos/ Cuidado con el hombre corrie</w:t>
      </w:r>
      <w:r w:rsidRPr="00EE15B6">
        <w:rPr>
          <w:rFonts w:eastAsiaTheme="minorEastAsia" w:cs="Arial-BoldMT"/>
          <w:bCs/>
          <w:color w:val="000000" w:themeColor="text1"/>
          <w:sz w:val="24"/>
          <w:szCs w:val="24"/>
          <w:lang w:val="es-ES_tradnl" w:eastAsia="es-ES"/>
        </w:rPr>
        <w:t>n</w:t>
      </w:r>
      <w:r w:rsidRPr="00EE15B6">
        <w:rPr>
          <w:rFonts w:eastAsiaTheme="minorEastAsia" w:cs="Arial-BoldMT"/>
          <w:bCs/>
          <w:color w:val="000000" w:themeColor="text1"/>
          <w:sz w:val="24"/>
          <w:szCs w:val="24"/>
          <w:lang w:val="es-ES_tradnl" w:eastAsia="es-ES"/>
        </w:rPr>
        <w:t>te/su amor es corriente /busca lo c</w:t>
      </w:r>
      <w:r w:rsidRPr="00EE15B6">
        <w:rPr>
          <w:rFonts w:eastAsiaTheme="minorEastAsia" w:cs="Arial-BoldMT"/>
          <w:bCs/>
          <w:color w:val="000000" w:themeColor="text1"/>
          <w:sz w:val="24"/>
          <w:szCs w:val="24"/>
          <w:lang w:val="es-ES_tradnl" w:eastAsia="es-ES"/>
        </w:rPr>
        <w:t>o</w:t>
      </w:r>
      <w:r w:rsidRPr="00EE15B6">
        <w:rPr>
          <w:rFonts w:eastAsiaTheme="minorEastAsia" w:cs="Arial-BoldMT"/>
          <w:bCs/>
          <w:color w:val="000000" w:themeColor="text1"/>
          <w:sz w:val="24"/>
          <w:szCs w:val="24"/>
          <w:lang w:val="es-ES_tradnl" w:eastAsia="es-ES"/>
        </w:rPr>
        <w:t>rriente/ pero es un genio al odiar)</w:t>
      </w:r>
    </w:p>
    <w:p w14:paraId="5DAA817D" w14:textId="77777777" w:rsidR="004A088F" w:rsidRPr="00EE15B6" w:rsidRDefault="004A088F"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6814FD45" w14:textId="7B5108FE"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Pero a estos personajes, el cruel de Cortázar los enfrenta</w:t>
      </w:r>
      <w:r w:rsidR="0017759F" w:rsidRPr="00EE15B6">
        <w:rPr>
          <w:rFonts w:eastAsiaTheme="minorEastAsia" w:cs="Arial-BoldMT"/>
          <w:bCs/>
          <w:color w:val="000000" w:themeColor="text1"/>
          <w:sz w:val="24"/>
          <w:szCs w:val="24"/>
          <w:lang w:val="es-ES_tradnl" w:eastAsia="es-ES"/>
        </w:rPr>
        <w:t xml:space="preserve"> a sus propias susceptibilidades</w:t>
      </w:r>
      <w:r w:rsidRPr="00EE15B6">
        <w:rPr>
          <w:rFonts w:eastAsiaTheme="minorEastAsia" w:cs="Arial-BoldMT"/>
          <w:bCs/>
          <w:color w:val="000000" w:themeColor="text1"/>
          <w:sz w:val="24"/>
          <w:szCs w:val="24"/>
          <w:lang w:val="es-ES_tradnl" w:eastAsia="es-ES"/>
        </w:rPr>
        <w:t>, de pronto su int</w:t>
      </w:r>
      <w:r w:rsidRPr="00EE15B6">
        <w:rPr>
          <w:rFonts w:eastAsiaTheme="minorEastAsia" w:cs="Arial-BoldMT"/>
          <w:bCs/>
          <w:color w:val="000000" w:themeColor="text1"/>
          <w:sz w:val="24"/>
          <w:szCs w:val="24"/>
          <w:lang w:val="es-ES_tradnl" w:eastAsia="es-ES"/>
        </w:rPr>
        <w:t>e</w:t>
      </w:r>
      <w:r w:rsidRPr="00EE15B6">
        <w:rPr>
          <w:rFonts w:eastAsiaTheme="minorEastAsia" w:cs="Arial-BoldMT"/>
          <w:bCs/>
          <w:color w:val="000000" w:themeColor="text1"/>
          <w:sz w:val="24"/>
          <w:szCs w:val="24"/>
          <w:lang w:val="es-ES_tradnl" w:eastAsia="es-ES"/>
        </w:rPr>
        <w:t>lectualismo se ve desarmado, despr</w:t>
      </w:r>
      <w:r w:rsidRPr="00EE15B6">
        <w:rPr>
          <w:rFonts w:eastAsiaTheme="minorEastAsia" w:cs="Arial-BoldMT"/>
          <w:bCs/>
          <w:color w:val="000000" w:themeColor="text1"/>
          <w:sz w:val="24"/>
          <w:szCs w:val="24"/>
          <w:lang w:val="es-ES_tradnl" w:eastAsia="es-ES"/>
        </w:rPr>
        <w:t>o</w:t>
      </w:r>
      <w:r w:rsidRPr="00EE15B6">
        <w:rPr>
          <w:rFonts w:eastAsiaTheme="minorEastAsia" w:cs="Arial-BoldMT"/>
          <w:bCs/>
          <w:color w:val="000000" w:themeColor="text1"/>
          <w:sz w:val="24"/>
          <w:szCs w:val="24"/>
          <w:lang w:val="es-ES_tradnl" w:eastAsia="es-ES"/>
        </w:rPr>
        <w:t>tegido ante la pérdida o alejamiento de un ser corriente, tan imperfecto pero tan querido, que les demuestra que lo importante es dar vitalidad a las p</w:t>
      </w:r>
      <w:r w:rsidRPr="00EE15B6">
        <w:rPr>
          <w:rFonts w:eastAsiaTheme="minorEastAsia" w:cs="Arial-BoldMT"/>
          <w:bCs/>
          <w:color w:val="000000" w:themeColor="text1"/>
          <w:sz w:val="24"/>
          <w:szCs w:val="24"/>
          <w:lang w:val="es-ES_tradnl" w:eastAsia="es-ES"/>
        </w:rPr>
        <w:t>e</w:t>
      </w:r>
      <w:r w:rsidRPr="00EE15B6">
        <w:rPr>
          <w:rFonts w:eastAsiaTheme="minorEastAsia" w:cs="Arial-BoldMT"/>
          <w:bCs/>
          <w:color w:val="000000" w:themeColor="text1"/>
          <w:sz w:val="24"/>
          <w:szCs w:val="24"/>
          <w:lang w:val="es-ES_tradnl" w:eastAsia="es-ES"/>
        </w:rPr>
        <w:t>queñas cosas y actos de la vida antes que intelectualizarlas o domesticarlas en conceptos, en palabras que no a</w:t>
      </w:r>
      <w:r w:rsidRPr="00EE15B6">
        <w:rPr>
          <w:rFonts w:eastAsiaTheme="minorEastAsia" w:cs="Arial-BoldMT"/>
          <w:bCs/>
          <w:color w:val="000000" w:themeColor="text1"/>
          <w:sz w:val="24"/>
          <w:szCs w:val="24"/>
          <w:lang w:val="es-ES_tradnl" w:eastAsia="es-ES"/>
        </w:rPr>
        <w:t>l</w:t>
      </w:r>
      <w:r w:rsidRPr="00EE15B6">
        <w:rPr>
          <w:rFonts w:eastAsiaTheme="minorEastAsia" w:cs="Arial-BoldMT"/>
          <w:bCs/>
          <w:color w:val="000000" w:themeColor="text1"/>
          <w:sz w:val="24"/>
          <w:szCs w:val="24"/>
          <w:lang w:val="es-ES_tradnl" w:eastAsia="es-ES"/>
        </w:rPr>
        <w:t>canzan a las sensaciones.</w:t>
      </w:r>
    </w:p>
    <w:p w14:paraId="084536E8"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625818E7" w14:textId="49548C8F"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t>La gran lección de Cortázar es que demuestra la  capacidad que tiene la literatura y el creador para conmover al lector. Ya sea desde una determin</w:t>
      </w:r>
      <w:r w:rsidRPr="00EE15B6">
        <w:rPr>
          <w:rFonts w:eastAsiaTheme="minorEastAsia" w:cs="Arial-BoldMT"/>
          <w:bCs/>
          <w:color w:val="000000" w:themeColor="text1"/>
          <w:sz w:val="24"/>
          <w:szCs w:val="24"/>
          <w:lang w:val="es-ES_tradnl" w:eastAsia="es-ES"/>
        </w:rPr>
        <w:t>a</w:t>
      </w:r>
      <w:r w:rsidRPr="00EE15B6">
        <w:rPr>
          <w:rFonts w:eastAsiaTheme="minorEastAsia" w:cs="Arial-BoldMT"/>
          <w:bCs/>
          <w:color w:val="000000" w:themeColor="text1"/>
          <w:sz w:val="24"/>
          <w:szCs w:val="24"/>
          <w:lang w:val="es-ES_tradnl" w:eastAsia="es-ES"/>
        </w:rPr>
        <w:t xml:space="preserve">da escena ya de por sí «trágica» hasta el más </w:t>
      </w:r>
      <w:r w:rsidR="00966201" w:rsidRPr="00EE15B6">
        <w:rPr>
          <w:rFonts w:eastAsiaTheme="minorEastAsia" w:cs="Arial-BoldMT"/>
          <w:bCs/>
          <w:color w:val="000000" w:themeColor="text1"/>
          <w:sz w:val="24"/>
          <w:szCs w:val="24"/>
          <w:lang w:val="es-ES_tradnl" w:eastAsia="es-ES"/>
        </w:rPr>
        <w:t>superfluo</w:t>
      </w:r>
      <w:r w:rsidRPr="00EE15B6">
        <w:rPr>
          <w:rFonts w:eastAsiaTheme="minorEastAsia" w:cs="Arial-BoldMT"/>
          <w:bCs/>
          <w:color w:val="000000" w:themeColor="text1"/>
          <w:sz w:val="24"/>
          <w:szCs w:val="24"/>
          <w:lang w:val="es-ES_tradnl" w:eastAsia="es-ES"/>
        </w:rPr>
        <w:t xml:space="preserve"> acto de mirar una carretera, que en los ojos de Julio, la carretera parece transformarse en algo más que un amasijo de piedras y brea.  Una lectura nerviosa, de frases entrecortadas y de balbuceos que l</w:t>
      </w:r>
      <w:r w:rsidRPr="00EE15B6">
        <w:rPr>
          <w:rFonts w:eastAsiaTheme="minorEastAsia" w:cs="Arial-BoldMT"/>
          <w:bCs/>
          <w:color w:val="000000" w:themeColor="text1"/>
          <w:sz w:val="24"/>
          <w:szCs w:val="24"/>
          <w:lang w:val="es-ES_tradnl" w:eastAsia="es-ES"/>
        </w:rPr>
        <w:t>o</w:t>
      </w:r>
      <w:r w:rsidRPr="00EE15B6">
        <w:rPr>
          <w:rFonts w:eastAsiaTheme="minorEastAsia" w:cs="Arial-BoldMT"/>
          <w:bCs/>
          <w:color w:val="000000" w:themeColor="text1"/>
          <w:sz w:val="24"/>
          <w:szCs w:val="24"/>
          <w:lang w:val="es-ES_tradnl" w:eastAsia="es-ES"/>
        </w:rPr>
        <w:t>gra inmiscuir al lector en la trama del cuento o relato. Por eso dos grandes escritores, del signo piscis, como Gabo García Márquez y Bryce confesaban cada uno  a su modo,</w:t>
      </w:r>
      <w:r w:rsidR="0017759F" w:rsidRPr="00EE15B6">
        <w:rPr>
          <w:rFonts w:eastAsiaTheme="minorEastAsia" w:cs="Arial-BoldMT"/>
          <w:bCs/>
          <w:color w:val="000000" w:themeColor="text1"/>
          <w:sz w:val="24"/>
          <w:szCs w:val="24"/>
          <w:lang w:val="es-ES_tradnl" w:eastAsia="es-ES"/>
        </w:rPr>
        <w:t xml:space="preserve"> </w:t>
      </w:r>
      <w:r w:rsidRPr="00EE15B6">
        <w:rPr>
          <w:rFonts w:eastAsiaTheme="minorEastAsia" w:cs="Arial-BoldMT"/>
          <w:bCs/>
          <w:color w:val="000000" w:themeColor="text1"/>
          <w:sz w:val="24"/>
          <w:szCs w:val="24"/>
          <w:lang w:val="es-ES_tradnl" w:eastAsia="es-ES"/>
        </w:rPr>
        <w:t>su admiración y la poderosa razón de que si querían parecerse a algún escritor, ése sería  Cortázar .  Y ambos en diferentes e</w:t>
      </w:r>
      <w:r w:rsidRPr="00EE15B6">
        <w:rPr>
          <w:rFonts w:eastAsiaTheme="minorEastAsia" w:cs="Arial-BoldMT"/>
          <w:bCs/>
          <w:color w:val="000000" w:themeColor="text1"/>
          <w:sz w:val="24"/>
          <w:szCs w:val="24"/>
          <w:lang w:val="es-ES_tradnl" w:eastAsia="es-ES"/>
        </w:rPr>
        <w:t>n</w:t>
      </w:r>
      <w:r w:rsidRPr="00EE15B6">
        <w:rPr>
          <w:rFonts w:eastAsiaTheme="minorEastAsia" w:cs="Arial-BoldMT"/>
          <w:bCs/>
          <w:color w:val="000000" w:themeColor="text1"/>
          <w:sz w:val="24"/>
          <w:szCs w:val="24"/>
          <w:lang w:val="es-ES_tradnl" w:eastAsia="es-ES"/>
        </w:rPr>
        <w:t>trevistas, solían decir que escribían para ser más queridos por sus amigos. Y Julio Cortázar se hacía querer, aún en aquellos personajes diametralme</w:t>
      </w:r>
      <w:r w:rsidRPr="00EE15B6">
        <w:rPr>
          <w:rFonts w:eastAsiaTheme="minorEastAsia" w:cs="Arial-BoldMT"/>
          <w:bCs/>
          <w:color w:val="000000" w:themeColor="text1"/>
          <w:sz w:val="24"/>
          <w:szCs w:val="24"/>
          <w:lang w:val="es-ES_tradnl" w:eastAsia="es-ES"/>
        </w:rPr>
        <w:t>n</w:t>
      </w:r>
      <w:r w:rsidRPr="00EE15B6">
        <w:rPr>
          <w:rFonts w:eastAsiaTheme="minorEastAsia" w:cs="Arial-BoldMT"/>
          <w:bCs/>
          <w:color w:val="000000" w:themeColor="text1"/>
          <w:sz w:val="24"/>
          <w:szCs w:val="24"/>
          <w:lang w:val="es-ES_tradnl" w:eastAsia="es-ES"/>
        </w:rPr>
        <w:t>te opuestos al lector. A ellos con prec</w:t>
      </w:r>
      <w:r w:rsidRPr="00EE15B6">
        <w:rPr>
          <w:rFonts w:eastAsiaTheme="minorEastAsia" w:cs="Arial-BoldMT"/>
          <w:bCs/>
          <w:color w:val="000000" w:themeColor="text1"/>
          <w:sz w:val="24"/>
          <w:szCs w:val="24"/>
          <w:lang w:val="es-ES_tradnl" w:eastAsia="es-ES"/>
        </w:rPr>
        <w:t>i</w:t>
      </w:r>
      <w:r w:rsidRPr="00EE15B6">
        <w:rPr>
          <w:rFonts w:eastAsiaTheme="minorEastAsia" w:cs="Arial-BoldMT"/>
          <w:bCs/>
          <w:color w:val="000000" w:themeColor="text1"/>
          <w:sz w:val="24"/>
          <w:szCs w:val="24"/>
          <w:lang w:val="es-ES_tradnl" w:eastAsia="es-ES"/>
        </w:rPr>
        <w:t>sión cirujana los sabía desnudar en sus complejidades internas haciéndolos vulnerables. Todo en un afán de h</w:t>
      </w:r>
      <w:r w:rsidRPr="00EE15B6">
        <w:rPr>
          <w:rFonts w:eastAsiaTheme="minorEastAsia" w:cs="Arial-BoldMT"/>
          <w:bCs/>
          <w:color w:val="000000" w:themeColor="text1"/>
          <w:sz w:val="24"/>
          <w:szCs w:val="24"/>
          <w:lang w:val="es-ES_tradnl" w:eastAsia="es-ES"/>
        </w:rPr>
        <w:t>u</w:t>
      </w:r>
      <w:r w:rsidRPr="00EE15B6">
        <w:rPr>
          <w:rFonts w:eastAsiaTheme="minorEastAsia" w:cs="Arial-BoldMT"/>
          <w:bCs/>
          <w:color w:val="000000" w:themeColor="text1"/>
          <w:sz w:val="24"/>
          <w:szCs w:val="24"/>
          <w:lang w:val="es-ES_tradnl" w:eastAsia="es-ES"/>
        </w:rPr>
        <w:t>manizar al personaje pero sobre todo al lector. Tarea de cronopios sin duda.</w:t>
      </w:r>
    </w:p>
    <w:p w14:paraId="68C03FB7"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sectPr w:rsidR="00193ADB" w:rsidRPr="00EE15B6" w:rsidSect="00D35B58">
          <w:type w:val="continuous"/>
          <w:pgSz w:w="11900" w:h="16840"/>
          <w:pgMar w:top="1251" w:right="1440" w:bottom="1701" w:left="1797" w:header="709" w:footer="709" w:gutter="0"/>
          <w:cols w:num="2" w:space="708"/>
          <w:docGrid w:linePitch="360"/>
        </w:sectPr>
      </w:pPr>
    </w:p>
    <w:p w14:paraId="32593B9A"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245060E8"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3AA27594"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05858BAE"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6F4C4EAD"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5D733317"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277BD718"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54F7701C" w14:textId="77777777" w:rsidR="00193ADB" w:rsidRPr="00EE15B6" w:rsidRDefault="00193ADB" w:rsidP="003807A4">
      <w:pPr>
        <w:spacing w:after="0" w:line="240" w:lineRule="auto"/>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br w:type="page"/>
      </w:r>
    </w:p>
    <w:p w14:paraId="3394CB72"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6E4DB61E"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365097B5" w14:textId="77777777" w:rsidR="00193ADB" w:rsidRPr="00EE15B6" w:rsidRDefault="00193AD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30734CBA" w14:textId="77777777" w:rsidR="00025C8B" w:rsidRPr="00EE15B6" w:rsidRDefault="00025C8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099B2A46" w14:textId="77777777" w:rsidR="004A088F" w:rsidRPr="00EE15B6" w:rsidRDefault="004A088F"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6B1BEE69" w14:textId="77777777" w:rsidR="00025C8B" w:rsidRPr="00EE15B6" w:rsidRDefault="00025C8B"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46F5BA8E" w14:textId="77777777" w:rsidR="00C402EF" w:rsidRPr="00EE15B6" w:rsidRDefault="00C402EF"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5C02C734" w14:textId="77777777" w:rsidR="00C402EF" w:rsidRPr="00EE15B6" w:rsidRDefault="00C402EF" w:rsidP="000B6436">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2D2EC28F" w14:textId="77777777" w:rsidR="000B6436" w:rsidRPr="00EE15B6" w:rsidRDefault="000B6436" w:rsidP="000B6436">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0AFA4572" w14:textId="77777777" w:rsidR="00262292" w:rsidRPr="00EE15B6" w:rsidRDefault="00262292" w:rsidP="000B6436">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60ACA6C2" w14:textId="3B998118" w:rsidR="00070D02" w:rsidRPr="00351E0D" w:rsidRDefault="00262292" w:rsidP="000B6436">
      <w:pPr>
        <w:pStyle w:val="Ttulo1"/>
        <w:spacing w:before="0" w:line="240" w:lineRule="auto"/>
        <w:jc w:val="center"/>
        <w:rPr>
          <w:color w:val="000000" w:themeColor="text1"/>
          <w:sz w:val="40"/>
          <w:szCs w:val="40"/>
          <w:u w:val="single"/>
          <w:lang w:val="es-ES_tradnl"/>
        </w:rPr>
      </w:pPr>
      <w:bookmarkStart w:id="173" w:name="_Toc342693625"/>
      <w:r w:rsidRPr="00351E0D">
        <w:rPr>
          <w:color w:val="000000" w:themeColor="text1"/>
          <w:sz w:val="40"/>
          <w:szCs w:val="40"/>
          <w:u w:val="single"/>
          <w:lang w:val="es-ES_tradnl"/>
        </w:rPr>
        <w:t xml:space="preserve">LA </w:t>
      </w:r>
      <w:r w:rsidR="00070D02" w:rsidRPr="00351E0D">
        <w:rPr>
          <w:color w:val="000000" w:themeColor="text1"/>
          <w:sz w:val="40"/>
          <w:szCs w:val="40"/>
          <w:u w:val="single"/>
          <w:lang w:val="es-ES_tradnl"/>
        </w:rPr>
        <w:t>ARQUITECTURA</w:t>
      </w:r>
      <w:bookmarkEnd w:id="173"/>
    </w:p>
    <w:p w14:paraId="5A8645A1" w14:textId="20B180FF" w:rsidR="00070D02" w:rsidRPr="00EE15B6" w:rsidRDefault="00070D02" w:rsidP="000B6436">
      <w:pPr>
        <w:pStyle w:val="Ttulo2"/>
        <w:spacing w:before="0" w:beforeAutospacing="0" w:after="0" w:afterAutospacing="0"/>
        <w:jc w:val="center"/>
        <w:rPr>
          <w:rFonts w:eastAsiaTheme="minorEastAsia" w:cs="ArialNarrow"/>
          <w:color w:val="000000" w:themeColor="text1"/>
          <w:sz w:val="24"/>
          <w:szCs w:val="24"/>
          <w:lang w:val="es-ES_tradnl" w:eastAsia="es-ES"/>
        </w:rPr>
      </w:pPr>
      <w:bookmarkStart w:id="174" w:name="_Toc342693626"/>
      <w:r w:rsidRPr="00EE15B6">
        <w:rPr>
          <w:rFonts w:eastAsiaTheme="minorEastAsia" w:cs="ArialNarrow"/>
          <w:color w:val="000000" w:themeColor="text1"/>
          <w:sz w:val="24"/>
          <w:szCs w:val="24"/>
          <w:lang w:val="es-ES_tradnl" w:eastAsia="es-ES"/>
        </w:rPr>
        <w:t>Arturo Schopenhauer</w:t>
      </w:r>
      <w:bookmarkEnd w:id="174"/>
    </w:p>
    <w:p w14:paraId="159FC139" w14:textId="77777777" w:rsidR="00CE0048" w:rsidRPr="00EE15B6" w:rsidRDefault="00CE0048" w:rsidP="000B6436">
      <w:pPr>
        <w:widowControl w:val="0"/>
        <w:autoSpaceDE w:val="0"/>
        <w:autoSpaceDN w:val="0"/>
        <w:adjustRightInd w:val="0"/>
        <w:spacing w:after="0" w:line="240" w:lineRule="auto"/>
        <w:textAlignment w:val="center"/>
        <w:rPr>
          <w:rFonts w:eastAsiaTheme="minorEastAsia" w:cs="ArialNarrow"/>
          <w:color w:val="000000" w:themeColor="text1"/>
          <w:sz w:val="24"/>
          <w:szCs w:val="24"/>
          <w:lang w:val="es-ES_tradnl" w:eastAsia="es-ES"/>
        </w:rPr>
      </w:pPr>
    </w:p>
    <w:p w14:paraId="3DDDB6C6" w14:textId="11DAAAA1" w:rsidR="007B3362" w:rsidRPr="00EE15B6" w:rsidRDefault="007B3362" w:rsidP="00402522">
      <w:pPr>
        <w:pStyle w:val="NormalWeb"/>
        <w:spacing w:before="0" w:beforeAutospacing="0" w:after="0" w:afterAutospacing="0"/>
        <w:ind w:left="1134" w:right="725"/>
        <w:jc w:val="both"/>
        <w:rPr>
          <w:color w:val="000000"/>
          <w:lang w:val="es-ES_tradnl"/>
        </w:rPr>
      </w:pPr>
      <w:r w:rsidRPr="00EE15B6">
        <w:rPr>
          <w:color w:val="000000"/>
          <w:lang w:val="es-ES_tradnl"/>
        </w:rPr>
        <w:t>[La Arquitectura es una disciplina que integra la Ciencia, el Derecho y la Estética. Todos son reglas de construcción, visualización, pero ta</w:t>
      </w:r>
      <w:r w:rsidRPr="00EE15B6">
        <w:rPr>
          <w:color w:val="000000"/>
          <w:lang w:val="es-ES_tradnl"/>
        </w:rPr>
        <w:t>m</w:t>
      </w:r>
      <w:r w:rsidRPr="00EE15B6">
        <w:rPr>
          <w:color w:val="000000"/>
          <w:lang w:val="es-ES_tradnl"/>
        </w:rPr>
        <w:t>bién, y principalmente, “relación del edificio con el ser humano”, rel</w:t>
      </w:r>
      <w:r w:rsidRPr="00EE15B6">
        <w:rPr>
          <w:color w:val="000000"/>
          <w:lang w:val="es-ES_tradnl"/>
        </w:rPr>
        <w:t>a</w:t>
      </w:r>
      <w:r w:rsidRPr="00EE15B6">
        <w:rPr>
          <w:color w:val="000000"/>
          <w:lang w:val="es-ES_tradnl"/>
        </w:rPr>
        <w:t>ción jurídica. Cierto que no puede haber una relación de nivel equiv</w:t>
      </w:r>
      <w:r w:rsidRPr="00EE15B6">
        <w:rPr>
          <w:color w:val="000000"/>
          <w:lang w:val="es-ES_tradnl"/>
        </w:rPr>
        <w:t>a</w:t>
      </w:r>
      <w:r w:rsidRPr="00EE15B6">
        <w:rPr>
          <w:color w:val="000000"/>
          <w:lang w:val="es-ES_tradnl"/>
        </w:rPr>
        <w:t>lente entre un objeto y un ser humano, pero en este caso, existe aqu</w:t>
      </w:r>
      <w:r w:rsidRPr="00EE15B6">
        <w:rPr>
          <w:color w:val="000000"/>
          <w:lang w:val="es-ES_tradnl"/>
        </w:rPr>
        <w:t>e</w:t>
      </w:r>
      <w:r w:rsidRPr="00EE15B6">
        <w:rPr>
          <w:color w:val="000000"/>
          <w:lang w:val="es-ES_tradnl"/>
        </w:rPr>
        <w:t xml:space="preserve">lla relación, porque el objeto produce un efecto en la persona, </w:t>
      </w:r>
      <w:r w:rsidR="00402522">
        <w:rPr>
          <w:color w:val="000000"/>
          <w:lang w:val="es-ES_tradnl"/>
        </w:rPr>
        <w:t xml:space="preserve">porque </w:t>
      </w:r>
      <w:r w:rsidRPr="00EE15B6">
        <w:rPr>
          <w:color w:val="000000"/>
          <w:lang w:val="es-ES_tradnl"/>
        </w:rPr>
        <w:t>su disposición, color, textura, etc., afecta directamente al ser humano y es por esto que se convierte aquel fenómeno en una “relación”, una afectación. En el pasado uno de los más grandes constructores del que tuve conocimiento fue Donald Trump, a quien admiraba por su cap</w:t>
      </w:r>
      <w:r w:rsidRPr="00EE15B6">
        <w:rPr>
          <w:color w:val="000000"/>
          <w:lang w:val="es-ES_tradnl"/>
        </w:rPr>
        <w:t>a</w:t>
      </w:r>
      <w:r w:rsidRPr="00EE15B6">
        <w:rPr>
          <w:color w:val="000000"/>
          <w:lang w:val="es-ES_tradnl"/>
        </w:rPr>
        <w:t>cidad de «</w:t>
      </w:r>
      <w:r w:rsidRPr="00EE15B6">
        <w:rPr>
          <w:i/>
          <w:color w:val="000000"/>
          <w:lang w:val="es-ES_tradnl"/>
        </w:rPr>
        <w:t>construir instancias para la vida</w:t>
      </w:r>
      <w:r w:rsidRPr="00EE15B6">
        <w:rPr>
          <w:color w:val="000000"/>
          <w:lang w:val="es-ES_tradnl"/>
        </w:rPr>
        <w:t>», edificios multimillon</w:t>
      </w:r>
      <w:r w:rsidRPr="00EE15B6">
        <w:rPr>
          <w:color w:val="000000"/>
          <w:lang w:val="es-ES_tradnl"/>
        </w:rPr>
        <w:t>a</w:t>
      </w:r>
      <w:r w:rsidRPr="00EE15B6">
        <w:rPr>
          <w:color w:val="000000"/>
          <w:lang w:val="es-ES_tradnl"/>
        </w:rPr>
        <w:t>rios, por ser exitoso y multimillonario. Mi decepción llegó con su c</w:t>
      </w:r>
      <w:r w:rsidRPr="00EE15B6">
        <w:rPr>
          <w:color w:val="000000"/>
          <w:lang w:val="es-ES_tradnl"/>
        </w:rPr>
        <w:t>a</w:t>
      </w:r>
      <w:r w:rsidRPr="00EE15B6">
        <w:rPr>
          <w:color w:val="000000"/>
          <w:lang w:val="es-ES_tradnl"/>
        </w:rPr>
        <w:t>rrera política y las innumerables formas cómo sacó a la luz el sent</w:t>
      </w:r>
      <w:r w:rsidRPr="00EE15B6">
        <w:rPr>
          <w:color w:val="000000"/>
          <w:lang w:val="es-ES_tradnl"/>
        </w:rPr>
        <w:t>i</w:t>
      </w:r>
      <w:r w:rsidRPr="00EE15B6">
        <w:rPr>
          <w:color w:val="000000"/>
          <w:lang w:val="es-ES_tradnl"/>
        </w:rPr>
        <w:t>miento de una multitud de personas naturalmente idénticas a si mi</w:t>
      </w:r>
      <w:r w:rsidRPr="00EE15B6">
        <w:rPr>
          <w:color w:val="000000"/>
          <w:lang w:val="es-ES_tradnl"/>
        </w:rPr>
        <w:t>s</w:t>
      </w:r>
      <w:r w:rsidRPr="00EE15B6">
        <w:rPr>
          <w:color w:val="000000"/>
          <w:lang w:val="es-ES_tradnl"/>
        </w:rPr>
        <w:t>mas: su «</w:t>
      </w:r>
      <w:r w:rsidRPr="00EE15B6">
        <w:rPr>
          <w:i/>
          <w:color w:val="000000"/>
          <w:lang w:val="es-ES_tradnl"/>
        </w:rPr>
        <w:t>discriminación»</w:t>
      </w:r>
      <w:r w:rsidRPr="00EE15B6">
        <w:rPr>
          <w:color w:val="000000"/>
          <w:lang w:val="es-ES_tradnl"/>
        </w:rPr>
        <w:t xml:space="preserve"> natural o antinatural con los demás. Antes conocí de la arquitectura postmoderna, y entre uno y otro conocimie</w:t>
      </w:r>
      <w:r w:rsidRPr="00EE15B6">
        <w:rPr>
          <w:color w:val="000000"/>
          <w:lang w:val="es-ES_tradnl"/>
        </w:rPr>
        <w:t>n</w:t>
      </w:r>
      <w:r w:rsidRPr="00EE15B6">
        <w:rPr>
          <w:color w:val="000000"/>
          <w:lang w:val="es-ES_tradnl"/>
        </w:rPr>
        <w:t>to, conocí también de aquel lenguaje: «</w:t>
      </w:r>
      <w:r w:rsidRPr="00EE15B6">
        <w:rPr>
          <w:i/>
          <w:color w:val="000000"/>
          <w:lang w:val="es-ES_tradnl"/>
        </w:rPr>
        <w:t>el Gran Arquitecto del Unive</w:t>
      </w:r>
      <w:r w:rsidRPr="00EE15B6">
        <w:rPr>
          <w:i/>
          <w:color w:val="000000"/>
          <w:lang w:val="es-ES_tradnl"/>
        </w:rPr>
        <w:t>r</w:t>
      </w:r>
      <w:r w:rsidRPr="00EE15B6">
        <w:rPr>
          <w:i/>
          <w:color w:val="000000"/>
          <w:lang w:val="es-ES_tradnl"/>
        </w:rPr>
        <w:t>so</w:t>
      </w:r>
      <w:r w:rsidR="00402522">
        <w:rPr>
          <w:color w:val="000000"/>
          <w:lang w:val="es-ES_tradnl"/>
        </w:rPr>
        <w:t>». Mucho después encontré</w:t>
      </w:r>
      <w:r w:rsidRPr="00EE15B6">
        <w:rPr>
          <w:color w:val="000000"/>
          <w:lang w:val="es-ES_tradnl"/>
        </w:rPr>
        <w:t xml:space="preserve"> programas informáticos para hacer ed</w:t>
      </w:r>
      <w:r w:rsidRPr="00EE15B6">
        <w:rPr>
          <w:color w:val="000000"/>
          <w:lang w:val="es-ES_tradnl"/>
        </w:rPr>
        <w:t>i</w:t>
      </w:r>
      <w:r w:rsidRPr="00EE15B6">
        <w:rPr>
          <w:color w:val="000000"/>
          <w:lang w:val="es-ES_tradnl"/>
        </w:rPr>
        <w:t>ficios, como Sketchup, con el cual diseñé edificios diversos, como una propuesta de tesis de maestría del «</w:t>
      </w:r>
      <w:r w:rsidRPr="00EE15B6">
        <w:rPr>
          <w:i/>
          <w:color w:val="000000"/>
          <w:lang w:val="es-ES_tradnl"/>
        </w:rPr>
        <w:t>Ministerio de la Empresa</w:t>
      </w:r>
      <w:r w:rsidRPr="00EE15B6">
        <w:rPr>
          <w:color w:val="000000"/>
          <w:lang w:val="es-ES_tradnl"/>
        </w:rPr>
        <w:t>», edif</w:t>
      </w:r>
      <w:r w:rsidRPr="00EE15B6">
        <w:rPr>
          <w:color w:val="000000"/>
          <w:lang w:val="es-ES_tradnl"/>
        </w:rPr>
        <w:t>i</w:t>
      </w:r>
      <w:r w:rsidRPr="00EE15B6">
        <w:rPr>
          <w:color w:val="000000"/>
          <w:lang w:val="es-ES_tradnl"/>
        </w:rPr>
        <w:t>cios ecológicos, satelitales, etc., y luego encontré el Autocad 3d, para especificar medidas, estructuras, dimensiones, etc. Aún a pesar de esta breve reseña, no sé a ciencia cierta porqué me fascina la arquitectura, y cómo puedo ver en ella más que edificios, cosas que producen no sólo seguridad, calor, protección contra el medio ambiente, o contra las personas (derecho), además «</w:t>
      </w:r>
      <w:r w:rsidRPr="00EE15B6">
        <w:rPr>
          <w:i/>
          <w:color w:val="000000"/>
          <w:lang w:val="es-ES_tradnl"/>
        </w:rPr>
        <w:t>felicidad</w:t>
      </w:r>
      <w:r w:rsidRPr="00EE15B6">
        <w:rPr>
          <w:color w:val="000000"/>
          <w:lang w:val="es-ES_tradnl"/>
        </w:rPr>
        <w:t>».  Fue por todas aquellas ideas que me compré una impresora 3d, para imprimir modelos 3d, edificios, objetos, y hasta seres humanos; para hacer pequeños objetos que representen al mundo exterior. De allí se me ocurrió hacer un p</w:t>
      </w:r>
      <w:r w:rsidRPr="00EE15B6">
        <w:rPr>
          <w:color w:val="000000"/>
          <w:lang w:val="es-ES_tradnl"/>
        </w:rPr>
        <w:t>e</w:t>
      </w:r>
      <w:r w:rsidRPr="00EE15B6">
        <w:rPr>
          <w:color w:val="000000"/>
          <w:lang w:val="es-ES_tradnl"/>
        </w:rPr>
        <w:t>queño «</w:t>
      </w:r>
      <w:r w:rsidRPr="00EE15B6">
        <w:rPr>
          <w:i/>
          <w:color w:val="000000"/>
          <w:lang w:val="es-ES_tradnl"/>
        </w:rPr>
        <w:t>Museo de las penas o sanciones</w:t>
      </w:r>
      <w:r w:rsidRPr="00EE15B6">
        <w:rPr>
          <w:color w:val="000000"/>
          <w:lang w:val="es-ES_tradnl"/>
        </w:rPr>
        <w:t>», unos edificios ergonómicos, unos modelos de juzgados con los espacios y muebles necesarios ad</w:t>
      </w:r>
      <w:r w:rsidRPr="00EE15B6">
        <w:rPr>
          <w:color w:val="000000"/>
          <w:lang w:val="es-ES_tradnl"/>
        </w:rPr>
        <w:t>e</w:t>
      </w:r>
      <w:r w:rsidRPr="00EE15B6">
        <w:rPr>
          <w:color w:val="000000"/>
          <w:lang w:val="es-ES_tradnl"/>
        </w:rPr>
        <w:t xml:space="preserve">cuados para mejorar la productividad y a la vez </w:t>
      </w:r>
      <w:r w:rsidR="00402522">
        <w:rPr>
          <w:color w:val="000000"/>
          <w:lang w:val="es-ES_tradnl"/>
        </w:rPr>
        <w:t xml:space="preserve">otorguen </w:t>
      </w:r>
      <w:r w:rsidRPr="00EE15B6">
        <w:rPr>
          <w:color w:val="000000"/>
          <w:lang w:val="es-ES_tradnl"/>
        </w:rPr>
        <w:t>felicidad, a través de la salud (por ejemplo, construir sillas que pudieran servir p</w:t>
      </w:r>
      <w:r w:rsidRPr="00EE15B6">
        <w:rPr>
          <w:color w:val="000000"/>
          <w:lang w:val="es-ES_tradnl"/>
        </w:rPr>
        <w:t>a</w:t>
      </w:r>
      <w:r w:rsidRPr="00EE15B6">
        <w:rPr>
          <w:color w:val="000000"/>
          <w:lang w:val="es-ES_tradnl"/>
        </w:rPr>
        <w:t>ra hacer ejercicios a la vez, o que permitan que el sedentarismo no se convierta en un deterioro de la salud, construir edificios con salud, etc. La Arquitectura es, pues, un arte estético que contiene muchos fact</w:t>
      </w:r>
      <w:r w:rsidRPr="00EE15B6">
        <w:rPr>
          <w:color w:val="000000"/>
          <w:lang w:val="es-ES_tradnl"/>
        </w:rPr>
        <w:t>o</w:t>
      </w:r>
      <w:r w:rsidRPr="00EE15B6">
        <w:rPr>
          <w:color w:val="000000"/>
          <w:lang w:val="es-ES_tradnl"/>
        </w:rPr>
        <w:t>res, entre ellos, reglas jurídicas que la permiten.</w:t>
      </w:r>
    </w:p>
    <w:p w14:paraId="7DB9923B" w14:textId="77777777" w:rsidR="007B3362" w:rsidRPr="00EE15B6" w:rsidRDefault="007B3362" w:rsidP="00402522">
      <w:pPr>
        <w:pStyle w:val="NormalWeb"/>
        <w:spacing w:before="0" w:beforeAutospacing="0" w:after="0" w:afterAutospacing="0"/>
        <w:ind w:left="1134" w:right="725"/>
        <w:jc w:val="both"/>
        <w:rPr>
          <w:color w:val="000000"/>
          <w:lang w:val="es-ES_tradnl"/>
        </w:rPr>
      </w:pPr>
    </w:p>
    <w:p w14:paraId="532BEC80" w14:textId="77777777" w:rsidR="007B3362" w:rsidRPr="00EE15B6" w:rsidRDefault="007B3362" w:rsidP="00402522">
      <w:pPr>
        <w:pStyle w:val="NormalWeb"/>
        <w:spacing w:before="0" w:beforeAutospacing="0" w:after="0" w:afterAutospacing="0"/>
        <w:ind w:left="1134" w:right="725"/>
        <w:jc w:val="both"/>
        <w:rPr>
          <w:color w:val="000000"/>
          <w:lang w:val="es-ES_tradnl"/>
        </w:rPr>
      </w:pPr>
      <w:r w:rsidRPr="00EE15B6">
        <w:rPr>
          <w:color w:val="000000"/>
          <w:lang w:val="es-ES_tradnl"/>
        </w:rPr>
        <w:t>Es por todo ello que ponemos un artículo del filósofo de la voluntad, Arthur Shopenhauer, autor que siguió Friedrich Nietzsche, y del que presumiblemente habría evolucionado de éste último su teoría del p</w:t>
      </w:r>
      <w:r w:rsidRPr="00EE15B6">
        <w:rPr>
          <w:color w:val="000000"/>
          <w:lang w:val="es-ES_tradnl"/>
        </w:rPr>
        <w:t>o</w:t>
      </w:r>
      <w:r w:rsidRPr="00EE15B6">
        <w:rPr>
          <w:color w:val="000000"/>
          <w:lang w:val="es-ES_tradnl"/>
        </w:rPr>
        <w:t>der. Shopenhauer, el filósofo alemán que escribió su trágico libro: «</w:t>
      </w:r>
      <w:r w:rsidRPr="00EE15B6">
        <w:rPr>
          <w:i/>
          <w:color w:val="000000"/>
          <w:lang w:val="es-ES_tradnl"/>
        </w:rPr>
        <w:t>El mundo como voluntad y representación</w:t>
      </w:r>
      <w:r w:rsidRPr="00EE15B6">
        <w:rPr>
          <w:color w:val="000000"/>
          <w:lang w:val="es-ES_tradnl"/>
        </w:rPr>
        <w:t>», que ensayó también textos sobre la Arquitectura que aquí presentamos.]</w:t>
      </w:r>
    </w:p>
    <w:p w14:paraId="6C2A1391" w14:textId="77777777" w:rsidR="00070D02" w:rsidRPr="00EE15B6" w:rsidRDefault="00070D02"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253D98F7" w14:textId="77777777" w:rsidR="00070D02" w:rsidRPr="00EE15B6" w:rsidRDefault="00070D02"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pPr>
    </w:p>
    <w:p w14:paraId="4721F5CD" w14:textId="77777777" w:rsidR="00070D02" w:rsidRPr="00EE15B6" w:rsidRDefault="00070D02" w:rsidP="003807A4">
      <w:pPr>
        <w:widowControl w:val="0"/>
        <w:autoSpaceDE w:val="0"/>
        <w:autoSpaceDN w:val="0"/>
        <w:adjustRightInd w:val="0"/>
        <w:spacing w:after="0" w:line="240" w:lineRule="auto"/>
        <w:ind w:firstLine="708"/>
        <w:jc w:val="both"/>
        <w:textAlignment w:val="center"/>
        <w:rPr>
          <w:rFonts w:eastAsiaTheme="minorEastAsia" w:cs="ArialNarrow"/>
          <w:color w:val="000000" w:themeColor="text1"/>
          <w:sz w:val="24"/>
          <w:szCs w:val="24"/>
          <w:lang w:val="es-ES_tradnl" w:eastAsia="es-ES"/>
        </w:rPr>
        <w:sectPr w:rsidR="00070D02" w:rsidRPr="00EE15B6" w:rsidSect="00D35B58">
          <w:type w:val="continuous"/>
          <w:pgSz w:w="11900" w:h="16840"/>
          <w:pgMar w:top="1251" w:right="1440" w:bottom="1701" w:left="1797" w:header="709" w:footer="709" w:gutter="0"/>
          <w:cols w:space="708"/>
          <w:docGrid w:linePitch="360"/>
        </w:sectPr>
      </w:pPr>
    </w:p>
    <w:p w14:paraId="7CDF8A8B" w14:textId="6149BC87" w:rsidR="00070D02" w:rsidRPr="00EE15B6" w:rsidRDefault="00070D02" w:rsidP="003807A4">
      <w:pPr>
        <w:widowControl w:val="0"/>
        <w:autoSpaceDE w:val="0"/>
        <w:autoSpaceDN w:val="0"/>
        <w:adjustRightInd w:val="0"/>
        <w:spacing w:after="0" w:line="240" w:lineRule="auto"/>
        <w:ind w:firstLine="708"/>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Si consideramos la arquitectura como arte bello, abstracción hecha de sus fines utilitarios, por los cuales si</w:t>
      </w:r>
      <w:r w:rsidRPr="00EE15B6">
        <w:rPr>
          <w:rFonts w:eastAsiaTheme="minorEastAsia" w:cs="ArialNarrow"/>
          <w:color w:val="000000" w:themeColor="text1"/>
          <w:sz w:val="24"/>
          <w:szCs w:val="24"/>
          <w:lang w:val="es-ES_tradnl" w:eastAsia="es-ES"/>
        </w:rPr>
        <w:t>r</w:t>
      </w:r>
      <w:r w:rsidRPr="00EE15B6">
        <w:rPr>
          <w:rFonts w:eastAsiaTheme="minorEastAsia" w:cs="ArialNarrow"/>
          <w:color w:val="000000" w:themeColor="text1"/>
          <w:sz w:val="24"/>
          <w:szCs w:val="24"/>
          <w:lang w:val="es-ES_tradnl" w:eastAsia="es-ES"/>
        </w:rPr>
        <w:t>ve a la voluntad y no al conocimiento puro, y, por lo tanto, no es arte en el sentido propio de la palabra, no p</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dremos ver en ella otro fin que el de hacer</w:t>
      </w:r>
      <w:r w:rsidR="007A408C">
        <w:rPr>
          <w:rFonts w:eastAsiaTheme="minorEastAsia" w:cs="ArialNarrow"/>
          <w:color w:val="000000" w:themeColor="text1"/>
          <w:sz w:val="24"/>
          <w:szCs w:val="24"/>
          <w:lang w:val="es-ES_tradnl" w:eastAsia="es-ES"/>
        </w:rPr>
        <w:t xml:space="preserve"> intuitivas alguna de aquellas i</w:t>
      </w:r>
      <w:r w:rsidRPr="00EE15B6">
        <w:rPr>
          <w:rFonts w:eastAsiaTheme="minorEastAsia" w:cs="ArialNarrow"/>
          <w:color w:val="000000" w:themeColor="text1"/>
          <w:sz w:val="24"/>
          <w:szCs w:val="24"/>
          <w:lang w:val="es-ES_tradnl" w:eastAsia="es-ES"/>
        </w:rPr>
        <w:t>deas que constituyen los grados inf</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riores de la objetivación de la volu</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tad, a saber: la gravedad, la cohesión, la solidez, la fuerza, esas cualidades generales de la piedra, esas primeras, más sencillas y tenues manifestaci</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nes visibles de la voluntad, bajo cont</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nuo de la naturaleza, y junto a ellas la luz, que en muchas partes es lo contr</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rio de aquéllas. Aun en estos bajos grados de la objetividad de la voluntad ya vemos desdoblarse su esencia, pues propiamente la lucha entre la grav</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dad y la solidez es el único asunto e</w:t>
      </w:r>
      <w:r w:rsidRPr="00EE15B6">
        <w:rPr>
          <w:rFonts w:eastAsiaTheme="minorEastAsia" w:cs="ArialNarrow"/>
          <w:color w:val="000000" w:themeColor="text1"/>
          <w:sz w:val="24"/>
          <w:szCs w:val="24"/>
          <w:lang w:val="es-ES_tradnl" w:eastAsia="es-ES"/>
        </w:rPr>
        <w:t>s</w:t>
      </w:r>
      <w:r w:rsidRPr="00EE15B6">
        <w:rPr>
          <w:rFonts w:eastAsiaTheme="minorEastAsia" w:cs="ArialNarrow"/>
          <w:color w:val="000000" w:themeColor="text1"/>
          <w:sz w:val="24"/>
          <w:szCs w:val="24"/>
          <w:lang w:val="es-ES_tradnl" w:eastAsia="es-ES"/>
        </w:rPr>
        <w:t>tético de la arquitectura como arte bello; su misión es hacer patente esa lucha de múltiples maneras. Este asu</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to lo resuelve dando cauce a dichas fuerzas para que hallen su satisfacción por el camino más corto y contenié</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dolas por medio de rodeos, alargando así su lucha y haciendo visible de mú</w:t>
      </w:r>
      <w:r w:rsidRPr="00EE15B6">
        <w:rPr>
          <w:rFonts w:eastAsiaTheme="minorEastAsia" w:cs="ArialNarrow"/>
          <w:color w:val="000000" w:themeColor="text1"/>
          <w:sz w:val="24"/>
          <w:szCs w:val="24"/>
          <w:lang w:val="es-ES_tradnl" w:eastAsia="es-ES"/>
        </w:rPr>
        <w:t>l</w:t>
      </w:r>
      <w:r w:rsidRPr="00EE15B6">
        <w:rPr>
          <w:rFonts w:eastAsiaTheme="minorEastAsia" w:cs="ArialNarrow"/>
          <w:color w:val="000000" w:themeColor="text1"/>
          <w:sz w:val="24"/>
          <w:szCs w:val="24"/>
          <w:lang w:val="es-ES_tradnl" w:eastAsia="es-ES"/>
        </w:rPr>
        <w:t>tiples maneras a su impulso inagot</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ble. Abandonada a su propia tende</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cia, toda la masa del edificio no repr</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sentaría más que un mero amonton</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miento, ligada tan fijamente como le fuera posible a la superficie de la Ti</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rra, a la cual la gravedad, que es como aquí aparece la voluntad, la sujeta i</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cesantemente, mientras que resiste por la solidez, que es también objet</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vación de la voluntad. Pero precis</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mente la inmediata satisfacción de esta tendencia es lo que la arquitect</w:t>
      </w:r>
      <w:r w:rsidRPr="00EE15B6">
        <w:rPr>
          <w:rFonts w:eastAsiaTheme="minorEastAsia" w:cs="ArialNarrow"/>
          <w:color w:val="000000" w:themeColor="text1"/>
          <w:sz w:val="24"/>
          <w:szCs w:val="24"/>
          <w:lang w:val="es-ES_tradnl" w:eastAsia="es-ES"/>
        </w:rPr>
        <w:t>u</w:t>
      </w:r>
      <w:r w:rsidRPr="00EE15B6">
        <w:rPr>
          <w:rFonts w:eastAsiaTheme="minorEastAsia" w:cs="ArialNarrow"/>
          <w:color w:val="000000" w:themeColor="text1"/>
          <w:sz w:val="24"/>
          <w:szCs w:val="24"/>
          <w:lang w:val="es-ES_tradnl" w:eastAsia="es-ES"/>
        </w:rPr>
        <w:t>ra impide, permitiéndole sólo una s</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tisfacción mediata por medio de r</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 xml:space="preserve">deos. Así, el </w:t>
      </w:r>
      <w:r w:rsidR="007A408C" w:rsidRPr="00EE15B6">
        <w:rPr>
          <w:rFonts w:eastAsiaTheme="minorEastAsia" w:cs="ArialNarrow"/>
          <w:color w:val="000000" w:themeColor="text1"/>
          <w:sz w:val="24"/>
          <w:szCs w:val="24"/>
          <w:lang w:val="es-ES_tradnl" w:eastAsia="es-ES"/>
        </w:rPr>
        <w:t>entablam</w:t>
      </w:r>
      <w:r w:rsidR="007A408C">
        <w:rPr>
          <w:rFonts w:eastAsiaTheme="minorEastAsia" w:cs="ArialNarrow"/>
          <w:color w:val="000000" w:themeColor="text1"/>
          <w:sz w:val="24"/>
          <w:szCs w:val="24"/>
          <w:lang w:val="es-ES_tradnl" w:eastAsia="es-ES"/>
        </w:rPr>
        <w:t>e</w:t>
      </w:r>
      <w:r w:rsidR="007A408C" w:rsidRPr="00EE15B6">
        <w:rPr>
          <w:rFonts w:eastAsiaTheme="minorEastAsia" w:cs="ArialNarrow"/>
          <w:color w:val="000000" w:themeColor="text1"/>
          <w:sz w:val="24"/>
          <w:szCs w:val="24"/>
          <w:lang w:val="es-ES_tradnl" w:eastAsia="es-ES"/>
        </w:rPr>
        <w:t>nto</w:t>
      </w:r>
      <w:r w:rsidRPr="00EE15B6">
        <w:rPr>
          <w:rFonts w:eastAsiaTheme="minorEastAsia" w:cs="ArialNarrow"/>
          <w:color w:val="000000" w:themeColor="text1"/>
          <w:sz w:val="24"/>
          <w:szCs w:val="24"/>
          <w:lang w:val="es-ES_tradnl" w:eastAsia="es-ES"/>
        </w:rPr>
        <w:t xml:space="preserve"> sólo puede apoyarse en tierra por medio de c</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lumnas. La bóveda también tiene que se</w:t>
      </w:r>
      <w:r w:rsidR="007A408C">
        <w:rPr>
          <w:rFonts w:eastAsiaTheme="minorEastAsia" w:cs="ArialNarrow"/>
          <w:color w:val="000000" w:themeColor="text1"/>
          <w:sz w:val="24"/>
          <w:szCs w:val="24"/>
          <w:lang w:val="es-ES_tradnl" w:eastAsia="es-ES"/>
        </w:rPr>
        <w:t>r</w:t>
      </w:r>
      <w:r w:rsidRPr="00EE15B6">
        <w:rPr>
          <w:rFonts w:eastAsiaTheme="minorEastAsia" w:cs="ArialNarrow"/>
          <w:color w:val="000000" w:themeColor="text1"/>
          <w:sz w:val="24"/>
          <w:szCs w:val="24"/>
          <w:lang w:val="es-ES_tradnl" w:eastAsia="es-ES"/>
        </w:rPr>
        <w:t xml:space="preserve"> sostenida y sólo por medio de los pilares puede satisfacer su impulso de gravedad, etc.</w:t>
      </w:r>
      <w:r w:rsidR="007A408C">
        <w:rPr>
          <w:rFonts w:eastAsiaTheme="minorEastAsia" w:cs="ArialNarrow"/>
          <w:color w:val="000000" w:themeColor="text1"/>
          <w:sz w:val="24"/>
          <w:szCs w:val="24"/>
          <w:lang w:val="es-ES_tradnl" w:eastAsia="es-ES"/>
        </w:rPr>
        <w:t>,</w:t>
      </w:r>
      <w:r w:rsidRPr="00EE15B6">
        <w:rPr>
          <w:rFonts w:eastAsiaTheme="minorEastAsia" w:cs="ArialNarrow"/>
          <w:color w:val="000000" w:themeColor="text1"/>
          <w:sz w:val="24"/>
          <w:szCs w:val="24"/>
          <w:lang w:val="es-ES_tradnl" w:eastAsia="es-ES"/>
        </w:rPr>
        <w:t xml:space="preserve"> pero precisamente por estos rodeos obligados, por estos ob</w:t>
      </w:r>
      <w:r w:rsidRPr="00EE15B6">
        <w:rPr>
          <w:rFonts w:eastAsiaTheme="minorEastAsia" w:cs="ArialNarrow"/>
          <w:color w:val="000000" w:themeColor="text1"/>
          <w:sz w:val="24"/>
          <w:szCs w:val="24"/>
          <w:lang w:val="es-ES_tradnl" w:eastAsia="es-ES"/>
        </w:rPr>
        <w:t>s</w:t>
      </w:r>
      <w:r w:rsidRPr="00EE15B6">
        <w:rPr>
          <w:rFonts w:eastAsiaTheme="minorEastAsia" w:cs="ArialNarrow"/>
          <w:color w:val="000000" w:themeColor="text1"/>
          <w:sz w:val="24"/>
          <w:szCs w:val="24"/>
          <w:lang w:val="es-ES_tradnl" w:eastAsia="es-ES"/>
        </w:rPr>
        <w:t>táculos, se despliegan de la manera más clara y variada las fuerzas ocultas en la materia bruta de la piedra; y los fines estéticos de la arquitectura no pueden ir más lejos. Por eso la belleza de un edificio estriba en la visible ad</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cuación de sus partes, no en los fines exteriores de la voluntad del hombre (a este respecto la obra pertenecería a la arquitectura utilitaria), sino dire</w:t>
      </w:r>
      <w:r w:rsidRPr="00EE15B6">
        <w:rPr>
          <w:rFonts w:eastAsiaTheme="minorEastAsia" w:cs="ArialNarrow"/>
          <w:color w:val="000000" w:themeColor="text1"/>
          <w:sz w:val="24"/>
          <w:szCs w:val="24"/>
          <w:lang w:val="es-ES_tradnl" w:eastAsia="es-ES"/>
        </w:rPr>
        <w:t>c</w:t>
      </w:r>
      <w:r w:rsidRPr="00EE15B6">
        <w:rPr>
          <w:rFonts w:eastAsiaTheme="minorEastAsia" w:cs="ArialNarrow"/>
          <w:color w:val="000000" w:themeColor="text1"/>
          <w:sz w:val="24"/>
          <w:szCs w:val="24"/>
          <w:lang w:val="es-ES_tradnl" w:eastAsia="es-ES"/>
        </w:rPr>
        <w:t>tamente en la estabilidad del conjunto, con la cual la posición, el tamaño y la forma de las partes deben guardar una relación tan precisa que si una parte faltase el edificio se desplomaría. Pues sólo cuando cada parte soporta lo que es capaz de soportar y cada sostén está donde debe estar, se desarrolla aquel juego, aquella lucha entre la s</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lidez y la gravedad que constituye la vida de la piedra, la manifestación de su voluntad, y da expresión visible a estos grados inferiores de la objetiv</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dad de la voluntad. Asimismo, la conf</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guración de cada una de las partes debe estar determinada por su fin y por sus relaciones con el todo, no por el capricho. La columna es la forma más sencilla del sostén y está dete</w:t>
      </w:r>
      <w:r w:rsidRPr="00EE15B6">
        <w:rPr>
          <w:rFonts w:eastAsiaTheme="minorEastAsia" w:cs="ArialNarrow"/>
          <w:color w:val="000000" w:themeColor="text1"/>
          <w:sz w:val="24"/>
          <w:szCs w:val="24"/>
          <w:lang w:val="es-ES_tradnl" w:eastAsia="es-ES"/>
        </w:rPr>
        <w:t>r</w:t>
      </w:r>
      <w:r w:rsidRPr="00EE15B6">
        <w:rPr>
          <w:rFonts w:eastAsiaTheme="minorEastAsia" w:cs="ArialNarrow"/>
          <w:color w:val="000000" w:themeColor="text1"/>
          <w:sz w:val="24"/>
          <w:szCs w:val="24"/>
          <w:lang w:val="es-ES_tradnl" w:eastAsia="es-ES"/>
        </w:rPr>
        <w:t>minada por el fin que realiza; la c</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lumna torcida carece de gusto, el pilar cuadrangular es, de hecho, menos simple, pero algunas veces más fácil de hacer que la columna redonda. Igualmente el friso, el entablamento, los arcos, la cúpula, están condicion</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dos por su inmediata función y se e</w:t>
      </w:r>
      <w:r w:rsidRPr="00EE15B6">
        <w:rPr>
          <w:rFonts w:eastAsiaTheme="minorEastAsia" w:cs="ArialNarrow"/>
          <w:color w:val="000000" w:themeColor="text1"/>
          <w:sz w:val="24"/>
          <w:szCs w:val="24"/>
          <w:lang w:val="es-ES_tradnl" w:eastAsia="es-ES"/>
        </w:rPr>
        <w:t>x</w:t>
      </w:r>
      <w:r w:rsidRPr="00EE15B6">
        <w:rPr>
          <w:rFonts w:eastAsiaTheme="minorEastAsia" w:cs="ArialNarrow"/>
          <w:color w:val="000000" w:themeColor="text1"/>
          <w:sz w:val="24"/>
          <w:szCs w:val="24"/>
          <w:lang w:val="es-ES_tradnl" w:eastAsia="es-ES"/>
        </w:rPr>
        <w:t>plican por sí mismos. La ornament</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ción de los capiteles, etc., pertenece a la escultura, no a la arquitectura, la cual los permite como adornos supl</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mentarios, cuando no los proscribe.</w:t>
      </w:r>
    </w:p>
    <w:p w14:paraId="06772FFC" w14:textId="77777777" w:rsidR="00CE0048" w:rsidRPr="00EE15B6" w:rsidRDefault="00CE0048" w:rsidP="003807A4">
      <w:pPr>
        <w:widowControl w:val="0"/>
        <w:autoSpaceDE w:val="0"/>
        <w:autoSpaceDN w:val="0"/>
        <w:adjustRightInd w:val="0"/>
        <w:spacing w:after="0" w:line="240" w:lineRule="auto"/>
        <w:ind w:firstLine="708"/>
        <w:jc w:val="both"/>
        <w:textAlignment w:val="center"/>
        <w:rPr>
          <w:rFonts w:eastAsiaTheme="minorEastAsia" w:cs="ArialNarrow"/>
          <w:color w:val="000000" w:themeColor="text1"/>
          <w:sz w:val="24"/>
          <w:szCs w:val="24"/>
          <w:lang w:val="es-ES_tradnl" w:eastAsia="es-ES"/>
        </w:rPr>
      </w:pPr>
    </w:p>
    <w:p w14:paraId="26D2E4DE" w14:textId="64D2770F" w:rsidR="00070D02" w:rsidRPr="00EE15B6" w:rsidRDefault="00070D02" w:rsidP="003807A4">
      <w:pPr>
        <w:widowControl w:val="0"/>
        <w:autoSpaceDE w:val="0"/>
        <w:autoSpaceDN w:val="0"/>
        <w:adjustRightInd w:val="0"/>
        <w:spacing w:after="0" w:line="240" w:lineRule="auto"/>
        <w:ind w:firstLine="708"/>
        <w:jc w:val="both"/>
        <w:textAlignment w:val="center"/>
        <w:rPr>
          <w:rFonts w:eastAsiaTheme="minorEastAsia" w:cs="ArialNarrow"/>
          <w:color w:val="000000" w:themeColor="text1"/>
          <w:sz w:val="24"/>
          <w:szCs w:val="24"/>
          <w:lang w:val="es-ES_tradnl" w:eastAsia="es-ES"/>
        </w:rPr>
      </w:pPr>
      <w:r w:rsidRPr="00EE15B6">
        <w:rPr>
          <w:rFonts w:eastAsiaTheme="minorEastAsia" w:cs="ArialNarrow"/>
          <w:color w:val="000000" w:themeColor="text1"/>
          <w:sz w:val="24"/>
          <w:szCs w:val="24"/>
          <w:lang w:val="es-ES_tradnl" w:eastAsia="es-ES"/>
        </w:rPr>
        <w:t>Las obras de la arquitectura presentan al mismo tiempo una esp</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cial relación con la luz; adquieren d</w:t>
      </w:r>
      <w:r w:rsidRPr="00EE15B6">
        <w:rPr>
          <w:rFonts w:eastAsiaTheme="minorEastAsia" w:cs="ArialNarrow"/>
          <w:color w:val="000000" w:themeColor="text1"/>
          <w:sz w:val="24"/>
          <w:szCs w:val="24"/>
          <w:lang w:val="es-ES_tradnl" w:eastAsia="es-ES"/>
        </w:rPr>
        <w:t>o</w:t>
      </w:r>
      <w:r w:rsidRPr="00EE15B6">
        <w:rPr>
          <w:rFonts w:eastAsiaTheme="minorEastAsia" w:cs="ArialNarrow"/>
          <w:color w:val="000000" w:themeColor="text1"/>
          <w:sz w:val="24"/>
          <w:szCs w:val="24"/>
          <w:lang w:val="es-ES_tradnl" w:eastAsia="es-ES"/>
        </w:rPr>
        <w:t>ble belleza a la plena luz del sol, con el cielo azul como fondo, y ofrecen ta</w:t>
      </w:r>
      <w:r w:rsidRPr="00EE15B6">
        <w:rPr>
          <w:rFonts w:eastAsiaTheme="minorEastAsia" w:cs="ArialNarrow"/>
          <w:color w:val="000000" w:themeColor="text1"/>
          <w:sz w:val="24"/>
          <w:szCs w:val="24"/>
          <w:lang w:val="es-ES_tradnl" w:eastAsia="es-ES"/>
        </w:rPr>
        <w:t>m</w:t>
      </w:r>
      <w:r w:rsidRPr="00EE15B6">
        <w:rPr>
          <w:rFonts w:eastAsiaTheme="minorEastAsia" w:cs="ArialNarrow"/>
          <w:color w:val="000000" w:themeColor="text1"/>
          <w:sz w:val="24"/>
          <w:szCs w:val="24"/>
          <w:lang w:val="es-ES_tradnl" w:eastAsia="es-ES"/>
        </w:rPr>
        <w:t>bién otro aspecto completamente di</w:t>
      </w:r>
      <w:r w:rsidRPr="00EE15B6">
        <w:rPr>
          <w:rFonts w:eastAsiaTheme="minorEastAsia" w:cs="ArialNarrow"/>
          <w:color w:val="000000" w:themeColor="text1"/>
          <w:sz w:val="24"/>
          <w:szCs w:val="24"/>
          <w:lang w:val="es-ES_tradnl" w:eastAsia="es-ES"/>
        </w:rPr>
        <w:t>s</w:t>
      </w:r>
      <w:r w:rsidRPr="00EE15B6">
        <w:rPr>
          <w:rFonts w:eastAsiaTheme="minorEastAsia" w:cs="ArialNarrow"/>
          <w:color w:val="000000" w:themeColor="text1"/>
          <w:sz w:val="24"/>
          <w:szCs w:val="24"/>
          <w:lang w:val="es-ES_tradnl" w:eastAsia="es-ES"/>
        </w:rPr>
        <w:t>tinto a la luz de la luna. De aquí que al construir una obra de arte arquitect</w:t>
      </w:r>
      <w:r w:rsidRPr="00EE15B6">
        <w:rPr>
          <w:rFonts w:eastAsiaTheme="minorEastAsia" w:cs="ArialNarrow"/>
          <w:color w:val="000000" w:themeColor="text1"/>
          <w:sz w:val="24"/>
          <w:szCs w:val="24"/>
          <w:lang w:val="es-ES_tradnl" w:eastAsia="es-ES"/>
        </w:rPr>
        <w:t>ó</w:t>
      </w:r>
      <w:r w:rsidRPr="00EE15B6">
        <w:rPr>
          <w:rFonts w:eastAsiaTheme="minorEastAsia" w:cs="ArialNarrow"/>
          <w:color w:val="000000" w:themeColor="text1"/>
          <w:sz w:val="24"/>
          <w:szCs w:val="24"/>
          <w:lang w:val="es-ES_tradnl" w:eastAsia="es-ES"/>
        </w:rPr>
        <w:t>nica deba hacerse especial aprecio de los efectos de luz y del carácter del cielo bajo el cual se ha de construir. Y esto tiene su principal razón en que una clara y viva luz es lo que pueda dar adecuada visibilidad a cada una de las partes y sus relaciones; pero, ad</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 xml:space="preserve">más, sostengo la opinión de que </w:t>
      </w:r>
      <w:r w:rsidR="007A408C">
        <w:rPr>
          <w:rFonts w:eastAsiaTheme="minorEastAsia" w:cs="ArialNarrow"/>
          <w:color w:val="000000" w:themeColor="text1"/>
          <w:sz w:val="24"/>
          <w:szCs w:val="24"/>
          <w:lang w:val="es-ES_tradnl" w:eastAsia="es-ES"/>
        </w:rPr>
        <w:t>aqu</w:t>
      </w:r>
      <w:r w:rsidRPr="00EE15B6">
        <w:rPr>
          <w:rFonts w:eastAsiaTheme="minorEastAsia" w:cs="ArialNarrow"/>
          <w:color w:val="000000" w:themeColor="text1"/>
          <w:sz w:val="24"/>
          <w:szCs w:val="24"/>
          <w:lang w:val="es-ES_tradnl" w:eastAsia="es-ES"/>
        </w:rPr>
        <w:t>e</w:t>
      </w:r>
      <w:r w:rsidRPr="00EE15B6">
        <w:rPr>
          <w:rFonts w:eastAsiaTheme="minorEastAsia" w:cs="ArialNarrow"/>
          <w:color w:val="000000" w:themeColor="text1"/>
          <w:sz w:val="24"/>
          <w:szCs w:val="24"/>
          <w:lang w:val="es-ES_tradnl" w:eastAsia="es-ES"/>
        </w:rPr>
        <w:t>lla arquitectura está destinada a e</w:t>
      </w:r>
      <w:r w:rsidRPr="00EE15B6">
        <w:rPr>
          <w:rFonts w:eastAsiaTheme="minorEastAsia" w:cs="ArialNarrow"/>
          <w:color w:val="000000" w:themeColor="text1"/>
          <w:sz w:val="24"/>
          <w:szCs w:val="24"/>
          <w:lang w:val="es-ES_tradnl" w:eastAsia="es-ES"/>
        </w:rPr>
        <w:t>x</w:t>
      </w:r>
      <w:r w:rsidRPr="00EE15B6">
        <w:rPr>
          <w:rFonts w:eastAsiaTheme="minorEastAsia" w:cs="ArialNarrow"/>
          <w:color w:val="000000" w:themeColor="text1"/>
          <w:sz w:val="24"/>
          <w:szCs w:val="24"/>
          <w:lang w:val="es-ES_tradnl" w:eastAsia="es-ES"/>
        </w:rPr>
        <w:t>presar, junto a la solidez y la gravedad, la esencia de la luz, completamente contraria a éstas. En efecto, como la luz está contenida y reflejada por las impenetrables masas variamente co</w:t>
      </w:r>
      <w:r w:rsidRPr="00EE15B6">
        <w:rPr>
          <w:rFonts w:eastAsiaTheme="minorEastAsia" w:cs="ArialNarrow"/>
          <w:color w:val="000000" w:themeColor="text1"/>
          <w:sz w:val="24"/>
          <w:szCs w:val="24"/>
          <w:lang w:val="es-ES_tradnl" w:eastAsia="es-ES"/>
        </w:rPr>
        <w:t>n</w:t>
      </w:r>
      <w:r w:rsidRPr="00EE15B6">
        <w:rPr>
          <w:rFonts w:eastAsiaTheme="minorEastAsia" w:cs="ArialNarrow"/>
          <w:color w:val="000000" w:themeColor="text1"/>
          <w:sz w:val="24"/>
          <w:szCs w:val="24"/>
          <w:lang w:val="es-ES_tradnl" w:eastAsia="es-ES"/>
        </w:rPr>
        <w:t>figuradas, desarrolla su naturaleza y sus cualidades de la manera más pura y distinta con gran placer del espect</w:t>
      </w:r>
      <w:r w:rsidRPr="00EE15B6">
        <w:rPr>
          <w:rFonts w:eastAsiaTheme="minorEastAsia" w:cs="ArialNarrow"/>
          <w:color w:val="000000" w:themeColor="text1"/>
          <w:sz w:val="24"/>
          <w:szCs w:val="24"/>
          <w:lang w:val="es-ES_tradnl" w:eastAsia="es-ES"/>
        </w:rPr>
        <w:t>a</w:t>
      </w:r>
      <w:r w:rsidRPr="00EE15B6">
        <w:rPr>
          <w:rFonts w:eastAsiaTheme="minorEastAsia" w:cs="ArialNarrow"/>
          <w:color w:val="000000" w:themeColor="text1"/>
          <w:sz w:val="24"/>
          <w:szCs w:val="24"/>
          <w:lang w:val="es-ES_tradnl" w:eastAsia="es-ES"/>
        </w:rPr>
        <w:t>dor, puesto que la luz es la más regoc</w:t>
      </w:r>
      <w:r w:rsidRPr="00EE15B6">
        <w:rPr>
          <w:rFonts w:eastAsiaTheme="minorEastAsia" w:cs="ArialNarrow"/>
          <w:color w:val="000000" w:themeColor="text1"/>
          <w:sz w:val="24"/>
          <w:szCs w:val="24"/>
          <w:lang w:val="es-ES_tradnl" w:eastAsia="es-ES"/>
        </w:rPr>
        <w:t>i</w:t>
      </w:r>
      <w:r w:rsidRPr="00EE15B6">
        <w:rPr>
          <w:rFonts w:eastAsiaTheme="minorEastAsia" w:cs="ArialNarrow"/>
          <w:color w:val="000000" w:themeColor="text1"/>
          <w:sz w:val="24"/>
          <w:szCs w:val="24"/>
          <w:lang w:val="es-ES_tradnl" w:eastAsia="es-ES"/>
        </w:rPr>
        <w:t>jante de las cosas, como la condición y el correlato objetivo del más perfecto conocimiento intuitivo.</w:t>
      </w:r>
    </w:p>
    <w:p w14:paraId="25788A53" w14:textId="77777777" w:rsidR="00CE0048" w:rsidRPr="00EE15B6" w:rsidRDefault="00CE0048" w:rsidP="003807A4">
      <w:pPr>
        <w:widowControl w:val="0"/>
        <w:autoSpaceDE w:val="0"/>
        <w:autoSpaceDN w:val="0"/>
        <w:adjustRightInd w:val="0"/>
        <w:spacing w:after="0" w:line="240" w:lineRule="auto"/>
        <w:ind w:firstLine="708"/>
        <w:jc w:val="both"/>
        <w:textAlignment w:val="center"/>
        <w:rPr>
          <w:rFonts w:eastAsiaTheme="minorEastAsia" w:cs="ArialNarrow"/>
          <w:color w:val="000000" w:themeColor="text1"/>
          <w:sz w:val="24"/>
          <w:szCs w:val="24"/>
          <w:lang w:val="es-ES_tradnl" w:eastAsia="es-ES"/>
        </w:rPr>
      </w:pPr>
    </w:p>
    <w:p w14:paraId="03A2E18F" w14:textId="6C19502E" w:rsidR="00070D02" w:rsidRDefault="007A408C" w:rsidP="003807A4">
      <w:pPr>
        <w:widowControl w:val="0"/>
        <w:autoSpaceDE w:val="0"/>
        <w:autoSpaceDN w:val="0"/>
        <w:adjustRightInd w:val="0"/>
        <w:spacing w:after="0" w:line="240" w:lineRule="auto"/>
        <w:ind w:firstLine="708"/>
        <w:jc w:val="both"/>
        <w:textAlignment w:val="center"/>
        <w:rPr>
          <w:rFonts w:eastAsiaTheme="minorEastAsia" w:cs="ArialNarrow"/>
          <w:color w:val="000000" w:themeColor="text1"/>
          <w:sz w:val="24"/>
          <w:szCs w:val="24"/>
          <w:lang w:val="es-ES_tradnl" w:eastAsia="es-ES"/>
        </w:rPr>
      </w:pPr>
      <w:r>
        <w:rPr>
          <w:rFonts w:eastAsiaTheme="minorEastAsia" w:cs="ArialNarrow"/>
          <w:color w:val="000000" w:themeColor="text1"/>
          <w:sz w:val="24"/>
          <w:szCs w:val="24"/>
          <w:lang w:val="es-ES_tradnl" w:eastAsia="es-ES"/>
        </w:rPr>
        <w:t>Como las i</w:t>
      </w:r>
      <w:r w:rsidR="00070D02" w:rsidRPr="00EE15B6">
        <w:rPr>
          <w:rFonts w:eastAsiaTheme="minorEastAsia" w:cs="ArialNarrow"/>
          <w:color w:val="000000" w:themeColor="text1"/>
          <w:sz w:val="24"/>
          <w:szCs w:val="24"/>
          <w:lang w:val="es-ES_tradnl" w:eastAsia="es-ES"/>
        </w:rPr>
        <w:t>deas que la arquite</w:t>
      </w:r>
      <w:r w:rsidR="00070D02" w:rsidRPr="00EE15B6">
        <w:rPr>
          <w:rFonts w:eastAsiaTheme="minorEastAsia" w:cs="ArialNarrow"/>
          <w:color w:val="000000" w:themeColor="text1"/>
          <w:sz w:val="24"/>
          <w:szCs w:val="24"/>
          <w:lang w:val="es-ES_tradnl" w:eastAsia="es-ES"/>
        </w:rPr>
        <w:t>c</w:t>
      </w:r>
      <w:r w:rsidR="00070D02" w:rsidRPr="00EE15B6">
        <w:rPr>
          <w:rFonts w:eastAsiaTheme="minorEastAsia" w:cs="ArialNarrow"/>
          <w:color w:val="000000" w:themeColor="text1"/>
          <w:sz w:val="24"/>
          <w:szCs w:val="24"/>
          <w:lang w:val="es-ES_tradnl" w:eastAsia="es-ES"/>
        </w:rPr>
        <w:t>tura expresa de un modo intuitivo son los más bajos grados de la objetivación de la voluntad, y, por consiguiente, el valor objetivo de lo que la arquitectura nos revela es relativamente escaso, el goce estético que experimentamos al contemplar un bello edificio, favor</w:t>
      </w:r>
      <w:r w:rsidR="00070D02" w:rsidRPr="00EE15B6">
        <w:rPr>
          <w:rFonts w:eastAsiaTheme="minorEastAsia" w:cs="ArialNarrow"/>
          <w:color w:val="000000" w:themeColor="text1"/>
          <w:sz w:val="24"/>
          <w:szCs w:val="24"/>
          <w:lang w:val="es-ES_tradnl" w:eastAsia="es-ES"/>
        </w:rPr>
        <w:t>a</w:t>
      </w:r>
      <w:r w:rsidR="00070D02" w:rsidRPr="00EE15B6">
        <w:rPr>
          <w:rFonts w:eastAsiaTheme="minorEastAsia" w:cs="ArialNarrow"/>
          <w:color w:val="000000" w:themeColor="text1"/>
          <w:sz w:val="24"/>
          <w:szCs w:val="24"/>
          <w:lang w:val="es-ES_tradnl" w:eastAsia="es-ES"/>
        </w:rPr>
        <w:t xml:space="preserve">blemente iluminado,  no consiste tanto en la </w:t>
      </w:r>
      <w:r>
        <w:rPr>
          <w:rFonts w:eastAsiaTheme="minorEastAsia" w:cs="ArialNarrow"/>
          <w:color w:val="000000" w:themeColor="text1"/>
          <w:sz w:val="24"/>
          <w:szCs w:val="24"/>
          <w:lang w:val="es-ES_tradnl" w:eastAsia="es-ES"/>
        </w:rPr>
        <w:t>concepción de la i</w:t>
      </w:r>
      <w:r w:rsidR="00070D02" w:rsidRPr="00EE15B6">
        <w:rPr>
          <w:rFonts w:eastAsiaTheme="minorEastAsia" w:cs="ArialNarrow"/>
          <w:color w:val="000000" w:themeColor="text1"/>
          <w:sz w:val="24"/>
          <w:szCs w:val="24"/>
          <w:lang w:val="es-ES_tradnl" w:eastAsia="es-ES"/>
        </w:rPr>
        <w:t>dea como en el correlato subjetivo de la misma co</w:t>
      </w:r>
      <w:r w:rsidR="00070D02" w:rsidRPr="00EE15B6">
        <w:rPr>
          <w:rFonts w:eastAsiaTheme="minorEastAsia" w:cs="ArialNarrow"/>
          <w:color w:val="000000" w:themeColor="text1"/>
          <w:sz w:val="24"/>
          <w:szCs w:val="24"/>
          <w:lang w:val="es-ES_tradnl" w:eastAsia="es-ES"/>
        </w:rPr>
        <w:t>m</w:t>
      </w:r>
      <w:r w:rsidR="00070D02" w:rsidRPr="00EE15B6">
        <w:rPr>
          <w:rFonts w:eastAsiaTheme="minorEastAsia" w:cs="ArialNarrow"/>
          <w:color w:val="000000" w:themeColor="text1"/>
          <w:sz w:val="24"/>
          <w:szCs w:val="24"/>
          <w:lang w:val="es-ES_tradnl" w:eastAsia="es-ES"/>
        </w:rPr>
        <w:t>prendido en esta concepción, es decir, consiste preferentemente en que en dicha contemplación el espectador se siente emancipado del conocimiento individual que sirve a la voluntad y está regido por el principio de razón y elevado a puro y libre sujeto del con</w:t>
      </w:r>
      <w:r w:rsidR="00070D02" w:rsidRPr="00EE15B6">
        <w:rPr>
          <w:rFonts w:eastAsiaTheme="minorEastAsia" w:cs="ArialNarrow"/>
          <w:color w:val="000000" w:themeColor="text1"/>
          <w:sz w:val="24"/>
          <w:szCs w:val="24"/>
          <w:lang w:val="es-ES_tradnl" w:eastAsia="es-ES"/>
        </w:rPr>
        <w:t>o</w:t>
      </w:r>
      <w:r w:rsidR="00070D02" w:rsidRPr="00EE15B6">
        <w:rPr>
          <w:rFonts w:eastAsiaTheme="minorEastAsia" w:cs="ArialNarrow"/>
          <w:color w:val="000000" w:themeColor="text1"/>
          <w:sz w:val="24"/>
          <w:szCs w:val="24"/>
          <w:lang w:val="es-ES_tradnl" w:eastAsia="es-ES"/>
        </w:rPr>
        <w:t>cer; es decir, el estado contemplativo puro, libre de todos los sufrimientos de la voluntad y de la individualidad. En este sentido, lo opuesto a la arqu</w:t>
      </w:r>
      <w:r w:rsidR="00070D02" w:rsidRPr="00EE15B6">
        <w:rPr>
          <w:rFonts w:eastAsiaTheme="minorEastAsia" w:cs="ArialNarrow"/>
          <w:color w:val="000000" w:themeColor="text1"/>
          <w:sz w:val="24"/>
          <w:szCs w:val="24"/>
          <w:lang w:val="es-ES_tradnl" w:eastAsia="es-ES"/>
        </w:rPr>
        <w:t>i</w:t>
      </w:r>
      <w:r w:rsidR="00070D02" w:rsidRPr="00EE15B6">
        <w:rPr>
          <w:rFonts w:eastAsiaTheme="minorEastAsia" w:cs="ArialNarrow"/>
          <w:color w:val="000000" w:themeColor="text1"/>
          <w:sz w:val="24"/>
          <w:szCs w:val="24"/>
          <w:lang w:val="es-ES_tradnl" w:eastAsia="es-ES"/>
        </w:rPr>
        <w:t>tectura es el drama, que ocup</w:t>
      </w:r>
      <w:r>
        <w:rPr>
          <w:rFonts w:eastAsiaTheme="minorEastAsia" w:cs="ArialNarrow"/>
          <w:color w:val="000000" w:themeColor="text1"/>
          <w:sz w:val="24"/>
          <w:szCs w:val="24"/>
          <w:lang w:val="es-ES_tradnl" w:eastAsia="es-ES"/>
        </w:rPr>
        <w:t>a el otro ext</w:t>
      </w:r>
      <w:r w:rsidR="00070D02" w:rsidRPr="00EE15B6">
        <w:rPr>
          <w:rFonts w:eastAsiaTheme="minorEastAsia" w:cs="ArialNarrow"/>
          <w:color w:val="000000" w:themeColor="text1"/>
          <w:sz w:val="24"/>
          <w:szCs w:val="24"/>
          <w:lang w:val="es-ES_tradnl" w:eastAsia="es-ES"/>
        </w:rPr>
        <w:t>r</w:t>
      </w:r>
      <w:r>
        <w:rPr>
          <w:rFonts w:eastAsiaTheme="minorEastAsia" w:cs="ArialNarrow"/>
          <w:color w:val="000000" w:themeColor="text1"/>
          <w:sz w:val="24"/>
          <w:szCs w:val="24"/>
          <w:lang w:val="es-ES_tradnl" w:eastAsia="es-ES"/>
        </w:rPr>
        <w:t>em</w:t>
      </w:r>
      <w:r w:rsidR="00070D02" w:rsidRPr="00EE15B6">
        <w:rPr>
          <w:rFonts w:eastAsiaTheme="minorEastAsia" w:cs="ArialNarrow"/>
          <w:color w:val="000000" w:themeColor="text1"/>
          <w:sz w:val="24"/>
          <w:szCs w:val="24"/>
          <w:lang w:val="es-ES_tradnl" w:eastAsia="es-ES"/>
        </w:rPr>
        <w:t>o en la serie de las bellas artes y que nos da a conocer las ideas más significativas, predominando, por co</w:t>
      </w:r>
      <w:r w:rsidR="00070D02" w:rsidRPr="00EE15B6">
        <w:rPr>
          <w:rFonts w:eastAsiaTheme="minorEastAsia" w:cs="ArialNarrow"/>
          <w:color w:val="000000" w:themeColor="text1"/>
          <w:sz w:val="24"/>
          <w:szCs w:val="24"/>
          <w:lang w:val="es-ES_tradnl" w:eastAsia="es-ES"/>
        </w:rPr>
        <w:t>n</w:t>
      </w:r>
      <w:r w:rsidR="00070D02" w:rsidRPr="00EE15B6">
        <w:rPr>
          <w:rFonts w:eastAsiaTheme="minorEastAsia" w:cs="ArialNarrow"/>
          <w:color w:val="000000" w:themeColor="text1"/>
          <w:sz w:val="24"/>
          <w:szCs w:val="24"/>
          <w:lang w:val="es-ES_tradnl" w:eastAsia="es-ES"/>
        </w:rPr>
        <w:t>siguiente, en el placer estético que despierta, el lado objetivo.</w:t>
      </w:r>
    </w:p>
    <w:p w14:paraId="162CB610" w14:textId="62306127" w:rsidR="00575994" w:rsidRPr="00EE15B6" w:rsidRDefault="00575994" w:rsidP="00575994">
      <w:pPr>
        <w:widowControl w:val="0"/>
        <w:autoSpaceDE w:val="0"/>
        <w:autoSpaceDN w:val="0"/>
        <w:adjustRightInd w:val="0"/>
        <w:spacing w:after="0" w:line="240" w:lineRule="auto"/>
        <w:jc w:val="both"/>
        <w:textAlignment w:val="center"/>
        <w:rPr>
          <w:rFonts w:eastAsiaTheme="minorEastAsia" w:cs="ArialNarrow"/>
          <w:color w:val="000000" w:themeColor="text1"/>
          <w:sz w:val="24"/>
          <w:szCs w:val="24"/>
          <w:lang w:val="es-ES_tradnl" w:eastAsia="es-ES"/>
        </w:rPr>
      </w:pPr>
      <w:r>
        <w:rPr>
          <w:rFonts w:eastAsiaTheme="minorEastAsia" w:cs="ArialNarrow"/>
          <w:color w:val="000000" w:themeColor="text1"/>
          <w:sz w:val="24"/>
          <w:szCs w:val="24"/>
          <w:lang w:val="es-ES_tradnl" w:eastAsia="es-ES"/>
        </w:rPr>
        <w:t>____________________________________________</w:t>
      </w:r>
    </w:p>
    <w:p w14:paraId="1AB3D450" w14:textId="77777777" w:rsidR="00070D02" w:rsidRPr="00EE15B6" w:rsidRDefault="00070D02" w:rsidP="003807A4">
      <w:pPr>
        <w:widowControl w:val="0"/>
        <w:autoSpaceDE w:val="0"/>
        <w:autoSpaceDN w:val="0"/>
        <w:adjustRightInd w:val="0"/>
        <w:spacing w:after="0" w:line="240" w:lineRule="auto"/>
        <w:jc w:val="both"/>
        <w:textAlignment w:val="center"/>
        <w:rPr>
          <w:rFonts w:eastAsiaTheme="minorEastAsia" w:cs="Arial-BoldMT"/>
          <w:bCs/>
          <w:color w:val="000000" w:themeColor="text1"/>
          <w:sz w:val="24"/>
          <w:szCs w:val="24"/>
          <w:lang w:val="es-ES_tradnl" w:eastAsia="es-ES"/>
        </w:rPr>
        <w:sectPr w:rsidR="00070D02" w:rsidRPr="00EE15B6" w:rsidSect="00D35B58">
          <w:type w:val="continuous"/>
          <w:pgSz w:w="11900" w:h="16840"/>
          <w:pgMar w:top="1251" w:right="1440" w:bottom="1701" w:left="1797" w:header="709" w:footer="709" w:gutter="0"/>
          <w:cols w:num="2" w:space="708"/>
          <w:docGrid w:linePitch="360"/>
        </w:sectPr>
      </w:pPr>
    </w:p>
    <w:p w14:paraId="1785CFB9" w14:textId="14A4F77A" w:rsidR="009A12AF" w:rsidRPr="00EE15B6" w:rsidRDefault="00070D02" w:rsidP="003807A4">
      <w:pPr>
        <w:spacing w:after="0" w:line="240" w:lineRule="auto"/>
        <w:rPr>
          <w:rFonts w:eastAsiaTheme="minorEastAsia" w:cs="Arial-BoldMT"/>
          <w:bCs/>
          <w:color w:val="000000" w:themeColor="text1"/>
          <w:sz w:val="24"/>
          <w:szCs w:val="24"/>
          <w:lang w:val="es-ES_tradnl" w:eastAsia="es-ES"/>
        </w:rPr>
      </w:pPr>
      <w:r w:rsidRPr="00EE15B6">
        <w:rPr>
          <w:rFonts w:eastAsiaTheme="minorEastAsia" w:cs="Arial-BoldMT"/>
          <w:bCs/>
          <w:color w:val="000000" w:themeColor="text1"/>
          <w:sz w:val="24"/>
          <w:szCs w:val="24"/>
          <w:lang w:val="es-ES_tradnl" w:eastAsia="es-ES"/>
        </w:rPr>
        <w:br w:type="page"/>
      </w:r>
    </w:p>
    <w:p w14:paraId="037E9A24" w14:textId="77777777" w:rsidR="009A12AF" w:rsidRPr="00EE15B6" w:rsidRDefault="009A12AF" w:rsidP="003807A4">
      <w:pPr>
        <w:spacing w:after="0" w:line="240" w:lineRule="auto"/>
        <w:rPr>
          <w:rFonts w:eastAsiaTheme="minorEastAsia" w:cs="TimesNewRomanPSMT"/>
          <w:color w:val="000000" w:themeColor="text1"/>
          <w:sz w:val="24"/>
          <w:szCs w:val="24"/>
          <w:lang w:val="es-ES_tradnl" w:eastAsia="es-ES"/>
        </w:rPr>
      </w:pPr>
    </w:p>
    <w:p w14:paraId="49E87076"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752F3A94"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3C018319" w14:textId="77777777" w:rsidR="000B6436" w:rsidRPr="00EE15B6" w:rsidRDefault="000B6436" w:rsidP="003807A4">
      <w:pPr>
        <w:spacing w:after="0" w:line="240" w:lineRule="auto"/>
        <w:rPr>
          <w:rFonts w:eastAsiaTheme="minorEastAsia" w:cs="TimesNewRomanPSMT"/>
          <w:color w:val="000000" w:themeColor="text1"/>
          <w:sz w:val="24"/>
          <w:szCs w:val="24"/>
          <w:lang w:val="es-ES_tradnl" w:eastAsia="es-ES"/>
        </w:rPr>
      </w:pPr>
    </w:p>
    <w:p w14:paraId="6F475A9D" w14:textId="77777777" w:rsidR="009A234D" w:rsidRPr="00EE15B6" w:rsidRDefault="009A234D" w:rsidP="003807A4">
      <w:pPr>
        <w:spacing w:after="0" w:line="240" w:lineRule="auto"/>
        <w:rPr>
          <w:rFonts w:eastAsiaTheme="minorEastAsia" w:cs="TimesNewRomanPSMT"/>
          <w:color w:val="000000" w:themeColor="text1"/>
          <w:sz w:val="24"/>
          <w:szCs w:val="24"/>
          <w:lang w:val="es-ES_tradnl" w:eastAsia="es-ES"/>
        </w:rPr>
      </w:pPr>
    </w:p>
    <w:p w14:paraId="1F6C2DB3" w14:textId="77777777" w:rsidR="009A234D" w:rsidRPr="00EE15B6" w:rsidRDefault="009A234D" w:rsidP="003807A4">
      <w:pPr>
        <w:spacing w:after="0" w:line="240" w:lineRule="auto"/>
        <w:rPr>
          <w:rFonts w:eastAsiaTheme="minorEastAsia" w:cs="TimesNewRomanPSMT"/>
          <w:color w:val="000000" w:themeColor="text1"/>
          <w:sz w:val="24"/>
          <w:szCs w:val="24"/>
          <w:lang w:val="es-ES_tradnl" w:eastAsia="es-ES"/>
        </w:rPr>
      </w:pPr>
    </w:p>
    <w:p w14:paraId="3194E304" w14:textId="77777777" w:rsidR="009A12AF" w:rsidRPr="00EE15B6" w:rsidRDefault="009A12AF" w:rsidP="003807A4">
      <w:pPr>
        <w:spacing w:after="0" w:line="240" w:lineRule="auto"/>
        <w:rPr>
          <w:rFonts w:eastAsiaTheme="minorEastAsia" w:cs="TimesNewRomanPSMT"/>
          <w:color w:val="000000" w:themeColor="text1"/>
          <w:sz w:val="24"/>
          <w:szCs w:val="24"/>
          <w:lang w:val="es-ES_tradnl" w:eastAsia="es-ES"/>
        </w:rPr>
      </w:pPr>
    </w:p>
    <w:p w14:paraId="71A10C20" w14:textId="77777777" w:rsidR="00C402EF" w:rsidRPr="00EE15B6" w:rsidRDefault="00C402EF" w:rsidP="003807A4">
      <w:pPr>
        <w:spacing w:after="0" w:line="240" w:lineRule="auto"/>
        <w:rPr>
          <w:rFonts w:eastAsiaTheme="minorEastAsia" w:cs="TimesNewRomanPSMT"/>
          <w:color w:val="000000" w:themeColor="text1"/>
          <w:sz w:val="24"/>
          <w:szCs w:val="24"/>
          <w:lang w:val="es-ES_tradnl" w:eastAsia="es-ES"/>
        </w:rPr>
      </w:pPr>
    </w:p>
    <w:p w14:paraId="4A5B1997" w14:textId="77777777" w:rsidR="00C402EF" w:rsidRPr="00EE15B6" w:rsidRDefault="00C402EF" w:rsidP="003807A4">
      <w:pPr>
        <w:spacing w:after="0" w:line="240" w:lineRule="auto"/>
        <w:rPr>
          <w:rFonts w:eastAsiaTheme="minorEastAsia" w:cs="TimesNewRomanPSMT"/>
          <w:color w:val="000000" w:themeColor="text1"/>
          <w:sz w:val="24"/>
          <w:szCs w:val="24"/>
          <w:lang w:val="es-ES_tradnl" w:eastAsia="es-ES"/>
        </w:rPr>
      </w:pPr>
    </w:p>
    <w:p w14:paraId="37D5D444" w14:textId="77777777" w:rsidR="009A12AF" w:rsidRPr="00EE15B6" w:rsidRDefault="009A12AF" w:rsidP="003807A4">
      <w:pPr>
        <w:spacing w:after="0" w:line="240" w:lineRule="auto"/>
        <w:rPr>
          <w:rFonts w:eastAsiaTheme="minorEastAsia" w:cs="TimesNewRomanPSMT"/>
          <w:color w:val="000000" w:themeColor="text1"/>
          <w:sz w:val="24"/>
          <w:szCs w:val="24"/>
          <w:lang w:val="es-ES_tradnl" w:eastAsia="es-ES"/>
        </w:rPr>
      </w:pPr>
    </w:p>
    <w:p w14:paraId="1EEB31D7" w14:textId="2AF48C43" w:rsidR="00351E0D" w:rsidRDefault="00351E0D" w:rsidP="00262292">
      <w:pPr>
        <w:pStyle w:val="Ttulo1"/>
        <w:spacing w:before="0" w:line="240" w:lineRule="auto"/>
        <w:jc w:val="center"/>
        <w:rPr>
          <w:color w:val="000000" w:themeColor="text1"/>
          <w:sz w:val="40"/>
          <w:szCs w:val="40"/>
          <w:u w:val="single"/>
          <w:lang w:val="es-ES_tradnl"/>
        </w:rPr>
      </w:pPr>
      <w:bookmarkStart w:id="175" w:name="_Toc342693627"/>
      <w:r>
        <w:rPr>
          <w:color w:val="000000" w:themeColor="text1"/>
          <w:sz w:val="40"/>
          <w:szCs w:val="40"/>
          <w:u w:val="single"/>
          <w:lang w:val="es-ES_tradnl"/>
        </w:rPr>
        <w:t>ARTAUD</w:t>
      </w:r>
      <w:r w:rsidR="000B6436" w:rsidRPr="00351E0D">
        <w:rPr>
          <w:color w:val="000000" w:themeColor="text1"/>
          <w:sz w:val="40"/>
          <w:szCs w:val="40"/>
          <w:u w:val="single"/>
          <w:lang w:val="es-ES_tradnl"/>
        </w:rPr>
        <w:t xml:space="preserve"> </w:t>
      </w:r>
    </w:p>
    <w:p w14:paraId="213CF6F1" w14:textId="3FE3C971" w:rsidR="009A12AF" w:rsidRPr="00351E0D" w:rsidRDefault="000B6436" w:rsidP="00262292">
      <w:pPr>
        <w:pStyle w:val="Ttulo1"/>
        <w:spacing w:before="0" w:line="240" w:lineRule="auto"/>
        <w:jc w:val="center"/>
        <w:rPr>
          <w:rFonts w:cs="Arial-Black"/>
          <w:color w:val="000000" w:themeColor="text1"/>
          <w:sz w:val="40"/>
          <w:szCs w:val="40"/>
          <w:u w:val="single"/>
          <w:lang w:val="es-ES_tradnl"/>
        </w:rPr>
      </w:pPr>
      <w:r w:rsidRPr="00351E0D">
        <w:rPr>
          <w:rFonts w:cs="Arial-Black"/>
          <w:color w:val="000000" w:themeColor="text1"/>
          <w:sz w:val="40"/>
          <w:szCs w:val="40"/>
          <w:u w:val="single"/>
          <w:lang w:val="es-ES_tradnl"/>
        </w:rPr>
        <w:t>EL ENEMIGO DE LA SOCIEDAD</w:t>
      </w:r>
      <w:bookmarkEnd w:id="175"/>
    </w:p>
    <w:p w14:paraId="48D0ABED" w14:textId="0B602569" w:rsidR="009A12AF" w:rsidRPr="00EE15B6" w:rsidRDefault="00D97C55" w:rsidP="003807A4">
      <w:pPr>
        <w:spacing w:after="0" w:line="240" w:lineRule="auto"/>
        <w:jc w:val="center"/>
        <w:rPr>
          <w:color w:val="000000" w:themeColor="text1"/>
          <w:sz w:val="24"/>
          <w:szCs w:val="24"/>
          <w:lang w:val="es-ES_tradnl"/>
        </w:rPr>
      </w:pPr>
      <w:r w:rsidRPr="00EE15B6">
        <w:rPr>
          <w:color w:val="000000" w:themeColor="text1"/>
          <w:sz w:val="24"/>
          <w:szCs w:val="24"/>
          <w:lang w:val="es-ES_tradnl"/>
        </w:rPr>
        <w:t>El autor del teatro de la crueldad (A.N.I.)</w:t>
      </w:r>
    </w:p>
    <w:p w14:paraId="676AA7EB" w14:textId="77777777" w:rsidR="009A12AF" w:rsidRPr="00EE15B6" w:rsidRDefault="009A12AF" w:rsidP="003807A4">
      <w:pPr>
        <w:spacing w:after="0" w:line="240" w:lineRule="auto"/>
        <w:rPr>
          <w:rFonts w:cs="Arial-Black"/>
          <w:color w:val="000000" w:themeColor="text1"/>
          <w:sz w:val="24"/>
          <w:szCs w:val="24"/>
          <w:lang w:val="es-ES_tradnl"/>
        </w:rPr>
      </w:pPr>
    </w:p>
    <w:p w14:paraId="01B8E294" w14:textId="77777777" w:rsidR="009A12AF" w:rsidRPr="00EE15B6" w:rsidRDefault="009A12AF" w:rsidP="003807A4">
      <w:pPr>
        <w:spacing w:after="0" w:line="240" w:lineRule="auto"/>
        <w:rPr>
          <w:rFonts w:cs="Arial-Black"/>
          <w:color w:val="000000" w:themeColor="text1"/>
          <w:sz w:val="24"/>
          <w:szCs w:val="24"/>
          <w:lang w:val="es-ES_tradnl"/>
        </w:rPr>
      </w:pPr>
    </w:p>
    <w:p w14:paraId="2CD8F313" w14:textId="77777777" w:rsidR="009A12AF" w:rsidRPr="00EE15B6" w:rsidRDefault="009A12AF" w:rsidP="003807A4">
      <w:pPr>
        <w:spacing w:after="0" w:line="240" w:lineRule="auto"/>
        <w:rPr>
          <w:rFonts w:cs="Arial-Black"/>
          <w:color w:val="000000" w:themeColor="text1"/>
          <w:sz w:val="24"/>
          <w:szCs w:val="24"/>
          <w:lang w:val="es-ES_tradnl"/>
        </w:rPr>
        <w:sectPr w:rsidR="009A12AF" w:rsidRPr="00EE15B6" w:rsidSect="00D35B58">
          <w:type w:val="continuous"/>
          <w:pgSz w:w="11900" w:h="16840"/>
          <w:pgMar w:top="1251" w:right="1440" w:bottom="1701" w:left="1797" w:header="709" w:footer="709" w:gutter="0"/>
          <w:cols w:space="708"/>
          <w:docGrid w:linePitch="360"/>
        </w:sectPr>
      </w:pPr>
    </w:p>
    <w:p w14:paraId="0E68F784" w14:textId="09D4102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 xml:space="preserve">La obra de </w:t>
      </w:r>
      <w:r w:rsidR="0017759F" w:rsidRPr="00EE15B6">
        <w:rPr>
          <w:rFonts w:eastAsiaTheme="minorEastAsia" w:cs="TimesNewRomanPSMT"/>
          <w:color w:val="000000" w:themeColor="text1"/>
          <w:sz w:val="24"/>
          <w:szCs w:val="24"/>
          <w:lang w:val="es-ES_tradnl" w:eastAsia="es-ES"/>
        </w:rPr>
        <w:t>Ataúd</w:t>
      </w:r>
      <w:r w:rsidRPr="00EE15B6">
        <w:rPr>
          <w:rFonts w:eastAsiaTheme="minorEastAsia" w:cs="TimesNewRomanPSMT"/>
          <w:color w:val="000000" w:themeColor="text1"/>
          <w:sz w:val="24"/>
          <w:szCs w:val="24"/>
          <w:lang w:val="es-ES_tradnl" w:eastAsia="es-ES"/>
        </w:rPr>
        <w:t xml:space="preserve"> es inclasific</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ble. No existen pautas para definirla. Sus textos ocupan el lugar de la liter</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 xml:space="preserve">tura; simplemente la desplazan. La notable influencia que la obra de </w:t>
      </w:r>
      <w:r w:rsidR="0017759F" w:rsidRPr="00EE15B6">
        <w:rPr>
          <w:rFonts w:eastAsiaTheme="minorEastAsia" w:cs="TimesNewRomanPSMT"/>
          <w:color w:val="000000" w:themeColor="text1"/>
          <w:sz w:val="24"/>
          <w:szCs w:val="24"/>
          <w:lang w:val="es-ES_tradnl" w:eastAsia="es-ES"/>
        </w:rPr>
        <w:t>Ataúd</w:t>
      </w:r>
      <w:r w:rsidRPr="00EE15B6">
        <w:rPr>
          <w:rFonts w:eastAsiaTheme="minorEastAsia" w:cs="TimesNewRomanPSMT"/>
          <w:color w:val="000000" w:themeColor="text1"/>
          <w:sz w:val="24"/>
          <w:szCs w:val="24"/>
          <w:lang w:val="es-ES_tradnl" w:eastAsia="es-ES"/>
        </w:rPr>
        <w:t xml:space="preserve"> tiene sobre una parte importa</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te del espíritu  contemporáneo, ¿a qué se debe? Es una obra extraordinari</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mente compleja, que desarrolla una multiplicidad de sentidos, y a pesar de ello, de una notable unidad, aunque haya quienes la consideran resultado de un pensamiento paranoico; éstos son, sin duda, aquellos que dentro del término paranoico engloban cualquier pensamiento libre. La o</w:t>
      </w:r>
      <w:r w:rsidR="00804E32" w:rsidRPr="00EE15B6">
        <w:rPr>
          <w:rFonts w:eastAsiaTheme="minorEastAsia" w:cs="TimesNewRomanPSMT"/>
          <w:color w:val="000000" w:themeColor="text1"/>
          <w:sz w:val="24"/>
          <w:szCs w:val="24"/>
          <w:lang w:val="es-ES_tradnl" w:eastAsia="es-ES"/>
        </w:rPr>
        <w:t>b</w:t>
      </w:r>
      <w:r w:rsidRPr="00EE15B6">
        <w:rPr>
          <w:rFonts w:eastAsiaTheme="minorEastAsia" w:cs="TimesNewRomanPSMT"/>
          <w:color w:val="000000" w:themeColor="text1"/>
          <w:sz w:val="24"/>
          <w:szCs w:val="24"/>
          <w:lang w:val="es-ES_tradnl" w:eastAsia="es-ES"/>
        </w:rPr>
        <w:t xml:space="preserve">ra de </w:t>
      </w:r>
      <w:r w:rsidR="0017759F" w:rsidRPr="00EE15B6">
        <w:rPr>
          <w:rFonts w:eastAsiaTheme="minorEastAsia" w:cs="TimesNewRomanPSMT"/>
          <w:color w:val="000000" w:themeColor="text1"/>
          <w:sz w:val="24"/>
          <w:szCs w:val="24"/>
          <w:lang w:val="es-ES_tradnl" w:eastAsia="es-ES"/>
        </w:rPr>
        <w:t>Ataúd</w:t>
      </w:r>
      <w:r w:rsidRPr="00EE15B6">
        <w:rPr>
          <w:rFonts w:eastAsiaTheme="minorEastAsia" w:cs="TimesNewRomanPSMT"/>
          <w:color w:val="000000" w:themeColor="text1"/>
          <w:sz w:val="24"/>
          <w:szCs w:val="24"/>
          <w:lang w:val="es-ES_tradnl" w:eastAsia="es-ES"/>
        </w:rPr>
        <w:t>, por encima de toda otra apreciación, debe considerarse inspiradora de una nueva conciencia de la rebelión, afi</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mada en los valores más hondos del hombre, en oposición a una sociedad que ejerce sobre determinados seres se debe a que constituye la más pote</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te y luminosa forma de disconformi</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mo que haya dado palabra.</w:t>
      </w:r>
    </w:p>
    <w:p w14:paraId="6BEC390D"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6055871B"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Por su carácter singular, la obra de Artaud desafía a toda crítica. Mucho se ha escrito sobre ella. Desde los te</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timonios de quienes lo conocieron, hasta los ensayos y estudios en disti</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tos niveles y con diversas perspect</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vas. Pareciera que la obra de Artaud se resiste a ser tratada como objeto de estudio, se niega a ser examinada c</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mo forma. Lo prueban los últimos e</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sayos de conocidos estudiosos de la literatura. La breve nota de Maurice Blanchot (ensayista generalmente agudo) sobre Artaud, es su obra “Le Livre à venir”, resulta desleída sin si</w:t>
      </w:r>
      <w:r w:rsidRPr="00EE15B6">
        <w:rPr>
          <w:rFonts w:eastAsiaTheme="minorEastAsia" w:cs="TimesNewRomanPSMT"/>
          <w:color w:val="000000" w:themeColor="text1"/>
          <w:sz w:val="24"/>
          <w:szCs w:val="24"/>
          <w:lang w:val="es-ES_tradnl" w:eastAsia="es-ES"/>
        </w:rPr>
        <w:t>g</w:t>
      </w:r>
      <w:r w:rsidRPr="00EE15B6">
        <w:rPr>
          <w:rFonts w:eastAsiaTheme="minorEastAsia" w:cs="TimesNewRomanPSMT"/>
          <w:color w:val="000000" w:themeColor="text1"/>
          <w:sz w:val="24"/>
          <w:szCs w:val="24"/>
          <w:lang w:val="es-ES_tradnl" w:eastAsia="es-ES"/>
        </w:rPr>
        <w:t>nificación. Los dos ensayos de Jacques Derrida incluidos en su libro “L’écriture et la différence”, 1 revelan (sin dejar de reconocer sus análisis objetivo se ve arrastrado a la con</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trucción de un penoso laberinto li</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güístico en el que se pierde todo el contacto con la obra de Artaud. El m</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do de “envoltura del sector de la nueva crítica, en lugar de abrir el acceso a la obra, lo cierra. Los intentos de una indagación formalista del tipo del an</w:t>
      </w:r>
      <w:r w:rsidRPr="00EE15B6">
        <w:rPr>
          <w:rFonts w:eastAsiaTheme="minorEastAsia" w:cs="TimesNewRomanPSMT"/>
          <w:color w:val="000000" w:themeColor="text1"/>
          <w:sz w:val="24"/>
          <w:szCs w:val="24"/>
          <w:lang w:val="es-ES_tradnl" w:eastAsia="es-ES"/>
        </w:rPr>
        <w:t>á</w:t>
      </w:r>
      <w:r w:rsidRPr="00EE15B6">
        <w:rPr>
          <w:rFonts w:eastAsiaTheme="minorEastAsia" w:cs="TimesNewRomanPSMT"/>
          <w:color w:val="000000" w:themeColor="text1"/>
          <w:sz w:val="24"/>
          <w:szCs w:val="24"/>
          <w:lang w:val="es-ES_tradnl" w:eastAsia="es-ES"/>
        </w:rPr>
        <w:t>lisis estructural, no conducen, en este caso, más que a la pulverización del texto y termina por no entregarnos nada.</w:t>
      </w:r>
    </w:p>
    <w:p w14:paraId="4C2CF97D"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746C12B7" w14:textId="49229894"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r>
      <w:r w:rsidR="00D97C55" w:rsidRPr="00EE15B6">
        <w:rPr>
          <w:rFonts w:eastAsiaTheme="minorEastAsia" w:cs="TimesNewRomanPSMT"/>
          <w:color w:val="000000" w:themeColor="text1"/>
          <w:sz w:val="24"/>
          <w:szCs w:val="24"/>
          <w:lang w:val="es-ES_tradnl" w:eastAsia="es-ES"/>
        </w:rPr>
        <w:t>L</w:t>
      </w:r>
      <w:r w:rsidRPr="00EE15B6">
        <w:rPr>
          <w:rFonts w:eastAsiaTheme="minorEastAsia" w:cs="TimesNewRomanPSMT"/>
          <w:color w:val="000000" w:themeColor="text1"/>
          <w:sz w:val="24"/>
          <w:szCs w:val="24"/>
          <w:lang w:val="es-ES_tradnl" w:eastAsia="es-ES"/>
        </w:rPr>
        <w:t>a escritura de Artaud produce la sensación de una inmovilidad que borbotea, agitada por poderosas pr</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siones internas. Para seguir las sinu</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sidades de ese pensamiento en ebull</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ción, no queda más recurso que ident</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ficarse al máximo con él, y acompaña</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lo hasta en sus contradicciones. Estas contradicciones se convierten, como veremos, en la señal de un pensamie</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to vivo que no puede medirse con los patrones de lógica formal. Más que el frío desmenuzamiento de un texto, con pretensiones de interpretación, la fu</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ción de la critica debe consistir en una guía de ruta, que señale la conform</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ción y accidentes de la obra, en una especie de visión panorámica que re</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pete su integridad, acompañe al texto e ilumine, si cabe, sus lugares recónd</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tos, pero excluyendo toda maniobra que resulte agresiva para él. Sobre esta base están preparadas las refl</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xiones que seguirán.</w:t>
      </w:r>
    </w:p>
    <w:p w14:paraId="7116DC4E"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150E96D9"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Es imposible hacer una análisis con criterio pretendidamente objetivo de la obra de Artaud, ni tener una idea alejándose para tomar una perspect</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va de ella. Nada se ve alejándose, pero en cambio si nos acercamos lo suf</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ciente, de pronto nos sentimos sume</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gidos, como envueltos en ese piélago ondulante de palabras agitadas por estremecimientos semánticos. Sólo penetrando en esa atmósfera de total exageración puede alcanzarse el pe</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samiento de Artaud. No hay duda de que hay que realizar una indagación de esta clase hay que tener conciencia de las dificultades y de los riesgos de extravío. Pero si emprendemos la t</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rea es probable que de pronto nos si</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tamos cercanos al foco donde anidan los problemas esenciales del hombre, allí donde se asienta la fuente más p</w:t>
      </w:r>
      <w:r w:rsidRPr="00EE15B6">
        <w:rPr>
          <w:rFonts w:eastAsiaTheme="minorEastAsia" w:cs="TimesNewRomanPSMT"/>
          <w:color w:val="000000" w:themeColor="text1"/>
          <w:sz w:val="24"/>
          <w:szCs w:val="24"/>
          <w:lang w:val="es-ES_tradnl" w:eastAsia="es-ES"/>
        </w:rPr>
        <w:t>u</w:t>
      </w:r>
      <w:r w:rsidRPr="00EE15B6">
        <w:rPr>
          <w:rFonts w:eastAsiaTheme="minorEastAsia" w:cs="TimesNewRomanPSMT"/>
          <w:color w:val="000000" w:themeColor="text1"/>
          <w:sz w:val="24"/>
          <w:szCs w:val="24"/>
          <w:lang w:val="es-ES_tradnl" w:eastAsia="es-ES"/>
        </w:rPr>
        <w:t>ra del Ser; y como gratificación final quizás estemos en condiciones de p</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netrar en nosotros mismos y desc</w:t>
      </w:r>
      <w:r w:rsidRPr="00EE15B6">
        <w:rPr>
          <w:rFonts w:eastAsiaTheme="minorEastAsia" w:cs="TimesNewRomanPSMT"/>
          <w:color w:val="000000" w:themeColor="text1"/>
          <w:sz w:val="24"/>
          <w:szCs w:val="24"/>
          <w:lang w:val="es-ES_tradnl" w:eastAsia="es-ES"/>
        </w:rPr>
        <w:t>u</w:t>
      </w:r>
      <w:r w:rsidRPr="00EE15B6">
        <w:rPr>
          <w:rFonts w:eastAsiaTheme="minorEastAsia" w:cs="TimesNewRomanPSMT"/>
          <w:color w:val="000000" w:themeColor="text1"/>
          <w:sz w:val="24"/>
          <w:szCs w:val="24"/>
          <w:lang w:val="es-ES_tradnl" w:eastAsia="es-ES"/>
        </w:rPr>
        <w:t>brirnos. Nada puede pasarse por alto en Artaud porque en lo que dice todo adquiere un sentido nuevo, y cada c</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sa, cada signo, aún el más insignifica</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te, se torna inexplicablemente revel</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dor.</w:t>
      </w:r>
    </w:p>
    <w:p w14:paraId="67F0C767" w14:textId="363E3D4C"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No hay más medio para utilizar, pues, que la inmersión en el texto, despojados de preconceptos, de no</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mas, de modelos , y antes que nada, despojados del perjuicio de la literat</w:t>
      </w:r>
      <w:r w:rsidRPr="00EE15B6">
        <w:rPr>
          <w:rFonts w:eastAsiaTheme="minorEastAsia" w:cs="TimesNewRomanPSMT"/>
          <w:color w:val="000000" w:themeColor="text1"/>
          <w:sz w:val="24"/>
          <w:szCs w:val="24"/>
          <w:lang w:val="es-ES_tradnl" w:eastAsia="es-ES"/>
        </w:rPr>
        <w:t>u</w:t>
      </w:r>
      <w:r w:rsidRPr="00EE15B6">
        <w:rPr>
          <w:rFonts w:eastAsiaTheme="minorEastAsia" w:cs="TimesNewRomanPSMT"/>
          <w:color w:val="000000" w:themeColor="text1"/>
          <w:sz w:val="24"/>
          <w:szCs w:val="24"/>
          <w:lang w:val="es-ES_tradnl" w:eastAsia="es-ES"/>
        </w:rPr>
        <w:t>ra. Penetrar en una obra tan poco as</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quible, nos significa lanzarnos en lo oscuro sin otra guía que el mismo A</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taud, pues, como él dice:</w:t>
      </w:r>
      <w:r w:rsidR="0017759F" w:rsidRPr="00EE15B6">
        <w:rPr>
          <w:rFonts w:eastAsiaTheme="minorEastAsia" w:cs="TimesNewRomanPSMT"/>
          <w:color w:val="000000" w:themeColor="text1"/>
          <w:sz w:val="24"/>
          <w:szCs w:val="24"/>
          <w:lang w:val="es-ES_tradnl" w:eastAsia="es-ES"/>
        </w:rPr>
        <w:t xml:space="preserve"> “</w:t>
      </w:r>
      <w:r w:rsidRPr="00EE15B6">
        <w:rPr>
          <w:rFonts w:eastAsiaTheme="minorEastAsia" w:cs="TimesNewRomanPSMT"/>
          <w:color w:val="000000" w:themeColor="text1"/>
          <w:sz w:val="24"/>
          <w:szCs w:val="24"/>
          <w:lang w:val="es-ES_tradnl" w:eastAsia="es-ES"/>
        </w:rPr>
        <w:t>Lo que yo hago es huir de lo claro para aclarar  lo oscuro”. Podría hablarse paradójic</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mente en Artaud de una claridad de lo oscuro. Un texto suyo es como una luz móvil que ilumina y recorre lo abisal. Nos encontramos, entonces, frente a un nuevo tipo de escritura en la cual se vuelca la totalidad de la experiencia vital más honda, con prescindencia de estructuras formales previas, o de una honda, con intención estética de cua</w:t>
      </w:r>
      <w:r w:rsidRPr="00EE15B6">
        <w:rPr>
          <w:rFonts w:eastAsiaTheme="minorEastAsia" w:cs="TimesNewRomanPSMT"/>
          <w:color w:val="000000" w:themeColor="text1"/>
          <w:sz w:val="24"/>
          <w:szCs w:val="24"/>
          <w:lang w:val="es-ES_tradnl" w:eastAsia="es-ES"/>
        </w:rPr>
        <w:t>l</w:t>
      </w:r>
      <w:r w:rsidRPr="00EE15B6">
        <w:rPr>
          <w:rFonts w:eastAsiaTheme="minorEastAsia" w:cs="TimesNewRomanPSMT"/>
          <w:color w:val="000000" w:themeColor="text1"/>
          <w:sz w:val="24"/>
          <w:szCs w:val="24"/>
          <w:lang w:val="es-ES_tradnl" w:eastAsia="es-ES"/>
        </w:rPr>
        <w:t>quier tipo. No se aspira en ella a ni</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gún ideal de belleza o perfección.  Ya no es mas literatura. Lo que quiere decir que antes no se hayan realizado intentos parecidos de liberación del lenguaje. Los encontramos en Ri</w:t>
      </w:r>
      <w:r w:rsidRPr="00EE15B6">
        <w:rPr>
          <w:rFonts w:eastAsiaTheme="minorEastAsia" w:cs="TimesNewRomanPSMT"/>
          <w:color w:val="000000" w:themeColor="text1"/>
          <w:sz w:val="24"/>
          <w:szCs w:val="24"/>
          <w:lang w:val="es-ES_tradnl" w:eastAsia="es-ES"/>
        </w:rPr>
        <w:t>m</w:t>
      </w:r>
      <w:r w:rsidRPr="00EE15B6">
        <w:rPr>
          <w:rFonts w:eastAsiaTheme="minorEastAsia" w:cs="TimesNewRomanPSMT"/>
          <w:color w:val="000000" w:themeColor="text1"/>
          <w:sz w:val="24"/>
          <w:szCs w:val="24"/>
          <w:lang w:val="es-ES_tradnl" w:eastAsia="es-ES"/>
        </w:rPr>
        <w:t>baud, en Lautréamont y en algunos autores de este siglo, aunque en todos ellos nunca deja de estar  presente la intención literaria.</w:t>
      </w:r>
    </w:p>
    <w:p w14:paraId="1B1EB4EE"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040FC144"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Artaud supera las nociones que tenemos del escritor o del poeta. Ta</w:t>
      </w:r>
      <w:r w:rsidRPr="00EE15B6">
        <w:rPr>
          <w:rFonts w:eastAsiaTheme="minorEastAsia" w:cs="TimesNewRomanPSMT"/>
          <w:color w:val="000000" w:themeColor="text1"/>
          <w:sz w:val="24"/>
          <w:szCs w:val="24"/>
          <w:lang w:val="es-ES_tradnl" w:eastAsia="es-ES"/>
        </w:rPr>
        <w:t>m</w:t>
      </w:r>
      <w:r w:rsidRPr="00EE15B6">
        <w:rPr>
          <w:rFonts w:eastAsiaTheme="minorEastAsia" w:cs="TimesNewRomanPSMT"/>
          <w:color w:val="000000" w:themeColor="text1"/>
          <w:sz w:val="24"/>
          <w:szCs w:val="24"/>
          <w:lang w:val="es-ES_tradnl" w:eastAsia="es-ES"/>
        </w:rPr>
        <w:t>poco es filosófico o místico, aunque sus relaciones con este último sean las más estrechas. Sus textos constituyen una retahíla de vivencias, puestas tan al desnudo como jamás imaginó escr</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tor alguno. Rehuyendo cualquier tipo de ficción, cualquier vestidura liter</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ria, despojadas al máximo, son vive</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cias recogidas en lo más profundo del ser.. allí donde nacen la religión, la filosofía, la poesía, pero respetando su primordial cualidad volcánica, con su incandescencia  originaria, para conf</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gurar una lava hirviente de palabras que pretenden calcinar un mundo en descomposición, este mundo es el que vivimos.</w:t>
      </w:r>
    </w:p>
    <w:p w14:paraId="2A133E7C" w14:textId="77777777" w:rsidR="00792D26" w:rsidRPr="00EE15B6" w:rsidRDefault="00792D26"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6B760705"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La de Artaud es la trascripción sin ejemplo de una experiencia de vida total. Su obra escrita es una explor</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ción descarnada de la condición h</w:t>
      </w:r>
      <w:r w:rsidRPr="00EE15B6">
        <w:rPr>
          <w:rFonts w:eastAsiaTheme="minorEastAsia" w:cs="TimesNewRomanPSMT"/>
          <w:color w:val="000000" w:themeColor="text1"/>
          <w:sz w:val="24"/>
          <w:szCs w:val="24"/>
          <w:lang w:val="es-ES_tradnl" w:eastAsia="es-ES"/>
        </w:rPr>
        <w:t>u</w:t>
      </w:r>
      <w:r w:rsidRPr="00EE15B6">
        <w:rPr>
          <w:rFonts w:eastAsiaTheme="minorEastAsia" w:cs="TimesNewRomanPSMT"/>
          <w:color w:val="000000" w:themeColor="text1"/>
          <w:sz w:val="24"/>
          <w:szCs w:val="24"/>
          <w:lang w:val="es-ES_tradnl" w:eastAsia="es-ES"/>
        </w:rPr>
        <w:t>mana, especialmente en sus niveles más ocultos, mostrándonos su absol</w:t>
      </w:r>
      <w:r w:rsidRPr="00EE15B6">
        <w:rPr>
          <w:rFonts w:eastAsiaTheme="minorEastAsia" w:cs="TimesNewRomanPSMT"/>
          <w:color w:val="000000" w:themeColor="text1"/>
          <w:sz w:val="24"/>
          <w:szCs w:val="24"/>
          <w:lang w:val="es-ES_tradnl" w:eastAsia="es-ES"/>
        </w:rPr>
        <w:t>u</w:t>
      </w:r>
      <w:r w:rsidRPr="00EE15B6">
        <w:rPr>
          <w:rFonts w:eastAsiaTheme="minorEastAsia" w:cs="TimesNewRomanPSMT"/>
          <w:color w:val="000000" w:themeColor="text1"/>
          <w:sz w:val="24"/>
          <w:szCs w:val="24"/>
          <w:lang w:val="es-ES_tradnl" w:eastAsia="es-ES"/>
        </w:rPr>
        <w:t>ta precariedad: el desamparo, el de</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pojamiento, la invalidez, la parálisis que fija al ser en un punto siempre detrás de sí mismo, y lo detiene en la zona de soberana impotencia. Esta es la situación de referencia a la cond</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ción de un hombre que simplemente pretende vivir con autenticidad. A</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taud mismo nos ofrece la imagen de fuerzas extremas en tensión: siendo el máximo desposeído es aquel a quien  sólo conforma la posesión de lo ina</w:t>
      </w:r>
      <w:r w:rsidRPr="00EE15B6">
        <w:rPr>
          <w:rFonts w:eastAsiaTheme="minorEastAsia" w:cs="TimesNewRomanPSMT"/>
          <w:color w:val="000000" w:themeColor="text1"/>
          <w:sz w:val="24"/>
          <w:szCs w:val="24"/>
          <w:lang w:val="es-ES_tradnl" w:eastAsia="es-ES"/>
        </w:rPr>
        <w:t>l</w:t>
      </w:r>
      <w:r w:rsidRPr="00EE15B6">
        <w:rPr>
          <w:rFonts w:eastAsiaTheme="minorEastAsia" w:cs="TimesNewRomanPSMT"/>
          <w:color w:val="000000" w:themeColor="text1"/>
          <w:sz w:val="24"/>
          <w:szCs w:val="24"/>
          <w:lang w:val="es-ES_tradnl" w:eastAsia="es-ES"/>
        </w:rPr>
        <w:t>canzable. Increíble tortura de lo ina</w:t>
      </w:r>
      <w:r w:rsidRPr="00EE15B6">
        <w:rPr>
          <w:rFonts w:eastAsiaTheme="minorEastAsia" w:cs="TimesNewRomanPSMT"/>
          <w:color w:val="000000" w:themeColor="text1"/>
          <w:sz w:val="24"/>
          <w:szCs w:val="24"/>
          <w:lang w:val="es-ES_tradnl" w:eastAsia="es-ES"/>
        </w:rPr>
        <w:t>l</w:t>
      </w:r>
      <w:r w:rsidRPr="00EE15B6">
        <w:rPr>
          <w:rFonts w:eastAsiaTheme="minorEastAsia" w:cs="TimesNewRomanPSMT"/>
          <w:color w:val="000000" w:themeColor="text1"/>
          <w:sz w:val="24"/>
          <w:szCs w:val="24"/>
          <w:lang w:val="es-ES_tradnl" w:eastAsia="es-ES"/>
        </w:rPr>
        <w:t>canzable: es suplicio de Sísifo y el de Tántalo combinados.</w:t>
      </w:r>
    </w:p>
    <w:p w14:paraId="29F8494C"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3520B377"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Todo su saber, Artaud lo extrae de sí mediante el recurso de colocar a su ser en estado de paroxismo, para rescatarlo del vacío al que conduce la razón en su inútil juego de alcanzar la verdad, y que maniobra sagazmente para encontrar los caminos tortuosos que la desvían de ella. También para la razón, la verdad resulta inalcanzable. Y aquí es bien para la razón, la verdad resulta de los múltiples diatribas de Artaud contra la razón. En “La  ana</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quía social del arte” dice: “no es espir</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tual nada que pueda ser alcanzado por la razón o la inteligencia.” Una obra tan difícil ha dado para que se la enf</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 xml:space="preserve">que desde los puntos más dispares. </w:t>
      </w:r>
    </w:p>
    <w:p w14:paraId="67E66608"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Al sacudir de modo violento el conformismo y las normas de vida aceptadas, al proponer casi una ide</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logía de la trasgresión, resulta lógico que la mayoría la rechace totalmente. Entre aquellos que le manifiestan cie</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ta estima hay quienes la consideran simplemente como documento de un caso patológico en un curioso sujeto dotado de cierto talento, o como la aventura literaria de un extravagante desafortunado. Pero sus mayores enemigos suelen estar entre quienes parecen aceptarla sin reparos. El mito de Artaud ha invadido el sórdido r</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ducto de los snobs, que ven en su r</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belión condimentada de locura, un producto no sólo inofensivo para el “establishment”, sino de gran valor ornamental por su singularidad. Es víctima  también, por otro lado, de la adoración estúpida de algunos fanát</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cos que buscan héroes compensat</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rios de su inferioridad, seducidos por su carácter de poeta maldito, por su holocausto personal, y recogiendo el aspecto exterior o anecdótico de su vida y de su obra. Llega hoy hasta co</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vertirse en bandera de la crápula int</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lectual, y aquí reside el mayor peligro de confusión, por lo que la tarea de quienes respetan a Artaud es arreb</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tarlo de las manos de los crapulosos..</w:t>
      </w:r>
    </w:p>
    <w:p w14:paraId="0CE5374C" w14:textId="77777777" w:rsidR="009A12AF" w:rsidRPr="00EE15B6" w:rsidRDefault="009A12AF"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05555CCC" w14:textId="508711C9" w:rsidR="009A12AF" w:rsidRDefault="009A12AF" w:rsidP="003807A4">
      <w:pPr>
        <w:spacing w:after="0" w:line="240" w:lineRule="auto"/>
        <w:jc w:val="both"/>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Pero el suyo no deja de ser el destino de todo aquel que ha logrado despertar un eco nuevo en el espíritu de los hombres, de modo que hay que resignarse a esperar todas las defo</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maciones posibles, y el aprovech</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miento de su pensamiento por falsif</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cadores del más variado género.</w:t>
      </w:r>
    </w:p>
    <w:p w14:paraId="750BF7D8" w14:textId="67302223" w:rsidR="00575994" w:rsidRPr="00EE15B6" w:rsidRDefault="00575994" w:rsidP="003807A4">
      <w:pPr>
        <w:spacing w:after="0" w:line="240" w:lineRule="auto"/>
        <w:jc w:val="both"/>
        <w:rPr>
          <w:rFonts w:eastAsiaTheme="minorEastAsia" w:cs="TimesNewRomanPSMT"/>
          <w:color w:val="000000" w:themeColor="text1"/>
          <w:sz w:val="24"/>
          <w:szCs w:val="24"/>
          <w:lang w:val="es-ES_tradnl" w:eastAsia="es-ES"/>
        </w:rPr>
      </w:pPr>
      <w:r>
        <w:rPr>
          <w:rFonts w:eastAsiaTheme="minorEastAsia" w:cs="TimesNewRomanPSMT"/>
          <w:color w:val="000000" w:themeColor="text1"/>
          <w:sz w:val="24"/>
          <w:szCs w:val="24"/>
          <w:lang w:val="es-ES_tradnl" w:eastAsia="es-ES"/>
        </w:rPr>
        <w:t>____________________________________________</w:t>
      </w:r>
    </w:p>
    <w:p w14:paraId="78FEF0D9" w14:textId="77777777" w:rsidR="009A12AF" w:rsidRPr="00EE15B6" w:rsidRDefault="009A12AF" w:rsidP="003807A4">
      <w:pPr>
        <w:spacing w:after="0" w:line="240" w:lineRule="auto"/>
        <w:rPr>
          <w:rFonts w:eastAsiaTheme="minorEastAsia" w:cs="TimesNewRomanPSMT"/>
          <w:color w:val="000000" w:themeColor="text1"/>
          <w:sz w:val="24"/>
          <w:szCs w:val="24"/>
          <w:lang w:val="es-ES_tradnl" w:eastAsia="es-ES"/>
        </w:rPr>
        <w:sectPr w:rsidR="009A12AF" w:rsidRPr="00EE15B6" w:rsidSect="00D35B58">
          <w:type w:val="continuous"/>
          <w:pgSz w:w="11900" w:h="16840"/>
          <w:pgMar w:top="1251" w:right="1440" w:bottom="1701" w:left="1797" w:header="709" w:footer="709" w:gutter="0"/>
          <w:cols w:num="2" w:space="708"/>
          <w:docGrid w:linePitch="360"/>
        </w:sectPr>
      </w:pPr>
    </w:p>
    <w:p w14:paraId="72AAE556" w14:textId="08607F43" w:rsidR="009A12AF" w:rsidRPr="00EE15B6" w:rsidRDefault="009A12AF" w:rsidP="003807A4">
      <w:pPr>
        <w:spacing w:after="0" w:line="240" w:lineRule="auto"/>
        <w:rPr>
          <w:rFonts w:eastAsiaTheme="minorEastAsia" w:cs="TimesNewRomanPSMT"/>
          <w:color w:val="000000" w:themeColor="text1"/>
          <w:sz w:val="24"/>
          <w:szCs w:val="24"/>
          <w:lang w:val="es-ES_tradnl" w:eastAsia="es-ES"/>
        </w:rPr>
      </w:pPr>
    </w:p>
    <w:p w14:paraId="6B304880" w14:textId="365A3E20" w:rsidR="00BF6366" w:rsidRPr="00EE15B6" w:rsidRDefault="00BF6366" w:rsidP="003807A4">
      <w:pPr>
        <w:spacing w:after="0" w:line="240" w:lineRule="auto"/>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br w:type="page"/>
      </w:r>
    </w:p>
    <w:p w14:paraId="3658A479" w14:textId="77777777" w:rsidR="00F27ED3" w:rsidRPr="00EE15B6" w:rsidRDefault="00F27ED3" w:rsidP="003807A4">
      <w:pPr>
        <w:spacing w:after="0" w:line="240" w:lineRule="auto"/>
        <w:rPr>
          <w:rFonts w:eastAsiaTheme="minorEastAsia" w:cs="TimesNewRomanPSMT"/>
          <w:color w:val="000000" w:themeColor="text1"/>
          <w:sz w:val="24"/>
          <w:szCs w:val="24"/>
          <w:lang w:val="es-ES_tradnl" w:eastAsia="es-ES"/>
        </w:rPr>
      </w:pPr>
    </w:p>
    <w:p w14:paraId="01AA8828" w14:textId="77777777" w:rsidR="00F27ED3" w:rsidRPr="00EE15B6" w:rsidRDefault="00F27ED3" w:rsidP="003807A4">
      <w:pPr>
        <w:spacing w:after="0" w:line="240" w:lineRule="auto"/>
        <w:rPr>
          <w:rFonts w:eastAsiaTheme="minorEastAsia" w:cs="TimesNewRomanPSMT"/>
          <w:color w:val="000000" w:themeColor="text1"/>
          <w:sz w:val="24"/>
          <w:szCs w:val="24"/>
          <w:lang w:val="es-ES_tradnl" w:eastAsia="es-ES"/>
        </w:rPr>
      </w:pPr>
    </w:p>
    <w:p w14:paraId="100C7414"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1421FED3" w14:textId="77777777" w:rsidR="009A234D" w:rsidRPr="00EE15B6" w:rsidRDefault="009A234D" w:rsidP="003807A4">
      <w:pPr>
        <w:spacing w:after="0" w:line="240" w:lineRule="auto"/>
        <w:rPr>
          <w:rFonts w:eastAsiaTheme="minorEastAsia" w:cs="TimesNewRomanPSMT"/>
          <w:color w:val="000000" w:themeColor="text1"/>
          <w:sz w:val="24"/>
          <w:szCs w:val="24"/>
          <w:lang w:val="es-ES_tradnl" w:eastAsia="es-ES"/>
        </w:rPr>
      </w:pPr>
    </w:p>
    <w:p w14:paraId="7739B379" w14:textId="77777777" w:rsidR="009A234D" w:rsidRPr="00EE15B6" w:rsidRDefault="009A234D" w:rsidP="003807A4">
      <w:pPr>
        <w:spacing w:after="0" w:line="240" w:lineRule="auto"/>
        <w:rPr>
          <w:rFonts w:eastAsiaTheme="minorEastAsia" w:cs="TimesNewRomanPSMT"/>
          <w:color w:val="000000" w:themeColor="text1"/>
          <w:sz w:val="24"/>
          <w:szCs w:val="24"/>
          <w:lang w:val="es-ES_tradnl" w:eastAsia="es-ES"/>
        </w:rPr>
      </w:pPr>
    </w:p>
    <w:p w14:paraId="23F19A56" w14:textId="77777777" w:rsidR="00C402EF" w:rsidRPr="00EE15B6" w:rsidRDefault="00C402EF" w:rsidP="003807A4">
      <w:pPr>
        <w:spacing w:after="0" w:line="240" w:lineRule="auto"/>
        <w:rPr>
          <w:rFonts w:eastAsiaTheme="minorEastAsia" w:cs="TimesNewRomanPSMT"/>
          <w:color w:val="000000" w:themeColor="text1"/>
          <w:sz w:val="24"/>
          <w:szCs w:val="24"/>
          <w:lang w:val="es-ES_tradnl" w:eastAsia="es-ES"/>
        </w:rPr>
      </w:pPr>
    </w:p>
    <w:p w14:paraId="06BA9EFA" w14:textId="77777777" w:rsidR="00C402EF" w:rsidRPr="00EE15B6" w:rsidRDefault="00C402EF" w:rsidP="003807A4">
      <w:pPr>
        <w:spacing w:after="0" w:line="240" w:lineRule="auto"/>
        <w:rPr>
          <w:rFonts w:eastAsiaTheme="minorEastAsia" w:cs="TimesNewRomanPSMT"/>
          <w:color w:val="000000" w:themeColor="text1"/>
          <w:sz w:val="24"/>
          <w:szCs w:val="24"/>
          <w:lang w:val="es-ES_tradnl" w:eastAsia="es-ES"/>
        </w:rPr>
      </w:pPr>
    </w:p>
    <w:p w14:paraId="48CDDF95" w14:textId="77777777" w:rsidR="00025C8B" w:rsidRPr="00EE15B6" w:rsidRDefault="00025C8B" w:rsidP="003807A4">
      <w:pPr>
        <w:spacing w:after="0" w:line="240" w:lineRule="auto"/>
        <w:rPr>
          <w:rFonts w:eastAsiaTheme="minorEastAsia" w:cs="TimesNewRomanPSMT"/>
          <w:color w:val="000000" w:themeColor="text1"/>
          <w:sz w:val="24"/>
          <w:szCs w:val="24"/>
          <w:lang w:val="es-ES_tradnl" w:eastAsia="es-ES"/>
        </w:rPr>
      </w:pPr>
    </w:p>
    <w:p w14:paraId="660EDF33" w14:textId="77777777" w:rsidR="00F27ED3" w:rsidRPr="00EE15B6" w:rsidRDefault="00F27ED3" w:rsidP="003807A4">
      <w:pPr>
        <w:spacing w:after="0" w:line="240" w:lineRule="auto"/>
        <w:rPr>
          <w:rFonts w:eastAsiaTheme="minorEastAsia" w:cs="TimesNewRomanPSMT"/>
          <w:color w:val="000000" w:themeColor="text1"/>
          <w:sz w:val="24"/>
          <w:szCs w:val="24"/>
          <w:lang w:val="es-ES_tradnl" w:eastAsia="es-ES"/>
        </w:rPr>
      </w:pPr>
    </w:p>
    <w:p w14:paraId="1E626E3D" w14:textId="3853F6F8" w:rsidR="00F27ED3" w:rsidRPr="00351E0D" w:rsidRDefault="00F27ED3" w:rsidP="003807A4">
      <w:pPr>
        <w:pStyle w:val="Ttulo1"/>
        <w:spacing w:before="0" w:line="240" w:lineRule="auto"/>
        <w:jc w:val="center"/>
        <w:rPr>
          <w:color w:val="000000" w:themeColor="text1"/>
          <w:sz w:val="40"/>
          <w:szCs w:val="40"/>
          <w:u w:val="single"/>
          <w:lang w:val="es-ES_tradnl" w:eastAsia="es-ES"/>
        </w:rPr>
      </w:pPr>
      <w:bookmarkStart w:id="176" w:name="_Toc342693628"/>
      <w:r w:rsidRPr="00351E0D">
        <w:rPr>
          <w:color w:val="000000" w:themeColor="text1"/>
          <w:sz w:val="40"/>
          <w:szCs w:val="40"/>
          <w:u w:val="single"/>
          <w:lang w:val="es-ES_tradnl" w:eastAsia="es-ES"/>
        </w:rPr>
        <w:t>¿YO SUPERSTICIOSO?</w:t>
      </w:r>
      <w:bookmarkEnd w:id="176"/>
    </w:p>
    <w:p w14:paraId="0A6D57A8" w14:textId="412BECF5" w:rsidR="00F27ED3" w:rsidRPr="00351E0D" w:rsidRDefault="00F27ED3" w:rsidP="003807A4">
      <w:pPr>
        <w:widowControl w:val="0"/>
        <w:tabs>
          <w:tab w:val="left" w:pos="-720"/>
        </w:tabs>
        <w:autoSpaceDE w:val="0"/>
        <w:autoSpaceDN w:val="0"/>
        <w:adjustRightInd w:val="0"/>
        <w:spacing w:after="0" w:line="240" w:lineRule="auto"/>
        <w:jc w:val="center"/>
        <w:textAlignment w:val="center"/>
        <w:rPr>
          <w:rFonts w:eastAsiaTheme="minorEastAsia" w:cs="Arial-Black"/>
          <w:color w:val="000000" w:themeColor="text1"/>
          <w:sz w:val="40"/>
          <w:szCs w:val="40"/>
          <w:lang w:val="es-ES_tradnl" w:eastAsia="es-ES"/>
        </w:rPr>
      </w:pPr>
      <w:r w:rsidRPr="00351E0D">
        <w:rPr>
          <w:rFonts w:eastAsiaTheme="minorEastAsia" w:cs="Arial-Black"/>
          <w:color w:val="000000" w:themeColor="text1"/>
          <w:sz w:val="40"/>
          <w:szCs w:val="40"/>
          <w:lang w:val="es-ES_tradnl" w:eastAsia="es-ES"/>
        </w:rPr>
        <w:t>NI HABLAR</w:t>
      </w:r>
    </w:p>
    <w:p w14:paraId="2909ABEC" w14:textId="766F60A8" w:rsidR="00F27ED3" w:rsidRPr="00EE15B6" w:rsidRDefault="008730E9" w:rsidP="003807A4">
      <w:pPr>
        <w:spacing w:after="0" w:line="240" w:lineRule="auto"/>
        <w:jc w:val="center"/>
        <w:rPr>
          <w:color w:val="000000" w:themeColor="text1"/>
          <w:sz w:val="24"/>
          <w:szCs w:val="24"/>
          <w:lang w:val="es-ES_tradnl"/>
        </w:rPr>
      </w:pPr>
      <w:r w:rsidRPr="00EE15B6">
        <w:rPr>
          <w:color w:val="000000" w:themeColor="text1"/>
          <w:sz w:val="24"/>
          <w:szCs w:val="24"/>
          <w:lang w:val="es-ES_tradnl"/>
        </w:rPr>
        <w:t>A.O.</w:t>
      </w:r>
    </w:p>
    <w:p w14:paraId="3A316BA9" w14:textId="77777777" w:rsidR="00F27ED3" w:rsidRPr="00EE15B6" w:rsidRDefault="00F27ED3" w:rsidP="003807A4">
      <w:pPr>
        <w:spacing w:after="0" w:line="240" w:lineRule="auto"/>
        <w:rPr>
          <w:rFonts w:eastAsiaTheme="minorEastAsia" w:cs="TimesNewRomanPSMT"/>
          <w:color w:val="000000" w:themeColor="text1"/>
          <w:sz w:val="24"/>
          <w:szCs w:val="24"/>
          <w:lang w:val="es-ES_tradnl" w:eastAsia="es-ES"/>
        </w:rPr>
      </w:pPr>
    </w:p>
    <w:p w14:paraId="14FBF622" w14:textId="77777777" w:rsidR="00F27ED3" w:rsidRPr="00EE15B6" w:rsidRDefault="00F27ED3" w:rsidP="003807A4">
      <w:pPr>
        <w:spacing w:after="0" w:line="240" w:lineRule="auto"/>
        <w:rPr>
          <w:rFonts w:eastAsiaTheme="minorEastAsia" w:cs="TimesNewRomanPSMT"/>
          <w:color w:val="000000" w:themeColor="text1"/>
          <w:sz w:val="24"/>
          <w:szCs w:val="24"/>
          <w:lang w:val="es-ES_tradnl" w:eastAsia="es-ES"/>
        </w:rPr>
      </w:pPr>
    </w:p>
    <w:p w14:paraId="211E319F" w14:textId="77777777" w:rsidR="00F27ED3" w:rsidRPr="00EE15B6" w:rsidRDefault="00F27ED3" w:rsidP="003807A4">
      <w:pPr>
        <w:spacing w:after="0" w:line="240" w:lineRule="auto"/>
        <w:rPr>
          <w:rFonts w:eastAsiaTheme="minorEastAsia" w:cs="TimesNewRomanPSMT"/>
          <w:color w:val="000000" w:themeColor="text1"/>
          <w:sz w:val="24"/>
          <w:szCs w:val="24"/>
          <w:lang w:val="es-ES_tradnl" w:eastAsia="es-ES"/>
        </w:rPr>
        <w:sectPr w:rsidR="00F27ED3" w:rsidRPr="00EE15B6" w:rsidSect="00D35B58">
          <w:type w:val="continuous"/>
          <w:pgSz w:w="11900" w:h="16840"/>
          <w:pgMar w:top="1251" w:right="1440" w:bottom="1701" w:left="1797" w:header="709" w:footer="709" w:gutter="0"/>
          <w:cols w:space="708"/>
          <w:docGrid w:linePitch="360"/>
        </w:sectPr>
      </w:pPr>
    </w:p>
    <w:p w14:paraId="235C1F75" w14:textId="0EE39833" w:rsidR="00F27ED3" w:rsidRPr="00EE15B6" w:rsidRDefault="00F27ED3"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Las supersticiones nos han pe</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seguido siempre, acarreamos ritos y costumbres heredadas de los padres de nuestros padres. ¿Cuántas veces nos hemos sentido tentados de tocar madera o cruzar los ded</w:t>
      </w:r>
      <w:r w:rsidR="00A10704" w:rsidRPr="00EE15B6">
        <w:rPr>
          <w:rFonts w:eastAsiaTheme="minorEastAsia" w:cs="TimesNewRomanPSMT"/>
          <w:color w:val="000000" w:themeColor="text1"/>
          <w:sz w:val="24"/>
          <w:szCs w:val="24"/>
          <w:lang w:val="es-ES_tradnl" w:eastAsia="es-ES"/>
        </w:rPr>
        <w:t>os para evitar alguna desgracia?</w:t>
      </w:r>
      <w:r w:rsidRPr="00EE15B6">
        <w:rPr>
          <w:rFonts w:eastAsiaTheme="minorEastAsia" w:cs="TimesNewRomanPSMT"/>
          <w:color w:val="000000" w:themeColor="text1"/>
          <w:sz w:val="24"/>
          <w:szCs w:val="24"/>
          <w:lang w:val="es-ES_tradnl" w:eastAsia="es-ES"/>
        </w:rPr>
        <w:t xml:space="preserve"> ‘Estoy salado’, es una frase más frecuente que ‘hoy te</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go mala suerte’. Cuando uno derrama sal, (en Japón da buena suerte) o se le ocurre pasar debajo de una escalera, casi de inmediato puede asegurar que ‘hoy no va a ser mi día’. Parece ser que somos testigos de una época gobern</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da por la tecnología, donde hay más temor de contraer un Virus Informát</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co en tu correo electrónico, o archivos de seguridad que el hecho que un gato negro se cruce en tu camino. Pero esto puede ser engañoso, porque el hecho de tener una mente y un desenvolv</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miento racional, no implica que nue</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tro interior no sea mítico, superstici</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so, mágico o irracional. Cuando no existe una respuesta lo suficienteme</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te racional que explique lo que nos sucede siempre lo subjetivo va a servir de soporte, como un alivio que calm</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rá los nervios.  Vivimos una época donde no hay absolutos ni grandes certezas, ni recetas milagrosas, así que la pluralidad de ideas, el redescubr</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miento del naturismo, el retorno de los brujos, los grandes avances cient</w:t>
      </w:r>
      <w:r w:rsidRPr="00EE15B6">
        <w:rPr>
          <w:rFonts w:eastAsiaTheme="minorEastAsia" w:cs="TimesNewRomanPSMT"/>
          <w:color w:val="000000" w:themeColor="text1"/>
          <w:sz w:val="24"/>
          <w:szCs w:val="24"/>
          <w:lang w:val="es-ES_tradnl" w:eastAsia="es-ES"/>
        </w:rPr>
        <w:t>í</w:t>
      </w:r>
      <w:r w:rsidRPr="00EE15B6">
        <w:rPr>
          <w:rFonts w:eastAsiaTheme="minorEastAsia" w:cs="TimesNewRomanPSMT"/>
          <w:color w:val="000000" w:themeColor="text1"/>
          <w:sz w:val="24"/>
          <w:szCs w:val="24"/>
          <w:lang w:val="es-ES_tradnl" w:eastAsia="es-ES"/>
        </w:rPr>
        <w:t>ficos en genética y comunicación , no hacen otra cosa que formar un mosa</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co cultural, espejo rotundo de la dive</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sidad en que nos desenvolvemos.</w:t>
      </w:r>
    </w:p>
    <w:p w14:paraId="6C85E8E7"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202F8653" w14:textId="77777777" w:rsidR="00F27ED3" w:rsidRPr="00EE15B6" w:rsidRDefault="00F27ED3"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La naturaleza humana es par</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dójica, porque en tiempos de excesiva racionalidad y cuanto más se pers</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 xml:space="preserve">guía a los brujos, herejes, éstos más se multiplicaban. Las supersticiones son útiles, aunque el psicoanálisis dictador diga que sólo se tratan de parches y no de reales remedios.  </w:t>
      </w:r>
    </w:p>
    <w:p w14:paraId="6844E24C"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5A40E82E" w14:textId="77777777" w:rsidR="00F27ED3" w:rsidRPr="00EE15B6" w:rsidRDefault="00F27ED3"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Toda cultura que se precie de tal, ha aportado y aportará su lista de supersticiones a la humanidad.</w:t>
      </w:r>
    </w:p>
    <w:p w14:paraId="35AA6B88"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0718183D" w14:textId="77777777" w:rsidR="00F27ED3" w:rsidRPr="00EE15B6" w:rsidRDefault="00F27ED3"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La numerología pone su cuota, el siete es la suerte, el trece de la mala, el tres de un significado místico cri</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tiano «Santísima Trinidad», o pagano «tierra, mar y cielo»., el 4 el número perfecto además que no hay quinto malo.</w:t>
      </w:r>
    </w:p>
    <w:p w14:paraId="3E5495DC" w14:textId="77777777" w:rsidR="00245D77" w:rsidRPr="00EE15B6" w:rsidRDefault="00245D77"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42668260" w14:textId="77777777" w:rsidR="00F27ED3" w:rsidRPr="00EE15B6" w:rsidRDefault="00F27ED3"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El color negro en la cultura o</w:t>
      </w:r>
      <w:r w:rsidRPr="00EE15B6">
        <w:rPr>
          <w:rFonts w:eastAsiaTheme="minorEastAsia" w:cs="TimesNewRomanPSMT"/>
          <w:color w:val="000000" w:themeColor="text1"/>
          <w:sz w:val="24"/>
          <w:szCs w:val="24"/>
          <w:lang w:val="es-ES_tradnl" w:eastAsia="es-ES"/>
        </w:rPr>
        <w:t>c</w:t>
      </w:r>
      <w:r w:rsidRPr="00EE15B6">
        <w:rPr>
          <w:rFonts w:eastAsiaTheme="minorEastAsia" w:cs="TimesNewRomanPSMT"/>
          <w:color w:val="000000" w:themeColor="text1"/>
          <w:sz w:val="24"/>
          <w:szCs w:val="24"/>
          <w:lang w:val="es-ES_tradnl" w:eastAsia="es-ES"/>
        </w:rPr>
        <w:t>cidental representa a la muerte, en los países orientales la representa el bla</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co.</w:t>
      </w:r>
    </w:p>
    <w:p w14:paraId="59D66F79"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71A468C6" w14:textId="77777777" w:rsidR="00F27ED3" w:rsidRPr="00EE15B6" w:rsidRDefault="00F27ED3"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Cuando uno mira una araña blanca, buena suerte; cuando a uno le toca el pedazo más grande de la clav</w:t>
      </w:r>
      <w:r w:rsidRPr="00EE15B6">
        <w:rPr>
          <w:rFonts w:eastAsiaTheme="minorEastAsia" w:cs="TimesNewRomanPSMT"/>
          <w:color w:val="000000" w:themeColor="text1"/>
          <w:sz w:val="24"/>
          <w:szCs w:val="24"/>
          <w:lang w:val="es-ES_tradnl" w:eastAsia="es-ES"/>
        </w:rPr>
        <w:t>í</w:t>
      </w:r>
      <w:r w:rsidRPr="00EE15B6">
        <w:rPr>
          <w:rFonts w:eastAsiaTheme="minorEastAsia" w:cs="TimesNewRomanPSMT"/>
          <w:color w:val="000000" w:themeColor="text1"/>
          <w:sz w:val="24"/>
          <w:szCs w:val="24"/>
          <w:lang w:val="es-ES_tradnl" w:eastAsia="es-ES"/>
        </w:rPr>
        <w:t>cula del pollo se le cumplen los deseos. Que el huayruro, el huesito del oído del conejo, la pata de conejo, la herr</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dura son utilizados como amuletos.</w:t>
      </w:r>
    </w:p>
    <w:p w14:paraId="127F6966"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4B547435" w14:textId="77777777" w:rsidR="00F27ED3" w:rsidRPr="00EE15B6" w:rsidRDefault="00F27ED3"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¿Por qué ese temor de pasar debajo de una escalera? ¿para evitar que nos caiga una lata de pintura?. Una escalera apoyada a una pared forma un triángulo. Los místicos de los pr</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meros tiempos consideraban al triá</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gulo como un símbolo de la Santísima trinidad y en consecuencia de la ete</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nidad.  Y el cruzarlo equivalía a invadir el espacio santo</w:t>
      </w:r>
    </w:p>
    <w:p w14:paraId="3CFB2BDF"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01FAEDE6" w14:textId="77777777" w:rsidR="00F27ED3" w:rsidRPr="00EE15B6" w:rsidRDefault="00F27ED3"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Nos zumba el oído y alguien está rajando de nosotros. Un pajarito aparece por nuestra ventana, y esp</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ramos noticias o visitas ese día. Un collar de ajos, espantan los malos esp</w:t>
      </w:r>
      <w:r w:rsidRPr="00EE15B6">
        <w:rPr>
          <w:rFonts w:eastAsiaTheme="minorEastAsia" w:cs="TimesNewRomanPSMT"/>
          <w:color w:val="000000" w:themeColor="text1"/>
          <w:sz w:val="24"/>
          <w:szCs w:val="24"/>
          <w:lang w:val="es-ES_tradnl" w:eastAsia="es-ES"/>
        </w:rPr>
        <w:t>í</w:t>
      </w:r>
      <w:r w:rsidRPr="00EE15B6">
        <w:rPr>
          <w:rFonts w:eastAsiaTheme="minorEastAsia" w:cs="TimesNewRomanPSMT"/>
          <w:color w:val="000000" w:themeColor="text1"/>
          <w:sz w:val="24"/>
          <w:szCs w:val="24"/>
          <w:lang w:val="es-ES_tradnl" w:eastAsia="es-ES"/>
        </w:rPr>
        <w:t xml:space="preserve">ritus. Proferir palabras groseras en el caso que una lechuza o leque leque nos sorprenda en algún camino. La lechuza parada en tu techo anuncia desgracia y muerte. Levantarse con el pie izquierdo . </w:t>
      </w:r>
    </w:p>
    <w:p w14:paraId="12853F77" w14:textId="77777777" w:rsidR="00F27ED3" w:rsidRPr="00EE15B6" w:rsidRDefault="00F27ED3"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55EB5162" w14:textId="1CE06079" w:rsidR="00F27ED3" w:rsidRPr="00EE15B6" w:rsidRDefault="00F27ED3" w:rsidP="003807A4">
      <w:pPr>
        <w:spacing w:after="0" w:line="240" w:lineRule="auto"/>
        <w:jc w:val="both"/>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Las supersticiones no hacen más que recrear y entretener una vida a medias. Nos volvemos crédulos y reflejamos una época de insegurid</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des, de ideologías muertas, de carencia de líderes. La ausencia de paradigmas nos hace creyentes eclécticos y de temporada. Primero cristiano, luego budista, después musulmán, finalme</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te new age. Primero hippi amor y paz, luego yuppi negociante, después rey de los aeróbicos . Primero gay, luego bi, luego trans. Primero Magneto, lu</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go grunge, technocumbia y después trance.. Los tiempos cambian, las creencias y supersticiones (de contr</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bando) también cambian.  Antes creían en Dios, luego creyeron en la ciencia ) y ahora ? . No es que ya nadie cree en nada, ahora creen en todo.</w:t>
      </w:r>
    </w:p>
    <w:p w14:paraId="12FACA59" w14:textId="77777777" w:rsidR="00F27ED3" w:rsidRPr="00EE15B6" w:rsidRDefault="00F27ED3" w:rsidP="003807A4">
      <w:pPr>
        <w:spacing w:after="0" w:line="240" w:lineRule="auto"/>
        <w:rPr>
          <w:rFonts w:eastAsiaTheme="minorEastAsia" w:cs="TimesNewRomanPSMT"/>
          <w:color w:val="000000" w:themeColor="text1"/>
          <w:sz w:val="24"/>
          <w:szCs w:val="24"/>
          <w:lang w:val="es-ES_tradnl" w:eastAsia="es-ES"/>
        </w:rPr>
        <w:sectPr w:rsidR="00F27ED3" w:rsidRPr="00EE15B6" w:rsidSect="00D35B58">
          <w:type w:val="continuous"/>
          <w:pgSz w:w="11900" w:h="16840"/>
          <w:pgMar w:top="1251" w:right="1440" w:bottom="1701" w:left="1797" w:header="709" w:footer="709" w:gutter="0"/>
          <w:cols w:num="2" w:space="708"/>
          <w:docGrid w:linePitch="360"/>
        </w:sectPr>
      </w:pPr>
    </w:p>
    <w:p w14:paraId="71230A96" w14:textId="73154B68" w:rsidR="009C726A" w:rsidRPr="00EE15B6" w:rsidRDefault="009C726A" w:rsidP="003807A4">
      <w:pPr>
        <w:spacing w:after="0" w:line="240" w:lineRule="auto"/>
        <w:rPr>
          <w:rFonts w:eastAsiaTheme="minorEastAsia" w:cs="TimesNewRomanPSMT"/>
          <w:color w:val="000000" w:themeColor="text1"/>
          <w:sz w:val="24"/>
          <w:szCs w:val="24"/>
          <w:lang w:val="es-ES_tradnl" w:eastAsia="es-ES"/>
        </w:rPr>
      </w:pPr>
    </w:p>
    <w:p w14:paraId="685A0AC9" w14:textId="77777777" w:rsidR="009C726A" w:rsidRPr="00EE15B6" w:rsidRDefault="009C726A" w:rsidP="003807A4">
      <w:pPr>
        <w:spacing w:after="0" w:line="240" w:lineRule="auto"/>
        <w:rPr>
          <w:rFonts w:eastAsiaTheme="minorEastAsia" w:cs="TimesNewRomanPSMT"/>
          <w:color w:val="000000" w:themeColor="text1"/>
          <w:sz w:val="24"/>
          <w:szCs w:val="24"/>
          <w:lang w:val="es-ES_tradnl" w:eastAsia="es-ES"/>
        </w:rPr>
      </w:pPr>
    </w:p>
    <w:p w14:paraId="615CA93E" w14:textId="77777777" w:rsidR="009C726A" w:rsidRPr="00EE15B6" w:rsidRDefault="009C726A" w:rsidP="003807A4">
      <w:pPr>
        <w:spacing w:after="0" w:line="240" w:lineRule="auto"/>
        <w:rPr>
          <w:rFonts w:eastAsiaTheme="minorEastAsia" w:cs="TimesNewRomanPSMT"/>
          <w:color w:val="000000" w:themeColor="text1"/>
          <w:sz w:val="24"/>
          <w:szCs w:val="24"/>
          <w:lang w:val="es-ES_tradnl" w:eastAsia="es-ES"/>
        </w:rPr>
      </w:pPr>
    </w:p>
    <w:p w14:paraId="3AD5A2C4" w14:textId="77777777" w:rsidR="009C726A" w:rsidRPr="00EE15B6" w:rsidRDefault="009C726A" w:rsidP="003807A4">
      <w:pPr>
        <w:spacing w:after="0" w:line="240" w:lineRule="auto"/>
        <w:rPr>
          <w:rFonts w:eastAsiaTheme="minorEastAsia" w:cs="TimesNewRomanPSMT"/>
          <w:color w:val="000000" w:themeColor="text1"/>
          <w:sz w:val="24"/>
          <w:szCs w:val="24"/>
          <w:lang w:val="es-ES_tradnl" w:eastAsia="es-ES"/>
        </w:rPr>
      </w:pPr>
    </w:p>
    <w:p w14:paraId="30D1FA9E" w14:textId="77777777" w:rsidR="009C726A" w:rsidRPr="00EE15B6" w:rsidRDefault="009C726A" w:rsidP="003807A4">
      <w:pPr>
        <w:spacing w:after="0" w:line="240" w:lineRule="auto"/>
        <w:rPr>
          <w:rFonts w:eastAsiaTheme="minorEastAsia" w:cs="TimesNewRomanPSMT"/>
          <w:color w:val="000000" w:themeColor="text1"/>
          <w:sz w:val="24"/>
          <w:szCs w:val="24"/>
          <w:lang w:val="es-ES_tradnl" w:eastAsia="es-ES"/>
        </w:rPr>
      </w:pPr>
    </w:p>
    <w:p w14:paraId="028848D5" w14:textId="58A38C8A" w:rsidR="00F27ED3" w:rsidRPr="00EE15B6" w:rsidRDefault="00F27ED3" w:rsidP="003807A4">
      <w:pPr>
        <w:spacing w:after="0" w:line="240" w:lineRule="auto"/>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br w:type="page"/>
      </w:r>
    </w:p>
    <w:p w14:paraId="77F8C2D8" w14:textId="77777777" w:rsidR="00F65DA0" w:rsidRPr="00EE15B6" w:rsidRDefault="00F65DA0" w:rsidP="003807A4">
      <w:pPr>
        <w:spacing w:after="0" w:line="240" w:lineRule="auto"/>
        <w:rPr>
          <w:rFonts w:eastAsiaTheme="minorEastAsia" w:cs="TimesNewRomanPSMT"/>
          <w:color w:val="000000" w:themeColor="text1"/>
          <w:sz w:val="24"/>
          <w:szCs w:val="24"/>
          <w:lang w:val="es-ES_tradnl" w:eastAsia="es-ES"/>
        </w:rPr>
      </w:pPr>
    </w:p>
    <w:p w14:paraId="1D57D228" w14:textId="77777777" w:rsidR="00F65DA0" w:rsidRPr="00EE15B6" w:rsidRDefault="00F65DA0" w:rsidP="003807A4">
      <w:pPr>
        <w:spacing w:after="0" w:line="240" w:lineRule="auto"/>
        <w:rPr>
          <w:rFonts w:eastAsiaTheme="minorEastAsia" w:cs="TimesNewRomanPSMT"/>
          <w:color w:val="000000" w:themeColor="text1"/>
          <w:sz w:val="24"/>
          <w:szCs w:val="24"/>
          <w:lang w:val="es-ES_tradnl" w:eastAsia="es-ES"/>
        </w:rPr>
      </w:pPr>
    </w:p>
    <w:p w14:paraId="4D25FB68" w14:textId="77777777" w:rsidR="00F65DA0" w:rsidRPr="00EE15B6" w:rsidRDefault="00F65DA0" w:rsidP="003807A4">
      <w:pPr>
        <w:spacing w:after="0" w:line="240" w:lineRule="auto"/>
        <w:rPr>
          <w:rFonts w:eastAsiaTheme="minorEastAsia" w:cs="TimesNewRomanPSMT"/>
          <w:color w:val="000000" w:themeColor="text1"/>
          <w:sz w:val="24"/>
          <w:szCs w:val="24"/>
          <w:lang w:val="es-ES_tradnl" w:eastAsia="es-ES"/>
        </w:rPr>
      </w:pPr>
    </w:p>
    <w:p w14:paraId="452AAB6F" w14:textId="77777777" w:rsidR="00F65DA0" w:rsidRPr="00EE15B6" w:rsidRDefault="00F65DA0" w:rsidP="003807A4">
      <w:pPr>
        <w:spacing w:after="0" w:line="240" w:lineRule="auto"/>
        <w:rPr>
          <w:rFonts w:eastAsiaTheme="minorEastAsia" w:cs="TimesNewRomanPSMT"/>
          <w:color w:val="000000" w:themeColor="text1"/>
          <w:sz w:val="24"/>
          <w:szCs w:val="24"/>
          <w:lang w:val="es-ES_tradnl" w:eastAsia="es-ES"/>
        </w:rPr>
      </w:pPr>
    </w:p>
    <w:p w14:paraId="10FF9552" w14:textId="77777777" w:rsidR="00F65DA0" w:rsidRPr="00EE15B6" w:rsidRDefault="00F65DA0" w:rsidP="003807A4">
      <w:pPr>
        <w:spacing w:after="0" w:line="240" w:lineRule="auto"/>
        <w:rPr>
          <w:rFonts w:eastAsiaTheme="minorEastAsia" w:cs="TimesNewRomanPSMT"/>
          <w:color w:val="000000" w:themeColor="text1"/>
          <w:sz w:val="24"/>
          <w:szCs w:val="24"/>
          <w:lang w:val="es-ES_tradnl" w:eastAsia="es-ES"/>
        </w:rPr>
      </w:pPr>
    </w:p>
    <w:p w14:paraId="4071861B" w14:textId="77777777" w:rsidR="00C402EF" w:rsidRPr="00EE15B6" w:rsidRDefault="00C402EF" w:rsidP="003807A4">
      <w:pPr>
        <w:spacing w:after="0" w:line="240" w:lineRule="auto"/>
        <w:rPr>
          <w:rFonts w:eastAsiaTheme="minorEastAsia" w:cs="TimesNewRomanPSMT"/>
          <w:color w:val="000000" w:themeColor="text1"/>
          <w:sz w:val="24"/>
          <w:szCs w:val="24"/>
          <w:lang w:val="es-ES_tradnl" w:eastAsia="es-ES"/>
        </w:rPr>
      </w:pPr>
    </w:p>
    <w:p w14:paraId="65484850" w14:textId="77777777" w:rsidR="007105E8" w:rsidRPr="00EE15B6" w:rsidRDefault="007105E8" w:rsidP="003807A4">
      <w:pPr>
        <w:spacing w:after="0" w:line="240" w:lineRule="auto"/>
        <w:rPr>
          <w:rFonts w:eastAsiaTheme="minorEastAsia" w:cs="TimesNewRomanPSMT"/>
          <w:color w:val="000000" w:themeColor="text1"/>
          <w:sz w:val="24"/>
          <w:szCs w:val="24"/>
          <w:lang w:val="es-ES_tradnl" w:eastAsia="es-ES"/>
        </w:rPr>
      </w:pPr>
    </w:p>
    <w:p w14:paraId="210B0FB0" w14:textId="77777777" w:rsidR="007105E8" w:rsidRPr="00EE15B6" w:rsidRDefault="007105E8" w:rsidP="003807A4">
      <w:pPr>
        <w:spacing w:after="0" w:line="240" w:lineRule="auto"/>
        <w:rPr>
          <w:rFonts w:eastAsiaTheme="minorEastAsia" w:cs="TimesNewRomanPSMT"/>
          <w:color w:val="000000" w:themeColor="text1"/>
          <w:sz w:val="24"/>
          <w:szCs w:val="24"/>
          <w:lang w:val="es-ES_tradnl" w:eastAsia="es-ES"/>
        </w:rPr>
      </w:pPr>
    </w:p>
    <w:p w14:paraId="38103605" w14:textId="77777777" w:rsidR="00F65DA0" w:rsidRPr="00EE15B6" w:rsidRDefault="00F65DA0" w:rsidP="003807A4">
      <w:pPr>
        <w:spacing w:after="0" w:line="240" w:lineRule="auto"/>
        <w:rPr>
          <w:rFonts w:eastAsiaTheme="minorEastAsia" w:cs="TimesNewRomanPSMT"/>
          <w:color w:val="000000" w:themeColor="text1"/>
          <w:sz w:val="24"/>
          <w:szCs w:val="24"/>
          <w:lang w:val="es-ES_tradnl" w:eastAsia="es-ES"/>
        </w:rPr>
      </w:pPr>
    </w:p>
    <w:p w14:paraId="5E3ACF97" w14:textId="77777777" w:rsidR="00F65DA0" w:rsidRPr="00EE15B6" w:rsidRDefault="00F65DA0" w:rsidP="003807A4">
      <w:pPr>
        <w:widowControl w:val="0"/>
        <w:autoSpaceDE w:val="0"/>
        <w:autoSpaceDN w:val="0"/>
        <w:adjustRightInd w:val="0"/>
        <w:spacing w:after="0" w:line="240" w:lineRule="auto"/>
        <w:textAlignment w:val="center"/>
        <w:rPr>
          <w:rFonts w:eastAsiaTheme="minorEastAsia" w:cs="TimesNewRomanPS-BoldMT"/>
          <w:b/>
          <w:bCs/>
          <w:color w:val="000000" w:themeColor="text1"/>
          <w:sz w:val="24"/>
          <w:szCs w:val="24"/>
          <w:lang w:val="es-ES_tradnl" w:eastAsia="es-ES"/>
        </w:rPr>
      </w:pPr>
    </w:p>
    <w:p w14:paraId="113AB8B6" w14:textId="364371A9" w:rsidR="00F65DA0" w:rsidRPr="00351E0D" w:rsidRDefault="00F65DA0" w:rsidP="003807A4">
      <w:pPr>
        <w:pStyle w:val="Ttulo1"/>
        <w:spacing w:before="0" w:line="240" w:lineRule="auto"/>
        <w:jc w:val="center"/>
        <w:rPr>
          <w:rFonts w:cs="TimesNewRomanPSMT"/>
          <w:color w:val="000000" w:themeColor="text1"/>
          <w:sz w:val="40"/>
          <w:szCs w:val="40"/>
          <w:u w:val="single"/>
          <w:lang w:val="es-ES_tradnl" w:eastAsia="es-ES"/>
        </w:rPr>
      </w:pPr>
      <w:bookmarkStart w:id="177" w:name="_Toc342693629"/>
      <w:r w:rsidRPr="00351E0D">
        <w:rPr>
          <w:color w:val="000000" w:themeColor="text1"/>
          <w:sz w:val="40"/>
          <w:szCs w:val="40"/>
          <w:u w:val="single"/>
          <w:lang w:val="es-ES_tradnl" w:eastAsia="es-ES"/>
        </w:rPr>
        <w:t>¿SADE</w:t>
      </w:r>
      <w:r w:rsidR="008730E9" w:rsidRPr="00351E0D">
        <w:rPr>
          <w:color w:val="000000" w:themeColor="text1"/>
          <w:sz w:val="40"/>
          <w:szCs w:val="40"/>
          <w:u w:val="single"/>
          <w:lang w:val="es-ES_tradnl" w:eastAsia="es-ES"/>
        </w:rPr>
        <w:t xml:space="preserve"> Y EL DERECHO</w:t>
      </w:r>
      <w:r w:rsidRPr="00351E0D">
        <w:rPr>
          <w:color w:val="000000" w:themeColor="text1"/>
          <w:sz w:val="40"/>
          <w:szCs w:val="40"/>
          <w:u w:val="single"/>
          <w:lang w:val="es-ES_tradnl" w:eastAsia="es-ES"/>
        </w:rPr>
        <w:t>?</w:t>
      </w:r>
      <w:bookmarkEnd w:id="177"/>
    </w:p>
    <w:p w14:paraId="1F845219" w14:textId="4AC6FE87" w:rsidR="00F65DA0" w:rsidRPr="00EE15B6" w:rsidRDefault="00A8587D" w:rsidP="003807A4">
      <w:pPr>
        <w:spacing w:after="0" w:line="240" w:lineRule="auto"/>
        <w:jc w:val="center"/>
        <w:rPr>
          <w:color w:val="000000" w:themeColor="text1"/>
          <w:sz w:val="24"/>
          <w:szCs w:val="24"/>
          <w:lang w:val="es-ES_tradnl"/>
        </w:rPr>
      </w:pPr>
      <w:r w:rsidRPr="00EE15B6">
        <w:rPr>
          <w:color w:val="000000" w:themeColor="text1"/>
          <w:sz w:val="24"/>
          <w:szCs w:val="24"/>
          <w:lang w:val="es-ES_tradnl"/>
        </w:rPr>
        <w:t>Teodocio Chácara</w:t>
      </w:r>
    </w:p>
    <w:p w14:paraId="26D32BB8"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0E410504"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324E5429"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41EF8F4C"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sectPr w:rsidR="00F65DA0" w:rsidRPr="00EE15B6" w:rsidSect="00D35B58">
          <w:type w:val="continuous"/>
          <w:pgSz w:w="11900" w:h="16840"/>
          <w:pgMar w:top="1251" w:right="1440" w:bottom="1701" w:left="1797" w:header="709" w:footer="709" w:gutter="0"/>
          <w:cols w:space="708"/>
          <w:docGrid w:linePitch="360"/>
        </w:sectPr>
      </w:pPr>
    </w:p>
    <w:p w14:paraId="13602590" w14:textId="0F5C8FD2" w:rsidR="00F65DA0" w:rsidRPr="00EE15B6" w:rsidRDefault="00F65DA0" w:rsidP="00A10704">
      <w:pPr>
        <w:widowControl w:val="0"/>
        <w:autoSpaceDE w:val="0"/>
        <w:autoSpaceDN w:val="0"/>
        <w:adjustRightInd w:val="0"/>
        <w:spacing w:after="0" w:line="240" w:lineRule="auto"/>
        <w:ind w:firstLine="708"/>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 xml:space="preserve">De Sade se cuenta que: </w:t>
      </w:r>
      <w:r w:rsidRPr="00EE15B6">
        <w:rPr>
          <w:rFonts w:eastAsiaTheme="minorEastAsia" w:cs="TimesNewRomanPS-BoldItalicMT"/>
          <w:bCs/>
          <w:i/>
          <w:iCs/>
          <w:color w:val="000000" w:themeColor="text1"/>
          <w:sz w:val="24"/>
          <w:szCs w:val="24"/>
          <w:lang w:val="es-ES_tradnl" w:eastAsia="es-ES"/>
        </w:rPr>
        <w:t>“Su pr</w:t>
      </w:r>
      <w:r w:rsidRPr="00EE15B6">
        <w:rPr>
          <w:rFonts w:eastAsiaTheme="minorEastAsia" w:cs="TimesNewRomanPS-BoldItalicMT"/>
          <w:bCs/>
          <w:i/>
          <w:iCs/>
          <w:color w:val="000000" w:themeColor="text1"/>
          <w:sz w:val="24"/>
          <w:szCs w:val="24"/>
          <w:lang w:val="es-ES_tradnl" w:eastAsia="es-ES"/>
        </w:rPr>
        <w:t>i</w:t>
      </w:r>
      <w:r w:rsidRPr="00EE15B6">
        <w:rPr>
          <w:rFonts w:eastAsiaTheme="minorEastAsia" w:cs="TimesNewRomanPS-BoldItalicMT"/>
          <w:bCs/>
          <w:i/>
          <w:iCs/>
          <w:color w:val="000000" w:themeColor="text1"/>
          <w:sz w:val="24"/>
          <w:szCs w:val="24"/>
          <w:lang w:val="es-ES_tradnl" w:eastAsia="es-ES"/>
        </w:rPr>
        <w:t xml:space="preserve">mera detención ocurrió por entregarse a actos sacrílegos con una prostituta. La llevó a una habitación y la obligó a realizar ciertos actos como los que se leen en sus obras (pisar un </w:t>
      </w:r>
      <w:r w:rsidR="00966201" w:rsidRPr="00EE15B6">
        <w:rPr>
          <w:rFonts w:eastAsiaTheme="minorEastAsia" w:cs="TimesNewRomanPS-BoldItalicMT"/>
          <w:bCs/>
          <w:i/>
          <w:iCs/>
          <w:color w:val="000000" w:themeColor="text1"/>
          <w:sz w:val="24"/>
          <w:szCs w:val="24"/>
          <w:lang w:val="es-ES_tradnl" w:eastAsia="es-ES"/>
        </w:rPr>
        <w:t>crucifijo</w:t>
      </w:r>
      <w:r w:rsidRPr="00EE15B6">
        <w:rPr>
          <w:rFonts w:eastAsiaTheme="minorEastAsia" w:cs="TimesNewRomanPS-BoldItalicMT"/>
          <w:bCs/>
          <w:i/>
          <w:iCs/>
          <w:color w:val="000000" w:themeColor="text1"/>
          <w:sz w:val="24"/>
          <w:szCs w:val="24"/>
          <w:lang w:val="es-ES_tradnl" w:eastAsia="es-ES"/>
        </w:rPr>
        <w:t xml:space="preserve">, maldecir, fornicar poniendo una hostia consagrada en la entrada de la ch., </w:t>
      </w:r>
      <w:r w:rsidR="0017759F" w:rsidRPr="00EE15B6">
        <w:rPr>
          <w:rFonts w:eastAsiaTheme="minorEastAsia" w:cs="TimesNewRomanPS-BoldItalicMT"/>
          <w:bCs/>
          <w:i/>
          <w:iCs/>
          <w:color w:val="000000" w:themeColor="text1"/>
          <w:sz w:val="24"/>
          <w:szCs w:val="24"/>
          <w:lang w:val="es-ES_tradnl" w:eastAsia="es-ES"/>
        </w:rPr>
        <w:t>etc.</w:t>
      </w:r>
      <w:r w:rsidRPr="00EE15B6">
        <w:rPr>
          <w:rFonts w:eastAsiaTheme="minorEastAsia" w:cs="TimesNewRomanPS-BoldItalicMT"/>
          <w:bCs/>
          <w:i/>
          <w:iCs/>
          <w:color w:val="000000" w:themeColor="text1"/>
          <w:sz w:val="24"/>
          <w:szCs w:val="24"/>
          <w:lang w:val="es-ES_tradnl" w:eastAsia="es-ES"/>
        </w:rPr>
        <w:t>)”</w:t>
      </w:r>
    </w:p>
    <w:p w14:paraId="6A8DBDE2"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5ABA6642"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La relación derecho sexualidad, o mejor, la experiencia derecho sexu</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lidad la observaremos a través de un personaje que tuvo líos con estos dos conceptos que en él se presentaron contrapuestos en el mayor grado de evidencia, históricamente hablando. Su deseo sexual no compatibilizaba con el Derecho a tener sexo, a la sexu</w:t>
      </w:r>
      <w:r w:rsidRPr="00EE15B6">
        <w:rPr>
          <w:rFonts w:eastAsiaTheme="minorEastAsia" w:cs="TimesNewRomanPSMT"/>
          <w:color w:val="000000" w:themeColor="text1"/>
          <w:sz w:val="24"/>
          <w:szCs w:val="24"/>
          <w:lang w:val="es-ES_tradnl" w:eastAsia="es-ES"/>
        </w:rPr>
        <w:t>a</w:t>
      </w:r>
      <w:r w:rsidRPr="00EE15B6">
        <w:rPr>
          <w:rFonts w:eastAsiaTheme="minorEastAsia" w:cs="TimesNewRomanPSMT"/>
          <w:color w:val="000000" w:themeColor="text1"/>
          <w:sz w:val="24"/>
          <w:szCs w:val="24"/>
          <w:lang w:val="es-ES_tradnl" w:eastAsia="es-ES"/>
        </w:rPr>
        <w:t>lidad y esto le provocó -en toda su v</w:t>
      </w:r>
      <w:r w:rsidRPr="00EE15B6">
        <w:rPr>
          <w:rFonts w:eastAsiaTheme="minorEastAsia" w:cs="TimesNewRomanPSMT"/>
          <w:color w:val="000000" w:themeColor="text1"/>
          <w:sz w:val="24"/>
          <w:szCs w:val="24"/>
          <w:lang w:val="es-ES_tradnl" w:eastAsia="es-ES"/>
        </w:rPr>
        <w:t>i</w:t>
      </w:r>
      <w:r w:rsidRPr="00EE15B6">
        <w:rPr>
          <w:rFonts w:eastAsiaTheme="minorEastAsia" w:cs="TimesNewRomanPSMT"/>
          <w:color w:val="000000" w:themeColor="text1"/>
          <w:sz w:val="24"/>
          <w:szCs w:val="24"/>
          <w:lang w:val="es-ES_tradnl" w:eastAsia="es-ES"/>
        </w:rPr>
        <w:t>da- bruscos choques con la realidad social y jurídica.</w:t>
      </w:r>
    </w:p>
    <w:p w14:paraId="0ACEDE3C"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3BF1E60B"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La naturaleza sexual, abierta, descarada de este individuo desmentía constantemente las pretensiones de la moral(como virtud) de congelar las expresiones vitales, sexuales del ho</w:t>
      </w:r>
      <w:r w:rsidRPr="00EE15B6">
        <w:rPr>
          <w:rFonts w:eastAsiaTheme="minorEastAsia" w:cs="TimesNewRomanPSMT"/>
          <w:color w:val="000000" w:themeColor="text1"/>
          <w:sz w:val="24"/>
          <w:szCs w:val="24"/>
          <w:lang w:val="es-ES_tradnl" w:eastAsia="es-ES"/>
        </w:rPr>
        <w:t>m</w:t>
      </w:r>
      <w:r w:rsidRPr="00EE15B6">
        <w:rPr>
          <w:rFonts w:eastAsiaTheme="minorEastAsia" w:cs="TimesNewRomanPSMT"/>
          <w:color w:val="000000" w:themeColor="text1"/>
          <w:sz w:val="24"/>
          <w:szCs w:val="24"/>
          <w:lang w:val="es-ES_tradnl" w:eastAsia="es-ES"/>
        </w:rPr>
        <w:t>bre a través de la censura. Sade mo</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traba a cada instante, con cada acto sexual, que la libertad es la mayor e</w:t>
      </w:r>
      <w:r w:rsidRPr="00EE15B6">
        <w:rPr>
          <w:rFonts w:eastAsiaTheme="minorEastAsia" w:cs="TimesNewRomanPSMT"/>
          <w:color w:val="000000" w:themeColor="text1"/>
          <w:sz w:val="24"/>
          <w:szCs w:val="24"/>
          <w:lang w:val="es-ES_tradnl" w:eastAsia="es-ES"/>
        </w:rPr>
        <w:t>x</w:t>
      </w:r>
      <w:r w:rsidRPr="00EE15B6">
        <w:rPr>
          <w:rFonts w:eastAsiaTheme="minorEastAsia" w:cs="TimesNewRomanPSMT"/>
          <w:color w:val="000000" w:themeColor="text1"/>
          <w:sz w:val="24"/>
          <w:szCs w:val="24"/>
          <w:lang w:val="es-ES_tradnl" w:eastAsia="es-ES"/>
        </w:rPr>
        <w:t>presión perseguida por el hombre, pero que si se restringía en el sexo, esa libertad era falsa, pura ilusión, pura hipocresía, desperdigada por unos hombres que se contradecían cínica y morbosamente. Para Sade -a difere</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cia del resto del mundo- negar la nat</w:t>
      </w:r>
      <w:r w:rsidRPr="00EE15B6">
        <w:rPr>
          <w:rFonts w:eastAsiaTheme="minorEastAsia" w:cs="TimesNewRomanPSMT"/>
          <w:color w:val="000000" w:themeColor="text1"/>
          <w:sz w:val="24"/>
          <w:szCs w:val="24"/>
          <w:lang w:val="es-ES_tradnl" w:eastAsia="es-ES"/>
        </w:rPr>
        <w:t>u</w:t>
      </w:r>
      <w:r w:rsidRPr="00EE15B6">
        <w:rPr>
          <w:rFonts w:eastAsiaTheme="minorEastAsia" w:cs="TimesNewRomanPSMT"/>
          <w:color w:val="000000" w:themeColor="text1"/>
          <w:sz w:val="24"/>
          <w:szCs w:val="24"/>
          <w:lang w:val="es-ES_tradnl" w:eastAsia="es-ES"/>
        </w:rPr>
        <w:t>raleza sexual en el hombre era morb</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so, enfermizo, y era la moralidad y el Derecho los encargados de negar esta libertad sexual, a través de un discurso de dominación y restricción justificado por la legalidad, moral y las buenas costumbres, apoyadas en el “bien c</w:t>
      </w:r>
      <w:r w:rsidRPr="00EE15B6">
        <w:rPr>
          <w:rFonts w:eastAsiaTheme="minorEastAsia" w:cs="TimesNewRomanPSMT"/>
          <w:color w:val="000000" w:themeColor="text1"/>
          <w:sz w:val="24"/>
          <w:szCs w:val="24"/>
          <w:lang w:val="es-ES_tradnl" w:eastAsia="es-ES"/>
        </w:rPr>
        <w:t>o</w:t>
      </w:r>
      <w:r w:rsidRPr="00EE15B6">
        <w:rPr>
          <w:rFonts w:eastAsiaTheme="minorEastAsia" w:cs="TimesNewRomanPSMT"/>
          <w:color w:val="000000" w:themeColor="text1"/>
          <w:sz w:val="24"/>
          <w:szCs w:val="24"/>
          <w:lang w:val="es-ES_tradnl" w:eastAsia="es-ES"/>
        </w:rPr>
        <w:t>mún”.</w:t>
      </w:r>
    </w:p>
    <w:p w14:paraId="3D305D91"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4A12F555" w14:textId="06F69884"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La escritura de este hijo de las prácticas y libertades sexuales esca</w:t>
      </w:r>
      <w:r w:rsidRPr="00EE15B6">
        <w:rPr>
          <w:rFonts w:eastAsiaTheme="minorEastAsia" w:cs="TimesNewRomanPSMT"/>
          <w:color w:val="000000" w:themeColor="text1"/>
          <w:sz w:val="24"/>
          <w:szCs w:val="24"/>
          <w:lang w:val="es-ES_tradnl" w:eastAsia="es-ES"/>
        </w:rPr>
        <w:t>r</w:t>
      </w:r>
      <w:r w:rsidRPr="00EE15B6">
        <w:rPr>
          <w:rFonts w:eastAsiaTheme="minorEastAsia" w:cs="TimesNewRomanPSMT"/>
          <w:color w:val="000000" w:themeColor="text1"/>
          <w:sz w:val="24"/>
          <w:szCs w:val="24"/>
          <w:lang w:val="es-ES_tradnl" w:eastAsia="es-ES"/>
        </w:rPr>
        <w:t>ban por lo general en la médula int</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rior de los ánimos sociales. Bajo sus letras el hombre -como hombre insti</w:t>
      </w:r>
      <w:r w:rsidRPr="00EE15B6">
        <w:rPr>
          <w:rFonts w:eastAsiaTheme="minorEastAsia" w:cs="TimesNewRomanPSMT"/>
          <w:color w:val="000000" w:themeColor="text1"/>
          <w:sz w:val="24"/>
          <w:szCs w:val="24"/>
          <w:lang w:val="es-ES_tradnl" w:eastAsia="es-ES"/>
        </w:rPr>
        <w:t>n</w:t>
      </w:r>
      <w:r w:rsidRPr="00EE15B6">
        <w:rPr>
          <w:rFonts w:eastAsiaTheme="minorEastAsia" w:cs="TimesNewRomanPSMT"/>
          <w:color w:val="000000" w:themeColor="text1"/>
          <w:sz w:val="24"/>
          <w:szCs w:val="24"/>
          <w:lang w:val="es-ES_tradnl" w:eastAsia="es-ES"/>
        </w:rPr>
        <w:t>to- es desenmascarado y arrojado a su libertad. Sólo que el hombre una vez desnudo tiende a avergonzarse de su desnudes y busca manto en las hip</w:t>
      </w:r>
      <w:r w:rsidRPr="00EE15B6">
        <w:rPr>
          <w:rFonts w:eastAsiaTheme="minorEastAsia" w:cs="TimesNewRomanPSMT"/>
          <w:color w:val="000000" w:themeColor="text1"/>
          <w:sz w:val="24"/>
          <w:szCs w:val="24"/>
          <w:lang w:val="es-ES_tradnl" w:eastAsia="es-ES"/>
        </w:rPr>
        <w:t>ó</w:t>
      </w:r>
      <w:r w:rsidRPr="00EE15B6">
        <w:rPr>
          <w:rFonts w:eastAsiaTheme="minorEastAsia" w:cs="TimesNewRomanPSMT"/>
          <w:color w:val="000000" w:themeColor="text1"/>
          <w:sz w:val="24"/>
          <w:szCs w:val="24"/>
          <w:lang w:val="es-ES_tradnl" w:eastAsia="es-ES"/>
        </w:rPr>
        <w:t>crita moral, hecho que por supuesto es simplemente el resultado de una muy bien planeada estrategia a nivel del subconsciente de la cristiandad y de las élites de poder para preservar m</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diante la censura y la autocensura su poder. Para Sade el Derecho habíale afirmado la negación de los instintos naturales del hombre, instintos a los que él n</w:t>
      </w:r>
      <w:r w:rsidR="008730E9" w:rsidRPr="00EE15B6">
        <w:rPr>
          <w:rFonts w:eastAsiaTheme="minorEastAsia" w:cs="TimesNewRomanPSMT"/>
          <w:color w:val="000000" w:themeColor="text1"/>
          <w:sz w:val="24"/>
          <w:szCs w:val="24"/>
          <w:lang w:val="es-ES_tradnl" w:eastAsia="es-ES"/>
        </w:rPr>
        <w:t>o estaba dispuesto a aband</w:t>
      </w:r>
      <w:r w:rsidR="008730E9" w:rsidRPr="00EE15B6">
        <w:rPr>
          <w:rFonts w:eastAsiaTheme="minorEastAsia" w:cs="TimesNewRomanPSMT"/>
          <w:color w:val="000000" w:themeColor="text1"/>
          <w:sz w:val="24"/>
          <w:szCs w:val="24"/>
          <w:lang w:val="es-ES_tradnl" w:eastAsia="es-ES"/>
        </w:rPr>
        <w:t>o</w:t>
      </w:r>
      <w:r w:rsidR="008730E9" w:rsidRPr="00EE15B6">
        <w:rPr>
          <w:rFonts w:eastAsiaTheme="minorEastAsia" w:cs="TimesNewRomanPSMT"/>
          <w:color w:val="000000" w:themeColor="text1"/>
          <w:sz w:val="24"/>
          <w:szCs w:val="24"/>
          <w:lang w:val="es-ES_tradnl" w:eastAsia="es-ES"/>
        </w:rPr>
        <w:t xml:space="preserve">nar. </w:t>
      </w:r>
      <w:r w:rsidRPr="00EE15B6">
        <w:rPr>
          <w:rFonts w:eastAsiaTheme="minorEastAsia" w:cs="TimesNewRomanPSMT"/>
          <w:color w:val="000000" w:themeColor="text1"/>
          <w:sz w:val="24"/>
          <w:szCs w:val="24"/>
          <w:lang w:val="es-ES_tradnl" w:eastAsia="es-ES"/>
        </w:rPr>
        <w:t>Sade, concebido como una rareza, tenía los ojos azules y el pelo rubio. Hijo de un libertino, que usaba del s</w:t>
      </w:r>
      <w:r w:rsidRPr="00EE15B6">
        <w:rPr>
          <w:rFonts w:eastAsiaTheme="minorEastAsia" w:cs="TimesNewRomanPSMT"/>
          <w:color w:val="000000" w:themeColor="text1"/>
          <w:sz w:val="24"/>
          <w:szCs w:val="24"/>
          <w:lang w:val="es-ES_tradnl" w:eastAsia="es-ES"/>
        </w:rPr>
        <w:t>e</w:t>
      </w:r>
      <w:r w:rsidRPr="00EE15B6">
        <w:rPr>
          <w:rFonts w:eastAsiaTheme="minorEastAsia" w:cs="TimesNewRomanPSMT"/>
          <w:color w:val="000000" w:themeColor="text1"/>
          <w:sz w:val="24"/>
          <w:szCs w:val="24"/>
          <w:lang w:val="es-ES_tradnl" w:eastAsia="es-ES"/>
        </w:rPr>
        <w:t>xo con mujeres y jóvenes que se pro</w:t>
      </w:r>
      <w:r w:rsidRPr="00EE15B6">
        <w:rPr>
          <w:rFonts w:eastAsiaTheme="minorEastAsia" w:cs="TimesNewRomanPSMT"/>
          <w:color w:val="000000" w:themeColor="text1"/>
          <w:sz w:val="24"/>
          <w:szCs w:val="24"/>
          <w:lang w:val="es-ES_tradnl" w:eastAsia="es-ES"/>
        </w:rPr>
        <w:t>s</w:t>
      </w:r>
      <w:r w:rsidRPr="00EE15B6">
        <w:rPr>
          <w:rFonts w:eastAsiaTheme="minorEastAsia" w:cs="TimesNewRomanPSMT"/>
          <w:color w:val="000000" w:themeColor="text1"/>
          <w:sz w:val="24"/>
          <w:szCs w:val="24"/>
          <w:lang w:val="es-ES_tradnl" w:eastAsia="es-ES"/>
        </w:rPr>
        <w:t>tituían por las calles de París, pero a la vez ingenioso y culto, puesto que se dedicaba también a la literatura.</w:t>
      </w:r>
    </w:p>
    <w:p w14:paraId="03825F3E"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545AA6B4"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 xml:space="preserve">Sobrino de un </w:t>
      </w:r>
      <w:r w:rsidRPr="00EE15B6">
        <w:rPr>
          <w:rFonts w:eastAsiaTheme="minorEastAsia" w:cs="TimesNewRomanPS-BoldItalicMT"/>
          <w:bCs/>
          <w:i/>
          <w:iCs/>
          <w:color w:val="000000" w:themeColor="text1"/>
          <w:sz w:val="24"/>
          <w:szCs w:val="24"/>
          <w:lang w:val="es-ES_tradnl" w:eastAsia="es-ES"/>
        </w:rPr>
        <w:t>“Cura libertino prototipo del religioso de vida alegre que por la mañana se entretenía r</w:t>
      </w:r>
      <w:r w:rsidRPr="00EE15B6">
        <w:rPr>
          <w:rFonts w:eastAsiaTheme="minorEastAsia" w:cs="TimesNewRomanPS-BoldItalicMT"/>
          <w:bCs/>
          <w:i/>
          <w:iCs/>
          <w:color w:val="000000" w:themeColor="text1"/>
          <w:sz w:val="24"/>
          <w:szCs w:val="24"/>
          <w:lang w:val="es-ES_tradnl" w:eastAsia="es-ES"/>
        </w:rPr>
        <w:t>e</w:t>
      </w:r>
      <w:r w:rsidRPr="00EE15B6">
        <w:rPr>
          <w:rFonts w:eastAsiaTheme="minorEastAsia" w:cs="TimesNewRomanPS-BoldItalicMT"/>
          <w:bCs/>
          <w:i/>
          <w:iCs/>
          <w:color w:val="000000" w:themeColor="text1"/>
          <w:sz w:val="24"/>
          <w:szCs w:val="24"/>
          <w:lang w:val="es-ES_tradnl" w:eastAsia="es-ES"/>
        </w:rPr>
        <w:t>zando a Dios, por la tarde leyendo a Horacio y por la noche fornicando a una prostituta.”</w:t>
      </w:r>
    </w:p>
    <w:p w14:paraId="3B8C7FA7"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34BA25A7"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Sade tenía, como ven, un buen prontuario familiar.</w:t>
      </w:r>
    </w:p>
    <w:p w14:paraId="1809F101"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64433E79"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 xml:space="preserve">La ruptura con el Derecho en Sade se personificaba en los jueces, que la mas de las veces se convertían en sus verdugos hipócritas y cínicos. Hablando de ellos decía que son </w:t>
      </w:r>
      <w:r w:rsidRPr="00EE15B6">
        <w:rPr>
          <w:rFonts w:eastAsiaTheme="minorEastAsia" w:cs="TimesNewRomanPS-BoldItalicMT"/>
          <w:bCs/>
          <w:i/>
          <w:iCs/>
          <w:color w:val="000000" w:themeColor="text1"/>
          <w:sz w:val="24"/>
          <w:szCs w:val="24"/>
          <w:lang w:val="es-ES_tradnl" w:eastAsia="es-ES"/>
        </w:rPr>
        <w:t>“una especie de bestia de la que se ha habl</w:t>
      </w:r>
      <w:r w:rsidRPr="00EE15B6">
        <w:rPr>
          <w:rFonts w:eastAsiaTheme="minorEastAsia" w:cs="TimesNewRomanPS-BoldItalicMT"/>
          <w:bCs/>
          <w:i/>
          <w:iCs/>
          <w:color w:val="000000" w:themeColor="text1"/>
          <w:sz w:val="24"/>
          <w:szCs w:val="24"/>
          <w:lang w:val="es-ES_tradnl" w:eastAsia="es-ES"/>
        </w:rPr>
        <w:t>a</w:t>
      </w:r>
      <w:r w:rsidRPr="00EE15B6">
        <w:rPr>
          <w:rFonts w:eastAsiaTheme="minorEastAsia" w:cs="TimesNewRomanPS-BoldItalicMT"/>
          <w:bCs/>
          <w:i/>
          <w:iCs/>
          <w:color w:val="000000" w:themeColor="text1"/>
          <w:sz w:val="24"/>
          <w:szCs w:val="24"/>
          <w:lang w:val="es-ES_tradnl" w:eastAsia="es-ES"/>
        </w:rPr>
        <w:t>do a menudo, pero sin conocerla a fo</w:t>
      </w:r>
      <w:r w:rsidRPr="00EE15B6">
        <w:rPr>
          <w:rFonts w:eastAsiaTheme="minorEastAsia" w:cs="TimesNewRomanPS-BoldItalicMT"/>
          <w:bCs/>
          <w:i/>
          <w:iCs/>
          <w:color w:val="000000" w:themeColor="text1"/>
          <w:sz w:val="24"/>
          <w:szCs w:val="24"/>
          <w:lang w:val="es-ES_tradnl" w:eastAsia="es-ES"/>
        </w:rPr>
        <w:t>n</w:t>
      </w:r>
      <w:r w:rsidRPr="00EE15B6">
        <w:rPr>
          <w:rFonts w:eastAsiaTheme="minorEastAsia" w:cs="TimesNewRomanPS-BoldItalicMT"/>
          <w:bCs/>
          <w:i/>
          <w:iCs/>
          <w:color w:val="000000" w:themeColor="text1"/>
          <w:sz w:val="24"/>
          <w:szCs w:val="24"/>
          <w:lang w:val="es-ES_tradnl" w:eastAsia="es-ES"/>
        </w:rPr>
        <w:t>do; rigorista por profesión, meticuloso, crédulo, testarudo, vano, cobarde, cha</w:t>
      </w:r>
      <w:r w:rsidRPr="00EE15B6">
        <w:rPr>
          <w:rFonts w:eastAsiaTheme="minorEastAsia" w:cs="TimesNewRomanPS-BoldItalicMT"/>
          <w:bCs/>
          <w:i/>
          <w:iCs/>
          <w:color w:val="000000" w:themeColor="text1"/>
          <w:sz w:val="24"/>
          <w:szCs w:val="24"/>
          <w:lang w:val="es-ES_tradnl" w:eastAsia="es-ES"/>
        </w:rPr>
        <w:t>r</w:t>
      </w:r>
      <w:r w:rsidRPr="00EE15B6">
        <w:rPr>
          <w:rFonts w:eastAsiaTheme="minorEastAsia" w:cs="TimesNewRomanPS-BoldItalicMT"/>
          <w:bCs/>
          <w:i/>
          <w:iCs/>
          <w:color w:val="000000" w:themeColor="text1"/>
          <w:sz w:val="24"/>
          <w:szCs w:val="24"/>
          <w:lang w:val="es-ES_tradnl" w:eastAsia="es-ES"/>
        </w:rPr>
        <w:t>latán y estúpido por carácter, estirado en sus ademanes como un ganso, pr</w:t>
      </w:r>
      <w:r w:rsidRPr="00EE15B6">
        <w:rPr>
          <w:rFonts w:eastAsiaTheme="minorEastAsia" w:cs="TimesNewRomanPS-BoldItalicMT"/>
          <w:bCs/>
          <w:i/>
          <w:iCs/>
          <w:color w:val="000000" w:themeColor="text1"/>
          <w:sz w:val="24"/>
          <w:szCs w:val="24"/>
          <w:lang w:val="es-ES_tradnl" w:eastAsia="es-ES"/>
        </w:rPr>
        <w:t>o</w:t>
      </w:r>
      <w:r w:rsidRPr="00EE15B6">
        <w:rPr>
          <w:rFonts w:eastAsiaTheme="minorEastAsia" w:cs="TimesNewRomanPS-BoldItalicMT"/>
          <w:bCs/>
          <w:i/>
          <w:iCs/>
          <w:color w:val="000000" w:themeColor="text1"/>
          <w:sz w:val="24"/>
          <w:szCs w:val="24"/>
          <w:lang w:val="es-ES_tradnl" w:eastAsia="es-ES"/>
        </w:rPr>
        <w:t>nunciando las erres como un polichin</w:t>
      </w:r>
      <w:r w:rsidRPr="00EE15B6">
        <w:rPr>
          <w:rFonts w:eastAsiaTheme="minorEastAsia" w:cs="TimesNewRomanPS-BoldItalicMT"/>
          <w:bCs/>
          <w:i/>
          <w:iCs/>
          <w:color w:val="000000" w:themeColor="text1"/>
          <w:sz w:val="24"/>
          <w:szCs w:val="24"/>
          <w:lang w:val="es-ES_tradnl" w:eastAsia="es-ES"/>
        </w:rPr>
        <w:t>e</w:t>
      </w:r>
      <w:r w:rsidRPr="00EE15B6">
        <w:rPr>
          <w:rFonts w:eastAsiaTheme="minorEastAsia" w:cs="TimesNewRomanPS-BoldItalicMT"/>
          <w:bCs/>
          <w:i/>
          <w:iCs/>
          <w:color w:val="000000" w:themeColor="text1"/>
          <w:sz w:val="24"/>
          <w:szCs w:val="24"/>
          <w:lang w:val="es-ES_tradnl" w:eastAsia="es-ES"/>
        </w:rPr>
        <w:t>la; enjuto, largo, flaco y hediondo como cadáver, por lo general.”</w:t>
      </w:r>
    </w:p>
    <w:p w14:paraId="506F63D7"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02C09AC0" w14:textId="0B0AFD25"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 xml:space="preserve">Pensaba que ningún juez tenía la capacidad moral para juzgarlo, </w:t>
      </w:r>
      <w:r w:rsidRPr="00EE15B6">
        <w:rPr>
          <w:rFonts w:eastAsiaTheme="minorEastAsia" w:cs="TimesNewRomanPS-BoldItalicMT"/>
          <w:bCs/>
          <w:i/>
          <w:iCs/>
          <w:color w:val="000000" w:themeColor="text1"/>
          <w:sz w:val="24"/>
          <w:szCs w:val="24"/>
          <w:lang w:val="es-ES_tradnl" w:eastAsia="es-ES"/>
        </w:rPr>
        <w:t>“Si me remonto a la época de mis desgr</w:t>
      </w:r>
      <w:r w:rsidRPr="00EE15B6">
        <w:rPr>
          <w:rFonts w:eastAsiaTheme="minorEastAsia" w:cs="TimesNewRomanPS-BoldItalicMT"/>
          <w:bCs/>
          <w:i/>
          <w:iCs/>
          <w:color w:val="000000" w:themeColor="text1"/>
          <w:sz w:val="24"/>
          <w:szCs w:val="24"/>
          <w:lang w:val="es-ES_tradnl" w:eastAsia="es-ES"/>
        </w:rPr>
        <w:t>a</w:t>
      </w:r>
      <w:r w:rsidRPr="00EE15B6">
        <w:rPr>
          <w:rFonts w:eastAsiaTheme="minorEastAsia" w:cs="TimesNewRomanPS-BoldItalicMT"/>
          <w:bCs/>
          <w:i/>
          <w:iCs/>
          <w:color w:val="000000" w:themeColor="text1"/>
          <w:sz w:val="24"/>
          <w:szCs w:val="24"/>
          <w:lang w:val="es-ES_tradnl" w:eastAsia="es-ES"/>
        </w:rPr>
        <w:t xml:space="preserve">cias, de vez en cuando me parece </w:t>
      </w:r>
      <w:r w:rsidR="0017759F" w:rsidRPr="00EE15B6">
        <w:rPr>
          <w:rFonts w:eastAsiaTheme="minorEastAsia" w:cs="TimesNewRomanPS-BoldItalicMT"/>
          <w:bCs/>
          <w:i/>
          <w:iCs/>
          <w:color w:val="000000" w:themeColor="text1"/>
          <w:sz w:val="24"/>
          <w:szCs w:val="24"/>
          <w:lang w:val="es-ES_tradnl" w:eastAsia="es-ES"/>
        </w:rPr>
        <w:t>oír</w:t>
      </w:r>
      <w:r w:rsidRPr="00EE15B6">
        <w:rPr>
          <w:rFonts w:eastAsiaTheme="minorEastAsia" w:cs="TimesNewRomanPS-BoldItalicMT"/>
          <w:bCs/>
          <w:i/>
          <w:iCs/>
          <w:color w:val="000000" w:themeColor="text1"/>
          <w:sz w:val="24"/>
          <w:szCs w:val="24"/>
          <w:lang w:val="es-ES_tradnl" w:eastAsia="es-ES"/>
        </w:rPr>
        <w:t xml:space="preserve"> a estas siete u ocho pelucas empolvadas de blanco, con quienes estoy en deuda, uno volviendo de acostarse con una joven honesta a la que deshonró, otro de hacerlo con la mujer de su amigo, éste escapándose totalmente avergo</w:t>
      </w:r>
      <w:r w:rsidRPr="00EE15B6">
        <w:rPr>
          <w:rFonts w:eastAsiaTheme="minorEastAsia" w:cs="TimesNewRomanPS-BoldItalicMT"/>
          <w:bCs/>
          <w:i/>
          <w:iCs/>
          <w:color w:val="000000" w:themeColor="text1"/>
          <w:sz w:val="24"/>
          <w:szCs w:val="24"/>
          <w:lang w:val="es-ES_tradnl" w:eastAsia="es-ES"/>
        </w:rPr>
        <w:t>n</w:t>
      </w:r>
      <w:r w:rsidRPr="00EE15B6">
        <w:rPr>
          <w:rFonts w:eastAsiaTheme="minorEastAsia" w:cs="TimesNewRomanPS-BoldItalicMT"/>
          <w:bCs/>
          <w:i/>
          <w:iCs/>
          <w:color w:val="000000" w:themeColor="text1"/>
          <w:sz w:val="24"/>
          <w:szCs w:val="24"/>
          <w:lang w:val="es-ES_tradnl" w:eastAsia="es-ES"/>
        </w:rPr>
        <w:t>zado de un callejón, pues le perjudic</w:t>
      </w:r>
      <w:r w:rsidRPr="00EE15B6">
        <w:rPr>
          <w:rFonts w:eastAsiaTheme="minorEastAsia" w:cs="TimesNewRomanPS-BoldItalicMT"/>
          <w:bCs/>
          <w:i/>
          <w:iCs/>
          <w:color w:val="000000" w:themeColor="text1"/>
          <w:sz w:val="24"/>
          <w:szCs w:val="24"/>
          <w:lang w:val="es-ES_tradnl" w:eastAsia="es-ES"/>
        </w:rPr>
        <w:t>a</w:t>
      </w:r>
      <w:r w:rsidRPr="00EE15B6">
        <w:rPr>
          <w:rFonts w:eastAsiaTheme="minorEastAsia" w:cs="TimesNewRomanPS-BoldItalicMT"/>
          <w:bCs/>
          <w:i/>
          <w:iCs/>
          <w:color w:val="000000" w:themeColor="text1"/>
          <w:sz w:val="24"/>
          <w:szCs w:val="24"/>
          <w:lang w:val="es-ES_tradnl" w:eastAsia="es-ES"/>
        </w:rPr>
        <w:t>ría mucho que alguien descubriese lo que acaba de hacer”</w:t>
      </w:r>
      <w:r w:rsidRPr="00EE15B6">
        <w:rPr>
          <w:rFonts w:eastAsiaTheme="minorEastAsia" w:cs="TimesNewRomanPSMT"/>
          <w:color w:val="000000" w:themeColor="text1"/>
          <w:sz w:val="24"/>
          <w:szCs w:val="24"/>
          <w:lang w:val="es-ES_tradnl" w:eastAsia="es-ES"/>
        </w:rPr>
        <w:t>.</w:t>
      </w:r>
    </w:p>
    <w:p w14:paraId="5C561CF3"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6399CFA3" w14:textId="15DA60AF"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 xml:space="preserve">Para terminar trascribiremos el testimonio de Armando de Rochefort sobre Sade en sus últimos días: </w:t>
      </w:r>
      <w:r w:rsidRPr="00EE15B6">
        <w:rPr>
          <w:rFonts w:eastAsiaTheme="minorEastAsia" w:cs="TimesNewRomanPS-BoldItalicMT"/>
          <w:bCs/>
          <w:i/>
          <w:iCs/>
          <w:color w:val="000000" w:themeColor="text1"/>
          <w:sz w:val="24"/>
          <w:szCs w:val="24"/>
          <w:lang w:val="es-ES_tradnl" w:eastAsia="es-ES"/>
        </w:rPr>
        <w:t>“</w:t>
      </w:r>
      <w:r w:rsidRPr="00EE15B6">
        <w:rPr>
          <w:rFonts w:eastAsiaTheme="minorEastAsia" w:cs="TimesNewRomanPS-ItalicMT"/>
          <w:i/>
          <w:iCs/>
          <w:color w:val="000000" w:themeColor="text1"/>
          <w:sz w:val="24"/>
          <w:szCs w:val="24"/>
          <w:lang w:val="es-ES_tradnl" w:eastAsia="es-ES"/>
        </w:rPr>
        <w:t>A mi izquierda se sentó un anciano de cab</w:t>
      </w:r>
      <w:r w:rsidRPr="00EE15B6">
        <w:rPr>
          <w:rFonts w:eastAsiaTheme="minorEastAsia" w:cs="TimesNewRomanPS-ItalicMT"/>
          <w:i/>
          <w:iCs/>
          <w:color w:val="000000" w:themeColor="text1"/>
          <w:sz w:val="24"/>
          <w:szCs w:val="24"/>
          <w:lang w:val="es-ES_tradnl" w:eastAsia="es-ES"/>
        </w:rPr>
        <w:t>e</w:t>
      </w:r>
      <w:r w:rsidRPr="00EE15B6">
        <w:rPr>
          <w:rFonts w:eastAsiaTheme="minorEastAsia" w:cs="TimesNewRomanPS-ItalicMT"/>
          <w:i/>
          <w:iCs/>
          <w:color w:val="000000" w:themeColor="text1"/>
          <w:sz w:val="24"/>
          <w:szCs w:val="24"/>
          <w:lang w:val="es-ES_tradnl" w:eastAsia="es-ES"/>
        </w:rPr>
        <w:t>za baja y mirada de fuego, la cabellera blanca que le coronaba prestaba a su rostro un aire venerable que imponía respeto. Me habló varias veces con una elocuencia tan calurosa y una intel</w:t>
      </w:r>
      <w:r w:rsidRPr="00EE15B6">
        <w:rPr>
          <w:rFonts w:eastAsiaTheme="minorEastAsia" w:cs="TimesNewRomanPS-ItalicMT"/>
          <w:i/>
          <w:iCs/>
          <w:color w:val="000000" w:themeColor="text1"/>
          <w:sz w:val="24"/>
          <w:szCs w:val="24"/>
          <w:lang w:val="es-ES_tradnl" w:eastAsia="es-ES"/>
        </w:rPr>
        <w:t>i</w:t>
      </w:r>
      <w:r w:rsidRPr="00EE15B6">
        <w:rPr>
          <w:rFonts w:eastAsiaTheme="minorEastAsia" w:cs="TimesNewRomanPS-ItalicMT"/>
          <w:i/>
          <w:iCs/>
          <w:color w:val="000000" w:themeColor="text1"/>
          <w:sz w:val="24"/>
          <w:szCs w:val="24"/>
          <w:lang w:val="es-ES_tradnl" w:eastAsia="es-ES"/>
        </w:rPr>
        <w:t>gencia tan variada que me inspiró m</w:t>
      </w:r>
      <w:r w:rsidRPr="00EE15B6">
        <w:rPr>
          <w:rFonts w:eastAsiaTheme="minorEastAsia" w:cs="TimesNewRomanPS-ItalicMT"/>
          <w:i/>
          <w:iCs/>
          <w:color w:val="000000" w:themeColor="text1"/>
          <w:sz w:val="24"/>
          <w:szCs w:val="24"/>
          <w:lang w:val="es-ES_tradnl" w:eastAsia="es-ES"/>
        </w:rPr>
        <w:t>u</w:t>
      </w:r>
      <w:r w:rsidRPr="00EE15B6">
        <w:rPr>
          <w:rFonts w:eastAsiaTheme="minorEastAsia" w:cs="TimesNewRomanPS-ItalicMT"/>
          <w:i/>
          <w:iCs/>
          <w:color w:val="000000" w:themeColor="text1"/>
          <w:sz w:val="24"/>
          <w:szCs w:val="24"/>
          <w:lang w:val="es-ES_tradnl" w:eastAsia="es-ES"/>
        </w:rPr>
        <w:t>cha simpatía. Cuando nos levantamos de la mesa, pregunté a mi vecino de la derecha el nombre de este cordial cab</w:t>
      </w:r>
      <w:r w:rsidRPr="00EE15B6">
        <w:rPr>
          <w:rFonts w:eastAsiaTheme="minorEastAsia" w:cs="TimesNewRomanPS-ItalicMT"/>
          <w:i/>
          <w:iCs/>
          <w:color w:val="000000" w:themeColor="text1"/>
          <w:sz w:val="24"/>
          <w:szCs w:val="24"/>
          <w:lang w:val="es-ES_tradnl" w:eastAsia="es-ES"/>
        </w:rPr>
        <w:t>a</w:t>
      </w:r>
      <w:r w:rsidRPr="00EE15B6">
        <w:rPr>
          <w:rFonts w:eastAsiaTheme="minorEastAsia" w:cs="TimesNewRomanPS-ItalicMT"/>
          <w:i/>
          <w:iCs/>
          <w:color w:val="000000" w:themeColor="text1"/>
          <w:sz w:val="24"/>
          <w:szCs w:val="24"/>
          <w:lang w:val="es-ES_tradnl" w:eastAsia="es-ES"/>
        </w:rPr>
        <w:t>llero y me respondió que era el marqués de S***. Al oírlo me alejé de él con tanto terror como si me hubiera mordido la serpiente más venenosa. Sabía que este detestable anciano era el autor de una novela monstruosa en que estaban p</w:t>
      </w:r>
      <w:r w:rsidRPr="00EE15B6">
        <w:rPr>
          <w:rFonts w:eastAsiaTheme="minorEastAsia" w:cs="TimesNewRomanPS-ItalicMT"/>
          <w:i/>
          <w:iCs/>
          <w:color w:val="000000" w:themeColor="text1"/>
          <w:sz w:val="24"/>
          <w:szCs w:val="24"/>
          <w:lang w:val="es-ES_tradnl" w:eastAsia="es-ES"/>
        </w:rPr>
        <w:t>u</w:t>
      </w:r>
      <w:r w:rsidRPr="00EE15B6">
        <w:rPr>
          <w:rFonts w:eastAsiaTheme="minorEastAsia" w:cs="TimesNewRomanPS-ItalicMT"/>
          <w:i/>
          <w:iCs/>
          <w:color w:val="000000" w:themeColor="text1"/>
          <w:sz w:val="24"/>
          <w:szCs w:val="24"/>
          <w:lang w:val="es-ES_tradnl" w:eastAsia="es-ES"/>
        </w:rPr>
        <w:t>blicados todos los delirios del crimen en nombre del amor. Había leído este libro infame, que me había dejado la misma impresión de repugnancia producida por una ejecución en la place de Bréve, pero ignoraba que un día vería a su creador admitido a la mesa del director de una institución pública.</w:t>
      </w:r>
      <w:r w:rsidRPr="00EE15B6">
        <w:rPr>
          <w:rFonts w:eastAsiaTheme="minorEastAsia" w:cs="TimesNewRomanPSMT"/>
          <w:color w:val="000000" w:themeColor="text1"/>
          <w:sz w:val="24"/>
          <w:szCs w:val="24"/>
          <w:lang w:val="es-ES_tradnl" w:eastAsia="es-ES"/>
        </w:rPr>
        <w:t>”</w:t>
      </w:r>
    </w:p>
    <w:p w14:paraId="6EA17B0E" w14:textId="77777777" w:rsidR="00CE0048" w:rsidRPr="00EE15B6" w:rsidRDefault="00CE0048" w:rsidP="003807A4">
      <w:pPr>
        <w:widowControl w:val="0"/>
        <w:autoSpaceDE w:val="0"/>
        <w:autoSpaceDN w:val="0"/>
        <w:adjustRightInd w:val="0"/>
        <w:spacing w:after="0" w:line="240" w:lineRule="auto"/>
        <w:jc w:val="both"/>
        <w:textAlignment w:val="center"/>
        <w:rPr>
          <w:rFonts w:eastAsiaTheme="minorEastAsia" w:cs="TimesNewRomanPSMT"/>
          <w:color w:val="000000" w:themeColor="text1"/>
          <w:sz w:val="24"/>
          <w:szCs w:val="24"/>
          <w:lang w:val="es-ES_tradnl" w:eastAsia="es-ES"/>
        </w:rPr>
      </w:pPr>
    </w:p>
    <w:p w14:paraId="35E1F86B" w14:textId="77777777" w:rsidR="00F65DA0" w:rsidRPr="00EE15B6" w:rsidRDefault="00F65DA0" w:rsidP="003807A4">
      <w:pPr>
        <w:widowControl w:val="0"/>
        <w:autoSpaceDE w:val="0"/>
        <w:autoSpaceDN w:val="0"/>
        <w:adjustRightInd w:val="0"/>
        <w:spacing w:after="0" w:line="240" w:lineRule="auto"/>
        <w:jc w:val="both"/>
        <w:textAlignment w:val="center"/>
        <w:rPr>
          <w:rFonts w:eastAsiaTheme="minorEastAsia" w:cs="TimesNewRomanPS-BoldItalicMT"/>
          <w:bCs/>
          <w:i/>
          <w:iCs/>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b/>
        <w:t xml:space="preserve">Una de sus afirmaciones que más nos explican la naturaleza de Sade descrita por el mismo es esta: </w:t>
      </w:r>
      <w:r w:rsidRPr="00EE15B6">
        <w:rPr>
          <w:rFonts w:eastAsiaTheme="minorEastAsia" w:cs="TimesNewRomanPS-BoldItalicMT"/>
          <w:bCs/>
          <w:i/>
          <w:iCs/>
          <w:color w:val="000000" w:themeColor="text1"/>
          <w:sz w:val="24"/>
          <w:szCs w:val="24"/>
          <w:lang w:val="es-ES_tradnl" w:eastAsia="es-ES"/>
        </w:rPr>
        <w:t>“Soy un libertino, pero no soy un criminal ni un asesino”.</w:t>
      </w:r>
    </w:p>
    <w:p w14:paraId="2CB9B0D4" w14:textId="77777777" w:rsidR="00575994" w:rsidRDefault="00575994" w:rsidP="003807A4">
      <w:pPr>
        <w:spacing w:after="0" w:line="240" w:lineRule="auto"/>
        <w:jc w:val="both"/>
        <w:rPr>
          <w:rFonts w:eastAsiaTheme="minorEastAsia" w:cs="TimesNewRomanPSMT"/>
          <w:color w:val="000000" w:themeColor="text1"/>
          <w:sz w:val="24"/>
          <w:szCs w:val="24"/>
          <w:lang w:val="es-ES_tradnl" w:eastAsia="es-ES"/>
        </w:rPr>
      </w:pPr>
    </w:p>
    <w:p w14:paraId="60F51F61" w14:textId="6AC178C0" w:rsidR="00F65DA0" w:rsidRPr="00EE15B6" w:rsidRDefault="00575994" w:rsidP="00575994">
      <w:pPr>
        <w:spacing w:after="0" w:line="240" w:lineRule="auto"/>
        <w:jc w:val="right"/>
        <w:rPr>
          <w:rFonts w:eastAsiaTheme="minorEastAsia" w:cs="TimesNewRomanPSMT"/>
          <w:color w:val="000000" w:themeColor="text1"/>
          <w:sz w:val="24"/>
          <w:szCs w:val="24"/>
          <w:lang w:val="es-ES_tradnl" w:eastAsia="es-ES"/>
        </w:rPr>
      </w:pPr>
      <w:r>
        <w:rPr>
          <w:rFonts w:eastAsiaTheme="minorEastAsia" w:cs="TimesNewRomanPSMT"/>
          <w:color w:val="000000" w:themeColor="text1"/>
          <w:sz w:val="24"/>
          <w:szCs w:val="24"/>
          <w:lang w:val="es-ES_tradnl" w:eastAsia="es-ES"/>
        </w:rPr>
        <w:t>_______________________________________</w:t>
      </w:r>
      <w:r w:rsidR="00F65DA0" w:rsidRPr="00EE15B6">
        <w:rPr>
          <w:rFonts w:eastAsiaTheme="minorEastAsia" w:cs="TimesNewRomanPSMT"/>
          <w:color w:val="000000" w:themeColor="text1"/>
          <w:sz w:val="24"/>
          <w:szCs w:val="24"/>
          <w:lang w:val="es-ES_tradnl" w:eastAsia="es-ES"/>
        </w:rPr>
        <w:tab/>
        <w:t>.</w:t>
      </w:r>
    </w:p>
    <w:p w14:paraId="60426AD3" w14:textId="77777777" w:rsidR="00F65DA0" w:rsidRPr="00EE15B6" w:rsidRDefault="00F65DA0" w:rsidP="003807A4">
      <w:pPr>
        <w:spacing w:after="0" w:line="240" w:lineRule="auto"/>
        <w:rPr>
          <w:rFonts w:eastAsiaTheme="minorEastAsia" w:cs="TimesNewRomanPSMT"/>
          <w:color w:val="000000" w:themeColor="text1"/>
          <w:sz w:val="24"/>
          <w:szCs w:val="24"/>
          <w:lang w:val="es-ES_tradnl" w:eastAsia="es-ES"/>
        </w:rPr>
        <w:sectPr w:rsidR="00F65DA0" w:rsidRPr="00EE15B6" w:rsidSect="00D35B58">
          <w:type w:val="continuous"/>
          <w:pgSz w:w="11900" w:h="16840"/>
          <w:pgMar w:top="1251" w:right="1440" w:bottom="1701" w:left="1797" w:header="709" w:footer="709" w:gutter="0"/>
          <w:cols w:num="2" w:space="708"/>
          <w:docGrid w:linePitch="360"/>
        </w:sectPr>
      </w:pPr>
    </w:p>
    <w:p w14:paraId="6C0B10B7" w14:textId="54B42415" w:rsidR="00DA3EE5" w:rsidRPr="00EE15B6" w:rsidRDefault="00DA3EE5" w:rsidP="003807A4">
      <w:pPr>
        <w:spacing w:after="0" w:line="240" w:lineRule="auto"/>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br w:type="page"/>
      </w:r>
    </w:p>
    <w:p w14:paraId="7F8D1C63" w14:textId="2D8D3F54" w:rsidR="00F65DA0" w:rsidRPr="00EE15B6" w:rsidRDefault="00F65DA0" w:rsidP="003807A4">
      <w:pPr>
        <w:spacing w:after="0" w:line="240" w:lineRule="auto"/>
        <w:rPr>
          <w:rFonts w:eastAsiaTheme="minorEastAsia" w:cs="TimesNewRomanPSMT"/>
          <w:color w:val="000000" w:themeColor="text1"/>
          <w:sz w:val="24"/>
          <w:szCs w:val="24"/>
          <w:lang w:val="es-ES_tradnl" w:eastAsia="es-ES"/>
        </w:rPr>
      </w:pPr>
    </w:p>
    <w:p w14:paraId="1B813C4A" w14:textId="405070A8" w:rsidR="007D68E1" w:rsidRPr="00EE15B6" w:rsidRDefault="007D68E1">
      <w:pPr>
        <w:spacing w:after="0" w:line="240" w:lineRule="auto"/>
        <w:rPr>
          <w:color w:val="000000" w:themeColor="text1"/>
          <w:sz w:val="24"/>
          <w:szCs w:val="24"/>
          <w:lang w:val="es-ES_tradnl"/>
        </w:rPr>
      </w:pPr>
    </w:p>
    <w:p w14:paraId="1134D275" w14:textId="77777777" w:rsidR="0096701B" w:rsidRPr="00EE15B6" w:rsidRDefault="0096701B" w:rsidP="003807A4">
      <w:pPr>
        <w:spacing w:after="0" w:line="240" w:lineRule="auto"/>
        <w:rPr>
          <w:color w:val="000000" w:themeColor="text1"/>
          <w:sz w:val="24"/>
          <w:szCs w:val="24"/>
          <w:lang w:val="es-ES_tradnl"/>
        </w:rPr>
      </w:pPr>
    </w:p>
    <w:p w14:paraId="327A98F0" w14:textId="77777777" w:rsidR="0096701B" w:rsidRPr="00EE15B6" w:rsidRDefault="0096701B" w:rsidP="003807A4">
      <w:pPr>
        <w:spacing w:after="0" w:line="240" w:lineRule="auto"/>
        <w:rPr>
          <w:color w:val="000000" w:themeColor="text1"/>
          <w:sz w:val="24"/>
          <w:szCs w:val="24"/>
          <w:lang w:val="es-ES_tradnl"/>
        </w:rPr>
      </w:pPr>
    </w:p>
    <w:p w14:paraId="2449FF23" w14:textId="77777777" w:rsidR="0096701B" w:rsidRPr="00EE15B6" w:rsidRDefault="0096701B" w:rsidP="003807A4">
      <w:pPr>
        <w:spacing w:after="0" w:line="240" w:lineRule="auto"/>
        <w:rPr>
          <w:color w:val="000000" w:themeColor="text1"/>
          <w:sz w:val="24"/>
          <w:szCs w:val="24"/>
          <w:lang w:val="es-ES_tradnl"/>
        </w:rPr>
      </w:pPr>
    </w:p>
    <w:p w14:paraId="45CDB449" w14:textId="77777777" w:rsidR="0096701B" w:rsidRPr="00EE15B6" w:rsidRDefault="0096701B" w:rsidP="003807A4">
      <w:pPr>
        <w:spacing w:after="0" w:line="240" w:lineRule="auto"/>
        <w:rPr>
          <w:color w:val="000000" w:themeColor="text1"/>
          <w:sz w:val="24"/>
          <w:szCs w:val="24"/>
          <w:lang w:val="es-ES_tradnl"/>
        </w:rPr>
      </w:pPr>
    </w:p>
    <w:p w14:paraId="6BD871B4" w14:textId="77777777" w:rsidR="0096701B" w:rsidRPr="00EE15B6" w:rsidRDefault="0096701B" w:rsidP="003807A4">
      <w:pPr>
        <w:spacing w:after="0" w:line="240" w:lineRule="auto"/>
        <w:rPr>
          <w:color w:val="000000" w:themeColor="text1"/>
          <w:sz w:val="24"/>
          <w:szCs w:val="24"/>
          <w:lang w:val="es-ES_tradnl"/>
        </w:rPr>
      </w:pPr>
    </w:p>
    <w:p w14:paraId="698EF4E8" w14:textId="77777777" w:rsidR="0096701B" w:rsidRPr="00EE15B6" w:rsidRDefault="0096701B" w:rsidP="003807A4">
      <w:pPr>
        <w:spacing w:after="0" w:line="240" w:lineRule="auto"/>
        <w:rPr>
          <w:color w:val="000000" w:themeColor="text1"/>
          <w:sz w:val="24"/>
          <w:szCs w:val="24"/>
          <w:lang w:val="es-ES_tradnl"/>
        </w:rPr>
      </w:pPr>
    </w:p>
    <w:p w14:paraId="098033E5" w14:textId="6B02385D" w:rsidR="0096701B" w:rsidRPr="00351E0D" w:rsidRDefault="0096701B" w:rsidP="00FF2F29">
      <w:pPr>
        <w:pStyle w:val="Ttulo1"/>
        <w:jc w:val="center"/>
        <w:rPr>
          <w:color w:val="000000" w:themeColor="text1"/>
          <w:sz w:val="40"/>
          <w:szCs w:val="40"/>
          <w:u w:val="single"/>
          <w:lang w:val="es-ES_tradnl"/>
        </w:rPr>
      </w:pPr>
      <w:bookmarkStart w:id="178" w:name="_Toc342693630"/>
      <w:bookmarkStart w:id="179" w:name="_GoBack"/>
      <w:bookmarkEnd w:id="179"/>
      <w:r w:rsidRPr="00351E0D">
        <w:rPr>
          <w:color w:val="000000" w:themeColor="text1"/>
          <w:sz w:val="40"/>
          <w:szCs w:val="40"/>
          <w:u w:val="single"/>
          <w:lang w:val="es-ES_tradnl"/>
        </w:rPr>
        <w:t>El ARTE DE LO PROHIBIDO</w:t>
      </w:r>
      <w:bookmarkEnd w:id="178"/>
    </w:p>
    <w:p w14:paraId="1653969C" w14:textId="58CC2A9B" w:rsidR="0096701B" w:rsidRPr="00EE15B6" w:rsidRDefault="0096701B" w:rsidP="0096701B">
      <w:pPr>
        <w:widowControl w:val="0"/>
        <w:autoSpaceDE w:val="0"/>
        <w:autoSpaceDN w:val="0"/>
        <w:adjustRightInd w:val="0"/>
        <w:spacing w:after="0" w:line="240" w:lineRule="auto"/>
        <w:jc w:val="center"/>
        <w:textAlignment w:val="center"/>
        <w:rPr>
          <w:rFonts w:cs="Cambria-Bold"/>
          <w:bCs/>
          <w:color w:val="000000" w:themeColor="text1"/>
          <w:sz w:val="24"/>
          <w:szCs w:val="24"/>
          <w:lang w:val="es-ES_tradnl"/>
        </w:rPr>
      </w:pPr>
      <w:r w:rsidRPr="00EE15B6">
        <w:rPr>
          <w:rFonts w:cs="Cambria-Bold"/>
          <w:bCs/>
          <w:color w:val="000000" w:themeColor="text1"/>
          <w:sz w:val="24"/>
          <w:szCs w:val="24"/>
          <w:lang w:val="es-ES_tradnl"/>
        </w:rPr>
        <w:t>(Extracto de la «Introducción» del libro: “</w:t>
      </w:r>
      <w:r w:rsidR="007F2F60">
        <w:rPr>
          <w:rFonts w:cs="Cambria-Bold"/>
          <w:bCs/>
          <w:color w:val="000000" w:themeColor="text1"/>
          <w:sz w:val="24"/>
          <w:szCs w:val="24"/>
          <w:lang w:val="es-ES_tradnl"/>
        </w:rPr>
        <w:t>E</w:t>
      </w:r>
      <w:r w:rsidRPr="00EE15B6">
        <w:rPr>
          <w:rFonts w:cs="Cambria-Bold"/>
          <w:bCs/>
          <w:color w:val="000000" w:themeColor="text1"/>
          <w:sz w:val="24"/>
          <w:szCs w:val="24"/>
          <w:lang w:val="es-ES_tradnl"/>
        </w:rPr>
        <w:t>l Arte de lo prohibido y los Principios G</w:t>
      </w:r>
      <w:r w:rsidRPr="00EE15B6">
        <w:rPr>
          <w:rFonts w:cs="Cambria-Bold"/>
          <w:bCs/>
          <w:color w:val="000000" w:themeColor="text1"/>
          <w:sz w:val="24"/>
          <w:szCs w:val="24"/>
          <w:lang w:val="es-ES_tradnl"/>
        </w:rPr>
        <w:t>e</w:t>
      </w:r>
      <w:r w:rsidRPr="00EE15B6">
        <w:rPr>
          <w:rFonts w:cs="Cambria-Bold"/>
          <w:bCs/>
          <w:color w:val="000000" w:themeColor="text1"/>
          <w:sz w:val="24"/>
          <w:szCs w:val="24"/>
          <w:lang w:val="es-ES_tradnl"/>
        </w:rPr>
        <w:t>nerales del Derecho</w:t>
      </w:r>
      <w:r w:rsidR="001E39F2" w:rsidRPr="00EE15B6">
        <w:rPr>
          <w:rFonts w:cs="Cambria-Bold"/>
          <w:bCs/>
          <w:color w:val="000000" w:themeColor="text1"/>
          <w:sz w:val="24"/>
          <w:szCs w:val="24"/>
          <w:lang w:val="es-ES_tradnl"/>
        </w:rPr>
        <w:t>”</w:t>
      </w:r>
      <w:r w:rsidRPr="00EE15B6">
        <w:rPr>
          <w:rFonts w:cs="Cambria-Bold"/>
          <w:bCs/>
          <w:color w:val="000000" w:themeColor="text1"/>
          <w:sz w:val="24"/>
          <w:szCs w:val="24"/>
          <w:lang w:val="es-ES_tradnl"/>
        </w:rPr>
        <w:t>)</w:t>
      </w:r>
    </w:p>
    <w:p w14:paraId="015DF283" w14:textId="77777777" w:rsidR="0096701B" w:rsidRPr="00EE15B6" w:rsidRDefault="0096701B" w:rsidP="0096701B">
      <w:pPr>
        <w:widowControl w:val="0"/>
        <w:autoSpaceDE w:val="0"/>
        <w:autoSpaceDN w:val="0"/>
        <w:adjustRightInd w:val="0"/>
        <w:spacing w:after="0" w:line="240" w:lineRule="auto"/>
        <w:jc w:val="center"/>
        <w:textAlignment w:val="center"/>
        <w:rPr>
          <w:rFonts w:cs="Cambria-Bold"/>
          <w:b/>
          <w:bCs/>
          <w:color w:val="000000" w:themeColor="text1"/>
          <w:sz w:val="24"/>
          <w:szCs w:val="24"/>
          <w:lang w:val="es-ES_tradnl"/>
        </w:rPr>
      </w:pPr>
    </w:p>
    <w:p w14:paraId="0C2D2D63" w14:textId="77777777" w:rsidR="0096701B" w:rsidRPr="00EE15B6" w:rsidRDefault="0096701B" w:rsidP="0096701B">
      <w:pPr>
        <w:widowControl w:val="0"/>
        <w:autoSpaceDE w:val="0"/>
        <w:autoSpaceDN w:val="0"/>
        <w:adjustRightInd w:val="0"/>
        <w:spacing w:after="0" w:line="240" w:lineRule="auto"/>
        <w:jc w:val="center"/>
        <w:textAlignment w:val="center"/>
        <w:rPr>
          <w:rFonts w:cs="Cambria-Bold"/>
          <w:b/>
          <w:bCs/>
          <w:color w:val="000000" w:themeColor="text1"/>
          <w:sz w:val="24"/>
          <w:szCs w:val="24"/>
          <w:lang w:val="es-ES_tradnl"/>
        </w:rPr>
      </w:pPr>
    </w:p>
    <w:p w14:paraId="1FC59DEA"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3F3D71E5"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sectPr w:rsidR="0096701B" w:rsidRPr="00EE15B6" w:rsidSect="00D35B58">
          <w:type w:val="continuous"/>
          <w:pgSz w:w="11900" w:h="16840"/>
          <w:pgMar w:top="1251" w:right="1440" w:bottom="1701" w:left="1797" w:header="709" w:footer="709" w:gutter="0"/>
          <w:cols w:space="708"/>
          <w:docGrid w:linePitch="360"/>
        </w:sectPr>
      </w:pPr>
    </w:p>
    <w:p w14:paraId="7B47D92B" w14:textId="0E11465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w:t>
      </w:r>
      <w:r w:rsidR="00D9246E" w:rsidRPr="00EE15B6">
        <w:rPr>
          <w:rFonts w:cs="MinionPro-Regular"/>
          <w:color w:val="000000" w:themeColor="text1"/>
          <w:sz w:val="24"/>
          <w:szCs w:val="24"/>
          <w:lang w:val="es-ES_tradnl"/>
        </w:rPr>
        <w:t xml:space="preserve">El </w:t>
      </w:r>
      <w:r w:rsidRPr="00EE15B6">
        <w:rPr>
          <w:rFonts w:cs="MinionPro-Regular"/>
          <w:color w:val="000000" w:themeColor="text1"/>
          <w:sz w:val="24"/>
          <w:szCs w:val="24"/>
          <w:lang w:val="es-ES_tradnl"/>
        </w:rPr>
        <w:t>Arte de lo Prohibido y los Princ</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pios Generales del Derecho”, es un libro que tiene como centro la idea del dibujo, de la línea, del trazo, del color, todos ellos con diversos sentidos, con diversas significaciones, tanto sociales, como la relación que se desprende del espectador y del dibujante, como si</w:t>
      </w:r>
      <w:r w:rsidRPr="00EE15B6">
        <w:rPr>
          <w:rFonts w:cs="MinionPro-Regular"/>
          <w:color w:val="000000" w:themeColor="text1"/>
          <w:sz w:val="24"/>
          <w:szCs w:val="24"/>
          <w:lang w:val="es-ES_tradnl"/>
        </w:rPr>
        <w:t>g</w:t>
      </w:r>
      <w:r w:rsidRPr="00EE15B6">
        <w:rPr>
          <w:rFonts w:cs="MinionPro-Regular"/>
          <w:color w:val="000000" w:themeColor="text1"/>
          <w:sz w:val="24"/>
          <w:szCs w:val="24"/>
          <w:lang w:val="es-ES_tradnl"/>
        </w:rPr>
        <w:t>nificaciones sobre el contenido de las formas, de las descripciones, de los derechos que se desprenden del pr</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pio dibujo, foto, así como de las que se enuncian fuera del boceto; tanto el derecho a poder dibujar cuanto se desee, como a expresar ideas en el color, en la forma, en la belleza. Por eso, cada dibujo, cada foto, tiene un significado que trasciende su objeto; por ejemplo, el dibujo de un juez e</w:t>
      </w:r>
      <w:r w:rsidRPr="00EE15B6">
        <w:rPr>
          <w:rFonts w:cs="MinionPro-Regular"/>
          <w:color w:val="000000" w:themeColor="text1"/>
          <w:sz w:val="24"/>
          <w:szCs w:val="24"/>
          <w:lang w:val="es-ES_tradnl"/>
        </w:rPr>
        <w:t>x</w:t>
      </w:r>
      <w:r w:rsidRPr="00EE15B6">
        <w:rPr>
          <w:rFonts w:cs="MinionPro-Regular"/>
          <w:color w:val="000000" w:themeColor="text1"/>
          <w:sz w:val="24"/>
          <w:szCs w:val="24"/>
          <w:lang w:val="es-ES_tradnl"/>
        </w:rPr>
        <w:t>pone varios significados y significa</w:t>
      </w:r>
      <w:r w:rsidRPr="00EE15B6">
        <w:rPr>
          <w:rFonts w:cs="MinionPro-Regular"/>
          <w:color w:val="000000" w:themeColor="text1"/>
          <w:sz w:val="24"/>
          <w:szCs w:val="24"/>
          <w:lang w:val="es-ES_tradnl"/>
        </w:rPr>
        <w:t>n</w:t>
      </w:r>
      <w:r w:rsidRPr="00EE15B6">
        <w:rPr>
          <w:rFonts w:cs="MinionPro-Regular"/>
          <w:color w:val="000000" w:themeColor="text1"/>
          <w:sz w:val="24"/>
          <w:szCs w:val="24"/>
          <w:lang w:val="es-ES_tradnl"/>
        </w:rPr>
        <w:t>tes: el ius puniendi, o poder del Estado</w:t>
      </w:r>
      <w:r w:rsidR="007F2F60">
        <w:rPr>
          <w:rFonts w:cs="MinionPro-Regular"/>
          <w:color w:val="000000" w:themeColor="text1"/>
          <w:sz w:val="24"/>
          <w:szCs w:val="24"/>
          <w:lang w:val="es-ES_tradnl"/>
        </w:rPr>
        <w:t xml:space="preserve"> de</w:t>
      </w:r>
      <w:r w:rsidRPr="00EE15B6">
        <w:rPr>
          <w:rFonts w:cs="MinionPro-Regular"/>
          <w:color w:val="000000" w:themeColor="text1"/>
          <w:sz w:val="24"/>
          <w:szCs w:val="24"/>
          <w:lang w:val="es-ES_tradnl"/>
        </w:rPr>
        <w:t xml:space="preserve"> castigar al individuo reflejado en una forma conceptual, el juez. A su vez la forma de vestimenta del juez, terno, corbata, lentes, peinado, etc., y los c</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lores que usan también representan otros significados sociales y jurídicos, normativos, de relación con el resto social, con la sociedad, y con un sist</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ma de legitimización de su poder sa</w:t>
      </w:r>
      <w:r w:rsidRPr="00EE15B6">
        <w:rPr>
          <w:rFonts w:cs="MinionPro-Regular"/>
          <w:color w:val="000000" w:themeColor="text1"/>
          <w:sz w:val="24"/>
          <w:szCs w:val="24"/>
          <w:lang w:val="es-ES_tradnl"/>
        </w:rPr>
        <w:t>n</w:t>
      </w:r>
      <w:r w:rsidRPr="00EE15B6">
        <w:rPr>
          <w:rFonts w:cs="MinionPro-Regular"/>
          <w:color w:val="000000" w:themeColor="text1"/>
          <w:sz w:val="24"/>
          <w:szCs w:val="24"/>
          <w:lang w:val="es-ES_tradnl"/>
        </w:rPr>
        <w:t>cionador, o decisor. Por otro lado, los dibujos de desnudos de mujeres en diversas posiciones, colores, matices, y emblemas, tienen un origen simple</w:t>
      </w:r>
      <w:r w:rsidR="007F2F60">
        <w:rPr>
          <w:rFonts w:cs="MinionPro-Regular"/>
          <w:color w:val="000000" w:themeColor="text1"/>
          <w:sz w:val="24"/>
          <w:szCs w:val="24"/>
          <w:lang w:val="es-ES_tradnl"/>
        </w:rPr>
        <w:t>.</w:t>
      </w:r>
      <w:r w:rsidRPr="00EE15B6">
        <w:rPr>
          <w:rFonts w:cs="MinionPro-Regular"/>
          <w:color w:val="000000" w:themeColor="text1"/>
          <w:sz w:val="24"/>
          <w:szCs w:val="24"/>
          <w:lang w:val="es-ES_tradnl"/>
        </w:rPr>
        <w:t xml:space="preserve"> </w:t>
      </w:r>
      <w:r w:rsidR="007F2F60">
        <w:rPr>
          <w:rFonts w:cs="MinionPro-Regular"/>
          <w:color w:val="000000" w:themeColor="text1"/>
          <w:sz w:val="24"/>
          <w:szCs w:val="24"/>
          <w:lang w:val="es-ES_tradnl"/>
        </w:rPr>
        <w:t xml:space="preserve">De niño, en </w:t>
      </w:r>
      <w:r w:rsidRPr="00EE15B6">
        <w:rPr>
          <w:rFonts w:cs="MinionPro-Regular"/>
          <w:color w:val="000000" w:themeColor="text1"/>
          <w:sz w:val="24"/>
          <w:szCs w:val="24"/>
          <w:lang w:val="es-ES_tradnl"/>
        </w:rPr>
        <w:t>el colegio</w:t>
      </w:r>
      <w:r w:rsidR="007F2F60">
        <w:rPr>
          <w:rFonts w:cs="MinionPro-Regular"/>
          <w:color w:val="000000" w:themeColor="text1"/>
          <w:sz w:val="24"/>
          <w:szCs w:val="24"/>
          <w:lang w:val="es-ES_tradnl"/>
        </w:rPr>
        <w:t>,</w:t>
      </w:r>
      <w:r w:rsidRPr="00EE15B6">
        <w:rPr>
          <w:rFonts w:cs="MinionPro-Regular"/>
          <w:color w:val="000000" w:themeColor="text1"/>
          <w:sz w:val="24"/>
          <w:szCs w:val="24"/>
          <w:lang w:val="es-ES_tradnl"/>
        </w:rPr>
        <w:t xml:space="preserve"> veía un grupo de alumnos que empezaron a dibujar, como una especie de moda. Uno de ellos sobresalía y superaba largamente a los demás. Lo anecdótico es que aquel niño no resaltaba por su capac</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dad intelectual -creo que le daba floj</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ra estudiar, porque en realidad era un tipo inteligente-. En ese ambiente t</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dos auguraban talento a los demás, y yo pasaba desapercibido. Pero el gusto es superior al talento, y a escondidas -no se porque a escondidas- seguía d</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 xml:space="preserve">bujando, como un juego apasionado y divertido. </w:t>
      </w:r>
    </w:p>
    <w:p w14:paraId="0E634B8C"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1255F654" w14:textId="0E49753D"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Fue en ese tiempo que uno de mis compañeros de clase me profetizó que nunca iba a poder ser abogado, y, es más, otros desdeñaban mi calidad de dibujante. Mucho mas tarde ingresé a la facultad de Derecho y me hice ab</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gado. En ese camino universitario s</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 xml:space="preserve">guí dibujando </w:t>
      </w:r>
      <w:r w:rsidR="00EE53F9">
        <w:rPr>
          <w:rFonts w:cs="MinionPro-Regular"/>
          <w:color w:val="000000" w:themeColor="text1"/>
          <w:sz w:val="24"/>
          <w:szCs w:val="24"/>
          <w:lang w:val="es-ES_tradnl"/>
        </w:rPr>
        <w:t xml:space="preserve">y </w:t>
      </w:r>
      <w:r w:rsidRPr="00EE15B6">
        <w:rPr>
          <w:rFonts w:cs="MinionPro-Regular"/>
          <w:color w:val="000000" w:themeColor="text1"/>
          <w:sz w:val="24"/>
          <w:szCs w:val="24"/>
          <w:lang w:val="es-ES_tradnl"/>
        </w:rPr>
        <w:t>leía libros de filos</w:t>
      </w:r>
      <w:r w:rsidR="00EE53F9">
        <w:rPr>
          <w:rFonts w:cs="MinionPro-Regular"/>
          <w:color w:val="000000" w:themeColor="text1"/>
          <w:sz w:val="24"/>
          <w:szCs w:val="24"/>
          <w:lang w:val="es-ES_tradnl"/>
        </w:rPr>
        <w:t>ofía o de literatura filosófica; e</w:t>
      </w:r>
      <w:r w:rsidRPr="00EE15B6">
        <w:rPr>
          <w:rFonts w:cs="MinionPro-Regular"/>
          <w:color w:val="000000" w:themeColor="text1"/>
          <w:sz w:val="24"/>
          <w:szCs w:val="24"/>
          <w:lang w:val="es-ES_tradnl"/>
        </w:rPr>
        <w:t>stos me han apasionado mucho mas que cualquier dibujo, pero mientras pensar es mas complicado, dibujar es más simple. En el dibujo uno no tiene que sobresalir, en el pensamiento uno se juega el prestigio. A pesar que soy de pensar lento, me gusta pensar, elucubrar ideas, transformar ideas, inventarlas; pero dibujar me resultaba siempre más sencillo y menos comprometedor, así que dibujaba por placer, para ll</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nar los vacíos entre los libros de fil</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sofía y literatura filosófica, como aquel de Albert Camus "El Extranjero", Ma</w:t>
      </w:r>
      <w:r w:rsidRPr="00EE15B6">
        <w:rPr>
          <w:rFonts w:cs="MinionPro-Regular"/>
          <w:color w:val="000000" w:themeColor="text1"/>
          <w:sz w:val="24"/>
          <w:szCs w:val="24"/>
          <w:lang w:val="es-ES_tradnl"/>
        </w:rPr>
        <w:t>r</w:t>
      </w:r>
      <w:r w:rsidRPr="00EE15B6">
        <w:rPr>
          <w:rFonts w:cs="MinionPro-Regular"/>
          <w:color w:val="000000" w:themeColor="text1"/>
          <w:sz w:val="24"/>
          <w:szCs w:val="24"/>
          <w:lang w:val="es-ES_tradnl"/>
        </w:rPr>
        <w:t>cuse, con sus teorías sobre el Estado y el trabajo, Rousseau con su obra "Co</w:t>
      </w:r>
      <w:r w:rsidRPr="00EE15B6">
        <w:rPr>
          <w:rFonts w:cs="MinionPro-Regular"/>
          <w:color w:val="000000" w:themeColor="text1"/>
          <w:sz w:val="24"/>
          <w:szCs w:val="24"/>
          <w:lang w:val="es-ES_tradnl"/>
        </w:rPr>
        <w:t>n</w:t>
      </w:r>
      <w:r w:rsidRPr="00EE15B6">
        <w:rPr>
          <w:rFonts w:cs="MinionPro-Regular"/>
          <w:color w:val="000000" w:themeColor="text1"/>
          <w:sz w:val="24"/>
          <w:szCs w:val="24"/>
          <w:lang w:val="es-ES_tradnl"/>
        </w:rPr>
        <w:t>fesiones", o las obras de Nietzsche, Schopenhauer, Foucault, "Microfísica del Poder", del cual solo leí la parte dedicada a las prisiones,  Gilles Dele</w:t>
      </w:r>
      <w:r w:rsidRPr="00EE15B6">
        <w:rPr>
          <w:rFonts w:cs="MinionPro-Regular"/>
          <w:color w:val="000000" w:themeColor="text1"/>
          <w:sz w:val="24"/>
          <w:szCs w:val="24"/>
          <w:lang w:val="es-ES_tradnl"/>
        </w:rPr>
        <w:t>u</w:t>
      </w:r>
      <w:r w:rsidRPr="00EE15B6">
        <w:rPr>
          <w:rFonts w:cs="MinionPro-Regular"/>
          <w:color w:val="000000" w:themeColor="text1"/>
          <w:sz w:val="24"/>
          <w:szCs w:val="24"/>
          <w:lang w:val="es-ES_tradnl"/>
        </w:rPr>
        <w:t>ze, Cioran, "Breviario de Podredu</w:t>
      </w:r>
      <w:r w:rsidRPr="00EE15B6">
        <w:rPr>
          <w:rFonts w:cs="MinionPro-Regular"/>
          <w:color w:val="000000" w:themeColor="text1"/>
          <w:sz w:val="24"/>
          <w:szCs w:val="24"/>
          <w:lang w:val="es-ES_tradnl"/>
        </w:rPr>
        <w:t>m</w:t>
      </w:r>
      <w:r w:rsidRPr="00EE15B6">
        <w:rPr>
          <w:rFonts w:cs="MinionPro-Regular"/>
          <w:color w:val="000000" w:themeColor="text1"/>
          <w:sz w:val="24"/>
          <w:szCs w:val="24"/>
          <w:lang w:val="es-ES_tradnl"/>
        </w:rPr>
        <w:t>bre",  Bukowski,  "Escritos de</w:t>
      </w:r>
      <w:r w:rsidR="00F90478" w:rsidRPr="00EE15B6">
        <w:rPr>
          <w:rFonts w:cs="MinionPro-Regular"/>
          <w:color w:val="000000" w:themeColor="text1"/>
          <w:sz w:val="24"/>
          <w:szCs w:val="24"/>
          <w:lang w:val="es-ES_tradnl"/>
        </w:rPr>
        <w:t xml:space="preserve"> un viejo indecente", Fernando D</w:t>
      </w:r>
      <w:r w:rsidRPr="00EE15B6">
        <w:rPr>
          <w:rFonts w:cs="MinionPro-Regular"/>
          <w:color w:val="000000" w:themeColor="text1"/>
          <w:sz w:val="24"/>
          <w:szCs w:val="24"/>
          <w:lang w:val="es-ES_tradnl"/>
        </w:rPr>
        <w:t>e Trazegnies, "Introducción a la Filosofía del Der</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cho", "La Idea del Derecho en la Rep</w:t>
      </w:r>
      <w:r w:rsidRPr="00EE15B6">
        <w:rPr>
          <w:rFonts w:cs="MinionPro-Regular"/>
          <w:color w:val="000000" w:themeColor="text1"/>
          <w:sz w:val="24"/>
          <w:szCs w:val="24"/>
          <w:lang w:val="es-ES_tradnl"/>
        </w:rPr>
        <w:t>u</w:t>
      </w:r>
      <w:r w:rsidRPr="00EE15B6">
        <w:rPr>
          <w:rFonts w:cs="MinionPro-Regular"/>
          <w:color w:val="000000" w:themeColor="text1"/>
          <w:sz w:val="24"/>
          <w:szCs w:val="24"/>
          <w:lang w:val="es-ES_tradnl"/>
        </w:rPr>
        <w:t>blica del Siglo XIX", "Pensando Ins</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lentemente", "Derecho y Postmode</w:t>
      </w:r>
      <w:r w:rsidRPr="00EE15B6">
        <w:rPr>
          <w:rFonts w:cs="MinionPro-Regular"/>
          <w:color w:val="000000" w:themeColor="text1"/>
          <w:sz w:val="24"/>
          <w:szCs w:val="24"/>
          <w:lang w:val="es-ES_tradnl"/>
        </w:rPr>
        <w:t>r</w:t>
      </w:r>
      <w:r w:rsidRPr="00EE15B6">
        <w:rPr>
          <w:rFonts w:cs="MinionPro-Regular"/>
          <w:color w:val="000000" w:themeColor="text1"/>
          <w:sz w:val="24"/>
          <w:szCs w:val="24"/>
          <w:lang w:val="es-ES_tradnl"/>
        </w:rPr>
        <w:t>nidad", "Ciriaco de Urtecho, Litigante por amor", que escribió aprovechando uno de sus viajes al interior del país, buscando y encontrando  un expedie</w:t>
      </w:r>
      <w:r w:rsidRPr="00EE15B6">
        <w:rPr>
          <w:rFonts w:cs="MinionPro-Regular"/>
          <w:color w:val="000000" w:themeColor="text1"/>
          <w:sz w:val="24"/>
          <w:szCs w:val="24"/>
          <w:lang w:val="es-ES_tradnl"/>
        </w:rPr>
        <w:t>n</w:t>
      </w:r>
      <w:r w:rsidRPr="00EE15B6">
        <w:rPr>
          <w:rFonts w:cs="MinionPro-Regular"/>
          <w:color w:val="000000" w:themeColor="text1"/>
          <w:sz w:val="24"/>
          <w:szCs w:val="24"/>
          <w:lang w:val="es-ES_tradnl"/>
        </w:rPr>
        <w:t>te con el caso de Ciriaco de Urtecho que se había casado con  una esclava, de la cual reclamaba su libertad. O leer a el Marques de Sade, su obra "Filos</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fía en el Tocador", texto realmente fuerte para una mente so</w:t>
      </w:r>
      <w:r w:rsidR="00EE53F9">
        <w:rPr>
          <w:rFonts w:cs="MinionPro-Regular"/>
          <w:color w:val="000000" w:themeColor="text1"/>
          <w:sz w:val="24"/>
          <w:szCs w:val="24"/>
          <w:lang w:val="es-ES_tradnl"/>
        </w:rPr>
        <w:t>cial pacata e hipócrita; e</w:t>
      </w:r>
      <w:r w:rsidRPr="00EE15B6">
        <w:rPr>
          <w:rFonts w:cs="MinionPro-Regular"/>
          <w:color w:val="000000" w:themeColor="text1"/>
          <w:sz w:val="24"/>
          <w:szCs w:val="24"/>
          <w:lang w:val="es-ES_tradnl"/>
        </w:rPr>
        <w:t>n éste libro encontré filos</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fía, argumentación, naturaleza, pe</w:t>
      </w:r>
      <w:r w:rsidRPr="00EE15B6">
        <w:rPr>
          <w:rFonts w:cs="MinionPro-Regular"/>
          <w:color w:val="000000" w:themeColor="text1"/>
          <w:sz w:val="24"/>
          <w:szCs w:val="24"/>
          <w:lang w:val="es-ES_tradnl"/>
        </w:rPr>
        <w:t>r</w:t>
      </w:r>
      <w:r w:rsidRPr="00EE15B6">
        <w:rPr>
          <w:rFonts w:cs="MinionPro-Regular"/>
          <w:color w:val="000000" w:themeColor="text1"/>
          <w:sz w:val="24"/>
          <w:szCs w:val="24"/>
          <w:lang w:val="es-ES_tradnl"/>
        </w:rPr>
        <w:t>suasión y  rompimiento de lo proscrito tan genial como ingenuo (ingenuo e</w:t>
      </w:r>
      <w:r w:rsidRPr="00EE15B6">
        <w:rPr>
          <w:rFonts w:cs="MinionPro-Regular"/>
          <w:color w:val="000000" w:themeColor="text1"/>
          <w:sz w:val="24"/>
          <w:szCs w:val="24"/>
          <w:lang w:val="es-ES_tradnl"/>
        </w:rPr>
        <w:t>s</w:t>
      </w:r>
      <w:r w:rsidRPr="00EE15B6">
        <w:rPr>
          <w:rFonts w:cs="MinionPro-Regular"/>
          <w:color w:val="000000" w:themeColor="text1"/>
          <w:sz w:val="24"/>
          <w:szCs w:val="24"/>
          <w:lang w:val="es-ES_tradnl"/>
        </w:rPr>
        <w:t>cribir desde la naturaleza cuando la sociedad es contranatural, con normas y razones contranaturales). Todos e</w:t>
      </w:r>
      <w:r w:rsidRPr="00EE15B6">
        <w:rPr>
          <w:rFonts w:cs="MinionPro-Regular"/>
          <w:color w:val="000000" w:themeColor="text1"/>
          <w:sz w:val="24"/>
          <w:szCs w:val="24"/>
          <w:lang w:val="es-ES_tradnl"/>
        </w:rPr>
        <w:t>s</w:t>
      </w:r>
      <w:r w:rsidRPr="00EE15B6">
        <w:rPr>
          <w:rFonts w:cs="MinionPro-Regular"/>
          <w:color w:val="000000" w:themeColor="text1"/>
          <w:sz w:val="24"/>
          <w:szCs w:val="24"/>
          <w:lang w:val="es-ES_tradnl"/>
        </w:rPr>
        <w:t>tos textos eran argumentaciones y descripciones sobre la vida, sobre las relaciones humanas. Todos los textos tenían algo o mucho de derecho, de regulación normativa, de relación normativo intersubjetiva.</w:t>
      </w:r>
    </w:p>
    <w:p w14:paraId="06D7BE66"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1DB00647" w14:textId="0F28DB2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Mas tarde, cuando forme una asoci</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ción denominada "La Liga del Ocio", y luego un grupo "Los Hijos del Cura", habíame leído y visto todas las revi</w:t>
      </w:r>
      <w:r w:rsidRPr="00EE15B6">
        <w:rPr>
          <w:rFonts w:cs="MinionPro-Regular"/>
          <w:color w:val="000000" w:themeColor="text1"/>
          <w:sz w:val="24"/>
          <w:szCs w:val="24"/>
          <w:lang w:val="es-ES_tradnl"/>
        </w:rPr>
        <w:t>s</w:t>
      </w:r>
      <w:r w:rsidRPr="00EE15B6">
        <w:rPr>
          <w:rFonts w:cs="MinionPro-Regular"/>
          <w:color w:val="000000" w:themeColor="text1"/>
          <w:sz w:val="24"/>
          <w:szCs w:val="24"/>
          <w:lang w:val="es-ES_tradnl"/>
        </w:rPr>
        <w:t>tas posibles que hubiera podido e</w:t>
      </w:r>
      <w:r w:rsidRPr="00EE15B6">
        <w:rPr>
          <w:rFonts w:cs="MinionPro-Regular"/>
          <w:color w:val="000000" w:themeColor="text1"/>
          <w:sz w:val="24"/>
          <w:szCs w:val="24"/>
          <w:lang w:val="es-ES_tradnl"/>
        </w:rPr>
        <w:t>n</w:t>
      </w:r>
      <w:r w:rsidRPr="00EE15B6">
        <w:rPr>
          <w:rFonts w:cs="MinionPro-Regular"/>
          <w:color w:val="000000" w:themeColor="text1"/>
          <w:sz w:val="24"/>
          <w:szCs w:val="24"/>
          <w:lang w:val="es-ES_tradnl"/>
        </w:rPr>
        <w:t>contrar sobre dibujos, pinturas, comic. Encontré las historias de Botticelli que rompía sus pinturas de desnudos y los reemplazaba con rostros de vírgenes</w:t>
      </w:r>
      <w:r w:rsidR="00226D25">
        <w:rPr>
          <w:rFonts w:cs="MinionPro-Regular"/>
          <w:color w:val="000000" w:themeColor="text1"/>
          <w:sz w:val="24"/>
          <w:szCs w:val="24"/>
          <w:lang w:val="es-ES_tradnl"/>
        </w:rPr>
        <w:t xml:space="preserve"> Marías</w:t>
      </w:r>
      <w:r w:rsidRPr="00EE15B6">
        <w:rPr>
          <w:rFonts w:cs="MinionPro-Regular"/>
          <w:color w:val="000000" w:themeColor="text1"/>
          <w:sz w:val="24"/>
          <w:szCs w:val="24"/>
          <w:lang w:val="es-ES_tradnl"/>
        </w:rPr>
        <w:t>, empujado mentalmente por las acusaciones religiosas de Savan</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rola, que proscribía este tipo de obras de desnudos (</w:t>
      </w:r>
      <w:r w:rsidR="001E39F2" w:rsidRPr="00EE15B6">
        <w:rPr>
          <w:rFonts w:cs="MinionPro-Regular"/>
          <w:color w:val="000000" w:themeColor="text1"/>
          <w:sz w:val="24"/>
          <w:szCs w:val="24"/>
          <w:lang w:val="es-ES_tradnl"/>
        </w:rPr>
        <w:t>Savanarola terminó</w:t>
      </w:r>
      <w:r w:rsidRPr="00EE15B6">
        <w:rPr>
          <w:rFonts w:cs="MinionPro-Regular"/>
          <w:color w:val="000000" w:themeColor="text1"/>
          <w:sz w:val="24"/>
          <w:szCs w:val="24"/>
          <w:lang w:val="es-ES_tradnl"/>
        </w:rPr>
        <w:t xml:space="preserve"> en la hoguera); vi las obras de Van Gogh, que recordaba haber observado sin ninguna gloria en libros de secundaria, que no reflejaban la grandeza de dicho arte,  sino lo utilizaban para describir las combinaciones primarias de los colores, rojo, amarillo, verde, etc. De Van Gogh, que se corto una oreja, se ha hecho una extraordinaria película, representada por Kirk Douglas -el a</w:t>
      </w:r>
      <w:r w:rsidRPr="00EE15B6">
        <w:rPr>
          <w:rFonts w:cs="MinionPro-Regular"/>
          <w:color w:val="000000" w:themeColor="text1"/>
          <w:sz w:val="24"/>
          <w:szCs w:val="24"/>
          <w:lang w:val="es-ES_tradnl"/>
        </w:rPr>
        <w:t>u</w:t>
      </w:r>
      <w:r w:rsidRPr="00EE15B6">
        <w:rPr>
          <w:rFonts w:cs="MinionPro-Regular"/>
          <w:color w:val="000000" w:themeColor="text1"/>
          <w:sz w:val="24"/>
          <w:szCs w:val="24"/>
          <w:lang w:val="es-ES_tradnl"/>
        </w:rPr>
        <w:t>tor de Espartaco-, y acompañado por Anthony Quinn, en el papel de Paul Gauguin, que termino en Haití, dib</w:t>
      </w:r>
      <w:r w:rsidRPr="00EE15B6">
        <w:rPr>
          <w:rFonts w:cs="MinionPro-Regular"/>
          <w:color w:val="000000" w:themeColor="text1"/>
          <w:sz w:val="24"/>
          <w:szCs w:val="24"/>
          <w:lang w:val="es-ES_tradnl"/>
        </w:rPr>
        <w:t>u</w:t>
      </w:r>
      <w:r w:rsidR="00226D25">
        <w:rPr>
          <w:rFonts w:cs="MinionPro-Regular"/>
          <w:color w:val="000000" w:themeColor="text1"/>
          <w:sz w:val="24"/>
          <w:szCs w:val="24"/>
          <w:lang w:val="es-ES_tradnl"/>
        </w:rPr>
        <w:t>jando</w:t>
      </w:r>
      <w:r w:rsidRPr="00EE15B6">
        <w:rPr>
          <w:rFonts w:cs="MinionPro-Regular"/>
          <w:color w:val="000000" w:themeColor="text1"/>
          <w:sz w:val="24"/>
          <w:szCs w:val="24"/>
          <w:lang w:val="es-ES_tradnl"/>
        </w:rPr>
        <w:t xml:space="preserve"> desnudos de preciosa</w:t>
      </w:r>
      <w:r w:rsidR="00226D25">
        <w:rPr>
          <w:rFonts w:cs="MinionPro-Regular"/>
          <w:color w:val="000000" w:themeColor="text1"/>
          <w:sz w:val="24"/>
          <w:szCs w:val="24"/>
          <w:lang w:val="es-ES_tradnl"/>
        </w:rPr>
        <w:t>s</w:t>
      </w:r>
      <w:r w:rsidRPr="00EE15B6">
        <w:rPr>
          <w:rFonts w:cs="MinionPro-Regular"/>
          <w:color w:val="000000" w:themeColor="text1"/>
          <w:sz w:val="24"/>
          <w:szCs w:val="24"/>
          <w:lang w:val="es-ES_tradnl"/>
        </w:rPr>
        <w:t xml:space="preserve"> mujeres indígenas haitianas. </w:t>
      </w:r>
    </w:p>
    <w:p w14:paraId="04EDA69E"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2C1DA031"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Recuerdo que en aquel tiempo co</w:t>
      </w:r>
      <w:r w:rsidRPr="00EE15B6">
        <w:rPr>
          <w:rFonts w:cs="MinionPro-Regular"/>
          <w:color w:val="000000" w:themeColor="text1"/>
          <w:sz w:val="24"/>
          <w:szCs w:val="24"/>
          <w:lang w:val="es-ES_tradnl"/>
        </w:rPr>
        <w:t>m</w:t>
      </w:r>
      <w:r w:rsidRPr="00EE15B6">
        <w:rPr>
          <w:rFonts w:cs="MinionPro-Regular"/>
          <w:color w:val="000000" w:themeColor="text1"/>
          <w:sz w:val="24"/>
          <w:szCs w:val="24"/>
          <w:lang w:val="es-ES_tradnl"/>
        </w:rPr>
        <w:t>praba toda revista que pudiera sobre pintura, literatura, filosofía, y que me fueron robadas de los estantes de la oficina que en aquel entonces había abierto para hacer funcionar la asoci</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ción "La Liga del Ocio". Lo curioso es que me robaron todas las revistas y libros mis propios compañeros, mal amigos de letras, enceguecidos por la idea de ser culto "a todo costo y a todo precio", a tal grado de aberración que creían que robar libros era una osadía, una genialidad de los verdaderos int</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 xml:space="preserve">lectuales, de los verdaderos cultos. </w:t>
      </w:r>
    </w:p>
    <w:p w14:paraId="07973266"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4E75282E" w14:textId="27F375DB" w:rsidR="0096701B" w:rsidRPr="00EE15B6" w:rsidRDefault="00226D25"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Pr>
          <w:rFonts w:cs="MinionPro-Regular"/>
          <w:color w:val="000000" w:themeColor="text1"/>
          <w:sz w:val="24"/>
          <w:szCs w:val="24"/>
          <w:lang w:val="es-ES_tradnl"/>
        </w:rPr>
        <w:t xml:space="preserve">Luego, en el tiempo </w:t>
      </w:r>
      <w:r w:rsidR="0096701B" w:rsidRPr="00EE15B6">
        <w:rPr>
          <w:rFonts w:cs="MinionPro-Regular"/>
          <w:color w:val="000000" w:themeColor="text1"/>
          <w:sz w:val="24"/>
          <w:szCs w:val="24"/>
          <w:lang w:val="es-ES_tradnl"/>
        </w:rPr>
        <w:t>encontré en el i</w:t>
      </w:r>
      <w:r w:rsidR="0096701B" w:rsidRPr="00EE15B6">
        <w:rPr>
          <w:rFonts w:cs="MinionPro-Regular"/>
          <w:color w:val="000000" w:themeColor="text1"/>
          <w:sz w:val="24"/>
          <w:szCs w:val="24"/>
          <w:lang w:val="es-ES_tradnl"/>
        </w:rPr>
        <w:t>n</w:t>
      </w:r>
      <w:r w:rsidR="0096701B" w:rsidRPr="00EE15B6">
        <w:rPr>
          <w:rFonts w:cs="MinionPro-Regular"/>
          <w:color w:val="000000" w:themeColor="text1"/>
          <w:sz w:val="24"/>
          <w:szCs w:val="24"/>
          <w:lang w:val="es-ES_tradnl"/>
        </w:rPr>
        <w:t>ternet una película sobre el pintor Rembrandt, en el que se relataba de</w:t>
      </w:r>
      <w:r w:rsidR="0096701B" w:rsidRPr="00EE15B6">
        <w:rPr>
          <w:rFonts w:cs="MinionPro-Regular"/>
          <w:color w:val="000000" w:themeColor="text1"/>
          <w:sz w:val="24"/>
          <w:szCs w:val="24"/>
          <w:lang w:val="es-ES_tradnl"/>
        </w:rPr>
        <w:t>s</w:t>
      </w:r>
      <w:r w:rsidR="0096701B" w:rsidRPr="00EE15B6">
        <w:rPr>
          <w:rFonts w:cs="MinionPro-Regular"/>
          <w:color w:val="000000" w:themeColor="text1"/>
          <w:sz w:val="24"/>
          <w:szCs w:val="24"/>
          <w:lang w:val="es-ES_tradnl"/>
        </w:rPr>
        <w:t xml:space="preserve">de su vida de hombre pudiente hasta su caída económica, donde tuvo que hacer una estratagema jurídica para poder vender sus propios cuadros, pues </w:t>
      </w:r>
      <w:r w:rsidR="00F90478" w:rsidRPr="00EE15B6">
        <w:rPr>
          <w:rFonts w:cs="MinionPro-Regular"/>
          <w:color w:val="000000" w:themeColor="text1"/>
          <w:sz w:val="24"/>
          <w:szCs w:val="24"/>
          <w:lang w:val="es-ES_tradnl"/>
        </w:rPr>
        <w:t>había</w:t>
      </w:r>
      <w:r w:rsidR="0096701B" w:rsidRPr="00EE15B6">
        <w:rPr>
          <w:rFonts w:cs="MinionPro-Regular"/>
          <w:color w:val="000000" w:themeColor="text1"/>
          <w:sz w:val="24"/>
          <w:szCs w:val="24"/>
          <w:lang w:val="es-ES_tradnl"/>
        </w:rPr>
        <w:t xml:space="preserve"> sido embargado y por tal no </w:t>
      </w:r>
      <w:r w:rsidR="00F90478" w:rsidRPr="00EE15B6">
        <w:rPr>
          <w:rFonts w:cs="MinionPro-Regular"/>
          <w:color w:val="000000" w:themeColor="text1"/>
          <w:sz w:val="24"/>
          <w:szCs w:val="24"/>
          <w:lang w:val="es-ES_tradnl"/>
        </w:rPr>
        <w:t>podía</w:t>
      </w:r>
      <w:r w:rsidR="0096701B" w:rsidRPr="00EE15B6">
        <w:rPr>
          <w:rFonts w:cs="MinionPro-Regular"/>
          <w:color w:val="000000" w:themeColor="text1"/>
          <w:sz w:val="24"/>
          <w:szCs w:val="24"/>
          <w:lang w:val="es-ES_tradnl"/>
        </w:rPr>
        <w:t xml:space="preserve"> vender nada. Genio de la pi</w:t>
      </w:r>
      <w:r w:rsidR="0096701B" w:rsidRPr="00EE15B6">
        <w:rPr>
          <w:rFonts w:cs="MinionPro-Regular"/>
          <w:color w:val="000000" w:themeColor="text1"/>
          <w:sz w:val="24"/>
          <w:szCs w:val="24"/>
          <w:lang w:val="es-ES_tradnl"/>
        </w:rPr>
        <w:t>n</w:t>
      </w:r>
      <w:r w:rsidR="0096701B" w:rsidRPr="00EE15B6">
        <w:rPr>
          <w:rFonts w:cs="MinionPro-Regular"/>
          <w:color w:val="000000" w:themeColor="text1"/>
          <w:sz w:val="24"/>
          <w:szCs w:val="24"/>
          <w:lang w:val="es-ES_tradnl"/>
        </w:rPr>
        <w:t xml:space="preserve">tura que no tenia apenas para comer, y del cual sus obras actualmente valen millones, como una historia mas de las tantas de los genios </w:t>
      </w:r>
      <w:r w:rsidR="00F90478" w:rsidRPr="00EE15B6">
        <w:rPr>
          <w:rFonts w:cs="MinionPro-Regular"/>
          <w:color w:val="000000" w:themeColor="text1"/>
          <w:sz w:val="24"/>
          <w:szCs w:val="24"/>
          <w:lang w:val="es-ES_tradnl"/>
        </w:rPr>
        <w:t>póstumos</w:t>
      </w:r>
      <w:r w:rsidR="0096701B" w:rsidRPr="00EE15B6">
        <w:rPr>
          <w:rFonts w:cs="MinionPro-Regular"/>
          <w:color w:val="000000" w:themeColor="text1"/>
          <w:sz w:val="24"/>
          <w:szCs w:val="24"/>
          <w:lang w:val="es-ES_tradnl"/>
        </w:rPr>
        <w:t>.</w:t>
      </w:r>
    </w:p>
    <w:p w14:paraId="7F933E3B"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4EC74F40" w14:textId="15F3D8FC"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Conocí a tantos pintores como pude, en las revistas, y empecé a dibujar o copiar sus obras. Sabia que no iba a lograr la belleza y el arte de aquellos, pero eso no me importaba, no dibuj</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ba para impresionar a nadie, sino para sentir el placer de la creación, de la observación y de la destreza. Dibujaba tan rápido como podía, porque no se trataba de lograr una obra de arte, sino de imprimir sensaciones, em</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ciones, de dejar que sea el cuerpo y no mi mente quienes diseñaran el futuro; mis sentidos era</w:t>
      </w:r>
      <w:r w:rsidR="00226D25">
        <w:rPr>
          <w:rFonts w:cs="MinionPro-Regular"/>
          <w:color w:val="000000" w:themeColor="text1"/>
          <w:sz w:val="24"/>
          <w:szCs w:val="24"/>
          <w:lang w:val="es-ES_tradnl"/>
        </w:rPr>
        <w:t>n</w:t>
      </w:r>
      <w:r w:rsidRPr="00EE15B6">
        <w:rPr>
          <w:rFonts w:cs="MinionPro-Regular"/>
          <w:color w:val="000000" w:themeColor="text1"/>
          <w:sz w:val="24"/>
          <w:szCs w:val="24"/>
          <w:lang w:val="es-ES_tradnl"/>
        </w:rPr>
        <w:t xml:space="preserve"> la fuente de expr</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sión, los colores animaban mis em</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ciones, las formas reflejaban los ma</w:t>
      </w:r>
      <w:r w:rsidRPr="00EE15B6">
        <w:rPr>
          <w:rFonts w:cs="MinionPro-Regular"/>
          <w:color w:val="000000" w:themeColor="text1"/>
          <w:sz w:val="24"/>
          <w:szCs w:val="24"/>
          <w:lang w:val="es-ES_tradnl"/>
        </w:rPr>
        <w:t>r</w:t>
      </w:r>
      <w:r w:rsidRPr="00EE15B6">
        <w:rPr>
          <w:rFonts w:cs="MinionPro-Regular"/>
          <w:color w:val="000000" w:themeColor="text1"/>
          <w:sz w:val="24"/>
          <w:szCs w:val="24"/>
          <w:lang w:val="es-ES_tradnl"/>
        </w:rPr>
        <w:t>cos o limites de la belleza, la dispar</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dad, lo irregular, representaba la libe</w:t>
      </w:r>
      <w:r w:rsidRPr="00EE15B6">
        <w:rPr>
          <w:rFonts w:cs="MinionPro-Regular"/>
          <w:color w:val="000000" w:themeColor="text1"/>
          <w:sz w:val="24"/>
          <w:szCs w:val="24"/>
          <w:lang w:val="es-ES_tradnl"/>
        </w:rPr>
        <w:t>r</w:t>
      </w:r>
      <w:r w:rsidRPr="00EE15B6">
        <w:rPr>
          <w:rFonts w:cs="MinionPro-Regular"/>
          <w:color w:val="000000" w:themeColor="text1"/>
          <w:sz w:val="24"/>
          <w:szCs w:val="24"/>
          <w:lang w:val="es-ES_tradnl"/>
        </w:rPr>
        <w:t>tad, el azar, la inexperiencia, la volat</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lidad, de</w:t>
      </w:r>
      <w:r w:rsidR="00226D25">
        <w:rPr>
          <w:rFonts w:cs="MinionPro-Regular"/>
          <w:color w:val="000000" w:themeColor="text1"/>
          <w:sz w:val="24"/>
          <w:szCs w:val="24"/>
          <w:lang w:val="es-ES_tradnl"/>
        </w:rPr>
        <w:t xml:space="preserve"> todo cuanto existía. Pinté</w:t>
      </w:r>
      <w:r w:rsidRPr="00EE15B6">
        <w:rPr>
          <w:rFonts w:cs="MinionPro-Regular"/>
          <w:color w:val="000000" w:themeColor="text1"/>
          <w:sz w:val="24"/>
          <w:szCs w:val="24"/>
          <w:lang w:val="es-ES_tradnl"/>
        </w:rPr>
        <w:t xml:space="preserve"> </w:t>
      </w:r>
      <w:r w:rsidR="00226D25">
        <w:rPr>
          <w:rFonts w:cs="MinionPro-Regular"/>
          <w:color w:val="000000" w:themeColor="text1"/>
          <w:sz w:val="24"/>
          <w:szCs w:val="24"/>
          <w:lang w:val="es-ES_tradnl"/>
        </w:rPr>
        <w:t xml:space="preserve">y </w:t>
      </w:r>
      <w:r w:rsidRPr="00EE15B6">
        <w:rPr>
          <w:rFonts w:cs="MinionPro-Regular"/>
          <w:color w:val="000000" w:themeColor="text1"/>
          <w:sz w:val="24"/>
          <w:szCs w:val="24"/>
          <w:lang w:val="es-ES_tradnl"/>
        </w:rPr>
        <w:t>dibujé, desnudos por una primera r</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zón, cualquier dibujo iba a ser perfe</w:t>
      </w:r>
      <w:r w:rsidRPr="00EE15B6">
        <w:rPr>
          <w:rFonts w:cs="MinionPro-Regular"/>
          <w:color w:val="000000" w:themeColor="text1"/>
          <w:sz w:val="24"/>
          <w:szCs w:val="24"/>
          <w:lang w:val="es-ES_tradnl"/>
        </w:rPr>
        <w:t>c</w:t>
      </w:r>
      <w:r w:rsidRPr="00EE15B6">
        <w:rPr>
          <w:rFonts w:cs="MinionPro-Regular"/>
          <w:color w:val="000000" w:themeColor="text1"/>
          <w:sz w:val="24"/>
          <w:szCs w:val="24"/>
          <w:lang w:val="es-ES_tradnl"/>
        </w:rPr>
        <w:t>to, porque el cuerpo de una mujer es perfecto, sea como sea que se lo dib</w:t>
      </w:r>
      <w:r w:rsidRPr="00EE15B6">
        <w:rPr>
          <w:rFonts w:cs="MinionPro-Regular"/>
          <w:color w:val="000000" w:themeColor="text1"/>
          <w:sz w:val="24"/>
          <w:szCs w:val="24"/>
          <w:lang w:val="es-ES_tradnl"/>
        </w:rPr>
        <w:t>u</w:t>
      </w:r>
      <w:r w:rsidRPr="00EE15B6">
        <w:rPr>
          <w:rFonts w:cs="MinionPro-Regular"/>
          <w:color w:val="000000" w:themeColor="text1"/>
          <w:sz w:val="24"/>
          <w:szCs w:val="24"/>
          <w:lang w:val="es-ES_tradnl"/>
        </w:rPr>
        <w:t>je. En los desnudos de mujer no hay forma de escapar a la perfección; no creo que existan trazos que no repr</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senten a las formas de alguna mujer, sean estos trazos los que fueran. Dib</w:t>
      </w:r>
      <w:r w:rsidRPr="00EE15B6">
        <w:rPr>
          <w:rFonts w:cs="MinionPro-Regular"/>
          <w:color w:val="000000" w:themeColor="text1"/>
          <w:sz w:val="24"/>
          <w:szCs w:val="24"/>
          <w:lang w:val="es-ES_tradnl"/>
        </w:rPr>
        <w:t>u</w:t>
      </w:r>
      <w:r w:rsidRPr="00EE15B6">
        <w:rPr>
          <w:rFonts w:cs="MinionPro-Regular"/>
          <w:color w:val="000000" w:themeColor="text1"/>
          <w:sz w:val="24"/>
          <w:szCs w:val="24"/>
          <w:lang w:val="es-ES_tradnl"/>
        </w:rPr>
        <w:t>jé, pinté, copié, las obras que me i</w:t>
      </w:r>
      <w:r w:rsidRPr="00EE15B6">
        <w:rPr>
          <w:rFonts w:cs="MinionPro-Regular"/>
          <w:color w:val="000000" w:themeColor="text1"/>
          <w:sz w:val="24"/>
          <w:szCs w:val="24"/>
          <w:lang w:val="es-ES_tradnl"/>
        </w:rPr>
        <w:t>m</w:t>
      </w:r>
      <w:r w:rsidRPr="00EE15B6">
        <w:rPr>
          <w:rFonts w:cs="MinionPro-Regular"/>
          <w:color w:val="000000" w:themeColor="text1"/>
          <w:sz w:val="24"/>
          <w:szCs w:val="24"/>
          <w:lang w:val="es-ES_tradnl"/>
        </w:rPr>
        <w:t>presionaron, como aquellos hechos en pastel, independientemente de quien era el autor, sea este Degas, Renault, etc.; copie la obra de Munch, su obra "El grito"; copié a Picasso, a Modigl</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nani, Velásquez; Dalí no fue uno de las obras que copie, pues si bien me i</w:t>
      </w:r>
      <w:r w:rsidRPr="00EE15B6">
        <w:rPr>
          <w:rFonts w:cs="MinionPro-Regular"/>
          <w:color w:val="000000" w:themeColor="text1"/>
          <w:sz w:val="24"/>
          <w:szCs w:val="24"/>
          <w:lang w:val="es-ES_tradnl"/>
        </w:rPr>
        <w:t>m</w:t>
      </w:r>
      <w:r w:rsidRPr="00EE15B6">
        <w:rPr>
          <w:rFonts w:cs="MinionPro-Regular"/>
          <w:color w:val="000000" w:themeColor="text1"/>
          <w:sz w:val="24"/>
          <w:szCs w:val="24"/>
          <w:lang w:val="es-ES_tradnl"/>
        </w:rPr>
        <w:t>presionaban las ideas de sus dibujos, sus dibujos eran muy solidos, muy plásticos, muy metálicos para mi gusto (Mucho más tarde pude ver una de las entrevistas que le hiciera Joaquín S</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ler Serrano, en el Programa “A fondo”, en la siguiente dirección electrónica: https://www.youtube.com/watch?v=ZkcxI9Hg2QU). Lo irregular era mi preferencia, lo irregular que hace fo</w:t>
      </w:r>
      <w:r w:rsidRPr="00EE15B6">
        <w:rPr>
          <w:rFonts w:cs="MinionPro-Regular"/>
          <w:color w:val="000000" w:themeColor="text1"/>
          <w:sz w:val="24"/>
          <w:szCs w:val="24"/>
          <w:lang w:val="es-ES_tradnl"/>
        </w:rPr>
        <w:t>r</w:t>
      </w:r>
      <w:r w:rsidRPr="00EE15B6">
        <w:rPr>
          <w:rFonts w:cs="MinionPro-Regular"/>
          <w:color w:val="000000" w:themeColor="text1"/>
          <w:sz w:val="24"/>
          <w:szCs w:val="24"/>
          <w:lang w:val="es-ES_tradnl"/>
        </w:rPr>
        <w:t>mas. Los dibujos impresionaban por los colores, por la tonalidad, por la fuerza. Leonardo de Vinci no fue nunca uno de mis pintores preferidos, sino uno de mis genios preferidos. A la Gi</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 xml:space="preserve">conda nunca la pude ver bellísima -bella si- </w:t>
      </w:r>
      <w:r w:rsidR="00226D25">
        <w:rPr>
          <w:rFonts w:cs="MinionPro-Regular"/>
          <w:color w:val="000000" w:themeColor="text1"/>
          <w:sz w:val="24"/>
          <w:szCs w:val="24"/>
          <w:lang w:val="es-ES_tradnl"/>
        </w:rPr>
        <w:t xml:space="preserve"> y me impresionaron más </w:t>
      </w:r>
      <w:r w:rsidRPr="00EE15B6">
        <w:rPr>
          <w:rFonts w:cs="MinionPro-Regular"/>
          <w:color w:val="000000" w:themeColor="text1"/>
          <w:sz w:val="24"/>
          <w:szCs w:val="24"/>
          <w:lang w:val="es-ES_tradnl"/>
        </w:rPr>
        <w:t>la historia de su sonrisa, del descubr</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miento de otras capas internas, del juego o experimentación con la pint</w:t>
      </w:r>
      <w:r w:rsidRPr="00EE15B6">
        <w:rPr>
          <w:rFonts w:cs="MinionPro-Regular"/>
          <w:color w:val="000000" w:themeColor="text1"/>
          <w:sz w:val="24"/>
          <w:szCs w:val="24"/>
          <w:lang w:val="es-ES_tradnl"/>
        </w:rPr>
        <w:t>u</w:t>
      </w:r>
      <w:r w:rsidRPr="00EE15B6">
        <w:rPr>
          <w:rFonts w:cs="MinionPro-Regular"/>
          <w:color w:val="000000" w:themeColor="text1"/>
          <w:sz w:val="24"/>
          <w:szCs w:val="24"/>
          <w:lang w:val="es-ES_tradnl"/>
        </w:rPr>
        <w:t>ra que hizo Da Vinci</w:t>
      </w:r>
      <w:r w:rsidR="00226D25">
        <w:rPr>
          <w:rFonts w:cs="MinionPro-Regular"/>
          <w:color w:val="000000" w:themeColor="text1"/>
          <w:sz w:val="24"/>
          <w:szCs w:val="24"/>
          <w:lang w:val="es-ES_tradnl"/>
        </w:rPr>
        <w:t xml:space="preserve">. Aquel pintor era antes que todo </w:t>
      </w:r>
      <w:r w:rsidRPr="00EE15B6">
        <w:rPr>
          <w:rFonts w:cs="MinionPro-Regular"/>
          <w:color w:val="000000" w:themeColor="text1"/>
          <w:sz w:val="24"/>
          <w:szCs w:val="24"/>
          <w:lang w:val="es-ES_tradnl"/>
        </w:rPr>
        <w:t xml:space="preserve">un inventor, un </w:t>
      </w:r>
      <w:r w:rsidR="00F90478" w:rsidRPr="00EE15B6">
        <w:rPr>
          <w:rFonts w:cs="MinionPro-Regular"/>
          <w:color w:val="000000" w:themeColor="text1"/>
          <w:sz w:val="24"/>
          <w:szCs w:val="24"/>
          <w:lang w:val="es-ES_tradnl"/>
        </w:rPr>
        <w:t>cient</w:t>
      </w:r>
      <w:r w:rsidR="00F90478" w:rsidRPr="00EE15B6">
        <w:rPr>
          <w:rFonts w:cs="MinionPro-Regular"/>
          <w:color w:val="000000" w:themeColor="text1"/>
          <w:sz w:val="24"/>
          <w:szCs w:val="24"/>
          <w:lang w:val="es-ES_tradnl"/>
        </w:rPr>
        <w:t>í</w:t>
      </w:r>
      <w:r w:rsidR="00F90478" w:rsidRPr="00EE15B6">
        <w:rPr>
          <w:rFonts w:cs="MinionPro-Regular"/>
          <w:color w:val="000000" w:themeColor="text1"/>
          <w:sz w:val="24"/>
          <w:szCs w:val="24"/>
          <w:lang w:val="es-ES_tradnl"/>
        </w:rPr>
        <w:t>fico</w:t>
      </w:r>
      <w:r w:rsidRPr="00EE15B6">
        <w:rPr>
          <w:rFonts w:cs="MinionPro-Regular"/>
          <w:color w:val="000000" w:themeColor="text1"/>
          <w:sz w:val="24"/>
          <w:szCs w:val="24"/>
          <w:lang w:val="es-ES_tradnl"/>
        </w:rPr>
        <w:t xml:space="preserve">, un constructor, un genio mas que un pintor. </w:t>
      </w:r>
    </w:p>
    <w:p w14:paraId="4F3820CB"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374EDDB8" w14:textId="34E9EE12"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Miguel Ángel, con su obra pintada en la capilla Sixtina, me im</w:t>
      </w:r>
      <w:r w:rsidR="00AE39CB">
        <w:rPr>
          <w:rFonts w:cs="MinionPro-Regular"/>
          <w:color w:val="000000" w:themeColor="text1"/>
          <w:sz w:val="24"/>
          <w:szCs w:val="24"/>
          <w:lang w:val="es-ES_tradnl"/>
        </w:rPr>
        <w:t>presionó por la forma como llevó</w:t>
      </w:r>
      <w:r w:rsidRPr="00EE15B6">
        <w:rPr>
          <w:rFonts w:cs="MinionPro-Regular"/>
          <w:color w:val="000000" w:themeColor="text1"/>
          <w:sz w:val="24"/>
          <w:szCs w:val="24"/>
          <w:lang w:val="es-ES_tradnl"/>
        </w:rPr>
        <w:t xml:space="preserve"> a cabo dicha obra, cubriendo con mantas su obra para que nadie pudiera ver, para que nadie pudiera contradecir su obra. Miguel Ángel era un genio, sabia que si no hacia aquello, no hubiera podido s</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 xml:space="preserve">quiera perfilar su obra. Kandinsky, Las Chicas de Vargas, y hasta Femando de Szyszlo los conocí mucho mas tarde. </w:t>
      </w:r>
    </w:p>
    <w:p w14:paraId="679CAABE"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004F1F22"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Los comic los conocí primero a través de Quino, con su contestataria Mafa</w:t>
      </w:r>
      <w:r w:rsidRPr="00EE15B6">
        <w:rPr>
          <w:rFonts w:cs="MinionPro-Regular"/>
          <w:color w:val="000000" w:themeColor="text1"/>
          <w:sz w:val="24"/>
          <w:szCs w:val="24"/>
          <w:lang w:val="es-ES_tradnl"/>
        </w:rPr>
        <w:t>l</w:t>
      </w:r>
      <w:r w:rsidRPr="00EE15B6">
        <w:rPr>
          <w:rFonts w:cs="MinionPro-Regular"/>
          <w:color w:val="000000" w:themeColor="text1"/>
          <w:sz w:val="24"/>
          <w:szCs w:val="24"/>
          <w:lang w:val="es-ES_tradnl"/>
        </w:rPr>
        <w:t>da, la institución Calandria, los comic subterráneos de Quilca, como Gener</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ción X, o los comics undegrund de R</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bert Kraun. La onda undergrund siempre me ha despertado la curios</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dad -no tanto porque sigue siendo s</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 xml:space="preserve">cial, en mancha, y he descubierto que soy ermitaño-. La gente que viste de negro, que se pinta las uñas de negro, tienen su historia real en los comic, mas que en la vida real. </w:t>
      </w:r>
    </w:p>
    <w:p w14:paraId="766A023D"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5BE4C26A"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Por ultimo, encontré unos dibujos en acuarelas de Teodoro Núñez Ureta, quien en el Perú pintaba sobre los personajes, jueces, abogados, pais</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 xml:space="preserve">nas, etc. Humareda es otro autor que conocí poco. </w:t>
      </w:r>
    </w:p>
    <w:p w14:paraId="72034614"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02A46AD9"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No me gustan las pinturas indigeni</w:t>
      </w:r>
      <w:r w:rsidRPr="00EE15B6">
        <w:rPr>
          <w:rFonts w:cs="MinionPro-Regular"/>
          <w:color w:val="000000" w:themeColor="text1"/>
          <w:sz w:val="24"/>
          <w:szCs w:val="24"/>
          <w:lang w:val="es-ES_tradnl"/>
        </w:rPr>
        <w:t>s</w:t>
      </w:r>
      <w:r w:rsidRPr="00EE15B6">
        <w:rPr>
          <w:rFonts w:cs="MinionPro-Regular"/>
          <w:color w:val="000000" w:themeColor="text1"/>
          <w:sz w:val="24"/>
          <w:szCs w:val="24"/>
          <w:lang w:val="es-ES_tradnl"/>
        </w:rPr>
        <w:t>tas, o los cuadros de casas, bosques, valles, campesinos. Prefiero el desie</w:t>
      </w:r>
      <w:r w:rsidRPr="00EE15B6">
        <w:rPr>
          <w:rFonts w:cs="MinionPro-Regular"/>
          <w:color w:val="000000" w:themeColor="text1"/>
          <w:sz w:val="24"/>
          <w:szCs w:val="24"/>
          <w:lang w:val="es-ES_tradnl"/>
        </w:rPr>
        <w:t>r</w:t>
      </w:r>
      <w:r w:rsidRPr="00EE15B6">
        <w:rPr>
          <w:rFonts w:cs="MinionPro-Regular"/>
          <w:color w:val="000000" w:themeColor="text1"/>
          <w:sz w:val="24"/>
          <w:szCs w:val="24"/>
          <w:lang w:val="es-ES_tradnl"/>
        </w:rPr>
        <w:t>to, la aridez, etc. Las obras que he visto sobre campesinos me han parecido mas representar la pobreza, la mend</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cidad, la desdicha. Prefiero las obras que se burlan de la pobreza, la mend</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 xml:space="preserve">cidad, la tragedia. </w:t>
      </w:r>
    </w:p>
    <w:p w14:paraId="78A3CACA"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3EA79DEC"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Muchas son las obras y pinturas que he visto, y pocos son los dibujos que he hecho, por eso sólo pongo en el presente texto algunos dibujos pr</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pios, de autores, filósofos (copias de fotos que he convertido en dibujo al pulso de mi mano), jueces, rostros, desnudos, y otros, además de fotos que revelen algo mas que lo represe</w:t>
      </w:r>
      <w:r w:rsidRPr="00EE15B6">
        <w:rPr>
          <w:rFonts w:cs="MinionPro-Regular"/>
          <w:color w:val="000000" w:themeColor="text1"/>
          <w:sz w:val="24"/>
          <w:szCs w:val="24"/>
          <w:lang w:val="es-ES_tradnl"/>
        </w:rPr>
        <w:t>n</w:t>
      </w:r>
      <w:r w:rsidRPr="00EE15B6">
        <w:rPr>
          <w:rFonts w:cs="MinionPro-Regular"/>
          <w:color w:val="000000" w:themeColor="text1"/>
          <w:sz w:val="24"/>
          <w:szCs w:val="24"/>
          <w:lang w:val="es-ES_tradnl"/>
        </w:rPr>
        <w:t>tado, la sensación de existir.</w:t>
      </w:r>
    </w:p>
    <w:p w14:paraId="3F623EED"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3714DBEC"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En el presente documento hemos i</w:t>
      </w:r>
      <w:r w:rsidRPr="00EE15B6">
        <w:rPr>
          <w:rFonts w:cs="MinionPro-Regular"/>
          <w:color w:val="000000" w:themeColor="text1"/>
          <w:sz w:val="24"/>
          <w:szCs w:val="24"/>
          <w:lang w:val="es-ES_tradnl"/>
        </w:rPr>
        <w:t>n</w:t>
      </w:r>
      <w:r w:rsidRPr="00EE15B6">
        <w:rPr>
          <w:rFonts w:cs="MinionPro-Regular"/>
          <w:color w:val="000000" w:themeColor="text1"/>
          <w:sz w:val="24"/>
          <w:szCs w:val="24"/>
          <w:lang w:val="es-ES_tradnl"/>
        </w:rPr>
        <w:t>sertado -como dijimos- nuestros dib</w:t>
      </w:r>
      <w:r w:rsidRPr="00EE15B6">
        <w:rPr>
          <w:rFonts w:cs="MinionPro-Regular"/>
          <w:color w:val="000000" w:themeColor="text1"/>
          <w:sz w:val="24"/>
          <w:szCs w:val="24"/>
          <w:lang w:val="es-ES_tradnl"/>
        </w:rPr>
        <w:t>u</w:t>
      </w:r>
      <w:r w:rsidRPr="00EE15B6">
        <w:rPr>
          <w:rFonts w:cs="MinionPro-Regular"/>
          <w:color w:val="000000" w:themeColor="text1"/>
          <w:sz w:val="24"/>
          <w:szCs w:val="24"/>
          <w:lang w:val="es-ES_tradnl"/>
        </w:rPr>
        <w:t>jos sobre diferentes filósofos, dibujos respecto al juez y su actividad proc</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sal, retratos de damas respecto a la concepción de la justicia, fotos respe</w:t>
      </w:r>
      <w:r w:rsidRPr="00EE15B6">
        <w:rPr>
          <w:rFonts w:cs="MinionPro-Regular"/>
          <w:color w:val="000000" w:themeColor="text1"/>
          <w:sz w:val="24"/>
          <w:szCs w:val="24"/>
          <w:lang w:val="es-ES_tradnl"/>
        </w:rPr>
        <w:t>c</w:t>
      </w:r>
      <w:r w:rsidRPr="00EE15B6">
        <w:rPr>
          <w:rFonts w:cs="MinionPro-Regular"/>
          <w:color w:val="000000" w:themeColor="text1"/>
          <w:sz w:val="24"/>
          <w:szCs w:val="24"/>
          <w:lang w:val="es-ES_tradnl"/>
        </w:rPr>
        <w:t>to al color y al sentido jurídico que se pueden desprender de ellos. Todos estos dibujos o todos realizadas, t</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madas o creadas por quien escribe, a excepción de las fotos de los distritos judiciales -que hemos denominado turismo legal, y que ponemos para comprender la dimensión entre el D</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recho y la multidiversidad, pluralismo jurídico que se puede observar a tr</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vés de los paisajes, y que revelan la multiculturalidad del Derecho-, y de las fotos de las modelos del Derecho.</w:t>
      </w:r>
    </w:p>
    <w:p w14:paraId="3645ADB3"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2A257203"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Hemos puesto dibujos retratos copi</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dos de fotos, de diferentes autores o filósofos como: Enrique López Albujar, quien fuera escritor y poeta peruano, juez de Piura, Tumbes, Huánuco, Vocal de la Corte Superior de Justicia de Lambayeque, y Vocal y Presidente de la Corte Superior de Justicia de Tacna. Soren Kierkergaard, Franz Kafka, A</w:t>
      </w:r>
      <w:r w:rsidRPr="00EE15B6">
        <w:rPr>
          <w:rFonts w:cs="MinionPro-Regular"/>
          <w:color w:val="000000" w:themeColor="text1"/>
          <w:sz w:val="24"/>
          <w:szCs w:val="24"/>
          <w:lang w:val="es-ES_tradnl"/>
        </w:rPr>
        <w:t>l</w:t>
      </w:r>
      <w:r w:rsidRPr="00EE15B6">
        <w:rPr>
          <w:rFonts w:cs="MinionPro-Regular"/>
          <w:color w:val="000000" w:themeColor="text1"/>
          <w:sz w:val="24"/>
          <w:szCs w:val="24"/>
          <w:lang w:val="es-ES_tradnl"/>
        </w:rPr>
        <w:t>dous Huxley, David Hume, John Locke, John Stuar Mill, François-Marie Arouet -Voltaire, Immanuel Kant, Michel de Montaigne, Giovanni Papini, Gottfried Leibniz, Jean-Baptiste Poquelin - M</w:t>
      </w:r>
      <w:r w:rsidRPr="00EE15B6">
        <w:rPr>
          <w:rFonts w:cs="MinionPro-Regular"/>
          <w:color w:val="000000" w:themeColor="text1"/>
          <w:sz w:val="24"/>
          <w:szCs w:val="24"/>
          <w:lang w:val="es-ES_tradnl"/>
        </w:rPr>
        <w:t>o</w:t>
      </w:r>
      <w:r w:rsidRPr="00EE15B6">
        <w:rPr>
          <w:rFonts w:cs="MinionPro-Regular"/>
          <w:color w:val="000000" w:themeColor="text1"/>
          <w:sz w:val="24"/>
          <w:szCs w:val="24"/>
          <w:lang w:val="es-ES_tradnl"/>
        </w:rPr>
        <w:t xml:space="preserve">liere, Karl Popper, Luis Jiménez de Asúa, José Ortega y Gasset, Marcel Ferdinand Planiol, Omar Khayyam. Presentamos además otros dibujos y fotos que tienen un contenido jurídico. </w:t>
      </w:r>
    </w:p>
    <w:p w14:paraId="7993A997"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30DDF127"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Algunos dibujos han sido subtitulados arbitrariamente con un «Principio G</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neral del Derecho», por lo que para hacer mas completo el libro, hemos escrito una síntesis sobre los princ</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pios generales del derecho que se e</w:t>
      </w:r>
      <w:r w:rsidRPr="00EE15B6">
        <w:rPr>
          <w:rFonts w:cs="MinionPro-Regular"/>
          <w:color w:val="000000" w:themeColor="text1"/>
          <w:sz w:val="24"/>
          <w:szCs w:val="24"/>
          <w:lang w:val="es-ES_tradnl"/>
        </w:rPr>
        <w:t>n</w:t>
      </w:r>
      <w:r w:rsidRPr="00EE15B6">
        <w:rPr>
          <w:rFonts w:cs="MinionPro-Regular"/>
          <w:color w:val="000000" w:themeColor="text1"/>
          <w:sz w:val="24"/>
          <w:szCs w:val="24"/>
          <w:lang w:val="es-ES_tradnl"/>
        </w:rPr>
        <w:t>cuentran prescritos en nuestra norm</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tividad.</w:t>
      </w:r>
    </w:p>
    <w:p w14:paraId="4D794334"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4013FA28"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Hemos agregado también una parte con fotos de un Desfile de Modas que realizamos en la ciudad de Tacna, en el Teatro Municipal, con el apoyo de los jueces de paz, describiendo varias f</w:t>
      </w:r>
      <w:r w:rsidRPr="00EE15B6">
        <w:rPr>
          <w:rFonts w:cs="MinionPro-Regular"/>
          <w:color w:val="000000" w:themeColor="text1"/>
          <w:sz w:val="24"/>
          <w:szCs w:val="24"/>
          <w:lang w:val="es-ES_tradnl"/>
        </w:rPr>
        <w:t>a</w:t>
      </w:r>
      <w:r w:rsidRPr="00EE15B6">
        <w:rPr>
          <w:rFonts w:cs="MinionPro-Regular"/>
          <w:color w:val="000000" w:themeColor="text1"/>
          <w:sz w:val="24"/>
          <w:szCs w:val="24"/>
          <w:lang w:val="es-ES_tradnl"/>
        </w:rPr>
        <w:t>cetas del Derecho, como las caretas del derecho, el box del derecho, las tarj</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tas del Derecho, el Cuerpo del Delito, en donde las modelos han ido repr</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 xml:space="preserve">sentando dichas funciones. </w:t>
      </w:r>
    </w:p>
    <w:p w14:paraId="5970A952"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521C91FE" w14:textId="29D70EEC"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 xml:space="preserve">Además agregamos fotos que hemos denominado Turismo Legal, porque estas son la expresión de la realidad, de las vistas turísticas, y que tienen un contenido o mirada especial, la de </w:t>
      </w:r>
      <w:r w:rsidR="000B032E">
        <w:rPr>
          <w:rFonts w:cs="MinionPro-Regular"/>
          <w:color w:val="000000" w:themeColor="text1"/>
          <w:sz w:val="24"/>
          <w:szCs w:val="24"/>
          <w:lang w:val="es-ES_tradnl"/>
        </w:rPr>
        <w:t>un abogado y las preguntas de có</w:t>
      </w:r>
      <w:r w:rsidRPr="00EE15B6">
        <w:rPr>
          <w:rFonts w:cs="MinionPro-Regular"/>
          <w:color w:val="000000" w:themeColor="text1"/>
          <w:sz w:val="24"/>
          <w:szCs w:val="24"/>
          <w:lang w:val="es-ES_tradnl"/>
        </w:rPr>
        <w:t>mo de alguna forma ha intervenido el der</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cho en la construcción o incluso acc</w:t>
      </w:r>
      <w:r w:rsidRPr="00EE15B6">
        <w:rPr>
          <w:rFonts w:cs="MinionPro-Regular"/>
          <w:color w:val="000000" w:themeColor="text1"/>
          <w:sz w:val="24"/>
          <w:szCs w:val="24"/>
          <w:lang w:val="es-ES_tradnl"/>
        </w:rPr>
        <w:t>e</w:t>
      </w:r>
      <w:r w:rsidRPr="00EE15B6">
        <w:rPr>
          <w:rFonts w:cs="MinionPro-Regular"/>
          <w:color w:val="000000" w:themeColor="text1"/>
          <w:sz w:val="24"/>
          <w:szCs w:val="24"/>
          <w:lang w:val="es-ES_tradnl"/>
        </w:rPr>
        <w:t xml:space="preserve">so a dichos paisajes, construcciones turísticas. </w:t>
      </w:r>
    </w:p>
    <w:p w14:paraId="2D19A9FF"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4C9B649E" w14:textId="3A643080" w:rsidR="0096701B" w:rsidRPr="00EE15B6" w:rsidRDefault="000B032E"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Pr>
          <w:rFonts w:cs="MinionPro-Regular"/>
          <w:color w:val="000000" w:themeColor="text1"/>
          <w:sz w:val="24"/>
          <w:szCs w:val="24"/>
          <w:lang w:val="es-ES_tradnl"/>
        </w:rPr>
        <w:t xml:space="preserve">Por otro lado, </w:t>
      </w:r>
      <w:r w:rsidR="0096701B" w:rsidRPr="00EE15B6">
        <w:rPr>
          <w:rFonts w:cs="MinionPro-Regular"/>
          <w:color w:val="000000" w:themeColor="text1"/>
          <w:sz w:val="24"/>
          <w:szCs w:val="24"/>
          <w:lang w:val="es-ES_tradnl"/>
        </w:rPr>
        <w:t>Francesco Carnelutti escribió un pequeño librito al que tit</w:t>
      </w:r>
      <w:r w:rsidR="0096701B" w:rsidRPr="00EE15B6">
        <w:rPr>
          <w:rFonts w:cs="MinionPro-Regular"/>
          <w:color w:val="000000" w:themeColor="text1"/>
          <w:sz w:val="24"/>
          <w:szCs w:val="24"/>
          <w:lang w:val="es-ES_tradnl"/>
        </w:rPr>
        <w:t>u</w:t>
      </w:r>
      <w:r w:rsidR="0096701B" w:rsidRPr="00EE15B6">
        <w:rPr>
          <w:rFonts w:cs="MinionPro-Regular"/>
          <w:color w:val="000000" w:themeColor="text1"/>
          <w:sz w:val="24"/>
          <w:szCs w:val="24"/>
          <w:lang w:val="es-ES_tradnl"/>
        </w:rPr>
        <w:t>ló: “El Arte del Derecho”, en el cual no dibujaba ni pintaba cuadros sobre el Derecho sino explicaba que el Derecho es arte, es decir, una disciplina artíst</w:t>
      </w:r>
      <w:r w:rsidR="0096701B" w:rsidRPr="00EE15B6">
        <w:rPr>
          <w:rFonts w:cs="MinionPro-Regular"/>
          <w:color w:val="000000" w:themeColor="text1"/>
          <w:sz w:val="24"/>
          <w:szCs w:val="24"/>
          <w:lang w:val="es-ES_tradnl"/>
        </w:rPr>
        <w:t>i</w:t>
      </w:r>
      <w:r w:rsidR="0096701B" w:rsidRPr="00EE15B6">
        <w:rPr>
          <w:rFonts w:cs="MinionPro-Regular"/>
          <w:color w:val="000000" w:themeColor="text1"/>
          <w:sz w:val="24"/>
          <w:szCs w:val="24"/>
          <w:lang w:val="es-ES_tradnl"/>
        </w:rPr>
        <w:t>ca que se moldea para modelar al ser humano. El Derecho ha sido consid</w:t>
      </w:r>
      <w:r w:rsidR="0096701B" w:rsidRPr="00EE15B6">
        <w:rPr>
          <w:rFonts w:cs="MinionPro-Regular"/>
          <w:color w:val="000000" w:themeColor="text1"/>
          <w:sz w:val="24"/>
          <w:szCs w:val="24"/>
          <w:lang w:val="es-ES_tradnl"/>
        </w:rPr>
        <w:t>e</w:t>
      </w:r>
      <w:r w:rsidR="0096701B" w:rsidRPr="00EE15B6">
        <w:rPr>
          <w:rFonts w:cs="MinionPro-Regular"/>
          <w:color w:val="000000" w:themeColor="text1"/>
          <w:sz w:val="24"/>
          <w:szCs w:val="24"/>
          <w:lang w:val="es-ES_tradnl"/>
        </w:rPr>
        <w:t>rado de diversas formas, como «</w:t>
      </w:r>
      <w:r w:rsidR="0096701B" w:rsidRPr="00EE15B6">
        <w:rPr>
          <w:rFonts w:cs="MinionPro-Regular"/>
          <w:i/>
          <w:color w:val="000000" w:themeColor="text1"/>
          <w:sz w:val="24"/>
          <w:szCs w:val="24"/>
          <w:lang w:val="es-ES_tradnl"/>
        </w:rPr>
        <w:t>cie</w:t>
      </w:r>
      <w:r w:rsidR="0096701B" w:rsidRPr="00EE15B6">
        <w:rPr>
          <w:rFonts w:cs="MinionPro-Regular"/>
          <w:i/>
          <w:color w:val="000000" w:themeColor="text1"/>
          <w:sz w:val="24"/>
          <w:szCs w:val="24"/>
          <w:lang w:val="es-ES_tradnl"/>
        </w:rPr>
        <w:t>n</w:t>
      </w:r>
      <w:r w:rsidR="0096701B" w:rsidRPr="00EE15B6">
        <w:rPr>
          <w:rFonts w:cs="MinionPro-Regular"/>
          <w:i/>
          <w:color w:val="000000" w:themeColor="text1"/>
          <w:sz w:val="24"/>
          <w:szCs w:val="24"/>
          <w:lang w:val="es-ES_tradnl"/>
        </w:rPr>
        <w:t>cia»</w:t>
      </w:r>
      <w:r w:rsidR="0096701B" w:rsidRPr="00EE15B6">
        <w:rPr>
          <w:rFonts w:cs="MinionPro-Regular"/>
          <w:color w:val="000000" w:themeColor="text1"/>
          <w:sz w:val="24"/>
          <w:szCs w:val="24"/>
          <w:lang w:val="es-ES_tradnl"/>
        </w:rPr>
        <w:t>, para un notable jurista peruano como Mario Alzamora Valdez; o como «</w:t>
      </w:r>
      <w:r w:rsidR="0096701B" w:rsidRPr="00EE15B6">
        <w:rPr>
          <w:rFonts w:cs="MinionPro-Regular"/>
          <w:i/>
          <w:color w:val="000000" w:themeColor="text1"/>
          <w:sz w:val="24"/>
          <w:szCs w:val="24"/>
          <w:lang w:val="es-ES_tradnl"/>
        </w:rPr>
        <w:t>socio-técnica»</w:t>
      </w:r>
      <w:r w:rsidR="0096701B" w:rsidRPr="00EE15B6">
        <w:rPr>
          <w:rFonts w:cs="MinionPro-Regular"/>
          <w:color w:val="000000" w:themeColor="text1"/>
          <w:sz w:val="24"/>
          <w:szCs w:val="24"/>
          <w:lang w:val="es-ES_tradnl"/>
        </w:rPr>
        <w:t>, para un filosofo de la ciencia, Mario Bunge. Carnelutti le da un tono mas plástico y flexible, impl</w:t>
      </w:r>
      <w:r w:rsidR="0096701B" w:rsidRPr="00EE15B6">
        <w:rPr>
          <w:rFonts w:cs="MinionPro-Regular"/>
          <w:color w:val="000000" w:themeColor="text1"/>
          <w:sz w:val="24"/>
          <w:szCs w:val="24"/>
          <w:lang w:val="es-ES_tradnl"/>
        </w:rPr>
        <w:t>i</w:t>
      </w:r>
      <w:r w:rsidR="0096701B" w:rsidRPr="00EE15B6">
        <w:rPr>
          <w:rFonts w:cs="MinionPro-Regular"/>
          <w:color w:val="000000" w:themeColor="text1"/>
          <w:sz w:val="24"/>
          <w:szCs w:val="24"/>
          <w:lang w:val="es-ES_tradnl"/>
        </w:rPr>
        <w:t>cado en el titulo de su libro "Arte del Derecho". Así puede ser que el Der</w:t>
      </w:r>
      <w:r w:rsidR="0096701B" w:rsidRPr="00EE15B6">
        <w:rPr>
          <w:rFonts w:cs="MinionPro-Regular"/>
          <w:color w:val="000000" w:themeColor="text1"/>
          <w:sz w:val="24"/>
          <w:szCs w:val="24"/>
          <w:lang w:val="es-ES_tradnl"/>
        </w:rPr>
        <w:t>e</w:t>
      </w:r>
      <w:r w:rsidR="0096701B" w:rsidRPr="00EE15B6">
        <w:rPr>
          <w:rFonts w:cs="MinionPro-Regular"/>
          <w:color w:val="000000" w:themeColor="text1"/>
          <w:sz w:val="24"/>
          <w:szCs w:val="24"/>
          <w:lang w:val="es-ES_tradnl"/>
        </w:rPr>
        <w:t>cho sea mas que una disciplina artíst</w:t>
      </w:r>
      <w:r w:rsidR="0096701B" w:rsidRPr="00EE15B6">
        <w:rPr>
          <w:rFonts w:cs="MinionPro-Regular"/>
          <w:color w:val="000000" w:themeColor="text1"/>
          <w:sz w:val="24"/>
          <w:szCs w:val="24"/>
          <w:lang w:val="es-ES_tradnl"/>
        </w:rPr>
        <w:t>i</w:t>
      </w:r>
      <w:r w:rsidR="0096701B" w:rsidRPr="00EE15B6">
        <w:rPr>
          <w:rFonts w:cs="MinionPro-Regular"/>
          <w:color w:val="000000" w:themeColor="text1"/>
          <w:sz w:val="24"/>
          <w:szCs w:val="24"/>
          <w:lang w:val="es-ES_tradnl"/>
        </w:rPr>
        <w:t>ca o científica, puesto que las relaci</w:t>
      </w:r>
      <w:r w:rsidR="0096701B" w:rsidRPr="00EE15B6">
        <w:rPr>
          <w:rFonts w:cs="MinionPro-Regular"/>
          <w:color w:val="000000" w:themeColor="text1"/>
          <w:sz w:val="24"/>
          <w:szCs w:val="24"/>
          <w:lang w:val="es-ES_tradnl"/>
        </w:rPr>
        <w:t>o</w:t>
      </w:r>
      <w:r w:rsidR="0096701B" w:rsidRPr="00EE15B6">
        <w:rPr>
          <w:rFonts w:cs="MinionPro-Regular"/>
          <w:color w:val="000000" w:themeColor="text1"/>
          <w:sz w:val="24"/>
          <w:szCs w:val="24"/>
          <w:lang w:val="es-ES_tradnl"/>
        </w:rPr>
        <w:t>nes intersubjetivas superan esas n</w:t>
      </w:r>
      <w:r w:rsidR="0096701B" w:rsidRPr="00EE15B6">
        <w:rPr>
          <w:rFonts w:cs="MinionPro-Regular"/>
          <w:color w:val="000000" w:themeColor="text1"/>
          <w:sz w:val="24"/>
          <w:szCs w:val="24"/>
          <w:lang w:val="es-ES_tradnl"/>
        </w:rPr>
        <w:t>o</w:t>
      </w:r>
      <w:r w:rsidR="0096701B" w:rsidRPr="00EE15B6">
        <w:rPr>
          <w:rFonts w:cs="MinionPro-Regular"/>
          <w:color w:val="000000" w:themeColor="text1"/>
          <w:sz w:val="24"/>
          <w:szCs w:val="24"/>
          <w:lang w:val="es-ES_tradnl"/>
        </w:rPr>
        <w:t>ciones, y considerando que la regul</w:t>
      </w:r>
      <w:r w:rsidR="0096701B" w:rsidRPr="00EE15B6">
        <w:rPr>
          <w:rFonts w:cs="MinionPro-Regular"/>
          <w:color w:val="000000" w:themeColor="text1"/>
          <w:sz w:val="24"/>
          <w:szCs w:val="24"/>
          <w:lang w:val="es-ES_tradnl"/>
        </w:rPr>
        <w:t>a</w:t>
      </w:r>
      <w:r w:rsidR="0096701B" w:rsidRPr="00EE15B6">
        <w:rPr>
          <w:rFonts w:cs="MinionPro-Regular"/>
          <w:color w:val="000000" w:themeColor="text1"/>
          <w:sz w:val="24"/>
          <w:szCs w:val="24"/>
          <w:lang w:val="es-ES_tradnl"/>
        </w:rPr>
        <w:t>ción normativa se da en contextos i</w:t>
      </w:r>
      <w:r w:rsidR="0096701B" w:rsidRPr="00EE15B6">
        <w:rPr>
          <w:rFonts w:cs="MinionPro-Regular"/>
          <w:color w:val="000000" w:themeColor="text1"/>
          <w:sz w:val="24"/>
          <w:szCs w:val="24"/>
          <w:lang w:val="es-ES_tradnl"/>
        </w:rPr>
        <w:t>m</w:t>
      </w:r>
      <w:r w:rsidR="0096701B" w:rsidRPr="00EE15B6">
        <w:rPr>
          <w:rFonts w:cs="MinionPro-Regular"/>
          <w:color w:val="000000" w:themeColor="text1"/>
          <w:sz w:val="24"/>
          <w:szCs w:val="24"/>
          <w:lang w:val="es-ES_tradnl"/>
        </w:rPr>
        <w:t>precisos, determinados en un tiempo y espacio, pero movibles. Los derechos han evolucionado, se han convertido en bienes jurídicos, en derechos fu</w:t>
      </w:r>
      <w:r w:rsidR="0096701B" w:rsidRPr="00EE15B6">
        <w:rPr>
          <w:rFonts w:cs="MinionPro-Regular"/>
          <w:color w:val="000000" w:themeColor="text1"/>
          <w:sz w:val="24"/>
          <w:szCs w:val="24"/>
          <w:lang w:val="es-ES_tradnl"/>
        </w:rPr>
        <w:t>n</w:t>
      </w:r>
      <w:r w:rsidR="0096701B" w:rsidRPr="00EE15B6">
        <w:rPr>
          <w:rFonts w:cs="MinionPro-Regular"/>
          <w:color w:val="000000" w:themeColor="text1"/>
          <w:sz w:val="24"/>
          <w:szCs w:val="24"/>
          <w:lang w:val="es-ES_tradnl"/>
        </w:rPr>
        <w:t>damentales, en derechos universales, etc. Y todo ello hace la necesidad de replantear siempre los conceptos jur</w:t>
      </w:r>
      <w:r w:rsidR="0096701B" w:rsidRPr="00EE15B6">
        <w:rPr>
          <w:rFonts w:cs="MinionPro-Regular"/>
          <w:color w:val="000000" w:themeColor="text1"/>
          <w:sz w:val="24"/>
          <w:szCs w:val="24"/>
          <w:lang w:val="es-ES_tradnl"/>
        </w:rPr>
        <w:t>í</w:t>
      </w:r>
      <w:r w:rsidR="0096701B" w:rsidRPr="00EE15B6">
        <w:rPr>
          <w:rFonts w:cs="MinionPro-Regular"/>
          <w:color w:val="000000" w:themeColor="text1"/>
          <w:sz w:val="24"/>
          <w:szCs w:val="24"/>
          <w:lang w:val="es-ES_tradnl"/>
        </w:rPr>
        <w:t>dicos con las que se regulan las rel</w:t>
      </w:r>
      <w:r w:rsidR="0096701B" w:rsidRPr="00EE15B6">
        <w:rPr>
          <w:rFonts w:cs="MinionPro-Regular"/>
          <w:color w:val="000000" w:themeColor="text1"/>
          <w:sz w:val="24"/>
          <w:szCs w:val="24"/>
          <w:lang w:val="es-ES_tradnl"/>
        </w:rPr>
        <w:t>a</w:t>
      </w:r>
      <w:r w:rsidR="0096701B" w:rsidRPr="00EE15B6">
        <w:rPr>
          <w:rFonts w:cs="MinionPro-Regular"/>
          <w:color w:val="000000" w:themeColor="text1"/>
          <w:sz w:val="24"/>
          <w:szCs w:val="24"/>
          <w:lang w:val="es-ES_tradnl"/>
        </w:rPr>
        <w:t>ciones entre los seres humanos, e i</w:t>
      </w:r>
      <w:r w:rsidR="0096701B" w:rsidRPr="00EE15B6">
        <w:rPr>
          <w:rFonts w:cs="MinionPro-Regular"/>
          <w:color w:val="000000" w:themeColor="text1"/>
          <w:sz w:val="24"/>
          <w:szCs w:val="24"/>
          <w:lang w:val="es-ES_tradnl"/>
        </w:rPr>
        <w:t>n</w:t>
      </w:r>
      <w:r w:rsidR="0096701B" w:rsidRPr="00EE15B6">
        <w:rPr>
          <w:rFonts w:cs="MinionPro-Regular"/>
          <w:color w:val="000000" w:themeColor="text1"/>
          <w:sz w:val="24"/>
          <w:szCs w:val="24"/>
          <w:lang w:val="es-ES_tradnl"/>
        </w:rPr>
        <w:t>cluso con las personas jurídicas, y pronto, estamos seguros, la regulación con los androides, robot, y luego con los seres extraterrestres. Aunque esto ultimo suene irreal, es lógico que se plantee en un tiempo futuro. Basta recordar la inmensidad del universo y las enormes proporciones de desarr</w:t>
      </w:r>
      <w:r w:rsidR="0096701B" w:rsidRPr="00EE15B6">
        <w:rPr>
          <w:rFonts w:cs="MinionPro-Regular"/>
          <w:color w:val="000000" w:themeColor="text1"/>
          <w:sz w:val="24"/>
          <w:szCs w:val="24"/>
          <w:lang w:val="es-ES_tradnl"/>
        </w:rPr>
        <w:t>o</w:t>
      </w:r>
      <w:r w:rsidR="0096701B" w:rsidRPr="00EE15B6">
        <w:rPr>
          <w:rFonts w:cs="MinionPro-Regular"/>
          <w:color w:val="000000" w:themeColor="text1"/>
          <w:sz w:val="24"/>
          <w:szCs w:val="24"/>
          <w:lang w:val="es-ES_tradnl"/>
        </w:rPr>
        <w:t xml:space="preserve">llo científico que se vienen dando en nuestro medio. </w:t>
      </w:r>
    </w:p>
    <w:p w14:paraId="006FD818"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p>
    <w:p w14:paraId="5DC1CA43" w14:textId="77777777" w:rsidR="0096701B" w:rsidRPr="00EE15B6" w:rsidRDefault="0096701B" w:rsidP="0096701B">
      <w:pPr>
        <w:widowControl w:val="0"/>
        <w:autoSpaceDE w:val="0"/>
        <w:autoSpaceDN w:val="0"/>
        <w:adjustRightInd w:val="0"/>
        <w:spacing w:after="0" w:line="240" w:lineRule="auto"/>
        <w:jc w:val="both"/>
        <w:textAlignment w:val="center"/>
        <w:rPr>
          <w:rFonts w:cs="MinionPro-Regular"/>
          <w:color w:val="000000" w:themeColor="text1"/>
          <w:sz w:val="24"/>
          <w:szCs w:val="24"/>
          <w:lang w:val="es-ES_tradnl"/>
        </w:rPr>
      </w:pPr>
      <w:r w:rsidRPr="00EE15B6">
        <w:rPr>
          <w:rFonts w:cs="MinionPro-Regular"/>
          <w:color w:val="000000" w:themeColor="text1"/>
          <w:sz w:val="24"/>
          <w:szCs w:val="24"/>
          <w:lang w:val="es-ES_tradnl"/>
        </w:rPr>
        <w:t>Por ultimo, hemos agregado una co</w:t>
      </w:r>
      <w:r w:rsidRPr="00EE15B6">
        <w:rPr>
          <w:rFonts w:cs="MinionPro-Regular"/>
          <w:color w:val="000000" w:themeColor="text1"/>
          <w:sz w:val="24"/>
          <w:szCs w:val="24"/>
          <w:lang w:val="es-ES_tradnl"/>
        </w:rPr>
        <w:t>m</w:t>
      </w:r>
      <w:r w:rsidRPr="00EE15B6">
        <w:rPr>
          <w:rFonts w:cs="MinionPro-Regular"/>
          <w:color w:val="000000" w:themeColor="text1"/>
          <w:sz w:val="24"/>
          <w:szCs w:val="24"/>
          <w:lang w:val="es-ES_tradnl"/>
        </w:rPr>
        <w:t>pilación de sentencias del Tribunal Constitucional sobre los "Delitos de Violación Sexual", a fin de que los d</w:t>
      </w:r>
      <w:r w:rsidRPr="00EE15B6">
        <w:rPr>
          <w:rFonts w:cs="MinionPro-Regular"/>
          <w:color w:val="000000" w:themeColor="text1"/>
          <w:sz w:val="24"/>
          <w:szCs w:val="24"/>
          <w:lang w:val="es-ES_tradnl"/>
        </w:rPr>
        <w:t>i</w:t>
      </w:r>
      <w:r w:rsidRPr="00EE15B6">
        <w:rPr>
          <w:rFonts w:cs="MinionPro-Regular"/>
          <w:color w:val="000000" w:themeColor="text1"/>
          <w:sz w:val="24"/>
          <w:szCs w:val="24"/>
          <w:lang w:val="es-ES_tradnl"/>
        </w:rPr>
        <w:t xml:space="preserve">bujos no tengan una consideración negativa, sino de arte, y de respeto a la mente y al cuerpo humano. </w:t>
      </w:r>
    </w:p>
    <w:p w14:paraId="510CD3A1" w14:textId="77777777" w:rsidR="0096701B" w:rsidRPr="00EE15B6" w:rsidRDefault="0096701B" w:rsidP="0096701B">
      <w:pPr>
        <w:spacing w:after="0" w:line="240" w:lineRule="auto"/>
        <w:jc w:val="both"/>
        <w:rPr>
          <w:color w:val="000000" w:themeColor="text1"/>
          <w:sz w:val="24"/>
          <w:szCs w:val="24"/>
          <w:u w:val="single"/>
          <w:lang w:val="es-ES_tradnl"/>
        </w:rPr>
      </w:pPr>
    </w:p>
    <w:p w14:paraId="741FA55F" w14:textId="77777777" w:rsidR="0096701B" w:rsidRPr="00EE15B6" w:rsidRDefault="0096701B" w:rsidP="00045DBC">
      <w:pPr>
        <w:jc w:val="center"/>
        <w:rPr>
          <w:b/>
          <w:color w:val="000000" w:themeColor="text1"/>
          <w:sz w:val="24"/>
          <w:szCs w:val="24"/>
          <w:u w:val="single"/>
          <w:lang w:val="es-ES_tradnl"/>
        </w:rPr>
      </w:pPr>
      <w:bookmarkStart w:id="180" w:name="_Toc315556218"/>
      <w:r w:rsidRPr="00EE15B6">
        <w:rPr>
          <w:b/>
          <w:color w:val="000000" w:themeColor="text1"/>
          <w:sz w:val="24"/>
          <w:szCs w:val="24"/>
          <w:u w:val="single"/>
          <w:lang w:val="es-ES_tradnl"/>
        </w:rPr>
        <w:t>PRIMERA SECCIÓN</w:t>
      </w:r>
      <w:bookmarkEnd w:id="180"/>
    </w:p>
    <w:p w14:paraId="7D181E33" w14:textId="77777777" w:rsidR="0096701B" w:rsidRPr="00EE15B6" w:rsidRDefault="0096701B" w:rsidP="0096701B">
      <w:pPr>
        <w:widowControl w:val="0"/>
        <w:autoSpaceDE w:val="0"/>
        <w:autoSpaceDN w:val="0"/>
        <w:adjustRightInd w:val="0"/>
        <w:spacing w:after="0" w:line="240" w:lineRule="auto"/>
        <w:jc w:val="center"/>
        <w:textAlignment w:val="center"/>
        <w:rPr>
          <w:rFonts w:cs="MinionPro-It"/>
          <w:b/>
          <w:i/>
          <w:iCs/>
          <w:color w:val="000000" w:themeColor="text1"/>
          <w:sz w:val="24"/>
          <w:szCs w:val="24"/>
          <w:lang w:val="es-ES_tradnl"/>
        </w:rPr>
      </w:pPr>
      <w:r w:rsidRPr="00EE15B6">
        <w:rPr>
          <w:rFonts w:cs="MinionPro-It"/>
          <w:b/>
          <w:i/>
          <w:iCs/>
          <w:color w:val="000000" w:themeColor="text1"/>
          <w:sz w:val="24"/>
          <w:szCs w:val="24"/>
          <w:lang w:val="es-ES_tradnl"/>
        </w:rPr>
        <w:t>Dibujos sobre Derecho, Jueces, Ro</w:t>
      </w:r>
      <w:r w:rsidRPr="00EE15B6">
        <w:rPr>
          <w:rFonts w:cs="MinionPro-It"/>
          <w:b/>
          <w:i/>
          <w:iCs/>
          <w:color w:val="000000" w:themeColor="text1"/>
          <w:sz w:val="24"/>
          <w:szCs w:val="24"/>
          <w:lang w:val="es-ES_tradnl"/>
        </w:rPr>
        <w:t>s</w:t>
      </w:r>
      <w:r w:rsidRPr="00EE15B6">
        <w:rPr>
          <w:rFonts w:cs="MinionPro-It"/>
          <w:b/>
          <w:i/>
          <w:iCs/>
          <w:color w:val="000000" w:themeColor="text1"/>
          <w:sz w:val="24"/>
          <w:szCs w:val="24"/>
          <w:lang w:val="es-ES_tradnl"/>
        </w:rPr>
        <w:t xml:space="preserve">tros, Desnudos, y otros bocetos </w:t>
      </w:r>
    </w:p>
    <w:p w14:paraId="6B29ED43" w14:textId="77777777" w:rsidR="0096701B" w:rsidRPr="00EE15B6" w:rsidRDefault="0096701B" w:rsidP="00045DBC">
      <w:pPr>
        <w:jc w:val="center"/>
        <w:rPr>
          <w:b/>
          <w:color w:val="000000" w:themeColor="text1"/>
          <w:sz w:val="24"/>
          <w:szCs w:val="24"/>
          <w:lang w:val="es-ES_tradnl"/>
        </w:rPr>
      </w:pPr>
      <w:bookmarkStart w:id="181" w:name="_Toc315556219"/>
      <w:r w:rsidRPr="00EE15B6">
        <w:rPr>
          <w:b/>
          <w:color w:val="000000" w:themeColor="text1"/>
          <w:sz w:val="24"/>
          <w:szCs w:val="24"/>
          <w:u w:val="single"/>
          <w:lang w:val="es-ES_tradnl"/>
        </w:rPr>
        <w:t xml:space="preserve">Capítulo I: </w:t>
      </w:r>
      <w:r w:rsidRPr="00EE15B6">
        <w:rPr>
          <w:b/>
          <w:color w:val="000000" w:themeColor="text1"/>
          <w:sz w:val="24"/>
          <w:szCs w:val="24"/>
          <w:lang w:val="es-ES_tradnl"/>
        </w:rPr>
        <w:t>MIRADAS QUE ENJUICIAN</w:t>
      </w:r>
      <w:bookmarkEnd w:id="181"/>
    </w:p>
    <w:p w14:paraId="42801E13" w14:textId="77777777" w:rsidR="0096701B" w:rsidRPr="00EE15B6" w:rsidRDefault="0096701B" w:rsidP="0096701B">
      <w:pPr>
        <w:spacing w:after="0" w:line="240" w:lineRule="auto"/>
        <w:jc w:val="center"/>
        <w:rPr>
          <w:color w:val="000000" w:themeColor="text1"/>
          <w:sz w:val="24"/>
          <w:szCs w:val="24"/>
          <w:lang w:val="es-ES_tradnl"/>
        </w:rPr>
      </w:pPr>
      <w:r w:rsidRPr="00EE15B6">
        <w:rPr>
          <w:color w:val="000000" w:themeColor="text1"/>
          <w:sz w:val="24"/>
          <w:szCs w:val="24"/>
          <w:lang w:val="es-ES_tradnl"/>
        </w:rPr>
        <w:t>Retratos de filósofos</w:t>
      </w:r>
    </w:p>
    <w:p w14:paraId="480E86C2" w14:textId="77777777" w:rsidR="0096701B" w:rsidRPr="00EE15B6" w:rsidRDefault="0096701B" w:rsidP="0096701B">
      <w:pPr>
        <w:spacing w:after="0" w:line="240" w:lineRule="auto"/>
        <w:jc w:val="both"/>
        <w:rPr>
          <w:color w:val="000000" w:themeColor="text1"/>
          <w:sz w:val="24"/>
          <w:szCs w:val="24"/>
          <w:lang w:val="es-ES_tradnl"/>
        </w:rPr>
      </w:pPr>
    </w:p>
    <w:p w14:paraId="7054A1BB" w14:textId="77777777"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Aprendí a disfrutar de la lectura muy tarde, cuando mi tío Max, me entregó una obra de Og Mandino, “El vendedor mas grande el mundo”, en la cual, con literatura ágil, ligera y sencilla te ent</w:t>
      </w:r>
      <w:r w:rsidRPr="00EE15B6">
        <w:rPr>
          <w:rFonts w:cs="Calibri"/>
          <w:color w:val="000000" w:themeColor="text1"/>
          <w:sz w:val="24"/>
          <w:szCs w:val="24"/>
          <w:lang w:val="es-ES_tradnl"/>
        </w:rPr>
        <w:t>u</w:t>
      </w:r>
      <w:r w:rsidRPr="00EE15B6">
        <w:rPr>
          <w:rFonts w:cs="Calibri"/>
          <w:color w:val="000000" w:themeColor="text1"/>
          <w:sz w:val="24"/>
          <w:szCs w:val="24"/>
          <w:lang w:val="es-ES_tradnl"/>
        </w:rPr>
        <w:t>siasmaban para elegir lo mejor de la vida y de cada situación; pues el libro tenía frases como: “elige reír en vez de llorar”, “elige amar en vez de odiar” y otro grupo más de frases de esa nat</w:t>
      </w:r>
      <w:r w:rsidRPr="00EE15B6">
        <w:rPr>
          <w:rFonts w:cs="Calibri"/>
          <w:color w:val="000000" w:themeColor="text1"/>
          <w:sz w:val="24"/>
          <w:szCs w:val="24"/>
          <w:lang w:val="es-ES_tradnl"/>
        </w:rPr>
        <w:t>u</w:t>
      </w:r>
      <w:r w:rsidRPr="00EE15B6">
        <w:rPr>
          <w:rFonts w:cs="Calibri"/>
          <w:color w:val="000000" w:themeColor="text1"/>
          <w:sz w:val="24"/>
          <w:szCs w:val="24"/>
          <w:lang w:val="es-ES_tradnl"/>
        </w:rPr>
        <w:t>raleza, que, a manera de manual o in</w:t>
      </w:r>
      <w:r w:rsidRPr="00EE15B6">
        <w:rPr>
          <w:rFonts w:cs="Calibri"/>
          <w:color w:val="000000" w:themeColor="text1"/>
          <w:sz w:val="24"/>
          <w:szCs w:val="24"/>
          <w:lang w:val="es-ES_tradnl"/>
        </w:rPr>
        <w:t>s</w:t>
      </w:r>
      <w:r w:rsidRPr="00EE15B6">
        <w:rPr>
          <w:rFonts w:cs="Calibri"/>
          <w:color w:val="000000" w:themeColor="text1"/>
          <w:sz w:val="24"/>
          <w:szCs w:val="24"/>
          <w:lang w:val="es-ES_tradnl"/>
        </w:rPr>
        <w:t>trucciones para una mejor vida, te proponían interiorizarlas y repetirlas siempre, como una política de vida, de camino hacia el éxito, etc. La historia no la recuerdo ya mucho, pero si lo que provocó en mi, pues me hizo un ingenuo pero apasionado orador est</w:t>
      </w:r>
      <w:r w:rsidRPr="00EE15B6">
        <w:rPr>
          <w:rFonts w:cs="Calibri"/>
          <w:color w:val="000000" w:themeColor="text1"/>
          <w:sz w:val="24"/>
          <w:szCs w:val="24"/>
          <w:lang w:val="es-ES_tradnl"/>
        </w:rPr>
        <w:t>u</w:t>
      </w:r>
      <w:r w:rsidRPr="00EE15B6">
        <w:rPr>
          <w:rFonts w:cs="Calibri"/>
          <w:color w:val="000000" w:themeColor="text1"/>
          <w:sz w:val="24"/>
          <w:szCs w:val="24"/>
          <w:lang w:val="es-ES_tradnl"/>
        </w:rPr>
        <w:t>diantil en ese tiempo, porque con aquel libro, ya en clases, di un discurso -a mi parecer- impresionante para mi edad y época, que cautivó al mas e</w:t>
      </w:r>
      <w:r w:rsidRPr="00EE15B6">
        <w:rPr>
          <w:rFonts w:cs="Calibri"/>
          <w:color w:val="000000" w:themeColor="text1"/>
          <w:sz w:val="24"/>
          <w:szCs w:val="24"/>
          <w:lang w:val="es-ES_tradnl"/>
        </w:rPr>
        <w:t>s</w:t>
      </w:r>
      <w:r w:rsidRPr="00EE15B6">
        <w:rPr>
          <w:rFonts w:cs="Calibri"/>
          <w:color w:val="000000" w:themeColor="text1"/>
          <w:sz w:val="24"/>
          <w:szCs w:val="24"/>
          <w:lang w:val="es-ES_tradnl"/>
        </w:rPr>
        <w:t>quivo oyente (en aquel tiempo yo no hablaba con ninguna chica por un complejo infantil que tuve –once años sin hablar a chica alguna, fue un de</w:t>
      </w:r>
      <w:r w:rsidRPr="00EE15B6">
        <w:rPr>
          <w:rFonts w:cs="Calibri"/>
          <w:color w:val="000000" w:themeColor="text1"/>
          <w:sz w:val="24"/>
          <w:szCs w:val="24"/>
          <w:lang w:val="es-ES_tradnl"/>
        </w:rPr>
        <w:t>s</w:t>
      </w:r>
      <w:r w:rsidRPr="00EE15B6">
        <w:rPr>
          <w:rFonts w:cs="Calibri"/>
          <w:color w:val="000000" w:themeColor="text1"/>
          <w:sz w:val="24"/>
          <w:szCs w:val="24"/>
          <w:lang w:val="es-ES_tradnl"/>
        </w:rPr>
        <w:t xml:space="preserve">perdicio de tiempo). </w:t>
      </w:r>
    </w:p>
    <w:p w14:paraId="79CD7A4B" w14:textId="77777777"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p>
    <w:p w14:paraId="5AD976B9" w14:textId="77777777"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Mucho más tarde llegué a la concl</w:t>
      </w:r>
      <w:r w:rsidRPr="00EE15B6">
        <w:rPr>
          <w:rFonts w:cs="Calibri"/>
          <w:color w:val="000000" w:themeColor="text1"/>
          <w:sz w:val="24"/>
          <w:szCs w:val="24"/>
          <w:lang w:val="es-ES_tradnl"/>
        </w:rPr>
        <w:t>u</w:t>
      </w:r>
      <w:r w:rsidRPr="00EE15B6">
        <w:rPr>
          <w:rFonts w:cs="Calibri"/>
          <w:color w:val="000000" w:themeColor="text1"/>
          <w:sz w:val="24"/>
          <w:szCs w:val="24"/>
          <w:lang w:val="es-ES_tradnl"/>
        </w:rPr>
        <w:t>sión de quiénes en realidad han sido los vendedores mas grandes del mu</w:t>
      </w:r>
      <w:r w:rsidRPr="00EE15B6">
        <w:rPr>
          <w:rFonts w:cs="Calibri"/>
          <w:color w:val="000000" w:themeColor="text1"/>
          <w:sz w:val="24"/>
          <w:szCs w:val="24"/>
          <w:lang w:val="es-ES_tradnl"/>
        </w:rPr>
        <w:t>n</w:t>
      </w:r>
      <w:r w:rsidRPr="00EE15B6">
        <w:rPr>
          <w:rFonts w:cs="Calibri"/>
          <w:color w:val="000000" w:themeColor="text1"/>
          <w:sz w:val="24"/>
          <w:szCs w:val="24"/>
          <w:lang w:val="es-ES_tradnl"/>
        </w:rPr>
        <w:t>do: los que venden fe, puesto que la fe es uno de los productos más rentables de la historia; vender fe es un gran negocio en un mundo donde se neces</w:t>
      </w:r>
      <w:r w:rsidRPr="00EE15B6">
        <w:rPr>
          <w:rFonts w:cs="Calibri"/>
          <w:color w:val="000000" w:themeColor="text1"/>
          <w:sz w:val="24"/>
          <w:szCs w:val="24"/>
          <w:lang w:val="es-ES_tradnl"/>
        </w:rPr>
        <w:t>i</w:t>
      </w:r>
      <w:r w:rsidRPr="00EE15B6">
        <w:rPr>
          <w:rFonts w:cs="Calibri"/>
          <w:color w:val="000000" w:themeColor="text1"/>
          <w:sz w:val="24"/>
          <w:szCs w:val="24"/>
          <w:lang w:val="es-ES_tradnl"/>
        </w:rPr>
        <w:t>ta algo o mucha ayuda para sobresalir o acaso para sobrevivir.</w:t>
      </w:r>
    </w:p>
    <w:p w14:paraId="63AC6B33"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p>
    <w:p w14:paraId="6899751E" w14:textId="77777777"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Recuerdo que este tema –el de la fe- lo planteaba en clases de Filosofía del Derecho, cuando a mis alumnos les exponía que –antes que se descubra la prueba del ADN- los padres utilizaban de la fe con sus hijos. Es decir, ellos tenían la fe que sus hijos fueran suyos, y es que sólo la madre podía saber si realmente el hijo era de su esposo. Viene a mi memoria que incluso el Código Civil expresaba un periodo de buena fe antes, durante y después del matrimonio para concebir al hijo como producto de dicho matrimonio. Así, el artículo 361o del Código Civil, prescr</w:t>
      </w:r>
      <w:r w:rsidRPr="00EE15B6">
        <w:rPr>
          <w:rFonts w:cs="Calibri"/>
          <w:color w:val="000000" w:themeColor="text1"/>
          <w:sz w:val="24"/>
          <w:szCs w:val="24"/>
          <w:lang w:val="es-ES_tradnl"/>
        </w:rPr>
        <w:t>i</w:t>
      </w:r>
      <w:r w:rsidRPr="00EE15B6">
        <w:rPr>
          <w:rFonts w:cs="Calibri"/>
          <w:color w:val="000000" w:themeColor="text1"/>
          <w:sz w:val="24"/>
          <w:szCs w:val="24"/>
          <w:lang w:val="es-ES_tradnl"/>
        </w:rPr>
        <w:t>be la presunción de paternidad y e</w:t>
      </w:r>
      <w:r w:rsidRPr="00EE15B6">
        <w:rPr>
          <w:rFonts w:cs="Calibri"/>
          <w:color w:val="000000" w:themeColor="text1"/>
          <w:sz w:val="24"/>
          <w:szCs w:val="24"/>
          <w:lang w:val="es-ES_tradnl"/>
        </w:rPr>
        <w:t>x</w:t>
      </w:r>
      <w:r w:rsidRPr="00EE15B6">
        <w:rPr>
          <w:rFonts w:cs="Calibri"/>
          <w:color w:val="000000" w:themeColor="text1"/>
          <w:sz w:val="24"/>
          <w:szCs w:val="24"/>
          <w:lang w:val="es-ES_tradnl"/>
        </w:rPr>
        <w:t>presa: “Artículo 361.- El hijo nacido durante el matrimonio o dentro de los trescientos días siguientes a su disol</w:t>
      </w:r>
      <w:r w:rsidRPr="00EE15B6">
        <w:rPr>
          <w:rFonts w:cs="Calibri"/>
          <w:color w:val="000000" w:themeColor="text1"/>
          <w:sz w:val="24"/>
          <w:szCs w:val="24"/>
          <w:lang w:val="es-ES_tradnl"/>
        </w:rPr>
        <w:t>u</w:t>
      </w:r>
      <w:r w:rsidRPr="00EE15B6">
        <w:rPr>
          <w:rFonts w:cs="Calibri"/>
          <w:color w:val="000000" w:themeColor="text1"/>
          <w:sz w:val="24"/>
          <w:szCs w:val="24"/>
          <w:lang w:val="es-ES_tradnl"/>
        </w:rPr>
        <w:t>ción tiene por padre al marido.”. Así mismo el Artículo 362o prescribe la presunción de hijo matrimonial, pues expresa: “Artículo 362.- El hijo se pr</w:t>
      </w:r>
      <w:r w:rsidRPr="00EE15B6">
        <w:rPr>
          <w:rFonts w:cs="Calibri"/>
          <w:color w:val="000000" w:themeColor="text1"/>
          <w:sz w:val="24"/>
          <w:szCs w:val="24"/>
          <w:lang w:val="es-ES_tradnl"/>
        </w:rPr>
        <w:t>e</w:t>
      </w:r>
      <w:r w:rsidRPr="00EE15B6">
        <w:rPr>
          <w:rFonts w:cs="Calibri"/>
          <w:color w:val="000000" w:themeColor="text1"/>
          <w:sz w:val="24"/>
          <w:szCs w:val="24"/>
          <w:lang w:val="es-ES_tradnl"/>
        </w:rPr>
        <w:t>sume matrimonial aunque la madre declare que no es de su marido o sea condenada como adúltera.”. Y el a</w:t>
      </w:r>
      <w:r w:rsidRPr="00EE15B6">
        <w:rPr>
          <w:rFonts w:cs="Calibri"/>
          <w:color w:val="000000" w:themeColor="text1"/>
          <w:sz w:val="24"/>
          <w:szCs w:val="24"/>
          <w:lang w:val="es-ES_tradnl"/>
        </w:rPr>
        <w:t>r</w:t>
      </w:r>
      <w:r w:rsidRPr="00EE15B6">
        <w:rPr>
          <w:rFonts w:cs="Calibri"/>
          <w:color w:val="000000" w:themeColor="text1"/>
          <w:sz w:val="24"/>
          <w:szCs w:val="24"/>
          <w:lang w:val="es-ES_tradnl"/>
        </w:rPr>
        <w:t>tículo 363o prescribe la negación de la paternidad, expresando: “Artículo 363.- El marido que no se crea padre del hijo de su mujer puede negarlo: 1. Cuando el hijo nace antes de cumpl</w:t>
      </w:r>
      <w:r w:rsidRPr="00EE15B6">
        <w:rPr>
          <w:rFonts w:cs="Calibri"/>
          <w:color w:val="000000" w:themeColor="text1"/>
          <w:sz w:val="24"/>
          <w:szCs w:val="24"/>
          <w:lang w:val="es-ES_tradnl"/>
        </w:rPr>
        <w:t>i</w:t>
      </w:r>
      <w:r w:rsidRPr="00EE15B6">
        <w:rPr>
          <w:rFonts w:cs="Calibri"/>
          <w:color w:val="000000" w:themeColor="text1"/>
          <w:sz w:val="24"/>
          <w:szCs w:val="24"/>
          <w:lang w:val="es-ES_tradnl"/>
        </w:rPr>
        <w:t>dos los ciento ochenta días siguientes al de la celebración del matrimonio; 2. Cuando sea manifiestamente impos</w:t>
      </w:r>
      <w:r w:rsidRPr="00EE15B6">
        <w:rPr>
          <w:rFonts w:cs="Calibri"/>
          <w:color w:val="000000" w:themeColor="text1"/>
          <w:sz w:val="24"/>
          <w:szCs w:val="24"/>
          <w:lang w:val="es-ES_tradnl"/>
        </w:rPr>
        <w:t>i</w:t>
      </w:r>
      <w:r w:rsidRPr="00EE15B6">
        <w:rPr>
          <w:rFonts w:cs="Calibri"/>
          <w:color w:val="000000" w:themeColor="text1"/>
          <w:sz w:val="24"/>
          <w:szCs w:val="24"/>
          <w:lang w:val="es-ES_tradnl"/>
        </w:rPr>
        <w:t>ble, dadas las circunstancias, que haya cohabitado con su mujer en los prim</w:t>
      </w:r>
      <w:r w:rsidRPr="00EE15B6">
        <w:rPr>
          <w:rFonts w:cs="Calibri"/>
          <w:color w:val="000000" w:themeColor="text1"/>
          <w:sz w:val="24"/>
          <w:szCs w:val="24"/>
          <w:lang w:val="es-ES_tradnl"/>
        </w:rPr>
        <w:t>e</w:t>
      </w:r>
      <w:r w:rsidRPr="00EE15B6">
        <w:rPr>
          <w:rFonts w:cs="Calibri"/>
          <w:color w:val="000000" w:themeColor="text1"/>
          <w:sz w:val="24"/>
          <w:szCs w:val="24"/>
          <w:lang w:val="es-ES_tradnl"/>
        </w:rPr>
        <w:t>ros ciento veintiún días de los tre</w:t>
      </w:r>
      <w:r w:rsidRPr="00EE15B6">
        <w:rPr>
          <w:rFonts w:cs="Calibri"/>
          <w:color w:val="000000" w:themeColor="text1"/>
          <w:sz w:val="24"/>
          <w:szCs w:val="24"/>
          <w:lang w:val="es-ES_tradnl"/>
        </w:rPr>
        <w:t>s</w:t>
      </w:r>
      <w:r w:rsidRPr="00EE15B6">
        <w:rPr>
          <w:rFonts w:cs="Calibri"/>
          <w:color w:val="000000" w:themeColor="text1"/>
          <w:sz w:val="24"/>
          <w:szCs w:val="24"/>
          <w:lang w:val="es-ES_tradnl"/>
        </w:rPr>
        <w:t>cientos anteriores al del nacimiento del hijo; 3. Cuando está judicialmente separado durante el mismo período indicado en el inciso 2), salvo que h</w:t>
      </w:r>
      <w:r w:rsidRPr="00EE15B6">
        <w:rPr>
          <w:rFonts w:cs="Calibri"/>
          <w:color w:val="000000" w:themeColor="text1"/>
          <w:sz w:val="24"/>
          <w:szCs w:val="24"/>
          <w:lang w:val="es-ES_tradnl"/>
        </w:rPr>
        <w:t>u</w:t>
      </w:r>
      <w:r w:rsidRPr="00EE15B6">
        <w:rPr>
          <w:rFonts w:cs="Calibri"/>
          <w:color w:val="000000" w:themeColor="text1"/>
          <w:sz w:val="24"/>
          <w:szCs w:val="24"/>
          <w:lang w:val="es-ES_tradnl"/>
        </w:rPr>
        <w:t>biera cohabitado con su mujer en ese período; 4. Cuando adolezca de imp</w:t>
      </w:r>
      <w:r w:rsidRPr="00EE15B6">
        <w:rPr>
          <w:rFonts w:cs="Calibri"/>
          <w:color w:val="000000" w:themeColor="text1"/>
          <w:sz w:val="24"/>
          <w:szCs w:val="24"/>
          <w:lang w:val="es-ES_tradnl"/>
        </w:rPr>
        <w:t>o</w:t>
      </w:r>
      <w:r w:rsidRPr="00EE15B6">
        <w:rPr>
          <w:rFonts w:cs="Calibri"/>
          <w:color w:val="000000" w:themeColor="text1"/>
          <w:sz w:val="24"/>
          <w:szCs w:val="24"/>
          <w:lang w:val="es-ES_tradnl"/>
        </w:rPr>
        <w:t>tencia absoluta; 5. Cuando se demue</w:t>
      </w:r>
      <w:r w:rsidRPr="00EE15B6">
        <w:rPr>
          <w:rFonts w:cs="Calibri"/>
          <w:color w:val="000000" w:themeColor="text1"/>
          <w:sz w:val="24"/>
          <w:szCs w:val="24"/>
          <w:lang w:val="es-ES_tradnl"/>
        </w:rPr>
        <w:t>s</w:t>
      </w:r>
      <w:r w:rsidRPr="00EE15B6">
        <w:rPr>
          <w:rFonts w:cs="Calibri"/>
          <w:color w:val="000000" w:themeColor="text1"/>
          <w:sz w:val="24"/>
          <w:szCs w:val="24"/>
          <w:lang w:val="es-ES_tradnl"/>
        </w:rPr>
        <w:t>tre a través de la prueba del ADN (i</w:t>
      </w:r>
      <w:r w:rsidRPr="00EE15B6">
        <w:rPr>
          <w:rFonts w:cs="Calibri"/>
          <w:color w:val="000000" w:themeColor="text1"/>
          <w:sz w:val="24"/>
          <w:szCs w:val="24"/>
          <w:lang w:val="es-ES_tradnl"/>
        </w:rPr>
        <w:t>n</w:t>
      </w:r>
      <w:r w:rsidRPr="00EE15B6">
        <w:rPr>
          <w:rFonts w:cs="Calibri"/>
          <w:color w:val="000000" w:themeColor="text1"/>
          <w:sz w:val="24"/>
          <w:szCs w:val="24"/>
          <w:lang w:val="es-ES_tradnl"/>
        </w:rPr>
        <w:t>gresado recientemente) u otras pru</w:t>
      </w:r>
      <w:r w:rsidRPr="00EE15B6">
        <w:rPr>
          <w:rFonts w:cs="Calibri"/>
          <w:color w:val="000000" w:themeColor="text1"/>
          <w:sz w:val="24"/>
          <w:szCs w:val="24"/>
          <w:lang w:val="es-ES_tradnl"/>
        </w:rPr>
        <w:t>e</w:t>
      </w:r>
      <w:r w:rsidRPr="00EE15B6">
        <w:rPr>
          <w:rFonts w:cs="Calibri"/>
          <w:color w:val="000000" w:themeColor="text1"/>
          <w:sz w:val="24"/>
          <w:szCs w:val="24"/>
          <w:lang w:val="es-ES_tradnl"/>
        </w:rPr>
        <w:t>bas de validez científica con igual o mayor grado de certeza que no existe vínculo parental. El Juez desestimará las presunciones de los incisos prec</w:t>
      </w:r>
      <w:r w:rsidRPr="00EE15B6">
        <w:rPr>
          <w:rFonts w:cs="Calibri"/>
          <w:color w:val="000000" w:themeColor="text1"/>
          <w:sz w:val="24"/>
          <w:szCs w:val="24"/>
          <w:lang w:val="es-ES_tradnl"/>
        </w:rPr>
        <w:t>e</w:t>
      </w:r>
      <w:r w:rsidRPr="00EE15B6">
        <w:rPr>
          <w:rFonts w:cs="Calibri"/>
          <w:color w:val="000000" w:themeColor="text1"/>
          <w:sz w:val="24"/>
          <w:szCs w:val="24"/>
          <w:lang w:val="es-ES_tradnl"/>
        </w:rPr>
        <w:t>dentes cuando se hubiera realizado una prueba genética u otra de validez científica con igual o mayor grado de certeza.”. Actualmente, con el ADN, este ámbito de duda se ha superado. Pero antes del ADN sólo la madre s</w:t>
      </w:r>
      <w:r w:rsidRPr="00EE15B6">
        <w:rPr>
          <w:rFonts w:cs="Calibri"/>
          <w:color w:val="000000" w:themeColor="text1"/>
          <w:sz w:val="24"/>
          <w:szCs w:val="24"/>
          <w:lang w:val="es-ES_tradnl"/>
        </w:rPr>
        <w:t>a</w:t>
      </w:r>
      <w:r w:rsidRPr="00EE15B6">
        <w:rPr>
          <w:rFonts w:cs="Calibri"/>
          <w:color w:val="000000" w:themeColor="text1"/>
          <w:sz w:val="24"/>
          <w:szCs w:val="24"/>
          <w:lang w:val="es-ES_tradnl"/>
        </w:rPr>
        <w:t>bía quién era su hijo porque había v</w:t>
      </w:r>
      <w:r w:rsidRPr="00EE15B6">
        <w:rPr>
          <w:rFonts w:cs="Calibri"/>
          <w:color w:val="000000" w:themeColor="text1"/>
          <w:sz w:val="24"/>
          <w:szCs w:val="24"/>
          <w:lang w:val="es-ES_tradnl"/>
        </w:rPr>
        <w:t>e</w:t>
      </w:r>
      <w:r w:rsidRPr="00EE15B6">
        <w:rPr>
          <w:rFonts w:cs="Calibri"/>
          <w:color w:val="000000" w:themeColor="text1"/>
          <w:sz w:val="24"/>
          <w:szCs w:val="24"/>
          <w:lang w:val="es-ES_tradnl"/>
        </w:rPr>
        <w:t>nido de su vientre, pero al padre sólo le quedaba hacer “un acto de fe”, y no le quedaba más que confiar que fuera su hijo.</w:t>
      </w:r>
    </w:p>
    <w:p w14:paraId="622EE7D2"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p>
    <w:p w14:paraId="3C806105" w14:textId="03CA36D4"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En el 2014  asistí a la Feria del libro, que se hace cada año en Lima, esta vez en la plaza de Marte, de Jesús María, allí donde un animoso y carismático Dr. Manuel Miranda Canales –actualmente  magistrado del Tribunal Constitucional- contaba que se qu</w:t>
      </w:r>
      <w:r w:rsidRPr="00EE15B6">
        <w:rPr>
          <w:rFonts w:cs="Calibri"/>
          <w:color w:val="000000" w:themeColor="text1"/>
          <w:sz w:val="24"/>
          <w:szCs w:val="24"/>
          <w:lang w:val="es-ES_tradnl"/>
        </w:rPr>
        <w:t>e</w:t>
      </w:r>
      <w:r w:rsidRPr="00EE15B6">
        <w:rPr>
          <w:rFonts w:cs="Calibri"/>
          <w:color w:val="000000" w:themeColor="text1"/>
          <w:sz w:val="24"/>
          <w:szCs w:val="24"/>
          <w:lang w:val="es-ES_tradnl"/>
        </w:rPr>
        <w:t>maba las pestañas, a</w:t>
      </w:r>
      <w:r w:rsidR="000B032E">
        <w:rPr>
          <w:rFonts w:cs="Calibri"/>
          <w:color w:val="000000" w:themeColor="text1"/>
          <w:sz w:val="24"/>
          <w:szCs w:val="24"/>
          <w:lang w:val="es-ES_tradnl"/>
        </w:rPr>
        <w:t>maneciéndose estudiando Derecho. En aquel ento</w:t>
      </w:r>
      <w:r w:rsidR="000B032E">
        <w:rPr>
          <w:rFonts w:cs="Calibri"/>
          <w:color w:val="000000" w:themeColor="text1"/>
          <w:sz w:val="24"/>
          <w:szCs w:val="24"/>
          <w:lang w:val="es-ES_tradnl"/>
        </w:rPr>
        <w:t>n</w:t>
      </w:r>
      <w:r w:rsidR="000B032E">
        <w:rPr>
          <w:rFonts w:cs="Calibri"/>
          <w:color w:val="000000" w:themeColor="text1"/>
          <w:sz w:val="24"/>
          <w:szCs w:val="24"/>
          <w:lang w:val="es-ES_tradnl"/>
        </w:rPr>
        <w:t xml:space="preserve">ces me decía: </w:t>
      </w:r>
      <w:r w:rsidRPr="00EE15B6">
        <w:rPr>
          <w:rFonts w:cs="Calibri"/>
          <w:color w:val="000000" w:themeColor="text1"/>
          <w:sz w:val="24"/>
          <w:szCs w:val="24"/>
          <w:lang w:val="es-ES_tradnl"/>
        </w:rPr>
        <w:t>"no llegues a los sete</w:t>
      </w:r>
      <w:r w:rsidRPr="00EE15B6">
        <w:rPr>
          <w:rFonts w:cs="Calibri"/>
          <w:color w:val="000000" w:themeColor="text1"/>
          <w:sz w:val="24"/>
          <w:szCs w:val="24"/>
          <w:lang w:val="es-ES_tradnl"/>
        </w:rPr>
        <w:t>n</w:t>
      </w:r>
      <w:r w:rsidRPr="00EE15B6">
        <w:rPr>
          <w:rFonts w:cs="Calibri"/>
          <w:color w:val="000000" w:themeColor="text1"/>
          <w:sz w:val="24"/>
          <w:szCs w:val="24"/>
          <w:lang w:val="es-ES_tradnl"/>
        </w:rPr>
        <w:t xml:space="preserve">ta". </w:t>
      </w:r>
      <w:r w:rsidR="000B032E">
        <w:rPr>
          <w:rFonts w:cs="Calibri"/>
          <w:color w:val="000000" w:themeColor="text1"/>
          <w:sz w:val="24"/>
          <w:szCs w:val="24"/>
          <w:lang w:val="es-ES_tradnl"/>
        </w:rPr>
        <w:t>H</w:t>
      </w:r>
      <w:r w:rsidRPr="00EE15B6">
        <w:rPr>
          <w:rFonts w:cs="Calibri"/>
          <w:color w:val="000000" w:themeColor="text1"/>
          <w:sz w:val="24"/>
          <w:szCs w:val="24"/>
          <w:lang w:val="es-ES_tradnl"/>
        </w:rPr>
        <w:t>abiéndolo conocido en Tacna</w:t>
      </w:r>
      <w:r w:rsidR="000B032E">
        <w:rPr>
          <w:rFonts w:cs="Calibri"/>
          <w:color w:val="000000" w:themeColor="text1"/>
          <w:sz w:val="24"/>
          <w:szCs w:val="24"/>
          <w:lang w:val="es-ES_tradnl"/>
        </w:rPr>
        <w:t>,</w:t>
      </w:r>
      <w:r w:rsidRPr="00EE15B6">
        <w:rPr>
          <w:rFonts w:cs="Calibri"/>
          <w:color w:val="000000" w:themeColor="text1"/>
          <w:sz w:val="24"/>
          <w:szCs w:val="24"/>
          <w:lang w:val="es-ES_tradnl"/>
        </w:rPr>
        <w:t xml:space="preserve"> en un seminario que dictó, sucedió que cautivó mi atención, pues –como casi nunca- al escucharlo ingresé al audit</w:t>
      </w:r>
      <w:r w:rsidRPr="00EE15B6">
        <w:rPr>
          <w:rFonts w:cs="Calibri"/>
          <w:color w:val="000000" w:themeColor="text1"/>
          <w:sz w:val="24"/>
          <w:szCs w:val="24"/>
          <w:lang w:val="es-ES_tradnl"/>
        </w:rPr>
        <w:t>o</w:t>
      </w:r>
      <w:r w:rsidRPr="00EE15B6">
        <w:rPr>
          <w:rFonts w:cs="Calibri"/>
          <w:color w:val="000000" w:themeColor="text1"/>
          <w:sz w:val="24"/>
          <w:szCs w:val="24"/>
          <w:lang w:val="es-ES_tradnl"/>
        </w:rPr>
        <w:t>rio, me senté en una silla y no paré de reír y aprender De</w:t>
      </w:r>
      <w:r w:rsidR="000B032E">
        <w:rPr>
          <w:rFonts w:cs="Calibri"/>
          <w:color w:val="000000" w:themeColor="text1"/>
          <w:sz w:val="24"/>
          <w:szCs w:val="24"/>
          <w:lang w:val="es-ES_tradnl"/>
        </w:rPr>
        <w:t>recho;</w:t>
      </w:r>
      <w:r w:rsidRPr="00EE15B6">
        <w:rPr>
          <w:rFonts w:cs="Calibri"/>
          <w:color w:val="000000" w:themeColor="text1"/>
          <w:sz w:val="24"/>
          <w:szCs w:val="24"/>
          <w:lang w:val="es-ES_tradnl"/>
        </w:rPr>
        <w:t xml:space="preserve"> porque el Dr. Miranda Canales tenía una forma sui generis y muy amena de enseñar D</w:t>
      </w:r>
      <w:r w:rsidRPr="00EE15B6">
        <w:rPr>
          <w:rFonts w:cs="Calibri"/>
          <w:color w:val="000000" w:themeColor="text1"/>
          <w:sz w:val="24"/>
          <w:szCs w:val="24"/>
          <w:lang w:val="es-ES_tradnl"/>
        </w:rPr>
        <w:t>e</w:t>
      </w:r>
      <w:r w:rsidRPr="00EE15B6">
        <w:rPr>
          <w:rFonts w:cs="Calibri"/>
          <w:color w:val="000000" w:themeColor="text1"/>
          <w:sz w:val="24"/>
          <w:szCs w:val="24"/>
          <w:lang w:val="es-ES_tradnl"/>
        </w:rPr>
        <w:t>recho.</w:t>
      </w:r>
    </w:p>
    <w:p w14:paraId="2416CEB7"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p>
    <w:p w14:paraId="1A050A6A" w14:textId="2F89EC78"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Un año antes, en el 2013, se hizo la Feria del Libro en la plaza de Larco Mar, donde encontré y conocí al fam</w:t>
      </w:r>
      <w:r w:rsidRPr="00EE15B6">
        <w:rPr>
          <w:rFonts w:cs="Calibri"/>
          <w:color w:val="000000" w:themeColor="text1"/>
          <w:sz w:val="24"/>
          <w:szCs w:val="24"/>
          <w:lang w:val="es-ES_tradnl"/>
        </w:rPr>
        <w:t>o</w:t>
      </w:r>
      <w:r w:rsidRPr="00EE15B6">
        <w:rPr>
          <w:rFonts w:cs="Calibri"/>
          <w:color w:val="000000" w:themeColor="text1"/>
          <w:sz w:val="24"/>
          <w:szCs w:val="24"/>
          <w:lang w:val="es-ES_tradnl"/>
        </w:rPr>
        <w:t>so alias Carlín, Carlos Miguel Tovar Samanez, que según nuestro sabio (porque sabe) internet fue graduado en la Facultad de Arquitectura, Urb</w:t>
      </w:r>
      <w:r w:rsidRPr="00EE15B6">
        <w:rPr>
          <w:rFonts w:cs="Calibri"/>
          <w:color w:val="000000" w:themeColor="text1"/>
          <w:sz w:val="24"/>
          <w:szCs w:val="24"/>
          <w:lang w:val="es-ES_tradnl"/>
        </w:rPr>
        <w:t>a</w:t>
      </w:r>
      <w:r w:rsidRPr="00EE15B6">
        <w:rPr>
          <w:rFonts w:cs="Calibri"/>
          <w:color w:val="000000" w:themeColor="text1"/>
          <w:sz w:val="24"/>
          <w:szCs w:val="24"/>
          <w:lang w:val="es-ES_tradnl"/>
        </w:rPr>
        <w:t>nismo y Artes de la Universidad N</w:t>
      </w:r>
      <w:r w:rsidRPr="00EE15B6">
        <w:rPr>
          <w:rFonts w:cs="Calibri"/>
          <w:color w:val="000000" w:themeColor="text1"/>
          <w:sz w:val="24"/>
          <w:szCs w:val="24"/>
          <w:lang w:val="es-ES_tradnl"/>
        </w:rPr>
        <w:t>a</w:t>
      </w:r>
      <w:r w:rsidRPr="00EE15B6">
        <w:rPr>
          <w:rFonts w:cs="Calibri"/>
          <w:color w:val="000000" w:themeColor="text1"/>
          <w:sz w:val="24"/>
          <w:szCs w:val="24"/>
          <w:lang w:val="es-ES_tradnl"/>
        </w:rPr>
        <w:t>cional de Ingeniería. Actualmente gran caricaturista político reconocido, p</w:t>
      </w:r>
      <w:r w:rsidRPr="00EE15B6">
        <w:rPr>
          <w:rFonts w:cs="Calibri"/>
          <w:color w:val="000000" w:themeColor="text1"/>
          <w:sz w:val="24"/>
          <w:szCs w:val="24"/>
          <w:lang w:val="es-ES_tradnl"/>
        </w:rPr>
        <w:t>u</w:t>
      </w:r>
      <w:r w:rsidRPr="00EE15B6">
        <w:rPr>
          <w:rFonts w:cs="Calibri"/>
          <w:color w:val="000000" w:themeColor="text1"/>
          <w:sz w:val="24"/>
          <w:szCs w:val="24"/>
          <w:lang w:val="es-ES_tradnl"/>
        </w:rPr>
        <w:t xml:space="preserve">blica en el diario La República, </w:t>
      </w:r>
      <w:r w:rsidR="000B032E">
        <w:rPr>
          <w:rFonts w:cs="Calibri"/>
          <w:color w:val="000000" w:themeColor="text1"/>
          <w:sz w:val="24"/>
          <w:szCs w:val="24"/>
          <w:lang w:val="es-ES_tradnl"/>
        </w:rPr>
        <w:t xml:space="preserve">y </w:t>
      </w:r>
      <w:r w:rsidRPr="00EE15B6">
        <w:rPr>
          <w:rFonts w:cs="Calibri"/>
          <w:color w:val="000000" w:themeColor="text1"/>
          <w:sz w:val="24"/>
          <w:szCs w:val="24"/>
          <w:lang w:val="es-ES_tradnl"/>
        </w:rPr>
        <w:t>con sus dibujos y text</w:t>
      </w:r>
      <w:r w:rsidR="000B032E">
        <w:rPr>
          <w:rFonts w:cs="Calibri"/>
          <w:color w:val="000000" w:themeColor="text1"/>
          <w:sz w:val="24"/>
          <w:szCs w:val="24"/>
          <w:lang w:val="es-ES_tradnl"/>
        </w:rPr>
        <w:t>os resume genial e irónicamente</w:t>
      </w:r>
      <w:r w:rsidRPr="00EE15B6">
        <w:rPr>
          <w:rFonts w:cs="Calibri"/>
          <w:color w:val="000000" w:themeColor="text1"/>
          <w:sz w:val="24"/>
          <w:szCs w:val="24"/>
          <w:lang w:val="es-ES_tradnl"/>
        </w:rPr>
        <w:t xml:space="preserve"> el actuar de los políticos, y pone las más internas malicias de los políticos de nuestra sociedad. Carlín habría publicado: “Habla el Viejo”, te</w:t>
      </w:r>
      <w:r w:rsidRPr="00EE15B6">
        <w:rPr>
          <w:rFonts w:cs="Calibri"/>
          <w:color w:val="000000" w:themeColor="text1"/>
          <w:sz w:val="24"/>
          <w:szCs w:val="24"/>
          <w:lang w:val="es-ES_tradnl"/>
        </w:rPr>
        <w:t>s</w:t>
      </w:r>
      <w:r w:rsidRPr="00EE15B6">
        <w:rPr>
          <w:rFonts w:cs="Calibri"/>
          <w:color w:val="000000" w:themeColor="text1"/>
          <w:sz w:val="24"/>
          <w:szCs w:val="24"/>
          <w:lang w:val="es-ES_tradnl"/>
        </w:rPr>
        <w:t>timonios de sus conversaciones con el fantasma de Carlos Marx, “Manifiesto del siglo XXI”, y cuando lo conocí ac</w:t>
      </w:r>
      <w:r w:rsidRPr="00EE15B6">
        <w:rPr>
          <w:rFonts w:cs="Calibri"/>
          <w:color w:val="000000" w:themeColor="text1"/>
          <w:sz w:val="24"/>
          <w:szCs w:val="24"/>
          <w:lang w:val="es-ES_tradnl"/>
        </w:rPr>
        <w:t>a</w:t>
      </w:r>
      <w:r w:rsidRPr="00EE15B6">
        <w:rPr>
          <w:rFonts w:cs="Calibri"/>
          <w:color w:val="000000" w:themeColor="text1"/>
          <w:sz w:val="24"/>
          <w:szCs w:val="24"/>
          <w:lang w:val="es-ES_tradnl"/>
        </w:rPr>
        <w:t>baba de publicar su libro de caricat</w:t>
      </w:r>
      <w:r w:rsidRPr="00EE15B6">
        <w:rPr>
          <w:rFonts w:cs="Calibri"/>
          <w:color w:val="000000" w:themeColor="text1"/>
          <w:sz w:val="24"/>
          <w:szCs w:val="24"/>
          <w:lang w:val="es-ES_tradnl"/>
        </w:rPr>
        <w:t>u</w:t>
      </w:r>
      <w:r w:rsidRPr="00EE15B6">
        <w:rPr>
          <w:rFonts w:cs="Calibri"/>
          <w:color w:val="000000" w:themeColor="text1"/>
          <w:sz w:val="24"/>
          <w:szCs w:val="24"/>
          <w:lang w:val="es-ES_tradnl"/>
        </w:rPr>
        <w:t>ras políticas “Hoja de Ruta”, haciendo una irónica alusión al miniplan de tr</w:t>
      </w:r>
      <w:r w:rsidRPr="00EE15B6">
        <w:rPr>
          <w:rFonts w:cs="Calibri"/>
          <w:color w:val="000000" w:themeColor="text1"/>
          <w:sz w:val="24"/>
          <w:szCs w:val="24"/>
          <w:lang w:val="es-ES_tradnl"/>
        </w:rPr>
        <w:t>a</w:t>
      </w:r>
      <w:r w:rsidRPr="00EE15B6">
        <w:rPr>
          <w:rFonts w:cs="Calibri"/>
          <w:color w:val="000000" w:themeColor="text1"/>
          <w:sz w:val="24"/>
          <w:szCs w:val="24"/>
          <w:lang w:val="es-ES_tradnl"/>
        </w:rPr>
        <w:t>bajo político de gobierno del candid</w:t>
      </w:r>
      <w:r w:rsidRPr="00EE15B6">
        <w:rPr>
          <w:rFonts w:cs="Calibri"/>
          <w:color w:val="000000" w:themeColor="text1"/>
          <w:sz w:val="24"/>
          <w:szCs w:val="24"/>
          <w:lang w:val="es-ES_tradnl"/>
        </w:rPr>
        <w:t>a</w:t>
      </w:r>
      <w:r w:rsidR="000B032E">
        <w:rPr>
          <w:rFonts w:cs="Calibri"/>
          <w:color w:val="000000" w:themeColor="text1"/>
          <w:sz w:val="24"/>
          <w:szCs w:val="24"/>
          <w:lang w:val="es-ES_tradnl"/>
        </w:rPr>
        <w:t>to presidente</w:t>
      </w:r>
      <w:r w:rsidRPr="00EE15B6">
        <w:rPr>
          <w:rFonts w:cs="Calibri"/>
          <w:color w:val="000000" w:themeColor="text1"/>
          <w:sz w:val="24"/>
          <w:szCs w:val="24"/>
          <w:lang w:val="es-ES_tradnl"/>
        </w:rPr>
        <w:t xml:space="preserve"> (2011-2016). Invité, i</w:t>
      </w:r>
      <w:r w:rsidRPr="00EE15B6">
        <w:rPr>
          <w:rFonts w:cs="Calibri"/>
          <w:color w:val="000000" w:themeColor="text1"/>
          <w:sz w:val="24"/>
          <w:szCs w:val="24"/>
          <w:lang w:val="es-ES_tradnl"/>
        </w:rPr>
        <w:t>n</w:t>
      </w:r>
      <w:r w:rsidRPr="00EE15B6">
        <w:rPr>
          <w:rFonts w:cs="Calibri"/>
          <w:color w:val="000000" w:themeColor="text1"/>
          <w:sz w:val="24"/>
          <w:szCs w:val="24"/>
          <w:lang w:val="es-ES_tradnl"/>
        </w:rPr>
        <w:t>genuamente, a Carlín a que pudiera exponer sus libros y caricaturas en la Corte en la cual yo trabajaba en aquel momento. El me miró caricaturesc</w:t>
      </w:r>
      <w:r w:rsidRPr="00EE15B6">
        <w:rPr>
          <w:rFonts w:cs="Calibri"/>
          <w:color w:val="000000" w:themeColor="text1"/>
          <w:sz w:val="24"/>
          <w:szCs w:val="24"/>
          <w:lang w:val="es-ES_tradnl"/>
        </w:rPr>
        <w:t>a</w:t>
      </w:r>
      <w:r w:rsidRPr="00EE15B6">
        <w:rPr>
          <w:rFonts w:cs="Calibri"/>
          <w:color w:val="000000" w:themeColor="text1"/>
          <w:sz w:val="24"/>
          <w:szCs w:val="24"/>
          <w:lang w:val="es-ES_tradnl"/>
        </w:rPr>
        <w:t>mente, con sorpresa, pues sabía que en una institución judicial no iban a permitir presentar sus caricaturas políticas, menos si son siempre contra las autoridades gobernantes, pero aún así, fue gentil, y asintió, indicándome que primero lo llamara; me dio sus datos, que me apresté a anotar en mi tablet, escribiendo con un lápiz óptimo sobre la Tablet, lo que provocó un real asombro –a mi parecer- de Carlín, y me preguntó sobre si podía dibujar en la Tablet. Yo quedé mas asombrado, porque no podía entender que no s</w:t>
      </w:r>
      <w:r w:rsidRPr="00EE15B6">
        <w:rPr>
          <w:rFonts w:cs="Calibri"/>
          <w:color w:val="000000" w:themeColor="text1"/>
          <w:sz w:val="24"/>
          <w:szCs w:val="24"/>
          <w:lang w:val="es-ES_tradnl"/>
        </w:rPr>
        <w:t>u</w:t>
      </w:r>
      <w:r w:rsidRPr="00EE15B6">
        <w:rPr>
          <w:rFonts w:cs="Calibri"/>
          <w:color w:val="000000" w:themeColor="text1"/>
          <w:sz w:val="24"/>
          <w:szCs w:val="24"/>
          <w:lang w:val="es-ES_tradnl"/>
        </w:rPr>
        <w:t>piera de dichos programas para dib</w:t>
      </w:r>
      <w:r w:rsidRPr="00EE15B6">
        <w:rPr>
          <w:rFonts w:cs="Calibri"/>
          <w:color w:val="000000" w:themeColor="text1"/>
          <w:sz w:val="24"/>
          <w:szCs w:val="24"/>
          <w:lang w:val="es-ES_tradnl"/>
        </w:rPr>
        <w:t>u</w:t>
      </w:r>
      <w:r w:rsidRPr="00EE15B6">
        <w:rPr>
          <w:rFonts w:cs="Calibri"/>
          <w:color w:val="000000" w:themeColor="text1"/>
          <w:sz w:val="24"/>
          <w:szCs w:val="24"/>
          <w:lang w:val="es-ES_tradnl"/>
        </w:rPr>
        <w:t>jar ya no en cuadernos sino en Tablet, celulares, en forma virtual, con lápices virtu</w:t>
      </w:r>
      <w:r w:rsidR="008018B7">
        <w:rPr>
          <w:rFonts w:cs="Calibri"/>
          <w:color w:val="000000" w:themeColor="text1"/>
          <w:sz w:val="24"/>
          <w:szCs w:val="24"/>
          <w:lang w:val="es-ES_tradnl"/>
        </w:rPr>
        <w:t>ales. Bueno, talvez me equivoqué</w:t>
      </w:r>
      <w:r w:rsidRPr="00EE15B6">
        <w:rPr>
          <w:rFonts w:cs="Calibri"/>
          <w:color w:val="000000" w:themeColor="text1"/>
          <w:sz w:val="24"/>
          <w:szCs w:val="24"/>
          <w:lang w:val="es-ES_tradnl"/>
        </w:rPr>
        <w:t xml:space="preserve"> porque los dibujos de Carlín tienen el matiz de quien los ha pintado en computadora. Y efectivamente, como lo había adivinado Carlín, no pude i</w:t>
      </w:r>
      <w:r w:rsidRPr="00EE15B6">
        <w:rPr>
          <w:rFonts w:cs="Calibri"/>
          <w:color w:val="000000" w:themeColor="text1"/>
          <w:sz w:val="24"/>
          <w:szCs w:val="24"/>
          <w:lang w:val="es-ES_tradnl"/>
        </w:rPr>
        <w:t>n</w:t>
      </w:r>
      <w:r w:rsidRPr="00EE15B6">
        <w:rPr>
          <w:rFonts w:cs="Calibri"/>
          <w:color w:val="000000" w:themeColor="text1"/>
          <w:sz w:val="24"/>
          <w:szCs w:val="24"/>
          <w:lang w:val="es-ES_tradnl"/>
        </w:rPr>
        <w:t>vitarlo a exponer en la institución porque al proponerlo la noticia fue tomada con sobriedad que impidió mayor insistencia en ello. Vuelvo a recordar a otros personajes del comic, como el argentino y famoso Quino (Joaquín Salvador Lavado Tejón) que hacía decir a su tira cómica emblema, Mafalda, “Paren el mundo que me quiero bajar”; y también a otro pers</w:t>
      </w:r>
      <w:r w:rsidRPr="00EE15B6">
        <w:rPr>
          <w:rFonts w:cs="Calibri"/>
          <w:color w:val="000000" w:themeColor="text1"/>
          <w:sz w:val="24"/>
          <w:szCs w:val="24"/>
          <w:lang w:val="es-ES_tradnl"/>
        </w:rPr>
        <w:t>o</w:t>
      </w:r>
      <w:r w:rsidRPr="00EE15B6">
        <w:rPr>
          <w:rFonts w:cs="Calibri"/>
          <w:color w:val="000000" w:themeColor="text1"/>
          <w:sz w:val="24"/>
          <w:szCs w:val="24"/>
          <w:lang w:val="es-ES_tradnl"/>
        </w:rPr>
        <w:t>naje salvaje de los cómics u</w:t>
      </w:r>
      <w:r w:rsidRPr="00EE15B6">
        <w:rPr>
          <w:rFonts w:cs="Calibri"/>
          <w:color w:val="000000" w:themeColor="text1"/>
          <w:sz w:val="24"/>
          <w:szCs w:val="24"/>
          <w:lang w:val="es-ES_tradnl"/>
        </w:rPr>
        <w:t>n</w:t>
      </w:r>
      <w:r w:rsidRPr="00EE15B6">
        <w:rPr>
          <w:rFonts w:cs="Calibri"/>
          <w:color w:val="000000" w:themeColor="text1"/>
          <w:sz w:val="24"/>
          <w:szCs w:val="24"/>
          <w:lang w:val="es-ES_tradnl"/>
        </w:rPr>
        <w:t>derground, cómic subterráneos, R</w:t>
      </w:r>
      <w:r w:rsidRPr="00EE15B6">
        <w:rPr>
          <w:rFonts w:cs="Calibri"/>
          <w:color w:val="000000" w:themeColor="text1"/>
          <w:sz w:val="24"/>
          <w:szCs w:val="24"/>
          <w:lang w:val="es-ES_tradnl"/>
        </w:rPr>
        <w:t>o</w:t>
      </w:r>
      <w:r w:rsidRPr="00EE15B6">
        <w:rPr>
          <w:rFonts w:cs="Calibri"/>
          <w:color w:val="000000" w:themeColor="text1"/>
          <w:sz w:val="24"/>
          <w:szCs w:val="24"/>
          <w:lang w:val="es-ES_tradnl"/>
        </w:rPr>
        <w:t>bert Crumb.</w:t>
      </w:r>
    </w:p>
    <w:p w14:paraId="4E6D465F" w14:textId="594196FA" w:rsidR="0096701B" w:rsidRPr="00EE15B6" w:rsidRDefault="008018B7" w:rsidP="008018B7">
      <w:pPr>
        <w:widowControl w:val="0"/>
        <w:autoSpaceDE w:val="0"/>
        <w:autoSpaceDN w:val="0"/>
        <w:adjustRightInd w:val="0"/>
        <w:spacing w:after="0" w:line="240" w:lineRule="auto"/>
        <w:jc w:val="center"/>
        <w:rPr>
          <w:rFonts w:cs="Times"/>
          <w:color w:val="000000" w:themeColor="text1"/>
          <w:sz w:val="24"/>
          <w:szCs w:val="24"/>
          <w:lang w:val="es-ES_tradnl"/>
        </w:rPr>
      </w:pPr>
      <w:r>
        <w:rPr>
          <w:rFonts w:cs="Times"/>
          <w:color w:val="000000" w:themeColor="text1"/>
          <w:sz w:val="24"/>
          <w:szCs w:val="24"/>
          <w:lang w:val="es-ES_tradnl"/>
        </w:rPr>
        <w:t>***</w:t>
      </w:r>
    </w:p>
    <w:p w14:paraId="51317763" w14:textId="77777777"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Hubo un tiempo en el que era afici</w:t>
      </w:r>
      <w:r w:rsidRPr="00EE15B6">
        <w:rPr>
          <w:rFonts w:cs="Calibri"/>
          <w:color w:val="000000" w:themeColor="text1"/>
          <w:sz w:val="24"/>
          <w:szCs w:val="24"/>
          <w:lang w:val="es-ES_tradnl"/>
        </w:rPr>
        <w:t>o</w:t>
      </w:r>
      <w:r w:rsidRPr="00EE15B6">
        <w:rPr>
          <w:rFonts w:cs="Calibri"/>
          <w:color w:val="000000" w:themeColor="text1"/>
          <w:sz w:val="24"/>
          <w:szCs w:val="24"/>
          <w:lang w:val="es-ES_tradnl"/>
        </w:rPr>
        <w:t>nado a los cómics contraculturales, subterráneos, tanto que cuando viaj</w:t>
      </w:r>
      <w:r w:rsidRPr="00EE15B6">
        <w:rPr>
          <w:rFonts w:cs="Calibri"/>
          <w:color w:val="000000" w:themeColor="text1"/>
          <w:sz w:val="24"/>
          <w:szCs w:val="24"/>
          <w:lang w:val="es-ES_tradnl"/>
        </w:rPr>
        <w:t>a</w:t>
      </w:r>
      <w:r w:rsidRPr="00EE15B6">
        <w:rPr>
          <w:rFonts w:cs="Calibri"/>
          <w:color w:val="000000" w:themeColor="text1"/>
          <w:sz w:val="24"/>
          <w:szCs w:val="24"/>
          <w:lang w:val="es-ES_tradnl"/>
        </w:rPr>
        <w:t>ba a Lima desde Tacna –donde vivía-, para asistir a las Ferias de Libros anuales, me sumergía también en una búsqueda subterránea de comic en la ciudad, y llegaba a la plaza San Martín, a Quilca, donde encontraba una hilera de lugares donde vendían todo tipo de libros usados, tocaban rock u</w:t>
      </w:r>
      <w:r w:rsidRPr="00EE15B6">
        <w:rPr>
          <w:rFonts w:cs="Calibri"/>
          <w:color w:val="000000" w:themeColor="text1"/>
          <w:sz w:val="24"/>
          <w:szCs w:val="24"/>
          <w:lang w:val="es-ES_tradnl"/>
        </w:rPr>
        <w:t>n</w:t>
      </w:r>
      <w:r w:rsidRPr="00EE15B6">
        <w:rPr>
          <w:rFonts w:cs="Calibri"/>
          <w:color w:val="000000" w:themeColor="text1"/>
          <w:sz w:val="24"/>
          <w:szCs w:val="24"/>
          <w:lang w:val="es-ES_tradnl"/>
        </w:rPr>
        <w:t>dergrund y daban charlas sobre la contracultura, la cultura y música su</w:t>
      </w:r>
      <w:r w:rsidRPr="00EE15B6">
        <w:rPr>
          <w:rFonts w:cs="Calibri"/>
          <w:color w:val="000000" w:themeColor="text1"/>
          <w:sz w:val="24"/>
          <w:szCs w:val="24"/>
          <w:lang w:val="es-ES_tradnl"/>
        </w:rPr>
        <w:t>b</w:t>
      </w:r>
      <w:r w:rsidRPr="00EE15B6">
        <w:rPr>
          <w:rFonts w:cs="Calibri"/>
          <w:color w:val="000000" w:themeColor="text1"/>
          <w:sz w:val="24"/>
          <w:szCs w:val="24"/>
          <w:lang w:val="es-ES_tradnl"/>
        </w:rPr>
        <w:t>terránea. Fue en uno de esos viajes a la Feria del Libro de Lima, que, con mis entonces amigos y socios Guataloca y Draculín (filósofo empresario y poeta descarriado), buscábamos y nos ent</w:t>
      </w:r>
      <w:r w:rsidRPr="00EE15B6">
        <w:rPr>
          <w:rFonts w:cs="Calibri"/>
          <w:color w:val="000000" w:themeColor="text1"/>
          <w:sz w:val="24"/>
          <w:szCs w:val="24"/>
          <w:lang w:val="es-ES_tradnl"/>
        </w:rPr>
        <w:t>e</w:t>
      </w:r>
      <w:r w:rsidRPr="00EE15B6">
        <w:rPr>
          <w:rFonts w:cs="Calibri"/>
          <w:color w:val="000000" w:themeColor="text1"/>
          <w:sz w:val="24"/>
          <w:szCs w:val="24"/>
          <w:lang w:val="es-ES_tradnl"/>
        </w:rPr>
        <w:t>ramos que justo en esa fecha estaban a por dar una charla sobre “Los poetas malditos”. Entusiasmados ubicamos el lugar, subimos al segundo piso donde se dictaría la charla, pero, sorpresa, allí no había nadie más que el expos</w:t>
      </w:r>
      <w:r w:rsidRPr="00EE15B6">
        <w:rPr>
          <w:rFonts w:cs="Calibri"/>
          <w:color w:val="000000" w:themeColor="text1"/>
          <w:sz w:val="24"/>
          <w:szCs w:val="24"/>
          <w:lang w:val="es-ES_tradnl"/>
        </w:rPr>
        <w:t>i</w:t>
      </w:r>
      <w:r w:rsidRPr="00EE15B6">
        <w:rPr>
          <w:rFonts w:cs="Calibri"/>
          <w:color w:val="000000" w:themeColor="text1"/>
          <w:sz w:val="24"/>
          <w:szCs w:val="24"/>
          <w:lang w:val="es-ES_tradnl"/>
        </w:rPr>
        <w:t>tor –vestido totalmente de negro, flaco y desaliñado-, que acribillado por la abrumadora ausencia de público, nos hizo conversación y dio un pequeño e insípido discurso sobre los poetas malditos. Al final le preguntamos dó</w:t>
      </w:r>
      <w:r w:rsidRPr="00EE15B6">
        <w:rPr>
          <w:rFonts w:cs="Calibri"/>
          <w:color w:val="000000" w:themeColor="text1"/>
          <w:sz w:val="24"/>
          <w:szCs w:val="24"/>
          <w:lang w:val="es-ES_tradnl"/>
        </w:rPr>
        <w:t>n</w:t>
      </w:r>
      <w:r w:rsidRPr="00EE15B6">
        <w:rPr>
          <w:rFonts w:cs="Calibri"/>
          <w:color w:val="000000" w:themeColor="text1"/>
          <w:sz w:val="24"/>
          <w:szCs w:val="24"/>
          <w:lang w:val="es-ES_tradnl"/>
        </w:rPr>
        <w:t>de encontrar revistas de comic subt</w:t>
      </w:r>
      <w:r w:rsidRPr="00EE15B6">
        <w:rPr>
          <w:rFonts w:cs="Calibri"/>
          <w:color w:val="000000" w:themeColor="text1"/>
          <w:sz w:val="24"/>
          <w:szCs w:val="24"/>
          <w:lang w:val="es-ES_tradnl"/>
        </w:rPr>
        <w:t>e</w:t>
      </w:r>
      <w:r w:rsidRPr="00EE15B6">
        <w:rPr>
          <w:rFonts w:cs="Calibri"/>
          <w:color w:val="000000" w:themeColor="text1"/>
          <w:sz w:val="24"/>
          <w:szCs w:val="24"/>
          <w:lang w:val="es-ES_tradnl"/>
        </w:rPr>
        <w:t>rráneos, contraculturales y dijo tener algunos; se apresuró a llevarnos al lugar donde los tenía, un lugar sucio y pequeño, que quedaba en Quilca, sacó cuanta revistita subte tenía y nos las vendió. Yo estaba entusiasmado y no podía entender cómo se deshacía de aquellas joyas de la cultura subte, pero en realidad creo que al sujeto le había llegado la realidad, y le importaba más tener algo que comer que ser un co</w:t>
      </w:r>
      <w:r w:rsidRPr="00EE15B6">
        <w:rPr>
          <w:rFonts w:cs="Calibri"/>
          <w:color w:val="000000" w:themeColor="text1"/>
          <w:sz w:val="24"/>
          <w:szCs w:val="24"/>
          <w:lang w:val="es-ES_tradnl"/>
        </w:rPr>
        <w:t>n</w:t>
      </w:r>
      <w:r w:rsidRPr="00EE15B6">
        <w:rPr>
          <w:rFonts w:cs="Calibri"/>
          <w:color w:val="000000" w:themeColor="text1"/>
          <w:sz w:val="24"/>
          <w:szCs w:val="24"/>
          <w:lang w:val="es-ES_tradnl"/>
        </w:rPr>
        <w:t>tracultural, un subterráneo. Compré todas las revistitas que pude y nunca más supe de aquel tipo que me dejó con la impresión que le importaba ni rayos ser subte sino que era tal porque no tenía –al parecer- dónde caerse muerto. Mucho más tarde volví a Lima, y buscando encontré la revista de la institución Calandria, compré alguno de sus números; eran fascinantes las historias publicadas en esas revistas, como aquel que narraba la vida de un joven, esmerado en el estudio y que a la misma vez tenía que trabajar muy duro, obviar o evitar ser delincuente, sufrir como paso indispensable para lograr el éxito, haciendo lo que un cl</w:t>
      </w:r>
      <w:r w:rsidRPr="00EE15B6">
        <w:rPr>
          <w:rFonts w:cs="Calibri"/>
          <w:color w:val="000000" w:themeColor="text1"/>
          <w:sz w:val="24"/>
          <w:szCs w:val="24"/>
          <w:lang w:val="es-ES_tradnl"/>
        </w:rPr>
        <w:t>á</w:t>
      </w:r>
      <w:r w:rsidRPr="00EE15B6">
        <w:rPr>
          <w:rFonts w:cs="Calibri"/>
          <w:color w:val="000000" w:themeColor="text1"/>
          <w:sz w:val="24"/>
          <w:szCs w:val="24"/>
          <w:lang w:val="es-ES_tradnl"/>
        </w:rPr>
        <w:t>sico slogan presagiaba, que "con duro esfuerzo, trabajo y estudio se podía lograr el éxito y la felicidad”. Pues este personaje, al final de su historia, se graduaba de médico, encontraba un trabajo público, y seguía viviendo c</w:t>
      </w:r>
      <w:r w:rsidRPr="00EE15B6">
        <w:rPr>
          <w:rFonts w:cs="Calibri"/>
          <w:color w:val="000000" w:themeColor="text1"/>
          <w:sz w:val="24"/>
          <w:szCs w:val="24"/>
          <w:lang w:val="es-ES_tradnl"/>
        </w:rPr>
        <w:t>o</w:t>
      </w:r>
      <w:r w:rsidRPr="00EE15B6">
        <w:rPr>
          <w:rFonts w:cs="Calibri"/>
          <w:color w:val="000000" w:themeColor="text1"/>
          <w:sz w:val="24"/>
          <w:szCs w:val="24"/>
          <w:lang w:val="es-ES_tradnl"/>
        </w:rPr>
        <w:t>mo pobre, sufriendo interminabl</w:t>
      </w:r>
      <w:r w:rsidRPr="00EE15B6">
        <w:rPr>
          <w:rFonts w:cs="Calibri"/>
          <w:color w:val="000000" w:themeColor="text1"/>
          <w:sz w:val="24"/>
          <w:szCs w:val="24"/>
          <w:lang w:val="es-ES_tradnl"/>
        </w:rPr>
        <w:t>e</w:t>
      </w:r>
      <w:r w:rsidRPr="00EE15B6">
        <w:rPr>
          <w:rFonts w:cs="Calibri"/>
          <w:color w:val="000000" w:themeColor="text1"/>
          <w:sz w:val="24"/>
          <w:szCs w:val="24"/>
          <w:lang w:val="es-ES_tradnl"/>
        </w:rPr>
        <w:t>mente; la historia termina, como se adivina, cuando el personaje se lanza de un décimo piso de un edificio, su</w:t>
      </w:r>
      <w:r w:rsidRPr="00EE15B6">
        <w:rPr>
          <w:rFonts w:cs="Calibri"/>
          <w:color w:val="000000" w:themeColor="text1"/>
          <w:sz w:val="24"/>
          <w:szCs w:val="24"/>
          <w:lang w:val="es-ES_tradnl"/>
        </w:rPr>
        <w:t>i</w:t>
      </w:r>
      <w:r w:rsidRPr="00EE15B6">
        <w:rPr>
          <w:rFonts w:cs="Calibri"/>
          <w:color w:val="000000" w:themeColor="text1"/>
          <w:sz w:val="24"/>
          <w:szCs w:val="24"/>
          <w:lang w:val="es-ES_tradnl"/>
        </w:rPr>
        <w:t>cidándose. Aquel cómic era una reseña grafica de la mentira o el error del sl</w:t>
      </w:r>
      <w:r w:rsidRPr="00EE15B6">
        <w:rPr>
          <w:rFonts w:cs="Calibri"/>
          <w:color w:val="000000" w:themeColor="text1"/>
          <w:sz w:val="24"/>
          <w:szCs w:val="24"/>
          <w:lang w:val="es-ES_tradnl"/>
        </w:rPr>
        <w:t>o</w:t>
      </w:r>
      <w:r w:rsidRPr="00EE15B6">
        <w:rPr>
          <w:rFonts w:cs="Calibri"/>
          <w:color w:val="000000" w:themeColor="text1"/>
          <w:sz w:val="24"/>
          <w:szCs w:val="24"/>
          <w:lang w:val="es-ES_tradnl"/>
        </w:rPr>
        <w:t>gan político, comercial de que “quien estudia y se esfuerza triunfa”, que esto no es necesariamente verdad, que la realidad la vence y la anula muchas veces, que se necesitan otros eleme</w:t>
      </w:r>
      <w:r w:rsidRPr="00EE15B6">
        <w:rPr>
          <w:rFonts w:cs="Calibri"/>
          <w:color w:val="000000" w:themeColor="text1"/>
          <w:sz w:val="24"/>
          <w:szCs w:val="24"/>
          <w:lang w:val="es-ES_tradnl"/>
        </w:rPr>
        <w:t>n</w:t>
      </w:r>
      <w:r w:rsidRPr="00EE15B6">
        <w:rPr>
          <w:rFonts w:cs="Calibri"/>
          <w:color w:val="000000" w:themeColor="text1"/>
          <w:sz w:val="24"/>
          <w:szCs w:val="24"/>
          <w:lang w:val="es-ES_tradnl"/>
        </w:rPr>
        <w:t>tos más para el éxito, acaso inexplic</w:t>
      </w:r>
      <w:r w:rsidRPr="00EE15B6">
        <w:rPr>
          <w:rFonts w:cs="Calibri"/>
          <w:color w:val="000000" w:themeColor="text1"/>
          <w:sz w:val="24"/>
          <w:szCs w:val="24"/>
          <w:lang w:val="es-ES_tradnl"/>
        </w:rPr>
        <w:t>a</w:t>
      </w:r>
      <w:r w:rsidRPr="00EE15B6">
        <w:rPr>
          <w:rFonts w:cs="Calibri"/>
          <w:color w:val="000000" w:themeColor="text1"/>
          <w:sz w:val="24"/>
          <w:szCs w:val="24"/>
          <w:lang w:val="es-ES_tradnl"/>
        </w:rPr>
        <w:t>bles.</w:t>
      </w:r>
    </w:p>
    <w:p w14:paraId="71BDF8BD"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p>
    <w:p w14:paraId="1FFC5A75" w14:textId="014787E2"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Mafalda –como dije- fue otro person</w:t>
      </w:r>
      <w:r w:rsidRPr="00EE15B6">
        <w:rPr>
          <w:rFonts w:cs="Calibri"/>
          <w:color w:val="000000" w:themeColor="text1"/>
          <w:sz w:val="24"/>
          <w:szCs w:val="24"/>
          <w:lang w:val="es-ES_tradnl"/>
        </w:rPr>
        <w:t>a</w:t>
      </w:r>
      <w:r w:rsidRPr="00EE15B6">
        <w:rPr>
          <w:rFonts w:cs="Calibri"/>
          <w:color w:val="000000" w:themeColor="text1"/>
          <w:sz w:val="24"/>
          <w:szCs w:val="24"/>
          <w:lang w:val="es-ES_tradnl"/>
        </w:rPr>
        <w:t>je, caricatura, que admiré y, como una estrategia de ahorro, fotocopie (¿delito contra los derechos de autor?). Cosa rara me parecía que aquellos que t</w:t>
      </w:r>
      <w:r w:rsidRPr="00EE15B6">
        <w:rPr>
          <w:rFonts w:cs="Calibri"/>
          <w:color w:val="000000" w:themeColor="text1"/>
          <w:sz w:val="24"/>
          <w:szCs w:val="24"/>
          <w:lang w:val="es-ES_tradnl"/>
        </w:rPr>
        <w:t>e</w:t>
      </w:r>
      <w:r w:rsidRPr="00EE15B6">
        <w:rPr>
          <w:rFonts w:cs="Calibri"/>
          <w:color w:val="000000" w:themeColor="text1"/>
          <w:sz w:val="24"/>
          <w:szCs w:val="24"/>
          <w:lang w:val="es-ES_tradnl"/>
        </w:rPr>
        <w:t>nían los libros de Quino, como los c</w:t>
      </w:r>
      <w:r w:rsidRPr="00EE15B6">
        <w:rPr>
          <w:rFonts w:cs="Calibri"/>
          <w:color w:val="000000" w:themeColor="text1"/>
          <w:sz w:val="24"/>
          <w:szCs w:val="24"/>
          <w:lang w:val="es-ES_tradnl"/>
        </w:rPr>
        <w:t>o</w:t>
      </w:r>
      <w:r w:rsidRPr="00EE15B6">
        <w:rPr>
          <w:rFonts w:cs="Calibri"/>
          <w:color w:val="000000" w:themeColor="text1"/>
          <w:sz w:val="24"/>
          <w:szCs w:val="24"/>
          <w:lang w:val="es-ES_tradnl"/>
        </w:rPr>
        <w:t>mic de Mafalda, no se convertían ta</w:t>
      </w:r>
      <w:r w:rsidRPr="00EE15B6">
        <w:rPr>
          <w:rFonts w:cs="Calibri"/>
          <w:color w:val="000000" w:themeColor="text1"/>
          <w:sz w:val="24"/>
          <w:szCs w:val="24"/>
          <w:lang w:val="es-ES_tradnl"/>
        </w:rPr>
        <w:t>m</w:t>
      </w:r>
      <w:r w:rsidRPr="00EE15B6">
        <w:rPr>
          <w:rFonts w:cs="Calibri"/>
          <w:color w:val="000000" w:themeColor="text1"/>
          <w:sz w:val="24"/>
          <w:szCs w:val="24"/>
          <w:lang w:val="es-ES_tradnl"/>
        </w:rPr>
        <w:t>bién en irónicos, y despreciaran la v</w:t>
      </w:r>
      <w:r w:rsidRPr="00EE15B6">
        <w:rPr>
          <w:rFonts w:cs="Calibri"/>
          <w:color w:val="000000" w:themeColor="text1"/>
          <w:sz w:val="24"/>
          <w:szCs w:val="24"/>
          <w:lang w:val="es-ES_tradnl"/>
        </w:rPr>
        <w:t>i</w:t>
      </w:r>
      <w:r w:rsidRPr="00EE15B6">
        <w:rPr>
          <w:rFonts w:cs="Calibri"/>
          <w:color w:val="000000" w:themeColor="text1"/>
          <w:sz w:val="24"/>
          <w:szCs w:val="24"/>
          <w:lang w:val="es-ES_tradnl"/>
        </w:rPr>
        <w:t>d</w:t>
      </w:r>
      <w:r w:rsidR="009F183D">
        <w:rPr>
          <w:rFonts w:cs="Calibri"/>
          <w:color w:val="000000" w:themeColor="text1"/>
          <w:sz w:val="24"/>
          <w:szCs w:val="24"/>
          <w:lang w:val="es-ES_tradnl"/>
        </w:rPr>
        <w:t>a, la riqueza, o los protocolos;</w:t>
      </w:r>
      <w:r w:rsidRPr="00EE15B6">
        <w:rPr>
          <w:rFonts w:cs="Calibri"/>
          <w:color w:val="000000" w:themeColor="text1"/>
          <w:sz w:val="24"/>
          <w:szCs w:val="24"/>
          <w:lang w:val="es-ES_tradnl"/>
        </w:rPr>
        <w:t xml:space="preserve"> y más bien se aferraban a la propiedad, el lujo y la insanía de la envidia</w:t>
      </w:r>
      <w:r w:rsidR="009F183D">
        <w:rPr>
          <w:rFonts w:cs="Calibri"/>
          <w:color w:val="000000" w:themeColor="text1"/>
          <w:sz w:val="24"/>
          <w:szCs w:val="24"/>
          <w:lang w:val="es-ES_tradnl"/>
        </w:rPr>
        <w:t>. E</w:t>
      </w:r>
      <w:r w:rsidRPr="00EE15B6">
        <w:rPr>
          <w:rFonts w:cs="Calibri"/>
          <w:color w:val="000000" w:themeColor="text1"/>
          <w:sz w:val="24"/>
          <w:szCs w:val="24"/>
          <w:lang w:val="es-ES_tradnl"/>
        </w:rPr>
        <w:t>n ellos la vida era todo lo contrario de lo que admiraban, tanto que jamás prestaban un libro, como si la propiedad de aquel objeto fuera más importante que la relación con otro ser humano. Nunca pude entender esta contradicción, y por lo tanto nunca pude admirar a la gente que se desangra por no prestar libros, o</w:t>
      </w:r>
      <w:r w:rsidR="00E23456">
        <w:rPr>
          <w:rFonts w:cs="Calibri"/>
          <w:color w:val="000000" w:themeColor="text1"/>
          <w:sz w:val="24"/>
          <w:szCs w:val="24"/>
          <w:lang w:val="es-ES_tradnl"/>
        </w:rPr>
        <w:t xml:space="preserve"> por amar</w:t>
      </w:r>
      <w:r w:rsidRPr="00EE15B6">
        <w:rPr>
          <w:rFonts w:cs="Calibri"/>
          <w:color w:val="000000" w:themeColor="text1"/>
          <w:sz w:val="24"/>
          <w:szCs w:val="24"/>
          <w:lang w:val="es-ES_tradnl"/>
        </w:rPr>
        <w:t>los demasiado. Nu</w:t>
      </w:r>
      <w:r w:rsidRPr="00EE15B6">
        <w:rPr>
          <w:rFonts w:cs="Calibri"/>
          <w:color w:val="000000" w:themeColor="text1"/>
          <w:sz w:val="24"/>
          <w:szCs w:val="24"/>
          <w:lang w:val="es-ES_tradnl"/>
        </w:rPr>
        <w:t>n</w:t>
      </w:r>
      <w:r w:rsidRPr="00EE15B6">
        <w:rPr>
          <w:rFonts w:cs="Calibri"/>
          <w:color w:val="000000" w:themeColor="text1"/>
          <w:sz w:val="24"/>
          <w:szCs w:val="24"/>
          <w:lang w:val="es-ES_tradnl"/>
        </w:rPr>
        <w:t>ca pude entender cómo personas que se autocalificaban como undergrund podían pegarse tanto a libros, tiras cómicas, etc. La misma preocupación me invadía cuando conocía a person</w:t>
      </w:r>
      <w:r w:rsidRPr="00EE15B6">
        <w:rPr>
          <w:rFonts w:cs="Calibri"/>
          <w:color w:val="000000" w:themeColor="text1"/>
          <w:sz w:val="24"/>
          <w:szCs w:val="24"/>
          <w:lang w:val="es-ES_tradnl"/>
        </w:rPr>
        <w:t>a</w:t>
      </w:r>
      <w:r w:rsidRPr="00EE15B6">
        <w:rPr>
          <w:rFonts w:cs="Calibri"/>
          <w:color w:val="000000" w:themeColor="text1"/>
          <w:sz w:val="24"/>
          <w:szCs w:val="24"/>
          <w:lang w:val="es-ES_tradnl"/>
        </w:rPr>
        <w:t>jes "cultos", profesores universitarios, etc., con la misma concepción y co</w:t>
      </w:r>
      <w:r w:rsidRPr="00EE15B6">
        <w:rPr>
          <w:rFonts w:cs="Calibri"/>
          <w:color w:val="000000" w:themeColor="text1"/>
          <w:sz w:val="24"/>
          <w:szCs w:val="24"/>
          <w:lang w:val="es-ES_tradnl"/>
        </w:rPr>
        <w:t>n</w:t>
      </w:r>
      <w:r w:rsidRPr="00EE15B6">
        <w:rPr>
          <w:rFonts w:cs="Calibri"/>
          <w:color w:val="000000" w:themeColor="text1"/>
          <w:sz w:val="24"/>
          <w:szCs w:val="24"/>
          <w:lang w:val="es-ES_tradnl"/>
        </w:rPr>
        <w:t xml:space="preserve">ducta de culto ante los libros. Nunca pude entender cómo un personaje culto podía querer y considerar más a los libros que a los seres humanos. Nunca pude entender cómo aquellas personas "cultas" habían olvidado que importa más un ser humano que un libro, por más especial, maravilloso o fantástico que sea. Siempre tuve la certeza que el ser humano </w:t>
      </w:r>
      <w:r w:rsidR="00E23456">
        <w:rPr>
          <w:rFonts w:cs="Calibri"/>
          <w:color w:val="000000" w:themeColor="text1"/>
          <w:sz w:val="24"/>
          <w:szCs w:val="24"/>
          <w:lang w:val="es-ES_tradnl"/>
        </w:rPr>
        <w:t xml:space="preserve">es </w:t>
      </w:r>
      <w:r w:rsidRPr="00EE15B6">
        <w:rPr>
          <w:rFonts w:cs="Calibri"/>
          <w:color w:val="000000" w:themeColor="text1"/>
          <w:sz w:val="24"/>
          <w:szCs w:val="24"/>
          <w:lang w:val="es-ES_tradnl"/>
        </w:rPr>
        <w:t>mucho más fantástico que un libro, cuale</w:t>
      </w:r>
      <w:r w:rsidRPr="00EE15B6">
        <w:rPr>
          <w:rFonts w:cs="Calibri"/>
          <w:color w:val="000000" w:themeColor="text1"/>
          <w:sz w:val="24"/>
          <w:szCs w:val="24"/>
          <w:lang w:val="es-ES_tradnl"/>
        </w:rPr>
        <w:t>s</w:t>
      </w:r>
      <w:r w:rsidRPr="00EE15B6">
        <w:rPr>
          <w:rFonts w:cs="Calibri"/>
          <w:color w:val="000000" w:themeColor="text1"/>
          <w:sz w:val="24"/>
          <w:szCs w:val="24"/>
          <w:lang w:val="es-ES_tradnl"/>
        </w:rPr>
        <w:t>quiera sea su naturaleza o género.</w:t>
      </w:r>
    </w:p>
    <w:p w14:paraId="2F26EE48"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p>
    <w:p w14:paraId="03900758" w14:textId="1048E9D1"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Conocí –como dije-, los dibujos de "Las chicas de Vargas", que eran chicas preciosas desnudas, en diferentes p</w:t>
      </w:r>
      <w:r w:rsidRPr="00EE15B6">
        <w:rPr>
          <w:rFonts w:cs="Calibri"/>
          <w:color w:val="000000" w:themeColor="text1"/>
          <w:sz w:val="24"/>
          <w:szCs w:val="24"/>
          <w:lang w:val="es-ES_tradnl"/>
        </w:rPr>
        <w:t>o</w:t>
      </w:r>
      <w:r w:rsidRPr="00EE15B6">
        <w:rPr>
          <w:rFonts w:cs="Calibri"/>
          <w:color w:val="000000" w:themeColor="text1"/>
          <w:sz w:val="24"/>
          <w:szCs w:val="24"/>
          <w:lang w:val="es-ES_tradnl"/>
        </w:rPr>
        <w:t>ses y tonos, y que adquirí en uno de mis viajes a Lima. Recuerdo que en aquella oportunidad nos alojamos en la casa del primo de mi amigo Guatal</w:t>
      </w:r>
      <w:r w:rsidRPr="00EE15B6">
        <w:rPr>
          <w:rFonts w:cs="Calibri"/>
          <w:color w:val="000000" w:themeColor="text1"/>
          <w:sz w:val="24"/>
          <w:szCs w:val="24"/>
          <w:lang w:val="es-ES_tradnl"/>
        </w:rPr>
        <w:t>o</w:t>
      </w:r>
      <w:r w:rsidRPr="00EE15B6">
        <w:rPr>
          <w:rFonts w:cs="Calibri"/>
          <w:color w:val="000000" w:themeColor="text1"/>
          <w:sz w:val="24"/>
          <w:szCs w:val="24"/>
          <w:lang w:val="es-ES_tradnl"/>
        </w:rPr>
        <w:t xml:space="preserve">ca –éramos recién egresados de la universidad-, y su familiar nos </w:t>
      </w:r>
      <w:r w:rsidR="00E23456">
        <w:rPr>
          <w:rFonts w:cs="Calibri"/>
          <w:color w:val="000000" w:themeColor="text1"/>
          <w:sz w:val="24"/>
          <w:szCs w:val="24"/>
          <w:lang w:val="es-ES_tradnl"/>
        </w:rPr>
        <w:t xml:space="preserve">albergó </w:t>
      </w:r>
      <w:r w:rsidRPr="00EE15B6">
        <w:rPr>
          <w:rFonts w:cs="Calibri"/>
          <w:color w:val="000000" w:themeColor="text1"/>
          <w:sz w:val="24"/>
          <w:szCs w:val="24"/>
          <w:lang w:val="es-ES_tradnl"/>
        </w:rPr>
        <w:t>muy amablemente en lo que era los principios de un baño en construcción, que aún no tenía los conductos o tub</w:t>
      </w:r>
      <w:r w:rsidRPr="00EE15B6">
        <w:rPr>
          <w:rFonts w:cs="Calibri"/>
          <w:color w:val="000000" w:themeColor="text1"/>
          <w:sz w:val="24"/>
          <w:szCs w:val="24"/>
          <w:lang w:val="es-ES_tradnl"/>
        </w:rPr>
        <w:t>e</w:t>
      </w:r>
      <w:r w:rsidRPr="00EE15B6">
        <w:rPr>
          <w:rFonts w:cs="Calibri"/>
          <w:color w:val="000000" w:themeColor="text1"/>
          <w:sz w:val="24"/>
          <w:szCs w:val="24"/>
          <w:lang w:val="es-ES_tradnl"/>
        </w:rPr>
        <w:t>rías para ello, pero que igual era un prospecto de baño. En la entrada de la casa habían construido un cuartito pequeñísimo, y que tenía un agujero en el centro, que hacía las veces de baño, y dónde</w:t>
      </w:r>
      <w:r w:rsidR="00004FAA">
        <w:rPr>
          <w:rFonts w:cs="Calibri"/>
          <w:color w:val="000000" w:themeColor="text1"/>
          <w:sz w:val="24"/>
          <w:szCs w:val="24"/>
          <w:lang w:val="es-ES_tradnl"/>
        </w:rPr>
        <w:t xml:space="preserve"> –según los chismes-</w:t>
      </w:r>
      <w:r w:rsidRPr="00EE15B6">
        <w:rPr>
          <w:rFonts w:cs="Calibri"/>
          <w:color w:val="000000" w:themeColor="text1"/>
          <w:sz w:val="24"/>
          <w:szCs w:val="24"/>
          <w:lang w:val="es-ES_tradnl"/>
        </w:rPr>
        <w:t>, uno de los sobrinos de mi amigo Gu</w:t>
      </w:r>
      <w:r w:rsidRPr="00EE15B6">
        <w:rPr>
          <w:rFonts w:cs="Calibri"/>
          <w:color w:val="000000" w:themeColor="text1"/>
          <w:sz w:val="24"/>
          <w:szCs w:val="24"/>
          <w:lang w:val="es-ES_tradnl"/>
        </w:rPr>
        <w:t>a</w:t>
      </w:r>
      <w:r w:rsidRPr="00EE15B6">
        <w:rPr>
          <w:rFonts w:cs="Calibri"/>
          <w:color w:val="000000" w:themeColor="text1"/>
          <w:sz w:val="24"/>
          <w:szCs w:val="24"/>
          <w:lang w:val="es-ES_tradnl"/>
        </w:rPr>
        <w:t>taloca, venido de la sierra de Tacna, Ticaco, adolescente aún, intimaba con una chica mucho mayor</w:t>
      </w:r>
      <w:r w:rsidR="00004FAA">
        <w:rPr>
          <w:rFonts w:cs="Calibri"/>
          <w:color w:val="000000" w:themeColor="text1"/>
          <w:sz w:val="24"/>
          <w:szCs w:val="24"/>
          <w:lang w:val="es-ES_tradnl"/>
        </w:rPr>
        <w:t xml:space="preserve"> -</w:t>
      </w:r>
      <w:r w:rsidRPr="00EE15B6">
        <w:rPr>
          <w:rFonts w:cs="Calibri"/>
          <w:color w:val="000000" w:themeColor="text1"/>
          <w:sz w:val="24"/>
          <w:szCs w:val="24"/>
          <w:lang w:val="es-ES_tradnl"/>
        </w:rPr>
        <w:t>una vieja</w:t>
      </w:r>
      <w:r w:rsidR="00004FAA">
        <w:rPr>
          <w:rFonts w:cs="Calibri"/>
          <w:color w:val="000000" w:themeColor="text1"/>
          <w:sz w:val="24"/>
          <w:szCs w:val="24"/>
          <w:lang w:val="es-ES_tradnl"/>
        </w:rPr>
        <w:t>-</w:t>
      </w:r>
      <w:r w:rsidRPr="00EE15B6">
        <w:rPr>
          <w:rFonts w:cs="Calibri"/>
          <w:color w:val="000000" w:themeColor="text1"/>
          <w:sz w:val="24"/>
          <w:szCs w:val="24"/>
          <w:lang w:val="es-ES_tradnl"/>
        </w:rPr>
        <w:t xml:space="preserve">, porque no tenía dinero para llevarla a un hostal. Su tío –cuentan- para no comprarse problemas le pidió que terminara con la susodicha chica, y al no aceptar, echó al joven. Yo no podía entender ¿cómo podían pedirle a un joven que desconociera su naturaleza, que sea contra natural? Lima </w:t>
      </w:r>
      <w:r w:rsidR="00004FAA">
        <w:rPr>
          <w:rFonts w:cs="Calibri"/>
          <w:color w:val="000000" w:themeColor="text1"/>
          <w:sz w:val="24"/>
          <w:szCs w:val="24"/>
          <w:lang w:val="es-ES_tradnl"/>
        </w:rPr>
        <w:t>era así de rapaz, de cruel; n</w:t>
      </w:r>
      <w:r w:rsidRPr="00EE15B6">
        <w:rPr>
          <w:rFonts w:cs="Calibri"/>
          <w:color w:val="000000" w:themeColor="text1"/>
          <w:sz w:val="24"/>
          <w:szCs w:val="24"/>
          <w:lang w:val="es-ES_tradnl"/>
        </w:rPr>
        <w:t>i familia, ni nada</w:t>
      </w:r>
      <w:r w:rsidR="00004FAA">
        <w:rPr>
          <w:rFonts w:cs="Calibri"/>
          <w:color w:val="000000" w:themeColor="text1"/>
          <w:sz w:val="24"/>
          <w:szCs w:val="24"/>
          <w:lang w:val="es-ES_tradnl"/>
        </w:rPr>
        <w:t xml:space="preserve"> importaba;</w:t>
      </w:r>
      <w:r w:rsidRPr="00EE15B6">
        <w:rPr>
          <w:rFonts w:cs="Calibri"/>
          <w:color w:val="000000" w:themeColor="text1"/>
          <w:sz w:val="24"/>
          <w:szCs w:val="24"/>
          <w:lang w:val="es-ES_tradnl"/>
        </w:rPr>
        <w:t xml:space="preserve"> quien quiera sobrevivir a </w:t>
      </w:r>
      <w:r w:rsidR="00004FAA">
        <w:rPr>
          <w:rFonts w:cs="Calibri"/>
          <w:color w:val="000000" w:themeColor="text1"/>
          <w:sz w:val="24"/>
          <w:szCs w:val="24"/>
          <w:lang w:val="es-ES_tradnl"/>
        </w:rPr>
        <w:t>«</w:t>
      </w:r>
      <w:r w:rsidRPr="00EE15B6">
        <w:rPr>
          <w:rFonts w:cs="Calibri"/>
          <w:color w:val="000000" w:themeColor="text1"/>
          <w:sz w:val="24"/>
          <w:szCs w:val="24"/>
          <w:lang w:val="es-ES_tradnl"/>
        </w:rPr>
        <w:t>adaptarse</w:t>
      </w:r>
      <w:r w:rsidR="00004FAA">
        <w:rPr>
          <w:rFonts w:cs="Calibri"/>
          <w:color w:val="000000" w:themeColor="text1"/>
          <w:sz w:val="24"/>
          <w:szCs w:val="24"/>
          <w:lang w:val="es-ES_tradnl"/>
        </w:rPr>
        <w:t>»;</w:t>
      </w:r>
      <w:r w:rsidRPr="00EE15B6">
        <w:rPr>
          <w:rFonts w:cs="Calibri"/>
          <w:color w:val="000000" w:themeColor="text1"/>
          <w:sz w:val="24"/>
          <w:szCs w:val="24"/>
          <w:lang w:val="es-ES_tradnl"/>
        </w:rPr>
        <w:t xml:space="preserve"> esa parecía ser la insi</w:t>
      </w:r>
      <w:r w:rsidRPr="00EE15B6">
        <w:rPr>
          <w:rFonts w:cs="Calibri"/>
          <w:color w:val="000000" w:themeColor="text1"/>
          <w:sz w:val="24"/>
          <w:szCs w:val="24"/>
          <w:lang w:val="es-ES_tradnl"/>
        </w:rPr>
        <w:t>g</w:t>
      </w:r>
      <w:r w:rsidRPr="00EE15B6">
        <w:rPr>
          <w:rFonts w:cs="Calibri"/>
          <w:color w:val="000000" w:themeColor="text1"/>
          <w:sz w:val="24"/>
          <w:szCs w:val="24"/>
          <w:lang w:val="es-ES_tradnl"/>
        </w:rPr>
        <w:t>nia de l</w:t>
      </w:r>
      <w:r w:rsidR="00442675">
        <w:rPr>
          <w:rFonts w:cs="Calibri"/>
          <w:color w:val="000000" w:themeColor="text1"/>
          <w:sz w:val="24"/>
          <w:szCs w:val="24"/>
          <w:lang w:val="es-ES_tradnl"/>
        </w:rPr>
        <w:t>a vida en Lima. Fue en esa casa</w:t>
      </w:r>
      <w:r w:rsidRPr="00EE15B6">
        <w:rPr>
          <w:rFonts w:cs="Calibri"/>
          <w:color w:val="000000" w:themeColor="text1"/>
          <w:sz w:val="24"/>
          <w:szCs w:val="24"/>
          <w:lang w:val="es-ES_tradnl"/>
        </w:rPr>
        <w:t xml:space="preserve"> que uno de los hijos del dueño –que hacía ingeniosamente aretes para d</w:t>
      </w:r>
      <w:r w:rsidRPr="00EE15B6">
        <w:rPr>
          <w:rFonts w:cs="Calibri"/>
          <w:color w:val="000000" w:themeColor="text1"/>
          <w:sz w:val="24"/>
          <w:szCs w:val="24"/>
          <w:lang w:val="es-ES_tradnl"/>
        </w:rPr>
        <w:t>a</w:t>
      </w:r>
      <w:r w:rsidRPr="00EE15B6">
        <w:rPr>
          <w:rFonts w:cs="Calibri"/>
          <w:color w:val="000000" w:themeColor="text1"/>
          <w:sz w:val="24"/>
          <w:szCs w:val="24"/>
          <w:lang w:val="es-ES_tradnl"/>
        </w:rPr>
        <w:t>mas y las vendía en la ciudad-, viendo mi revista tipo “Las chicas de Vargas”, de historietas con dibujos de desn</w:t>
      </w:r>
      <w:r w:rsidRPr="00EE15B6">
        <w:rPr>
          <w:rFonts w:cs="Calibri"/>
          <w:color w:val="000000" w:themeColor="text1"/>
          <w:sz w:val="24"/>
          <w:szCs w:val="24"/>
          <w:lang w:val="es-ES_tradnl"/>
        </w:rPr>
        <w:t>u</w:t>
      </w:r>
      <w:r w:rsidRPr="00EE15B6">
        <w:rPr>
          <w:rFonts w:cs="Calibri"/>
          <w:color w:val="000000" w:themeColor="text1"/>
          <w:sz w:val="24"/>
          <w:szCs w:val="24"/>
          <w:lang w:val="es-ES_tradnl"/>
        </w:rPr>
        <w:t>dos, me pidió muy educadamente le regalara mi revista. Yo no tenía otro ejemplar, por lo que dije que no podía ser. El niño se fue y no dijo más. Cua</w:t>
      </w:r>
      <w:r w:rsidRPr="00EE15B6">
        <w:rPr>
          <w:rFonts w:cs="Calibri"/>
          <w:color w:val="000000" w:themeColor="text1"/>
          <w:sz w:val="24"/>
          <w:szCs w:val="24"/>
          <w:lang w:val="es-ES_tradnl"/>
        </w:rPr>
        <w:t>n</w:t>
      </w:r>
      <w:r w:rsidRPr="00EE15B6">
        <w:rPr>
          <w:rFonts w:cs="Calibri"/>
          <w:color w:val="000000" w:themeColor="text1"/>
          <w:sz w:val="24"/>
          <w:szCs w:val="24"/>
          <w:lang w:val="es-ES_tradnl"/>
        </w:rPr>
        <w:t>do ya estaba en Tacna, revisando mi mochila de viaje no encontré la revista y di en la cuenta que el niño había hu</w:t>
      </w:r>
      <w:r w:rsidRPr="00EE15B6">
        <w:rPr>
          <w:rFonts w:cs="Calibri"/>
          <w:color w:val="000000" w:themeColor="text1"/>
          <w:sz w:val="24"/>
          <w:szCs w:val="24"/>
          <w:lang w:val="es-ES_tradnl"/>
        </w:rPr>
        <w:t>r</w:t>
      </w:r>
      <w:r w:rsidRPr="00EE15B6">
        <w:rPr>
          <w:rFonts w:cs="Calibri"/>
          <w:color w:val="000000" w:themeColor="text1"/>
          <w:sz w:val="24"/>
          <w:szCs w:val="24"/>
          <w:lang w:val="es-ES_tradnl"/>
        </w:rPr>
        <w:t>tado –no robado- mi revista, y supe entonces que sería de aquel en la ci</w:t>
      </w:r>
      <w:r w:rsidRPr="00EE15B6">
        <w:rPr>
          <w:rFonts w:cs="Calibri"/>
          <w:color w:val="000000" w:themeColor="text1"/>
          <w:sz w:val="24"/>
          <w:szCs w:val="24"/>
          <w:lang w:val="es-ES_tradnl"/>
        </w:rPr>
        <w:t>u</w:t>
      </w:r>
      <w:r w:rsidRPr="00EE15B6">
        <w:rPr>
          <w:rFonts w:cs="Calibri"/>
          <w:color w:val="000000" w:themeColor="text1"/>
          <w:sz w:val="24"/>
          <w:szCs w:val="24"/>
          <w:lang w:val="es-ES_tradnl"/>
        </w:rPr>
        <w:t xml:space="preserve">dad con </w:t>
      </w:r>
      <w:r w:rsidR="00442675">
        <w:rPr>
          <w:rFonts w:cs="Calibri"/>
          <w:color w:val="000000" w:themeColor="text1"/>
          <w:sz w:val="24"/>
          <w:szCs w:val="24"/>
          <w:lang w:val="es-ES_tradnl"/>
        </w:rPr>
        <w:t>“</w:t>
      </w:r>
      <w:r w:rsidRPr="00EE15B6">
        <w:rPr>
          <w:rFonts w:cs="Calibri"/>
          <w:color w:val="000000" w:themeColor="text1"/>
          <w:sz w:val="24"/>
          <w:szCs w:val="24"/>
          <w:lang w:val="es-ES_tradnl"/>
        </w:rPr>
        <w:t>panza de burro</w:t>
      </w:r>
      <w:r w:rsidR="00442675">
        <w:rPr>
          <w:rFonts w:cs="Calibri"/>
          <w:color w:val="000000" w:themeColor="text1"/>
          <w:sz w:val="24"/>
          <w:szCs w:val="24"/>
          <w:lang w:val="es-ES_tradnl"/>
        </w:rPr>
        <w:t>”</w:t>
      </w:r>
      <w:r w:rsidRPr="00EE15B6">
        <w:rPr>
          <w:rFonts w:cs="Calibri"/>
          <w:color w:val="000000" w:themeColor="text1"/>
          <w:sz w:val="24"/>
          <w:szCs w:val="24"/>
          <w:lang w:val="es-ES_tradnl"/>
        </w:rPr>
        <w:t>.</w:t>
      </w:r>
    </w:p>
    <w:p w14:paraId="47765D83"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p>
    <w:p w14:paraId="22EE3A51" w14:textId="4F3544E8"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En la Feria del Libro del año 2014, t</w:t>
      </w:r>
      <w:r w:rsidRPr="00EE15B6">
        <w:rPr>
          <w:rFonts w:cs="Calibri"/>
          <w:color w:val="000000" w:themeColor="text1"/>
          <w:sz w:val="24"/>
          <w:szCs w:val="24"/>
          <w:lang w:val="es-ES_tradnl"/>
        </w:rPr>
        <w:t>o</w:t>
      </w:r>
      <w:r w:rsidRPr="00EE15B6">
        <w:rPr>
          <w:rFonts w:cs="Calibri"/>
          <w:color w:val="000000" w:themeColor="text1"/>
          <w:sz w:val="24"/>
          <w:szCs w:val="24"/>
          <w:lang w:val="es-ES_tradnl"/>
        </w:rPr>
        <w:t>mé muchas fotos con mi celular, que en el año 2015 me robaron (en el P</w:t>
      </w:r>
      <w:r w:rsidRPr="00EE15B6">
        <w:rPr>
          <w:rFonts w:cs="Calibri"/>
          <w:color w:val="000000" w:themeColor="text1"/>
          <w:sz w:val="24"/>
          <w:szCs w:val="24"/>
          <w:lang w:val="es-ES_tradnl"/>
        </w:rPr>
        <w:t>e</w:t>
      </w:r>
      <w:r w:rsidRPr="00EE15B6">
        <w:rPr>
          <w:rFonts w:cs="Calibri"/>
          <w:color w:val="000000" w:themeColor="text1"/>
          <w:sz w:val="24"/>
          <w:szCs w:val="24"/>
          <w:lang w:val="es-ES_tradnl"/>
        </w:rPr>
        <w:t>rú, según el Organismo supervisor de inversión privada en telecomunicaci</w:t>
      </w:r>
      <w:r w:rsidRPr="00EE15B6">
        <w:rPr>
          <w:rFonts w:cs="Calibri"/>
          <w:color w:val="000000" w:themeColor="text1"/>
          <w:sz w:val="24"/>
          <w:szCs w:val="24"/>
          <w:lang w:val="es-ES_tradnl"/>
        </w:rPr>
        <w:t>o</w:t>
      </w:r>
      <w:r w:rsidRPr="00EE15B6">
        <w:rPr>
          <w:rFonts w:cs="Calibri"/>
          <w:color w:val="000000" w:themeColor="text1"/>
          <w:sz w:val="24"/>
          <w:szCs w:val="24"/>
          <w:lang w:val="es-ES_tradnl"/>
        </w:rPr>
        <w:t>nes (OPSITEL), se han hurtado 14 mil teléfonos al día, siendo que la sustra</w:t>
      </w:r>
      <w:r w:rsidRPr="00EE15B6">
        <w:rPr>
          <w:rFonts w:cs="Calibri"/>
          <w:color w:val="000000" w:themeColor="text1"/>
          <w:sz w:val="24"/>
          <w:szCs w:val="24"/>
          <w:lang w:val="es-ES_tradnl"/>
        </w:rPr>
        <w:t>c</w:t>
      </w:r>
      <w:r w:rsidRPr="00EE15B6">
        <w:rPr>
          <w:rFonts w:cs="Calibri"/>
          <w:color w:val="000000" w:themeColor="text1"/>
          <w:sz w:val="24"/>
          <w:szCs w:val="24"/>
          <w:lang w:val="es-ES_tradnl"/>
        </w:rPr>
        <w:t>ción de celulares superó el Millón 260 mi</w:t>
      </w:r>
      <w:r w:rsidR="004A2A45">
        <w:rPr>
          <w:rFonts w:cs="Calibri"/>
          <w:color w:val="000000" w:themeColor="text1"/>
          <w:sz w:val="24"/>
          <w:szCs w:val="24"/>
          <w:lang w:val="es-ES_tradnl"/>
        </w:rPr>
        <w:t>l en los tres prime</w:t>
      </w:r>
      <w:r w:rsidRPr="00EE15B6">
        <w:rPr>
          <w:rFonts w:cs="Calibri"/>
          <w:color w:val="000000" w:themeColor="text1"/>
          <w:sz w:val="24"/>
          <w:szCs w:val="24"/>
          <w:lang w:val="es-ES_tradnl"/>
        </w:rPr>
        <w:t>ros meses del año. En el 2013 fueron 927,228 celul</w:t>
      </w:r>
      <w:r w:rsidRPr="00EE15B6">
        <w:rPr>
          <w:rFonts w:cs="Calibri"/>
          <w:color w:val="000000" w:themeColor="text1"/>
          <w:sz w:val="24"/>
          <w:szCs w:val="24"/>
          <w:lang w:val="es-ES_tradnl"/>
        </w:rPr>
        <w:t>a</w:t>
      </w:r>
      <w:r w:rsidRPr="00EE15B6">
        <w:rPr>
          <w:rFonts w:cs="Calibri"/>
          <w:color w:val="000000" w:themeColor="text1"/>
          <w:sz w:val="24"/>
          <w:szCs w:val="24"/>
          <w:lang w:val="es-ES_tradnl"/>
        </w:rPr>
        <w:t>res robados, y el 2014 fueron robados 3 millones 600 mil celulares). Las ed</w:t>
      </w:r>
      <w:r w:rsidRPr="00EE15B6">
        <w:rPr>
          <w:rFonts w:cs="Calibri"/>
          <w:color w:val="000000" w:themeColor="text1"/>
          <w:sz w:val="24"/>
          <w:szCs w:val="24"/>
          <w:lang w:val="es-ES_tradnl"/>
        </w:rPr>
        <w:t>i</w:t>
      </w:r>
      <w:r w:rsidRPr="00EE15B6">
        <w:rPr>
          <w:rFonts w:cs="Calibri"/>
          <w:color w:val="000000" w:themeColor="text1"/>
          <w:sz w:val="24"/>
          <w:szCs w:val="24"/>
          <w:lang w:val="es-ES_tradnl"/>
        </w:rPr>
        <w:t>toriales que participaron en dicha f</w:t>
      </w:r>
      <w:r w:rsidRPr="00EE15B6">
        <w:rPr>
          <w:rFonts w:cs="Calibri"/>
          <w:color w:val="000000" w:themeColor="text1"/>
          <w:sz w:val="24"/>
          <w:szCs w:val="24"/>
          <w:lang w:val="es-ES_tradnl"/>
        </w:rPr>
        <w:t>e</w:t>
      </w:r>
      <w:r w:rsidRPr="00EE15B6">
        <w:rPr>
          <w:rFonts w:cs="Calibri"/>
          <w:color w:val="000000" w:themeColor="text1"/>
          <w:sz w:val="24"/>
          <w:szCs w:val="24"/>
          <w:lang w:val="es-ES_tradnl"/>
        </w:rPr>
        <w:t>ria, entre otras fueron: Amelie, Amni</w:t>
      </w:r>
      <w:r w:rsidRPr="00EE15B6">
        <w:rPr>
          <w:rFonts w:cs="Calibri"/>
          <w:color w:val="000000" w:themeColor="text1"/>
          <w:sz w:val="24"/>
          <w:szCs w:val="24"/>
          <w:lang w:val="es-ES_tradnl"/>
        </w:rPr>
        <w:t>s</w:t>
      </w:r>
      <w:r w:rsidRPr="00EE15B6">
        <w:rPr>
          <w:rFonts w:cs="Calibri"/>
          <w:color w:val="000000" w:themeColor="text1"/>
          <w:sz w:val="24"/>
          <w:szCs w:val="24"/>
          <w:lang w:val="es-ES_tradnl"/>
        </w:rPr>
        <w:t>tía Internacional – Perú, Aurea Edici</w:t>
      </w:r>
      <w:r w:rsidRPr="00EE15B6">
        <w:rPr>
          <w:rFonts w:cs="Calibri"/>
          <w:color w:val="000000" w:themeColor="text1"/>
          <w:sz w:val="24"/>
          <w:szCs w:val="24"/>
          <w:lang w:val="es-ES_tradnl"/>
        </w:rPr>
        <w:t>o</w:t>
      </w:r>
      <w:r w:rsidRPr="00EE15B6">
        <w:rPr>
          <w:rFonts w:cs="Calibri"/>
          <w:color w:val="000000" w:themeColor="text1"/>
          <w:sz w:val="24"/>
          <w:szCs w:val="24"/>
          <w:lang w:val="es-ES_tradnl"/>
        </w:rPr>
        <w:t>nes, Banco Central de Reserva del P</w:t>
      </w:r>
      <w:r w:rsidRPr="00EE15B6">
        <w:rPr>
          <w:rFonts w:cs="Calibri"/>
          <w:color w:val="000000" w:themeColor="text1"/>
          <w:sz w:val="24"/>
          <w:szCs w:val="24"/>
          <w:lang w:val="es-ES_tradnl"/>
        </w:rPr>
        <w:t>e</w:t>
      </w:r>
      <w:r w:rsidRPr="00EE15B6">
        <w:rPr>
          <w:rFonts w:cs="Calibri"/>
          <w:color w:val="000000" w:themeColor="text1"/>
          <w:sz w:val="24"/>
          <w:szCs w:val="24"/>
          <w:lang w:val="es-ES_tradnl"/>
        </w:rPr>
        <w:t>rú, Biblioteca Digital, Casa del Saber, Centro de Estudios y Publicaciones, Congreso de la República, Corporación Primi, Distribuidora Gutiérrez, Distr</w:t>
      </w:r>
      <w:r w:rsidRPr="00EE15B6">
        <w:rPr>
          <w:rFonts w:cs="Calibri"/>
          <w:color w:val="000000" w:themeColor="text1"/>
          <w:sz w:val="24"/>
          <w:szCs w:val="24"/>
          <w:lang w:val="es-ES_tradnl"/>
        </w:rPr>
        <w:t>i</w:t>
      </w:r>
      <w:r w:rsidRPr="00EE15B6">
        <w:rPr>
          <w:rFonts w:cs="Calibri"/>
          <w:color w:val="000000" w:themeColor="text1"/>
          <w:sz w:val="24"/>
          <w:szCs w:val="24"/>
          <w:lang w:val="es-ES_tradnl"/>
        </w:rPr>
        <w:t>buidora Navarrete, Ediciones Altazor, Ediciones Peisa, Ediciones SM, Edit</w:t>
      </w:r>
      <w:r w:rsidRPr="00EE15B6">
        <w:rPr>
          <w:rFonts w:cs="Calibri"/>
          <w:color w:val="000000" w:themeColor="text1"/>
          <w:sz w:val="24"/>
          <w:szCs w:val="24"/>
          <w:lang w:val="es-ES_tradnl"/>
        </w:rPr>
        <w:t>o</w:t>
      </w:r>
      <w:r w:rsidRPr="00EE15B6">
        <w:rPr>
          <w:rFonts w:cs="Calibri"/>
          <w:color w:val="000000" w:themeColor="text1"/>
          <w:sz w:val="24"/>
          <w:szCs w:val="24"/>
          <w:lang w:val="es-ES_tradnl"/>
        </w:rPr>
        <w:t>rial Bruño, Editorial Estruendo, Edit</w:t>
      </w:r>
      <w:r w:rsidRPr="00EE15B6">
        <w:rPr>
          <w:rFonts w:cs="Calibri"/>
          <w:color w:val="000000" w:themeColor="text1"/>
          <w:sz w:val="24"/>
          <w:szCs w:val="24"/>
          <w:lang w:val="es-ES_tradnl"/>
        </w:rPr>
        <w:t>o</w:t>
      </w:r>
      <w:r w:rsidRPr="00EE15B6">
        <w:rPr>
          <w:rFonts w:cs="Calibri"/>
          <w:color w:val="000000" w:themeColor="text1"/>
          <w:sz w:val="24"/>
          <w:szCs w:val="24"/>
          <w:lang w:val="es-ES_tradnl"/>
        </w:rPr>
        <w:t>rial Océano, Editorial San Marcos, Fondo de Cultura Económica, Fondo Editorial Usil, Graph Ediciones, Grupo Editorial Caja Negra, HGP – Arte Eur</w:t>
      </w:r>
      <w:r w:rsidRPr="00EE15B6">
        <w:rPr>
          <w:rFonts w:cs="Calibri"/>
          <w:color w:val="000000" w:themeColor="text1"/>
          <w:sz w:val="24"/>
          <w:szCs w:val="24"/>
          <w:lang w:val="es-ES_tradnl"/>
        </w:rPr>
        <w:t>o</w:t>
      </w:r>
      <w:r w:rsidRPr="00EE15B6">
        <w:rPr>
          <w:rFonts w:cs="Calibri"/>
          <w:color w:val="000000" w:themeColor="text1"/>
          <w:sz w:val="24"/>
          <w:szCs w:val="24"/>
          <w:lang w:val="es-ES_tradnl"/>
        </w:rPr>
        <w:t>peo –Litografías, Ibero Librerías, Ideal, Instituto Francés de Estudios Andinos, Institut</w:t>
      </w:r>
      <w:r w:rsidR="004A2A45">
        <w:rPr>
          <w:rFonts w:cs="Calibri"/>
          <w:color w:val="000000" w:themeColor="text1"/>
          <w:sz w:val="24"/>
          <w:szCs w:val="24"/>
          <w:lang w:val="es-ES_tradnl"/>
        </w:rPr>
        <w:t xml:space="preserve">o </w:t>
      </w:r>
      <w:r w:rsidRPr="00EE15B6">
        <w:rPr>
          <w:rFonts w:cs="Calibri"/>
          <w:color w:val="000000" w:themeColor="text1"/>
          <w:sz w:val="24"/>
          <w:szCs w:val="24"/>
          <w:lang w:val="es-ES_tradnl"/>
        </w:rPr>
        <w:t>Peruano Norteamericano ICPNA, Jurista Editores, La casa del libro, Librería Contracultura, Librería Disbook, Librería El Aleph, Librería Época, Librería Hnos. Espinoza, Libr</w:t>
      </w:r>
      <w:r w:rsidRPr="00EE15B6">
        <w:rPr>
          <w:rFonts w:cs="Calibri"/>
          <w:color w:val="000000" w:themeColor="text1"/>
          <w:sz w:val="24"/>
          <w:szCs w:val="24"/>
          <w:lang w:val="es-ES_tradnl"/>
        </w:rPr>
        <w:t>e</w:t>
      </w:r>
      <w:r w:rsidRPr="00EE15B6">
        <w:rPr>
          <w:rFonts w:cs="Calibri"/>
          <w:color w:val="000000" w:themeColor="text1"/>
          <w:sz w:val="24"/>
          <w:szCs w:val="24"/>
          <w:lang w:val="es-ES_tradnl"/>
        </w:rPr>
        <w:t>ría Inestable, Librería La Familia, L</w:t>
      </w:r>
      <w:r w:rsidRPr="00EE15B6">
        <w:rPr>
          <w:rFonts w:cs="Calibri"/>
          <w:color w:val="000000" w:themeColor="text1"/>
          <w:sz w:val="24"/>
          <w:szCs w:val="24"/>
          <w:lang w:val="es-ES_tradnl"/>
        </w:rPr>
        <w:t>i</w:t>
      </w:r>
      <w:r w:rsidRPr="00EE15B6">
        <w:rPr>
          <w:rFonts w:cs="Calibri"/>
          <w:color w:val="000000" w:themeColor="text1"/>
          <w:sz w:val="24"/>
          <w:szCs w:val="24"/>
          <w:lang w:val="es-ES_tradnl"/>
        </w:rPr>
        <w:t>brería Myltec, Malabares, Museo de Arte de Lima – Mali, Ordecupe, Pale</w:t>
      </w:r>
      <w:r w:rsidRPr="00EE15B6">
        <w:rPr>
          <w:rFonts w:cs="Calibri"/>
          <w:color w:val="000000" w:themeColor="text1"/>
          <w:sz w:val="24"/>
          <w:szCs w:val="24"/>
          <w:lang w:val="es-ES_tradnl"/>
        </w:rPr>
        <w:t>s</w:t>
      </w:r>
      <w:r w:rsidRPr="00EE15B6">
        <w:rPr>
          <w:rFonts w:cs="Calibri"/>
          <w:color w:val="000000" w:themeColor="text1"/>
          <w:sz w:val="24"/>
          <w:szCs w:val="24"/>
          <w:lang w:val="es-ES_tradnl"/>
        </w:rPr>
        <w:t>tra Editores, Polifonía, Pontificia Un</w:t>
      </w:r>
      <w:r w:rsidRPr="00EE15B6">
        <w:rPr>
          <w:rFonts w:cs="Calibri"/>
          <w:color w:val="000000" w:themeColor="text1"/>
          <w:sz w:val="24"/>
          <w:szCs w:val="24"/>
          <w:lang w:val="es-ES_tradnl"/>
        </w:rPr>
        <w:t>i</w:t>
      </w:r>
      <w:r w:rsidRPr="00EE15B6">
        <w:rPr>
          <w:rFonts w:cs="Calibri"/>
          <w:color w:val="000000" w:themeColor="text1"/>
          <w:sz w:val="24"/>
          <w:szCs w:val="24"/>
          <w:lang w:val="es-ES_tradnl"/>
        </w:rPr>
        <w:t>versidad Católica del Perú, Roca Di</w:t>
      </w:r>
      <w:r w:rsidRPr="00EE15B6">
        <w:rPr>
          <w:rFonts w:cs="Calibri"/>
          <w:color w:val="000000" w:themeColor="text1"/>
          <w:sz w:val="24"/>
          <w:szCs w:val="24"/>
          <w:lang w:val="es-ES_tradnl"/>
        </w:rPr>
        <w:t>s</w:t>
      </w:r>
      <w:r w:rsidRPr="00EE15B6">
        <w:rPr>
          <w:rFonts w:cs="Calibri"/>
          <w:color w:val="000000" w:themeColor="text1"/>
          <w:sz w:val="24"/>
          <w:szCs w:val="24"/>
          <w:lang w:val="es-ES_tradnl"/>
        </w:rPr>
        <w:t>tribuciones, San Cristobal Libros, San Pablo, Selecta Librería, Universidad Agraria La Molina, Universidad Alas Peruanas, Universidad de Lima, Un</w:t>
      </w:r>
      <w:r w:rsidRPr="00EE15B6">
        <w:rPr>
          <w:rFonts w:cs="Calibri"/>
          <w:color w:val="000000" w:themeColor="text1"/>
          <w:sz w:val="24"/>
          <w:szCs w:val="24"/>
          <w:lang w:val="es-ES_tradnl"/>
        </w:rPr>
        <w:t>i</w:t>
      </w:r>
      <w:r w:rsidRPr="00EE15B6">
        <w:rPr>
          <w:rFonts w:cs="Calibri"/>
          <w:color w:val="000000" w:themeColor="text1"/>
          <w:sz w:val="24"/>
          <w:szCs w:val="24"/>
          <w:lang w:val="es-ES_tradnl"/>
        </w:rPr>
        <w:t>versidad de San Martín de Porres, Universidad del Pacífico, Universidad Esan, Universidad Nacional de Ing</w:t>
      </w:r>
      <w:r w:rsidRPr="00EE15B6">
        <w:rPr>
          <w:rFonts w:cs="Calibri"/>
          <w:color w:val="000000" w:themeColor="text1"/>
          <w:sz w:val="24"/>
          <w:szCs w:val="24"/>
          <w:lang w:val="es-ES_tradnl"/>
        </w:rPr>
        <w:t>e</w:t>
      </w:r>
      <w:r w:rsidRPr="00EE15B6">
        <w:rPr>
          <w:rFonts w:cs="Calibri"/>
          <w:color w:val="000000" w:themeColor="text1"/>
          <w:sz w:val="24"/>
          <w:szCs w:val="24"/>
          <w:lang w:val="es-ES_tradnl"/>
        </w:rPr>
        <w:t>niería, Universidad Nacional de San Marcos, Universidad Peruana Cay</w:t>
      </w:r>
      <w:r w:rsidRPr="00EE15B6">
        <w:rPr>
          <w:rFonts w:cs="Calibri"/>
          <w:color w:val="000000" w:themeColor="text1"/>
          <w:sz w:val="24"/>
          <w:szCs w:val="24"/>
          <w:lang w:val="es-ES_tradnl"/>
        </w:rPr>
        <w:t>e</w:t>
      </w:r>
      <w:r w:rsidRPr="00EE15B6">
        <w:rPr>
          <w:rFonts w:cs="Calibri"/>
          <w:color w:val="000000" w:themeColor="text1"/>
          <w:sz w:val="24"/>
          <w:szCs w:val="24"/>
          <w:lang w:val="es-ES_tradnl"/>
        </w:rPr>
        <w:t>tano Heredia, Universidad San Ignacio de Loyola, V&amp;D Distribuciones, Vlac</w:t>
      </w:r>
      <w:r w:rsidRPr="00EE15B6">
        <w:rPr>
          <w:rFonts w:cs="Calibri"/>
          <w:color w:val="000000" w:themeColor="text1"/>
          <w:sz w:val="24"/>
          <w:szCs w:val="24"/>
          <w:lang w:val="es-ES_tradnl"/>
        </w:rPr>
        <w:t>a</w:t>
      </w:r>
      <w:r w:rsidRPr="00EE15B6">
        <w:rPr>
          <w:rFonts w:cs="Calibri"/>
          <w:color w:val="000000" w:themeColor="text1"/>
          <w:sz w:val="24"/>
          <w:szCs w:val="24"/>
          <w:lang w:val="es-ES_tradnl"/>
        </w:rPr>
        <w:t>bo Hnos., Zeta Bookstore. En dicha feria encontré los clásicos libros, como aquellos de pintura, de Rembrant, R</w:t>
      </w:r>
      <w:r w:rsidRPr="00EE15B6">
        <w:rPr>
          <w:rFonts w:cs="Calibri"/>
          <w:color w:val="000000" w:themeColor="text1"/>
          <w:sz w:val="24"/>
          <w:szCs w:val="24"/>
          <w:lang w:val="es-ES_tradnl"/>
        </w:rPr>
        <w:t>o</w:t>
      </w:r>
      <w:r w:rsidRPr="00EE15B6">
        <w:rPr>
          <w:rFonts w:cs="Calibri"/>
          <w:color w:val="000000" w:themeColor="text1"/>
          <w:sz w:val="24"/>
          <w:szCs w:val="24"/>
          <w:lang w:val="es-ES_tradnl"/>
        </w:rPr>
        <w:t>din, Kandinsky, Miguel Angel, El Greco, o El Dibujo Humorístico, Grandes G</w:t>
      </w:r>
      <w:r w:rsidRPr="00EE15B6">
        <w:rPr>
          <w:rFonts w:cs="Calibri"/>
          <w:color w:val="000000" w:themeColor="text1"/>
          <w:sz w:val="24"/>
          <w:szCs w:val="24"/>
          <w:lang w:val="es-ES_tradnl"/>
        </w:rPr>
        <w:t>e</w:t>
      </w:r>
      <w:r w:rsidRPr="00EE15B6">
        <w:rPr>
          <w:rFonts w:cs="Calibri"/>
          <w:color w:val="000000" w:themeColor="text1"/>
          <w:sz w:val="24"/>
          <w:szCs w:val="24"/>
          <w:lang w:val="es-ES_tradnl"/>
        </w:rPr>
        <w:t>nerales de la historia, El libro del a</w:t>
      </w:r>
      <w:r w:rsidRPr="00EE15B6">
        <w:rPr>
          <w:rFonts w:cs="Calibri"/>
          <w:color w:val="000000" w:themeColor="text1"/>
          <w:sz w:val="24"/>
          <w:szCs w:val="24"/>
          <w:lang w:val="es-ES_tradnl"/>
        </w:rPr>
        <w:t>u</w:t>
      </w:r>
      <w:r w:rsidRPr="00EE15B6">
        <w:rPr>
          <w:rFonts w:cs="Calibri"/>
          <w:color w:val="000000" w:themeColor="text1"/>
          <w:sz w:val="24"/>
          <w:szCs w:val="24"/>
          <w:lang w:val="es-ES_tradnl"/>
        </w:rPr>
        <w:t>tomovil, Vinos del mundo, Introdu</w:t>
      </w:r>
      <w:r w:rsidRPr="00EE15B6">
        <w:rPr>
          <w:rFonts w:cs="Calibri"/>
          <w:color w:val="000000" w:themeColor="text1"/>
          <w:sz w:val="24"/>
          <w:szCs w:val="24"/>
          <w:lang w:val="es-ES_tradnl"/>
        </w:rPr>
        <w:t>c</w:t>
      </w:r>
      <w:r w:rsidRPr="00EE15B6">
        <w:rPr>
          <w:rFonts w:cs="Calibri"/>
          <w:color w:val="000000" w:themeColor="text1"/>
          <w:sz w:val="24"/>
          <w:szCs w:val="24"/>
          <w:lang w:val="es-ES_tradnl"/>
        </w:rPr>
        <w:t>ción al Sufismo, Mudras terapéuticos, El Mahabharata, El libro del ego (O</w:t>
      </w:r>
      <w:r w:rsidRPr="00EE15B6">
        <w:rPr>
          <w:rFonts w:cs="Calibri"/>
          <w:color w:val="000000" w:themeColor="text1"/>
          <w:sz w:val="24"/>
          <w:szCs w:val="24"/>
          <w:lang w:val="es-ES_tradnl"/>
        </w:rPr>
        <w:t>s</w:t>
      </w:r>
      <w:r w:rsidRPr="00EE15B6">
        <w:rPr>
          <w:rFonts w:cs="Calibri"/>
          <w:color w:val="000000" w:themeColor="text1"/>
          <w:sz w:val="24"/>
          <w:szCs w:val="24"/>
          <w:lang w:val="es-ES_tradnl"/>
        </w:rPr>
        <w:t>ho), Autobiografía de un místico esp</w:t>
      </w:r>
      <w:r w:rsidRPr="00EE15B6">
        <w:rPr>
          <w:rFonts w:cs="Calibri"/>
          <w:color w:val="000000" w:themeColor="text1"/>
          <w:sz w:val="24"/>
          <w:szCs w:val="24"/>
          <w:lang w:val="es-ES_tradnl"/>
        </w:rPr>
        <w:t>i</w:t>
      </w:r>
      <w:r w:rsidRPr="00EE15B6">
        <w:rPr>
          <w:rFonts w:cs="Calibri"/>
          <w:color w:val="000000" w:themeColor="text1"/>
          <w:sz w:val="24"/>
          <w:szCs w:val="24"/>
          <w:lang w:val="es-ES_tradnl"/>
        </w:rPr>
        <w:t>ritualmente incorrecto (Osho), La C</w:t>
      </w:r>
      <w:r w:rsidRPr="00EE15B6">
        <w:rPr>
          <w:rFonts w:cs="Calibri"/>
          <w:color w:val="000000" w:themeColor="text1"/>
          <w:sz w:val="24"/>
          <w:szCs w:val="24"/>
          <w:lang w:val="es-ES_tradnl"/>
        </w:rPr>
        <w:t>e</w:t>
      </w:r>
      <w:r w:rsidRPr="00EE15B6">
        <w:rPr>
          <w:rFonts w:cs="Calibri"/>
          <w:color w:val="000000" w:themeColor="text1"/>
          <w:sz w:val="24"/>
          <w:szCs w:val="24"/>
          <w:lang w:val="es-ES_tradnl"/>
        </w:rPr>
        <w:t>lestina, El Quijote, Frankenstein, La vida es sueño, Crimen y Castigo, La vuelta al mundo en 80 días, Hamlet, Robinson Crusoe, El ángel que perdió un ala, Demian (Hermann Hesse), El Arte de la Guerra (Sun Tzu), Rebelión de la granja (George Orwell), Histori</w:t>
      </w:r>
      <w:r w:rsidRPr="00EE15B6">
        <w:rPr>
          <w:rFonts w:cs="Calibri"/>
          <w:color w:val="000000" w:themeColor="text1"/>
          <w:sz w:val="24"/>
          <w:szCs w:val="24"/>
          <w:lang w:val="es-ES_tradnl"/>
        </w:rPr>
        <w:t>e</w:t>
      </w:r>
      <w:r w:rsidRPr="00EE15B6">
        <w:rPr>
          <w:rFonts w:cs="Calibri"/>
          <w:color w:val="000000" w:themeColor="text1"/>
          <w:sz w:val="24"/>
          <w:szCs w:val="24"/>
          <w:lang w:val="es-ES_tradnl"/>
        </w:rPr>
        <w:t>tas, cuentos y fábulas (Marqués de Sade), El Viejo y el Mar (Hemingway), El Purgatorio (Dante Alighieri), Prosas Profanas, Antología (Rubén Darío), Cuentos de la Selva (Horacio Quiroga), Utopía (Tomas Moro), Tratado de la Desesperación (S. Kirkegaard), La M</w:t>
      </w:r>
      <w:r w:rsidRPr="00EE15B6">
        <w:rPr>
          <w:rFonts w:cs="Calibri"/>
          <w:color w:val="000000" w:themeColor="text1"/>
          <w:sz w:val="24"/>
          <w:szCs w:val="24"/>
          <w:lang w:val="es-ES_tradnl"/>
        </w:rPr>
        <w:t>e</w:t>
      </w:r>
      <w:r w:rsidRPr="00EE15B6">
        <w:rPr>
          <w:rFonts w:cs="Calibri"/>
          <w:color w:val="000000" w:themeColor="text1"/>
          <w:sz w:val="24"/>
          <w:szCs w:val="24"/>
          <w:lang w:val="es-ES_tradnl"/>
        </w:rPr>
        <w:t>tamorfosis (Franz Kafka), Fundame</w:t>
      </w:r>
      <w:r w:rsidRPr="00EE15B6">
        <w:rPr>
          <w:rFonts w:cs="Calibri"/>
          <w:color w:val="000000" w:themeColor="text1"/>
          <w:sz w:val="24"/>
          <w:szCs w:val="24"/>
          <w:lang w:val="es-ES_tradnl"/>
        </w:rPr>
        <w:t>n</w:t>
      </w:r>
      <w:r w:rsidRPr="00EE15B6">
        <w:rPr>
          <w:rFonts w:cs="Calibri"/>
          <w:color w:val="000000" w:themeColor="text1"/>
          <w:sz w:val="24"/>
          <w:szCs w:val="24"/>
          <w:lang w:val="es-ES_tradnl"/>
        </w:rPr>
        <w:t>tos de Econometría, A trancas y b</w:t>
      </w:r>
      <w:r w:rsidRPr="00EE15B6">
        <w:rPr>
          <w:rFonts w:cs="Calibri"/>
          <w:color w:val="000000" w:themeColor="text1"/>
          <w:sz w:val="24"/>
          <w:szCs w:val="24"/>
          <w:lang w:val="es-ES_tradnl"/>
        </w:rPr>
        <w:t>a</w:t>
      </w:r>
      <w:r w:rsidRPr="00EE15B6">
        <w:rPr>
          <w:rFonts w:cs="Calibri"/>
          <w:color w:val="000000" w:themeColor="text1"/>
          <w:sz w:val="24"/>
          <w:szCs w:val="24"/>
          <w:lang w:val="es-ES_tradnl"/>
        </w:rPr>
        <w:t>rrancas (Alfredo Bryce Echenique), Grandes Miradas (Alonso Cueto), Ca</w:t>
      </w:r>
      <w:r w:rsidRPr="00EE15B6">
        <w:rPr>
          <w:rFonts w:cs="Calibri"/>
          <w:color w:val="000000" w:themeColor="text1"/>
          <w:sz w:val="24"/>
          <w:szCs w:val="24"/>
          <w:lang w:val="es-ES_tradnl"/>
        </w:rPr>
        <w:t>n</w:t>
      </w:r>
      <w:r w:rsidRPr="00EE15B6">
        <w:rPr>
          <w:rFonts w:cs="Calibri"/>
          <w:color w:val="000000" w:themeColor="text1"/>
          <w:sz w:val="24"/>
          <w:szCs w:val="24"/>
          <w:lang w:val="es-ES_tradnl"/>
        </w:rPr>
        <w:t>to ceremonial contra un oso horm</w:t>
      </w:r>
      <w:r w:rsidRPr="00EE15B6">
        <w:rPr>
          <w:rFonts w:cs="Calibri"/>
          <w:color w:val="000000" w:themeColor="text1"/>
          <w:sz w:val="24"/>
          <w:szCs w:val="24"/>
          <w:lang w:val="es-ES_tradnl"/>
        </w:rPr>
        <w:t>i</w:t>
      </w:r>
      <w:r w:rsidRPr="00EE15B6">
        <w:rPr>
          <w:rFonts w:cs="Calibri"/>
          <w:color w:val="000000" w:themeColor="text1"/>
          <w:sz w:val="24"/>
          <w:szCs w:val="24"/>
          <w:lang w:val="es-ES_tradnl"/>
        </w:rPr>
        <w:t>guero (Antonio Cisneros), Elogio de la Madrastra, El Pez en el Agua (Mario Vargas Llosa), Poesía reunida de Javier Heraud, Obra poética de César Vallejo, Títulos Valores, Código Tributario, Ley General de Sociedades. Y fue allí que concebí que nada peor que un libro para sacarte de la ignorancia, para hacerte libre, cósmico, simiesco, iluso, entusiasta, dogmático, ético, moral, inmoral, nada peor que un libro para saciar tu insaciedad.</w:t>
      </w:r>
    </w:p>
    <w:p w14:paraId="283FF318" w14:textId="77777777"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p>
    <w:p w14:paraId="385DA601" w14:textId="77777777"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Cabe narrar que recopilé fotografías de diversos filósofos, juristas, poetas, literatos, etc. Y fue así que sobre dib</w:t>
      </w:r>
      <w:r w:rsidRPr="00EE15B6">
        <w:rPr>
          <w:rFonts w:cs="Calibri"/>
          <w:color w:val="000000" w:themeColor="text1"/>
          <w:sz w:val="24"/>
          <w:szCs w:val="24"/>
          <w:lang w:val="es-ES_tradnl"/>
        </w:rPr>
        <w:t>u</w:t>
      </w:r>
      <w:r w:rsidRPr="00EE15B6">
        <w:rPr>
          <w:rFonts w:cs="Calibri"/>
          <w:color w:val="000000" w:themeColor="text1"/>
          <w:sz w:val="24"/>
          <w:szCs w:val="24"/>
          <w:lang w:val="es-ES_tradnl"/>
        </w:rPr>
        <w:t>jé algunos de ellos en mi celular con una aplicación que permite usar un lapicito óptico, que sirve como lápiz, y con la cual se puede utilizar la pantalla del celular como una pagina en blanco para hacer anotaciones, trazos, dib</w:t>
      </w:r>
      <w:r w:rsidRPr="00EE15B6">
        <w:rPr>
          <w:rFonts w:cs="Calibri"/>
          <w:color w:val="000000" w:themeColor="text1"/>
          <w:sz w:val="24"/>
          <w:szCs w:val="24"/>
          <w:lang w:val="es-ES_tradnl"/>
        </w:rPr>
        <w:t>u</w:t>
      </w:r>
      <w:r w:rsidRPr="00EE15B6">
        <w:rPr>
          <w:rFonts w:cs="Calibri"/>
          <w:color w:val="000000" w:themeColor="text1"/>
          <w:sz w:val="24"/>
          <w:szCs w:val="24"/>
          <w:lang w:val="es-ES_tradnl"/>
        </w:rPr>
        <w:t xml:space="preserve">jos. </w:t>
      </w:r>
    </w:p>
    <w:p w14:paraId="7BB6365F" w14:textId="77777777" w:rsidR="0096701B" w:rsidRPr="00EE15B6" w:rsidRDefault="0096701B" w:rsidP="0096701B">
      <w:pPr>
        <w:widowControl w:val="0"/>
        <w:autoSpaceDE w:val="0"/>
        <w:autoSpaceDN w:val="0"/>
        <w:adjustRightInd w:val="0"/>
        <w:spacing w:after="0" w:line="240" w:lineRule="auto"/>
        <w:jc w:val="both"/>
        <w:rPr>
          <w:rFonts w:cs="Calibri"/>
          <w:color w:val="000000" w:themeColor="text1"/>
          <w:sz w:val="24"/>
          <w:szCs w:val="24"/>
          <w:lang w:val="es-ES_tradnl"/>
        </w:rPr>
      </w:pPr>
    </w:p>
    <w:p w14:paraId="1850DBB1" w14:textId="30ABF92D" w:rsidR="0096701B" w:rsidRPr="00EE15B6" w:rsidRDefault="0096701B" w:rsidP="0096701B">
      <w:pPr>
        <w:widowControl w:val="0"/>
        <w:autoSpaceDE w:val="0"/>
        <w:autoSpaceDN w:val="0"/>
        <w:adjustRightInd w:val="0"/>
        <w:spacing w:after="0" w:line="240" w:lineRule="auto"/>
        <w:jc w:val="both"/>
        <w:rPr>
          <w:color w:val="000000" w:themeColor="text1"/>
          <w:sz w:val="24"/>
          <w:szCs w:val="24"/>
          <w:lang w:val="es-ES_tradnl"/>
        </w:rPr>
      </w:pPr>
      <w:r w:rsidRPr="00EE15B6">
        <w:rPr>
          <w:rFonts w:cs="Calibri"/>
          <w:color w:val="000000" w:themeColor="text1"/>
          <w:sz w:val="24"/>
          <w:szCs w:val="24"/>
          <w:lang w:val="es-ES_tradnl"/>
        </w:rPr>
        <w:t xml:space="preserve">La tecnología ha </w:t>
      </w:r>
      <w:r w:rsidR="0061346D" w:rsidRPr="00EE15B6">
        <w:rPr>
          <w:rFonts w:cs="Calibri"/>
          <w:color w:val="000000" w:themeColor="text1"/>
          <w:sz w:val="24"/>
          <w:szCs w:val="24"/>
          <w:lang w:val="es-ES_tradnl"/>
        </w:rPr>
        <w:t>influido</w:t>
      </w:r>
      <w:r w:rsidRPr="00EE15B6">
        <w:rPr>
          <w:rFonts w:cs="Calibri"/>
          <w:color w:val="000000" w:themeColor="text1"/>
          <w:sz w:val="24"/>
          <w:szCs w:val="24"/>
          <w:lang w:val="es-ES_tradnl"/>
        </w:rPr>
        <w:t xml:space="preserve"> en mi tanto que actualmente me considero un </w:t>
      </w:r>
      <w:r w:rsidRPr="00EE15B6">
        <w:rPr>
          <w:color w:val="000000" w:themeColor="text1"/>
          <w:sz w:val="24"/>
          <w:szCs w:val="24"/>
          <w:lang w:val="es-ES_tradnl"/>
        </w:rPr>
        <w:t>le</w:t>
      </w:r>
      <w:r w:rsidRPr="00EE15B6">
        <w:rPr>
          <w:color w:val="000000" w:themeColor="text1"/>
          <w:sz w:val="24"/>
          <w:szCs w:val="24"/>
          <w:lang w:val="es-ES_tradnl"/>
        </w:rPr>
        <w:t>c</w:t>
      </w:r>
      <w:r w:rsidRPr="00EE15B6">
        <w:rPr>
          <w:color w:val="000000" w:themeColor="text1"/>
          <w:sz w:val="24"/>
          <w:szCs w:val="24"/>
          <w:lang w:val="es-ES_tradnl"/>
        </w:rPr>
        <w:t>tor virtual. Casi todo lo leo en formato virtual. Y es gracias a Internet que e</w:t>
      </w:r>
      <w:r w:rsidRPr="00EE15B6">
        <w:rPr>
          <w:color w:val="000000" w:themeColor="text1"/>
          <w:sz w:val="24"/>
          <w:szCs w:val="24"/>
          <w:lang w:val="es-ES_tradnl"/>
        </w:rPr>
        <w:t>n</w:t>
      </w:r>
      <w:r w:rsidRPr="00EE15B6">
        <w:rPr>
          <w:color w:val="000000" w:themeColor="text1"/>
          <w:sz w:val="24"/>
          <w:szCs w:val="24"/>
          <w:lang w:val="es-ES_tradnl"/>
        </w:rPr>
        <w:t>contré los siguientes autores, que a</w:t>
      </w:r>
      <w:r w:rsidRPr="00EE15B6">
        <w:rPr>
          <w:color w:val="000000" w:themeColor="text1"/>
          <w:sz w:val="24"/>
          <w:szCs w:val="24"/>
          <w:lang w:val="es-ES_tradnl"/>
        </w:rPr>
        <w:t>n</w:t>
      </w:r>
      <w:r w:rsidRPr="00EE15B6">
        <w:rPr>
          <w:color w:val="000000" w:themeColor="text1"/>
          <w:sz w:val="24"/>
          <w:szCs w:val="24"/>
          <w:lang w:val="es-ES_tradnl"/>
        </w:rPr>
        <w:t>tes jamás hubiera logrado adquirir y que creo es necesario</w:t>
      </w:r>
      <w:r w:rsidR="004A2A45">
        <w:rPr>
          <w:color w:val="000000" w:themeColor="text1"/>
          <w:sz w:val="24"/>
          <w:szCs w:val="24"/>
          <w:lang w:val="es-ES_tradnl"/>
        </w:rPr>
        <w:t xml:space="preserve"> enunciar </w:t>
      </w:r>
      <w:r w:rsidRPr="00EE15B6">
        <w:rPr>
          <w:color w:val="000000" w:themeColor="text1"/>
          <w:sz w:val="24"/>
          <w:szCs w:val="24"/>
          <w:lang w:val="es-ES_tradnl"/>
        </w:rPr>
        <w:t>a ver si a alguien le puede servir:</w:t>
      </w:r>
    </w:p>
    <w:p w14:paraId="7108CE78" w14:textId="77777777" w:rsidR="0096701B" w:rsidRPr="00EE15B6" w:rsidRDefault="0096701B" w:rsidP="0096701B">
      <w:pPr>
        <w:spacing w:after="0" w:line="240" w:lineRule="auto"/>
        <w:jc w:val="both"/>
        <w:rPr>
          <w:color w:val="000000" w:themeColor="text1"/>
          <w:sz w:val="24"/>
          <w:szCs w:val="24"/>
          <w:lang w:val="es-ES_tradnl"/>
        </w:rPr>
      </w:pPr>
    </w:p>
    <w:p w14:paraId="137CC91E" w14:textId="77777777" w:rsidR="000550F2" w:rsidRDefault="0096701B" w:rsidP="0096701B">
      <w:pPr>
        <w:autoSpaceDE w:val="0"/>
        <w:autoSpaceDN w:val="0"/>
        <w:adjustRightInd w:val="0"/>
        <w:spacing w:after="0" w:line="240" w:lineRule="auto"/>
        <w:jc w:val="both"/>
        <w:rPr>
          <w:rFonts w:cs="Calibri"/>
          <w:color w:val="000000" w:themeColor="text1"/>
          <w:sz w:val="24"/>
          <w:szCs w:val="24"/>
          <w:lang w:val="es-ES_tradnl" w:eastAsia="es-PE"/>
        </w:rPr>
      </w:pPr>
      <w:r w:rsidRPr="00EE15B6">
        <w:rPr>
          <w:rFonts w:cs="Calibri"/>
          <w:i/>
          <w:color w:val="000000" w:themeColor="text1"/>
          <w:sz w:val="24"/>
          <w:szCs w:val="24"/>
          <w:lang w:val="es-ES_tradnl" w:eastAsia="es-PE"/>
        </w:rPr>
        <w:t xml:space="preserve">1.- Confesiones de San Agustín; </w:t>
      </w:r>
      <w:r w:rsidRPr="00EE15B6">
        <w:rPr>
          <w:rFonts w:cs="Calibri"/>
          <w:color w:val="000000" w:themeColor="text1"/>
          <w:sz w:val="24"/>
          <w:szCs w:val="24"/>
          <w:lang w:val="es-ES_tradnl" w:eastAsia="es-PE"/>
        </w:rPr>
        <w:t xml:space="preserve">Diario de un escritor y otros escritos, de </w:t>
      </w:r>
      <w:r w:rsidRPr="00EE15B6">
        <w:rPr>
          <w:rFonts w:cs="Calibri"/>
          <w:i/>
          <w:color w:val="000000" w:themeColor="text1"/>
          <w:sz w:val="24"/>
          <w:szCs w:val="24"/>
          <w:lang w:val="es-ES_tradnl" w:eastAsia="es-PE"/>
        </w:rPr>
        <w:t>F</w:t>
      </w:r>
      <w:r w:rsidRPr="00EE15B6">
        <w:rPr>
          <w:rFonts w:cs="Calibri"/>
          <w:i/>
          <w:color w:val="000000" w:themeColor="text1"/>
          <w:sz w:val="24"/>
          <w:szCs w:val="24"/>
          <w:lang w:val="es-ES_tradnl" w:eastAsia="es-PE"/>
        </w:rPr>
        <w:t>e</w:t>
      </w:r>
      <w:r w:rsidRPr="00EE15B6">
        <w:rPr>
          <w:rFonts w:cs="Calibri"/>
          <w:i/>
          <w:color w:val="000000" w:themeColor="text1"/>
          <w:sz w:val="24"/>
          <w:szCs w:val="24"/>
          <w:lang w:val="es-ES_tradnl" w:eastAsia="es-PE"/>
        </w:rPr>
        <w:t xml:space="preserve">dor Dostoievski; El Libro Negro de </w:t>
      </w:r>
      <w:r w:rsidRPr="00EE15B6">
        <w:rPr>
          <w:rFonts w:cs="Calibri"/>
          <w:color w:val="000000" w:themeColor="text1"/>
          <w:sz w:val="24"/>
          <w:szCs w:val="24"/>
          <w:lang w:val="es-ES_tradnl" w:eastAsia="es-PE"/>
        </w:rPr>
        <w:t>Gi</w:t>
      </w:r>
      <w:r w:rsidRPr="00EE15B6">
        <w:rPr>
          <w:rFonts w:cs="Calibri"/>
          <w:color w:val="000000" w:themeColor="text1"/>
          <w:sz w:val="24"/>
          <w:szCs w:val="24"/>
          <w:lang w:val="es-ES_tradnl" w:eastAsia="es-PE"/>
        </w:rPr>
        <w:t>o</w:t>
      </w:r>
      <w:r w:rsidRPr="00EE15B6">
        <w:rPr>
          <w:rFonts w:cs="Calibri"/>
          <w:color w:val="000000" w:themeColor="text1"/>
          <w:sz w:val="24"/>
          <w:szCs w:val="24"/>
          <w:lang w:val="es-ES_tradnl" w:eastAsia="es-PE"/>
        </w:rPr>
        <w:t xml:space="preserve">vanni Papini; </w:t>
      </w:r>
      <w:r w:rsidRPr="00EE15B6">
        <w:rPr>
          <w:rFonts w:cs="Calibri"/>
          <w:i/>
          <w:color w:val="000000" w:themeColor="text1"/>
          <w:sz w:val="24"/>
          <w:szCs w:val="24"/>
          <w:lang w:val="es-ES_tradnl" w:eastAsia="es-PE"/>
        </w:rPr>
        <w:t>Fouché El Genio Tenebr</w:t>
      </w:r>
      <w:r w:rsidRPr="00EE15B6">
        <w:rPr>
          <w:rFonts w:cs="Calibri"/>
          <w:i/>
          <w:color w:val="000000" w:themeColor="text1"/>
          <w:sz w:val="24"/>
          <w:szCs w:val="24"/>
          <w:lang w:val="es-ES_tradnl" w:eastAsia="es-PE"/>
        </w:rPr>
        <w:t>o</w:t>
      </w:r>
      <w:r w:rsidRPr="00EE15B6">
        <w:rPr>
          <w:rFonts w:cs="Calibri"/>
          <w:i/>
          <w:color w:val="000000" w:themeColor="text1"/>
          <w:sz w:val="24"/>
          <w:szCs w:val="24"/>
          <w:lang w:val="es-ES_tradnl" w:eastAsia="es-PE"/>
        </w:rPr>
        <w:t xml:space="preserve">so, de Stefan Zweig; </w:t>
      </w:r>
      <w:r w:rsidRPr="00EE15B6">
        <w:rPr>
          <w:rFonts w:cs="Calibri"/>
          <w:color w:val="000000" w:themeColor="text1"/>
          <w:sz w:val="24"/>
          <w:szCs w:val="24"/>
          <w:lang w:val="es-ES_tradnl" w:eastAsia="es-PE"/>
        </w:rPr>
        <w:t xml:space="preserve">Gandhi, de Romain Rolland; La Lucha contra el Demonio </w:t>
      </w:r>
      <w:r w:rsidRPr="00EE15B6">
        <w:rPr>
          <w:rFonts w:cs="Calibri"/>
          <w:i/>
          <w:color w:val="000000" w:themeColor="text1"/>
          <w:sz w:val="24"/>
          <w:szCs w:val="24"/>
          <w:lang w:val="es-ES_tradnl" w:eastAsia="es-PE"/>
        </w:rPr>
        <w:t xml:space="preserve">(Hölderlin, Kleist, Nietzsche), de Stefan Zweig; </w:t>
      </w:r>
      <w:r w:rsidRPr="00EE15B6">
        <w:rPr>
          <w:rFonts w:cs="Calibri"/>
          <w:color w:val="000000" w:themeColor="text1"/>
          <w:sz w:val="24"/>
          <w:szCs w:val="24"/>
          <w:lang w:val="es-ES_tradnl" w:eastAsia="es-PE"/>
        </w:rPr>
        <w:t>Una Temporada en el Infierno, de Arthur Rimbaud; De mi vida, escr</w:t>
      </w:r>
      <w:r w:rsidRPr="00EE15B6">
        <w:rPr>
          <w:rFonts w:cs="Calibri"/>
          <w:color w:val="000000" w:themeColor="text1"/>
          <w:sz w:val="24"/>
          <w:szCs w:val="24"/>
          <w:lang w:val="es-ES_tradnl" w:eastAsia="es-PE"/>
        </w:rPr>
        <w:t>i</w:t>
      </w:r>
      <w:r w:rsidRPr="00EE15B6">
        <w:rPr>
          <w:rFonts w:cs="Calibri"/>
          <w:color w:val="000000" w:themeColor="text1"/>
          <w:sz w:val="24"/>
          <w:szCs w:val="24"/>
          <w:lang w:val="es-ES_tradnl" w:eastAsia="es-PE"/>
        </w:rPr>
        <w:t>tos autobiográficos de juventud, de Friedrich Nietzsche; Un hombre ac</w:t>
      </w:r>
      <w:r w:rsidRPr="00EE15B6">
        <w:rPr>
          <w:rFonts w:cs="Calibri"/>
          <w:color w:val="000000" w:themeColor="text1"/>
          <w:sz w:val="24"/>
          <w:szCs w:val="24"/>
          <w:lang w:val="es-ES_tradnl" w:eastAsia="es-PE"/>
        </w:rPr>
        <w:t>a</w:t>
      </w:r>
      <w:r w:rsidRPr="00EE15B6">
        <w:rPr>
          <w:rFonts w:cs="Calibri"/>
          <w:color w:val="000000" w:themeColor="text1"/>
          <w:sz w:val="24"/>
          <w:szCs w:val="24"/>
          <w:lang w:val="es-ES_tradnl" w:eastAsia="es-PE"/>
        </w:rPr>
        <w:t>bado, de Giovanni Papini; Autorretrato de Giovanni Papini; Tres Maestros: Balzac – Dickens – Dostoievski, de St</w:t>
      </w:r>
      <w:r w:rsidRPr="00EE15B6">
        <w:rPr>
          <w:rFonts w:cs="Calibri"/>
          <w:color w:val="000000" w:themeColor="text1"/>
          <w:sz w:val="24"/>
          <w:szCs w:val="24"/>
          <w:lang w:val="es-ES_tradnl" w:eastAsia="es-PE"/>
        </w:rPr>
        <w:t>e</w:t>
      </w:r>
      <w:r w:rsidRPr="00EE15B6">
        <w:rPr>
          <w:rFonts w:cs="Calibri"/>
          <w:color w:val="000000" w:themeColor="text1"/>
          <w:sz w:val="24"/>
          <w:szCs w:val="24"/>
          <w:lang w:val="es-ES_tradnl" w:eastAsia="es-PE"/>
        </w:rPr>
        <w:t>fan Zweig; Erasmo de Rotterdam. Triunfo y Tragedia, de Stefan Zweig; Confesiones, de Jean Jaques Rousseau; Diario de un seductor, de Kierkegaard, Soren</w:t>
      </w:r>
      <w:r w:rsidR="000550F2">
        <w:rPr>
          <w:rFonts w:cs="Calibri"/>
          <w:color w:val="000000" w:themeColor="text1"/>
          <w:sz w:val="24"/>
          <w:szCs w:val="24"/>
          <w:lang w:val="es-ES_tradnl" w:eastAsia="es-PE"/>
        </w:rPr>
        <w:t xml:space="preserve">. </w:t>
      </w:r>
    </w:p>
    <w:p w14:paraId="79E5C222" w14:textId="353C2D43" w:rsidR="0096701B" w:rsidRPr="00EE15B6" w:rsidRDefault="0096701B" w:rsidP="0096701B">
      <w:pPr>
        <w:autoSpaceDE w:val="0"/>
        <w:autoSpaceDN w:val="0"/>
        <w:adjustRightInd w:val="0"/>
        <w:spacing w:after="0" w:line="240" w:lineRule="auto"/>
        <w:jc w:val="both"/>
        <w:rPr>
          <w:color w:val="000000" w:themeColor="text1"/>
          <w:sz w:val="24"/>
          <w:szCs w:val="24"/>
          <w:lang w:val="es-ES_tradnl"/>
        </w:rPr>
      </w:pPr>
      <w:r w:rsidRPr="00EE15B6">
        <w:rPr>
          <w:rFonts w:cs="Calibri"/>
          <w:color w:val="000000" w:themeColor="text1"/>
          <w:sz w:val="24"/>
          <w:szCs w:val="24"/>
          <w:lang w:val="es-ES_tradnl" w:eastAsia="es-PE"/>
        </w:rPr>
        <w:t xml:space="preserve"> </w:t>
      </w:r>
    </w:p>
    <w:p w14:paraId="32E72EB7" w14:textId="3BDBC77B" w:rsidR="0096701B" w:rsidRPr="00EE15B6" w:rsidRDefault="0096701B" w:rsidP="0096701B">
      <w:pPr>
        <w:autoSpaceDE w:val="0"/>
        <w:autoSpaceDN w:val="0"/>
        <w:adjustRightInd w:val="0"/>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Obras de Derecho: </w:t>
      </w:r>
      <w:r w:rsidRPr="0061346D">
        <w:rPr>
          <w:rFonts w:cs="Calibri"/>
          <w:i/>
          <w:color w:val="000000" w:themeColor="text1"/>
          <w:sz w:val="24"/>
          <w:szCs w:val="24"/>
          <w:lang w:val="es-ES_tradnl" w:eastAsia="es-PE"/>
        </w:rPr>
        <w:t>Teoría del Derecho</w:t>
      </w:r>
      <w:r w:rsidRPr="00EE15B6">
        <w:rPr>
          <w:rFonts w:cs="Calibri"/>
          <w:color w:val="000000" w:themeColor="text1"/>
          <w:sz w:val="24"/>
          <w:szCs w:val="24"/>
          <w:lang w:val="es-ES_tradnl" w:eastAsia="es-PE"/>
        </w:rPr>
        <w:t xml:space="preserve">, de Edgar Bodenheimer; </w:t>
      </w:r>
      <w:r w:rsidRPr="0061346D">
        <w:rPr>
          <w:rFonts w:cs="Calibri"/>
          <w:i/>
          <w:color w:val="000000" w:themeColor="text1"/>
          <w:sz w:val="24"/>
          <w:szCs w:val="24"/>
          <w:lang w:val="es-ES_tradnl" w:eastAsia="es-PE"/>
        </w:rPr>
        <w:t>Tratado los Delitos y las Penas</w:t>
      </w:r>
      <w:r w:rsidRPr="00EE15B6">
        <w:rPr>
          <w:rFonts w:cs="Calibri"/>
          <w:color w:val="000000" w:themeColor="text1"/>
          <w:sz w:val="24"/>
          <w:szCs w:val="24"/>
          <w:lang w:val="es-ES_tradnl" w:eastAsia="es-PE"/>
        </w:rPr>
        <w:t xml:space="preserve">, de César Bonesana Marqués de Beccaria; </w:t>
      </w:r>
      <w:r w:rsidRPr="0061346D">
        <w:rPr>
          <w:rFonts w:cs="Calibri"/>
          <w:i/>
          <w:color w:val="000000" w:themeColor="text1"/>
          <w:sz w:val="24"/>
          <w:szCs w:val="24"/>
          <w:lang w:val="es-ES_tradnl" w:eastAsia="es-PE"/>
        </w:rPr>
        <w:t>Derecho y razón. Teoría del garantismo penal</w:t>
      </w:r>
      <w:r w:rsidRPr="00EE15B6">
        <w:rPr>
          <w:rFonts w:cs="Calibri"/>
          <w:color w:val="000000" w:themeColor="text1"/>
          <w:sz w:val="24"/>
          <w:szCs w:val="24"/>
          <w:lang w:val="es-ES_tradnl" w:eastAsia="es-PE"/>
        </w:rPr>
        <w:t>, de Luigi Ferrajoli; Derecho Penal. Parte Gen</w:t>
      </w:r>
      <w:r w:rsidRPr="00EE15B6">
        <w:rPr>
          <w:rFonts w:cs="Calibri"/>
          <w:color w:val="000000" w:themeColor="text1"/>
          <w:sz w:val="24"/>
          <w:szCs w:val="24"/>
          <w:lang w:val="es-ES_tradnl" w:eastAsia="es-PE"/>
        </w:rPr>
        <w:t>e</w:t>
      </w:r>
      <w:r w:rsidRPr="00EE15B6">
        <w:rPr>
          <w:rFonts w:cs="Calibri"/>
          <w:color w:val="000000" w:themeColor="text1"/>
          <w:sz w:val="24"/>
          <w:szCs w:val="24"/>
          <w:lang w:val="es-ES_tradnl" w:eastAsia="es-PE"/>
        </w:rPr>
        <w:t>ral, Tomo I. Fundamentos. La Estru</w:t>
      </w:r>
      <w:r w:rsidRPr="00EE15B6">
        <w:rPr>
          <w:rFonts w:cs="Calibri"/>
          <w:color w:val="000000" w:themeColor="text1"/>
          <w:sz w:val="24"/>
          <w:szCs w:val="24"/>
          <w:lang w:val="es-ES_tradnl" w:eastAsia="es-PE"/>
        </w:rPr>
        <w:t>c</w:t>
      </w:r>
      <w:r w:rsidRPr="00EE15B6">
        <w:rPr>
          <w:rFonts w:cs="Calibri"/>
          <w:color w:val="000000" w:themeColor="text1"/>
          <w:sz w:val="24"/>
          <w:szCs w:val="24"/>
          <w:lang w:val="es-ES_tradnl" w:eastAsia="es-PE"/>
        </w:rPr>
        <w:t>tura de la Teoría Del Delito, de Claus Roxin; Tomás Jofré, Introductor de Giuseppe Chiovenda en el Derecho Argentino, de Abelardo Levaggi; S</w:t>
      </w:r>
      <w:r w:rsidRPr="00EE15B6">
        <w:rPr>
          <w:rFonts w:cs="Calibri"/>
          <w:color w:val="000000" w:themeColor="text1"/>
          <w:sz w:val="24"/>
          <w:szCs w:val="24"/>
          <w:lang w:val="es-ES_tradnl" w:eastAsia="es-PE"/>
        </w:rPr>
        <w:t>e</w:t>
      </w:r>
      <w:r w:rsidRPr="00EE15B6">
        <w:rPr>
          <w:rFonts w:cs="Calibri"/>
          <w:color w:val="000000" w:themeColor="text1"/>
          <w:sz w:val="24"/>
          <w:szCs w:val="24"/>
          <w:lang w:val="es-ES_tradnl" w:eastAsia="es-PE"/>
        </w:rPr>
        <w:t>senticinco Años de Evolución en la Filosofía del Derecho, de Edgar B</w:t>
      </w:r>
      <w:r w:rsidRPr="00EE15B6">
        <w:rPr>
          <w:rFonts w:cs="Calibri"/>
          <w:color w:val="000000" w:themeColor="text1"/>
          <w:sz w:val="24"/>
          <w:szCs w:val="24"/>
          <w:lang w:val="es-ES_tradnl" w:eastAsia="es-PE"/>
        </w:rPr>
        <w:t>o</w:t>
      </w:r>
      <w:r w:rsidRPr="00EE15B6">
        <w:rPr>
          <w:rFonts w:cs="Calibri"/>
          <w:color w:val="000000" w:themeColor="text1"/>
          <w:sz w:val="24"/>
          <w:szCs w:val="24"/>
          <w:lang w:val="es-ES_tradnl" w:eastAsia="es-PE"/>
        </w:rPr>
        <w:t>denheimer; Fundamentos del Derecho Procesal Civil, de Eduardo J. Couture; Derecho, Política y Justicia, de Giorgio Del Vecchio; En Defensa de la Usura, de Jeremy Bentham; Un Viaje Al Brasil. Impresiones de un Conferenciante, seguidas de un Estudio sobre el Der</w:t>
      </w:r>
      <w:r w:rsidRPr="00EE15B6">
        <w:rPr>
          <w:rFonts w:cs="Calibri"/>
          <w:color w:val="000000" w:themeColor="text1"/>
          <w:sz w:val="24"/>
          <w:szCs w:val="24"/>
          <w:lang w:val="es-ES_tradnl" w:eastAsia="es-PE"/>
        </w:rPr>
        <w:t>e</w:t>
      </w:r>
      <w:r w:rsidRPr="00EE15B6">
        <w:rPr>
          <w:rFonts w:cs="Calibri"/>
          <w:color w:val="000000" w:themeColor="text1"/>
          <w:sz w:val="24"/>
          <w:szCs w:val="24"/>
          <w:lang w:val="es-ES_tradnl" w:eastAsia="es-PE"/>
        </w:rPr>
        <w:t>cho Penal Brasileño, de Lu</w:t>
      </w:r>
      <w:r w:rsidR="0061346D">
        <w:rPr>
          <w:rFonts w:cs="Calibri"/>
          <w:color w:val="000000" w:themeColor="text1"/>
          <w:sz w:val="24"/>
          <w:szCs w:val="24"/>
          <w:lang w:val="es-ES_tradnl" w:eastAsia="es-PE"/>
        </w:rPr>
        <w:t>is Jiménez De Asúa; Principios d</w:t>
      </w:r>
      <w:r w:rsidRPr="00EE15B6">
        <w:rPr>
          <w:rFonts w:cs="Calibri"/>
          <w:color w:val="000000" w:themeColor="text1"/>
          <w:sz w:val="24"/>
          <w:szCs w:val="24"/>
          <w:lang w:val="es-ES_tradnl" w:eastAsia="es-PE"/>
        </w:rPr>
        <w:t>e Derecho Penal, La Ley y el Delito, de Lu</w:t>
      </w:r>
      <w:r w:rsidR="0061346D">
        <w:rPr>
          <w:rFonts w:cs="Calibri"/>
          <w:color w:val="000000" w:themeColor="text1"/>
          <w:sz w:val="24"/>
          <w:szCs w:val="24"/>
          <w:lang w:val="es-ES_tradnl" w:eastAsia="es-PE"/>
        </w:rPr>
        <w:t xml:space="preserve">is Jiménez De Asúa; </w:t>
      </w:r>
      <w:r w:rsidR="0061346D" w:rsidRPr="0061346D">
        <w:rPr>
          <w:rFonts w:cs="Calibri"/>
          <w:i/>
          <w:color w:val="000000" w:themeColor="text1"/>
          <w:sz w:val="24"/>
          <w:szCs w:val="24"/>
          <w:lang w:val="es-ES_tradnl" w:eastAsia="es-PE"/>
        </w:rPr>
        <w:t>El Derecho a l</w:t>
      </w:r>
      <w:r w:rsidRPr="0061346D">
        <w:rPr>
          <w:rFonts w:cs="Calibri"/>
          <w:i/>
          <w:color w:val="000000" w:themeColor="text1"/>
          <w:sz w:val="24"/>
          <w:szCs w:val="24"/>
          <w:lang w:val="es-ES_tradnl" w:eastAsia="es-PE"/>
        </w:rPr>
        <w:t>a Pereza</w:t>
      </w:r>
      <w:r w:rsidRPr="00EE15B6">
        <w:rPr>
          <w:rFonts w:cs="Calibri"/>
          <w:color w:val="000000" w:themeColor="text1"/>
          <w:sz w:val="24"/>
          <w:szCs w:val="24"/>
          <w:lang w:val="es-ES_tradnl" w:eastAsia="es-PE"/>
        </w:rPr>
        <w:t xml:space="preserve">, de Paul Lafargue; Derecho Civil, de Marcel Planiol – Georges Ripert; Del Asesinato Considerado Como Una De Las Bellas Artes, de </w:t>
      </w:r>
      <w:r w:rsidRPr="00EE15B6">
        <w:rPr>
          <w:rFonts w:cs="Calibri"/>
          <w:i/>
          <w:color w:val="000000" w:themeColor="text1"/>
          <w:sz w:val="24"/>
          <w:szCs w:val="24"/>
          <w:lang w:val="es-ES_tradnl" w:eastAsia="es-PE"/>
        </w:rPr>
        <w:t xml:space="preserve">Thomas De Quincey; </w:t>
      </w:r>
      <w:r w:rsidRPr="00EE15B6">
        <w:rPr>
          <w:rFonts w:cs="Calibri"/>
          <w:color w:val="000000" w:themeColor="text1"/>
          <w:sz w:val="24"/>
          <w:szCs w:val="24"/>
          <w:lang w:val="es-ES_tradnl" w:eastAsia="es-PE"/>
        </w:rPr>
        <w:t>La Nat</w:t>
      </w:r>
      <w:r w:rsidRPr="00EE15B6">
        <w:rPr>
          <w:rFonts w:cs="Calibri"/>
          <w:color w:val="000000" w:themeColor="text1"/>
          <w:sz w:val="24"/>
          <w:szCs w:val="24"/>
          <w:lang w:val="es-ES_tradnl" w:eastAsia="es-PE"/>
        </w:rPr>
        <w:t>u</w:t>
      </w:r>
      <w:r w:rsidRPr="00EE15B6">
        <w:rPr>
          <w:rFonts w:cs="Calibri"/>
          <w:color w:val="000000" w:themeColor="text1"/>
          <w:sz w:val="24"/>
          <w:szCs w:val="24"/>
          <w:lang w:val="es-ES_tradnl" w:eastAsia="es-PE"/>
        </w:rPr>
        <w:t xml:space="preserve">raleza De La Filosofía Del Derecho, de Robert Alexy; Tratado De Las Pruebas Judiciales, de Benthan; </w:t>
      </w:r>
      <w:r w:rsidRPr="00EE15B6">
        <w:rPr>
          <w:rFonts w:eastAsia="Times New Roman" w:cs="Calibri"/>
          <w:color w:val="000000" w:themeColor="text1"/>
          <w:sz w:val="24"/>
          <w:szCs w:val="24"/>
          <w:lang w:val="es-ES_tradnl" w:eastAsia="es-PE"/>
        </w:rPr>
        <w:t>La Lucha Por El Derecho, de Rudolf Von Ihering; Fil</w:t>
      </w:r>
      <w:r w:rsidRPr="00EE15B6">
        <w:rPr>
          <w:rFonts w:eastAsia="Times New Roman" w:cs="Calibri"/>
          <w:color w:val="000000" w:themeColor="text1"/>
          <w:sz w:val="24"/>
          <w:szCs w:val="24"/>
          <w:lang w:val="es-ES_tradnl" w:eastAsia="es-PE"/>
        </w:rPr>
        <w:t>o</w:t>
      </w:r>
      <w:r w:rsidRPr="00EE15B6">
        <w:rPr>
          <w:rFonts w:eastAsia="Times New Roman" w:cs="Calibri"/>
          <w:color w:val="000000" w:themeColor="text1"/>
          <w:sz w:val="24"/>
          <w:szCs w:val="24"/>
          <w:lang w:val="es-ES_tradnl" w:eastAsia="es-PE"/>
        </w:rPr>
        <w:t>sofía del Derecho, de Giiorgio Del Ve</w:t>
      </w:r>
      <w:r w:rsidRPr="00EE15B6">
        <w:rPr>
          <w:rFonts w:eastAsia="Times New Roman" w:cs="Calibri"/>
          <w:color w:val="000000" w:themeColor="text1"/>
          <w:sz w:val="24"/>
          <w:szCs w:val="24"/>
          <w:lang w:val="es-ES_tradnl" w:eastAsia="es-PE"/>
        </w:rPr>
        <w:t>c</w:t>
      </w:r>
      <w:r w:rsidRPr="00EE15B6">
        <w:rPr>
          <w:rFonts w:eastAsia="Times New Roman" w:cs="Calibri"/>
          <w:color w:val="000000" w:themeColor="text1"/>
          <w:sz w:val="24"/>
          <w:szCs w:val="24"/>
          <w:lang w:val="es-ES_tradnl" w:eastAsia="es-PE"/>
        </w:rPr>
        <w:t xml:space="preserve">chio. </w:t>
      </w:r>
    </w:p>
    <w:p w14:paraId="69F7EDEE" w14:textId="77777777" w:rsidR="0096701B" w:rsidRPr="00EE15B6" w:rsidRDefault="0096701B" w:rsidP="0096701B">
      <w:pPr>
        <w:autoSpaceDE w:val="0"/>
        <w:autoSpaceDN w:val="0"/>
        <w:adjustRightInd w:val="0"/>
        <w:spacing w:after="0" w:line="240" w:lineRule="auto"/>
        <w:jc w:val="both"/>
        <w:rPr>
          <w:color w:val="000000" w:themeColor="text1"/>
          <w:sz w:val="24"/>
          <w:szCs w:val="24"/>
          <w:lang w:val="es-ES_tradnl"/>
        </w:rPr>
      </w:pPr>
    </w:p>
    <w:p w14:paraId="676FC04A" w14:textId="386CB8F5" w:rsidR="0096701B" w:rsidRPr="00EE15B6" w:rsidRDefault="0096701B" w:rsidP="0096701B">
      <w:pPr>
        <w:autoSpaceDE w:val="0"/>
        <w:autoSpaceDN w:val="0"/>
        <w:adjustRightInd w:val="0"/>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Obras de Literatura: </w:t>
      </w:r>
      <w:r w:rsidRPr="00EE15B6">
        <w:rPr>
          <w:rFonts w:cs="Calibri"/>
          <w:color w:val="000000" w:themeColor="text1"/>
          <w:sz w:val="24"/>
          <w:szCs w:val="24"/>
          <w:lang w:val="es-ES_tradnl" w:eastAsia="es-PE"/>
        </w:rPr>
        <w:t>El R</w:t>
      </w:r>
      <w:r w:rsidR="0061346D">
        <w:rPr>
          <w:rFonts w:cs="Calibri"/>
          <w:color w:val="000000" w:themeColor="text1"/>
          <w:sz w:val="24"/>
          <w:szCs w:val="24"/>
          <w:lang w:val="es-ES_tradnl" w:eastAsia="es-PE"/>
        </w:rPr>
        <w:t>icachón en l</w:t>
      </w:r>
      <w:r w:rsidRPr="00EE15B6">
        <w:rPr>
          <w:rFonts w:cs="Calibri"/>
          <w:color w:val="000000" w:themeColor="text1"/>
          <w:sz w:val="24"/>
          <w:szCs w:val="24"/>
          <w:lang w:val="es-ES_tradnl" w:eastAsia="es-PE"/>
        </w:rPr>
        <w:t>a Corte, de Moliere; El Jugador, de Fedor Dostoievski; Yo Acuso. La verdad en marcha, de Emilio Zola; Memorias del subsuelo, de Fedor Dostoievski; La Libertad del Espíritu, de Paul Valery; Del Sentimiento Trágico de la Vida, de Miguel De Unamuno; Sobre el Poder de la Prensa, de José Ortega y Gasset</w:t>
      </w:r>
    </w:p>
    <w:p w14:paraId="60A12101" w14:textId="77777777" w:rsidR="000550F2" w:rsidRDefault="000550F2" w:rsidP="0096701B">
      <w:pPr>
        <w:autoSpaceDE w:val="0"/>
        <w:autoSpaceDN w:val="0"/>
        <w:adjustRightInd w:val="0"/>
        <w:spacing w:after="0" w:line="240" w:lineRule="auto"/>
        <w:jc w:val="both"/>
        <w:rPr>
          <w:color w:val="000000" w:themeColor="text1"/>
          <w:sz w:val="24"/>
          <w:szCs w:val="24"/>
          <w:lang w:val="es-ES_tradnl"/>
        </w:rPr>
      </w:pPr>
    </w:p>
    <w:p w14:paraId="7B7F1244" w14:textId="72AA29DB" w:rsidR="0096701B" w:rsidRPr="00EE15B6" w:rsidRDefault="0096701B" w:rsidP="000550F2">
      <w:pPr>
        <w:widowControl w:val="0"/>
        <w:autoSpaceDE w:val="0"/>
        <w:autoSpaceDN w:val="0"/>
        <w:adjustRightInd w:val="0"/>
        <w:spacing w:after="0" w:line="240" w:lineRule="auto"/>
        <w:jc w:val="both"/>
        <w:rPr>
          <w:rFonts w:eastAsia="Times New Roman" w:cs="Calibri"/>
          <w:color w:val="000000" w:themeColor="text1"/>
          <w:sz w:val="24"/>
          <w:szCs w:val="24"/>
          <w:lang w:val="es-ES_tradnl" w:eastAsia="es-PE"/>
        </w:rPr>
      </w:pPr>
      <w:r w:rsidRPr="00EE15B6">
        <w:rPr>
          <w:color w:val="000000" w:themeColor="text1"/>
          <w:sz w:val="24"/>
          <w:szCs w:val="24"/>
          <w:lang w:val="es-ES_tradnl"/>
        </w:rPr>
        <w:t xml:space="preserve">Obras de Filosofía: </w:t>
      </w:r>
      <w:r w:rsidRPr="00EE15B6">
        <w:rPr>
          <w:rFonts w:cs="Calibri"/>
          <w:color w:val="000000" w:themeColor="text1"/>
          <w:sz w:val="24"/>
          <w:szCs w:val="24"/>
          <w:lang w:val="es-ES_tradnl" w:eastAsia="es-PE"/>
        </w:rPr>
        <w:t>Ideología y apar</w:t>
      </w:r>
      <w:r w:rsidRPr="00EE15B6">
        <w:rPr>
          <w:rFonts w:cs="Calibri"/>
          <w:color w:val="000000" w:themeColor="text1"/>
          <w:sz w:val="24"/>
          <w:szCs w:val="24"/>
          <w:lang w:val="es-ES_tradnl" w:eastAsia="es-PE"/>
        </w:rPr>
        <w:t>a</w:t>
      </w:r>
      <w:r w:rsidRPr="00EE15B6">
        <w:rPr>
          <w:rFonts w:cs="Calibri"/>
          <w:color w:val="000000" w:themeColor="text1"/>
          <w:sz w:val="24"/>
          <w:szCs w:val="24"/>
          <w:lang w:val="es-ES_tradnl" w:eastAsia="es-PE"/>
        </w:rPr>
        <w:t>tos ideológicos de Estado, Freud y L</w:t>
      </w:r>
      <w:r w:rsidRPr="00EE15B6">
        <w:rPr>
          <w:rFonts w:cs="Calibri"/>
          <w:color w:val="000000" w:themeColor="text1"/>
          <w:sz w:val="24"/>
          <w:szCs w:val="24"/>
          <w:lang w:val="es-ES_tradnl" w:eastAsia="es-PE"/>
        </w:rPr>
        <w:t>a</w:t>
      </w:r>
      <w:r w:rsidRPr="00EE15B6">
        <w:rPr>
          <w:rFonts w:cs="Calibri"/>
          <w:color w:val="000000" w:themeColor="text1"/>
          <w:sz w:val="24"/>
          <w:szCs w:val="24"/>
          <w:lang w:val="es-ES_tradnl" w:eastAsia="es-PE"/>
        </w:rPr>
        <w:t>can, de Louis Althusser; Diccionario de Política de Norberto Bobbio; Diccion</w:t>
      </w:r>
      <w:r w:rsidRPr="00EE15B6">
        <w:rPr>
          <w:rFonts w:cs="Calibri"/>
          <w:color w:val="000000" w:themeColor="text1"/>
          <w:sz w:val="24"/>
          <w:szCs w:val="24"/>
          <w:lang w:val="es-ES_tradnl" w:eastAsia="es-PE"/>
        </w:rPr>
        <w:t>a</w:t>
      </w:r>
      <w:r w:rsidRPr="00EE15B6">
        <w:rPr>
          <w:rFonts w:cs="Calibri"/>
          <w:color w:val="000000" w:themeColor="text1"/>
          <w:sz w:val="24"/>
          <w:szCs w:val="24"/>
          <w:lang w:val="es-ES_tradnl" w:eastAsia="es-PE"/>
        </w:rPr>
        <w:t>rio Del Diablo, de Ambrose Gwinet Bierce; Spinoza Filosofía-Practica, de Gilles Deleuze; La Concepción de la Filosofía Jurídica en la obra de Giorgio Del Vecchio, de María José Moreno Cuñat; Diccionario Filosófico, de Vo</w:t>
      </w:r>
      <w:r w:rsidRPr="00EE15B6">
        <w:rPr>
          <w:rFonts w:cs="Calibri"/>
          <w:color w:val="000000" w:themeColor="text1"/>
          <w:sz w:val="24"/>
          <w:szCs w:val="24"/>
          <w:lang w:val="es-ES_tradnl" w:eastAsia="es-PE"/>
        </w:rPr>
        <w:t>l</w:t>
      </w:r>
      <w:r w:rsidRPr="00EE15B6">
        <w:rPr>
          <w:rFonts w:cs="Calibri"/>
          <w:color w:val="000000" w:themeColor="text1"/>
          <w:sz w:val="24"/>
          <w:szCs w:val="24"/>
          <w:lang w:val="es-ES_tradnl" w:eastAsia="es-PE"/>
        </w:rPr>
        <w:t>taire; Vidas De Los Filósofos Más Ilu</w:t>
      </w:r>
      <w:r w:rsidRPr="00EE15B6">
        <w:rPr>
          <w:rFonts w:cs="Calibri"/>
          <w:color w:val="000000" w:themeColor="text1"/>
          <w:sz w:val="24"/>
          <w:szCs w:val="24"/>
          <w:lang w:val="es-ES_tradnl" w:eastAsia="es-PE"/>
        </w:rPr>
        <w:t>s</w:t>
      </w:r>
      <w:r w:rsidRPr="00EE15B6">
        <w:rPr>
          <w:rFonts w:cs="Calibri"/>
          <w:color w:val="000000" w:themeColor="text1"/>
          <w:sz w:val="24"/>
          <w:szCs w:val="24"/>
          <w:lang w:val="es-ES_tradnl" w:eastAsia="es-PE"/>
        </w:rPr>
        <w:t>tres, de Diógenes  Laercio; Los Límites De La Interpretación, de Umberto Eco; El Libro Negro, de Giovanni Papini; El Fin y los Medios, de Aldous Huxley; Así Habló Zaratustra, de Friedrich Nietz</w:t>
      </w:r>
      <w:r w:rsidRPr="00EE15B6">
        <w:rPr>
          <w:rFonts w:cs="Calibri"/>
          <w:color w:val="000000" w:themeColor="text1"/>
          <w:sz w:val="24"/>
          <w:szCs w:val="24"/>
          <w:lang w:val="es-ES_tradnl" w:eastAsia="es-PE"/>
        </w:rPr>
        <w:t>s</w:t>
      </w:r>
      <w:r w:rsidRPr="00EE15B6">
        <w:rPr>
          <w:rFonts w:cs="Calibri"/>
          <w:color w:val="000000" w:themeColor="text1"/>
          <w:sz w:val="24"/>
          <w:szCs w:val="24"/>
          <w:lang w:val="es-ES_tradnl" w:eastAsia="es-PE"/>
        </w:rPr>
        <w:t>che; Teoría De La Acción Comunicat</w:t>
      </w:r>
      <w:r w:rsidRPr="00EE15B6">
        <w:rPr>
          <w:rFonts w:cs="Calibri"/>
          <w:color w:val="000000" w:themeColor="text1"/>
          <w:sz w:val="24"/>
          <w:szCs w:val="24"/>
          <w:lang w:val="es-ES_tradnl" w:eastAsia="es-PE"/>
        </w:rPr>
        <w:t>i</w:t>
      </w:r>
      <w:r w:rsidRPr="00EE15B6">
        <w:rPr>
          <w:rFonts w:cs="Calibri"/>
          <w:color w:val="000000" w:themeColor="text1"/>
          <w:sz w:val="24"/>
          <w:szCs w:val="24"/>
          <w:lang w:val="es-ES_tradnl" w:eastAsia="es-PE"/>
        </w:rPr>
        <w:t>va, I</w:t>
      </w:r>
      <w:r w:rsidR="00792D26" w:rsidRPr="00EE15B6">
        <w:rPr>
          <w:rFonts w:cs="Calibri"/>
          <w:color w:val="000000" w:themeColor="text1"/>
          <w:sz w:val="24"/>
          <w:szCs w:val="24"/>
          <w:lang w:val="es-ES_tradnl" w:eastAsia="es-PE"/>
        </w:rPr>
        <w:t>I</w:t>
      </w:r>
      <w:r w:rsidRPr="00EE15B6">
        <w:rPr>
          <w:rFonts w:cs="Calibri"/>
          <w:color w:val="000000" w:themeColor="text1"/>
          <w:sz w:val="24"/>
          <w:szCs w:val="24"/>
          <w:lang w:val="es-ES_tradnl" w:eastAsia="es-PE"/>
        </w:rPr>
        <w:t xml:space="preserve"> </w:t>
      </w:r>
      <w:r w:rsidRPr="00EE15B6">
        <w:rPr>
          <w:rFonts w:cs="Calibri"/>
          <w:i/>
          <w:color w:val="000000" w:themeColor="text1"/>
          <w:sz w:val="24"/>
          <w:szCs w:val="24"/>
          <w:lang w:val="es-ES_tradnl" w:eastAsia="es-PE"/>
        </w:rPr>
        <w:t>Crítica De La Razón Funcionali</w:t>
      </w:r>
      <w:r w:rsidRPr="00EE15B6">
        <w:rPr>
          <w:rFonts w:cs="Calibri"/>
          <w:i/>
          <w:color w:val="000000" w:themeColor="text1"/>
          <w:sz w:val="24"/>
          <w:szCs w:val="24"/>
          <w:lang w:val="es-ES_tradnl" w:eastAsia="es-PE"/>
        </w:rPr>
        <w:t>s</w:t>
      </w:r>
      <w:r w:rsidRPr="00EE15B6">
        <w:rPr>
          <w:rFonts w:cs="Calibri"/>
          <w:i/>
          <w:color w:val="000000" w:themeColor="text1"/>
          <w:sz w:val="24"/>
          <w:szCs w:val="24"/>
          <w:lang w:val="es-ES_tradnl" w:eastAsia="es-PE"/>
        </w:rPr>
        <w:t xml:space="preserve">ta, de Jürgen Habermas; </w:t>
      </w:r>
      <w:r w:rsidRPr="00EE15B6">
        <w:rPr>
          <w:rFonts w:cs="Calibri"/>
          <w:color w:val="000000" w:themeColor="text1"/>
          <w:sz w:val="24"/>
          <w:szCs w:val="24"/>
          <w:lang w:val="es-ES_tradnl" w:eastAsia="es-PE"/>
        </w:rPr>
        <w:t>Los Nueve Libros De La Historia, de Herodoto De Halicarnaso; Tratado De La Naturaleza Humana, de David Hume; En Defensa de la Usura, de Jeremy Bentham; Ante La Ley, de Franz Kafka; Critica Del Ju</w:t>
      </w:r>
      <w:r w:rsidRPr="00EE15B6">
        <w:rPr>
          <w:rFonts w:cs="Calibri"/>
          <w:color w:val="000000" w:themeColor="text1"/>
          <w:sz w:val="24"/>
          <w:szCs w:val="24"/>
          <w:lang w:val="es-ES_tradnl" w:eastAsia="es-PE"/>
        </w:rPr>
        <w:t>i</w:t>
      </w:r>
      <w:r w:rsidRPr="00EE15B6">
        <w:rPr>
          <w:rFonts w:cs="Calibri"/>
          <w:color w:val="000000" w:themeColor="text1"/>
          <w:sz w:val="24"/>
          <w:szCs w:val="24"/>
          <w:lang w:val="es-ES_tradnl" w:eastAsia="es-PE"/>
        </w:rPr>
        <w:t>cio, de Kant; Carta Sobre La Tolera</w:t>
      </w:r>
      <w:r w:rsidRPr="00EE15B6">
        <w:rPr>
          <w:rFonts w:cs="Calibri"/>
          <w:color w:val="000000" w:themeColor="text1"/>
          <w:sz w:val="24"/>
          <w:szCs w:val="24"/>
          <w:lang w:val="es-ES_tradnl" w:eastAsia="es-PE"/>
        </w:rPr>
        <w:t>n</w:t>
      </w:r>
      <w:r w:rsidRPr="00EE15B6">
        <w:rPr>
          <w:rFonts w:cs="Calibri"/>
          <w:color w:val="000000" w:themeColor="text1"/>
          <w:sz w:val="24"/>
          <w:szCs w:val="24"/>
          <w:lang w:val="es-ES_tradnl" w:eastAsia="es-PE"/>
        </w:rPr>
        <w:t xml:space="preserve">cia, de John Locke; Ensayo Sobre El Gobierno Civil, de John Locke; Lógica del Sentido, de Guilles Deleuze; </w:t>
      </w:r>
      <w:r w:rsidRPr="00EE15B6">
        <w:rPr>
          <w:rFonts w:eastAsia="Times New Roman" w:cs="Calibri"/>
          <w:color w:val="000000" w:themeColor="text1"/>
          <w:sz w:val="24"/>
          <w:szCs w:val="24"/>
          <w:lang w:val="es-ES_tradnl" w:eastAsia="es-PE"/>
        </w:rPr>
        <w:t>Los beneficios de privatizar el control del delito, de Bruce L. Benson; Una temp</w:t>
      </w:r>
      <w:r w:rsidRPr="00EE15B6">
        <w:rPr>
          <w:rFonts w:eastAsia="Times New Roman" w:cs="Calibri"/>
          <w:color w:val="000000" w:themeColor="text1"/>
          <w:sz w:val="24"/>
          <w:szCs w:val="24"/>
          <w:lang w:val="es-ES_tradnl" w:eastAsia="es-PE"/>
        </w:rPr>
        <w:t>o</w:t>
      </w:r>
      <w:r w:rsidRPr="00EE15B6">
        <w:rPr>
          <w:rFonts w:eastAsia="Times New Roman" w:cs="Calibri"/>
          <w:color w:val="000000" w:themeColor="text1"/>
          <w:sz w:val="24"/>
          <w:szCs w:val="24"/>
          <w:lang w:val="es-ES_tradnl" w:eastAsia="es-PE"/>
        </w:rPr>
        <w:t>rada en el Infierno, de Rimbaud; Ens</w:t>
      </w:r>
      <w:r w:rsidRPr="00EE15B6">
        <w:rPr>
          <w:rFonts w:eastAsia="Times New Roman" w:cs="Calibri"/>
          <w:color w:val="000000" w:themeColor="text1"/>
          <w:sz w:val="24"/>
          <w:szCs w:val="24"/>
          <w:lang w:val="es-ES_tradnl" w:eastAsia="es-PE"/>
        </w:rPr>
        <w:t>a</w:t>
      </w:r>
      <w:r w:rsidRPr="00EE15B6">
        <w:rPr>
          <w:rFonts w:eastAsia="Times New Roman" w:cs="Calibri"/>
          <w:color w:val="000000" w:themeColor="text1"/>
          <w:sz w:val="24"/>
          <w:szCs w:val="24"/>
          <w:lang w:val="es-ES_tradnl" w:eastAsia="es-PE"/>
        </w:rPr>
        <w:t>yos-Tomo II, de Michel Montaigne; Mil mesetas capitalismo y esquizofrenia, de Deleuze y Guattari; Monadologia, de Leibniz; Tolerancia y Responsabil</w:t>
      </w:r>
      <w:r w:rsidRPr="00EE15B6">
        <w:rPr>
          <w:rFonts w:eastAsia="Times New Roman" w:cs="Calibri"/>
          <w:color w:val="000000" w:themeColor="text1"/>
          <w:sz w:val="24"/>
          <w:szCs w:val="24"/>
          <w:lang w:val="es-ES_tradnl" w:eastAsia="es-PE"/>
        </w:rPr>
        <w:t>i</w:t>
      </w:r>
      <w:r w:rsidRPr="00EE15B6">
        <w:rPr>
          <w:rFonts w:eastAsia="Times New Roman" w:cs="Calibri"/>
          <w:color w:val="000000" w:themeColor="text1"/>
          <w:sz w:val="24"/>
          <w:szCs w:val="24"/>
          <w:lang w:val="es-ES_tradnl" w:eastAsia="es-PE"/>
        </w:rPr>
        <w:t>dad Intelectual, de Karl Popper; Que es Filosofía, de Ortega Y Gasset; Filosofía en el Tocador, de Sade; Tratados M</w:t>
      </w:r>
      <w:r w:rsidRPr="00EE15B6">
        <w:rPr>
          <w:rFonts w:eastAsia="Times New Roman" w:cs="Calibri"/>
          <w:color w:val="000000" w:themeColor="text1"/>
          <w:sz w:val="24"/>
          <w:szCs w:val="24"/>
          <w:lang w:val="es-ES_tradnl" w:eastAsia="es-PE"/>
        </w:rPr>
        <w:t>o</w:t>
      </w:r>
      <w:r w:rsidRPr="00EE15B6">
        <w:rPr>
          <w:rFonts w:eastAsia="Times New Roman" w:cs="Calibri"/>
          <w:color w:val="000000" w:themeColor="text1"/>
          <w:sz w:val="24"/>
          <w:szCs w:val="24"/>
          <w:lang w:val="es-ES_tradnl" w:eastAsia="es-PE"/>
        </w:rPr>
        <w:t>rales, de Seneca; Sobre la brevedad de la vida extracto, de Seneca; La Dec</w:t>
      </w:r>
      <w:r w:rsidRPr="00EE15B6">
        <w:rPr>
          <w:rFonts w:eastAsia="Times New Roman" w:cs="Calibri"/>
          <w:color w:val="000000" w:themeColor="text1"/>
          <w:sz w:val="24"/>
          <w:szCs w:val="24"/>
          <w:lang w:val="es-ES_tradnl" w:eastAsia="es-PE"/>
        </w:rPr>
        <w:t>a</w:t>
      </w:r>
      <w:r w:rsidRPr="00EE15B6">
        <w:rPr>
          <w:rFonts w:eastAsia="Times New Roman" w:cs="Calibri"/>
          <w:color w:val="000000" w:themeColor="text1"/>
          <w:sz w:val="24"/>
          <w:szCs w:val="24"/>
          <w:lang w:val="es-ES_tradnl" w:eastAsia="es-PE"/>
        </w:rPr>
        <w:t>dencia de Occidente, de Spengler O</w:t>
      </w:r>
      <w:r w:rsidRPr="00EE15B6">
        <w:rPr>
          <w:rFonts w:eastAsia="Times New Roman" w:cs="Calibri"/>
          <w:color w:val="000000" w:themeColor="text1"/>
          <w:sz w:val="24"/>
          <w:szCs w:val="24"/>
          <w:lang w:val="es-ES_tradnl" w:eastAsia="es-PE"/>
        </w:rPr>
        <w:t>s</w:t>
      </w:r>
      <w:r w:rsidRPr="00EE15B6">
        <w:rPr>
          <w:rFonts w:eastAsia="Times New Roman" w:cs="Calibri"/>
          <w:color w:val="000000" w:themeColor="text1"/>
          <w:sz w:val="24"/>
          <w:szCs w:val="24"/>
          <w:lang w:val="es-ES_tradnl" w:eastAsia="es-PE"/>
        </w:rPr>
        <w:t xml:space="preserve">wald; Sobre la libertad, de John Stuart Mill; Historia del Imperio Ruso bajo Pedro El Grande, de Voltaire; Cartas Filosóficas, de Voltaire; </w:t>
      </w:r>
      <w:bookmarkStart w:id="182" w:name="_Toc300945480"/>
      <w:bookmarkStart w:id="183" w:name="_Toc293174090"/>
    </w:p>
    <w:p w14:paraId="54ECC4CC" w14:textId="77777777" w:rsidR="0096701B" w:rsidRPr="00EE15B6" w:rsidRDefault="0096701B" w:rsidP="0096701B">
      <w:pPr>
        <w:autoSpaceDE w:val="0"/>
        <w:autoSpaceDN w:val="0"/>
        <w:adjustRightInd w:val="0"/>
        <w:spacing w:after="0" w:line="240" w:lineRule="auto"/>
        <w:jc w:val="both"/>
        <w:rPr>
          <w:rFonts w:eastAsia="Times New Roman" w:cs="Calibri"/>
          <w:color w:val="000000" w:themeColor="text1"/>
          <w:sz w:val="24"/>
          <w:szCs w:val="24"/>
          <w:lang w:val="es-ES_tradnl" w:eastAsia="es-PE"/>
        </w:rPr>
      </w:pPr>
    </w:p>
    <w:p w14:paraId="1A4696F6" w14:textId="5BEADE33" w:rsidR="0096701B" w:rsidRPr="00EE15B6" w:rsidRDefault="0061346D" w:rsidP="0096701B">
      <w:pPr>
        <w:autoSpaceDE w:val="0"/>
        <w:autoSpaceDN w:val="0"/>
        <w:adjustRightInd w:val="0"/>
        <w:spacing w:after="0" w:line="240" w:lineRule="auto"/>
        <w:jc w:val="both"/>
        <w:rPr>
          <w:color w:val="000000" w:themeColor="text1"/>
          <w:sz w:val="24"/>
          <w:szCs w:val="24"/>
          <w:lang w:val="es-ES_tradnl"/>
        </w:rPr>
      </w:pPr>
      <w:r>
        <w:rPr>
          <w:rFonts w:eastAsia="Times New Roman" w:cs="Calibri"/>
          <w:color w:val="000000" w:themeColor="text1"/>
          <w:sz w:val="24"/>
          <w:szCs w:val="24"/>
          <w:lang w:val="es-ES_tradnl" w:eastAsia="es-PE"/>
        </w:rPr>
        <w:t>Otras o</w:t>
      </w:r>
      <w:r w:rsidR="0096701B" w:rsidRPr="00EE15B6">
        <w:rPr>
          <w:rFonts w:eastAsia="Times New Roman" w:cs="Calibri"/>
          <w:color w:val="000000" w:themeColor="text1"/>
          <w:sz w:val="24"/>
          <w:szCs w:val="24"/>
          <w:lang w:val="es-ES_tradnl" w:eastAsia="es-PE"/>
        </w:rPr>
        <w:t xml:space="preserve">bras de Literatura: </w:t>
      </w:r>
      <w:bookmarkEnd w:id="182"/>
      <w:bookmarkEnd w:id="183"/>
      <w:r w:rsidR="0096701B" w:rsidRPr="00EE15B6">
        <w:rPr>
          <w:rFonts w:eastAsia="Times New Roman" w:cs="Calibri"/>
          <w:color w:val="000000" w:themeColor="text1"/>
          <w:sz w:val="24"/>
          <w:szCs w:val="24"/>
          <w:lang w:val="es-ES_tradnl" w:eastAsia="es-PE"/>
        </w:rPr>
        <w:t>La literatura y el mal, de Georges Batai</w:t>
      </w:r>
      <w:r>
        <w:rPr>
          <w:rFonts w:eastAsia="Times New Roman" w:cs="Calibri"/>
          <w:color w:val="000000" w:themeColor="text1"/>
          <w:sz w:val="24"/>
          <w:szCs w:val="24"/>
          <w:lang w:val="es-ES_tradnl" w:eastAsia="es-PE"/>
        </w:rPr>
        <w:t>lle; Van Gogh E</w:t>
      </w:r>
      <w:r w:rsidR="0096701B" w:rsidRPr="00EE15B6">
        <w:rPr>
          <w:rFonts w:eastAsia="Times New Roman" w:cs="Calibri"/>
          <w:color w:val="000000" w:themeColor="text1"/>
          <w:sz w:val="24"/>
          <w:szCs w:val="24"/>
          <w:lang w:val="es-ES_tradnl" w:eastAsia="es-PE"/>
        </w:rPr>
        <w:t>l suicidado por la sociedad, de Artaud Antonin; Factotum, de Charles B</w:t>
      </w:r>
      <w:r w:rsidR="0096701B" w:rsidRPr="00EE15B6">
        <w:rPr>
          <w:rFonts w:eastAsia="Times New Roman" w:cs="Calibri"/>
          <w:color w:val="000000" w:themeColor="text1"/>
          <w:sz w:val="24"/>
          <w:szCs w:val="24"/>
          <w:lang w:val="es-ES_tradnl" w:eastAsia="es-PE"/>
        </w:rPr>
        <w:t>u</w:t>
      </w:r>
      <w:r w:rsidR="0096701B" w:rsidRPr="00EE15B6">
        <w:rPr>
          <w:rFonts w:eastAsia="Times New Roman" w:cs="Calibri"/>
          <w:color w:val="000000" w:themeColor="text1"/>
          <w:sz w:val="24"/>
          <w:szCs w:val="24"/>
          <w:lang w:val="es-ES_tradnl" w:eastAsia="es-PE"/>
        </w:rPr>
        <w:t>kowski; El Funcionario, de Vicente Blasco Ibáñez; El Libro Negro, de Gi</w:t>
      </w:r>
      <w:r w:rsidR="0096701B" w:rsidRPr="00EE15B6">
        <w:rPr>
          <w:rFonts w:eastAsia="Times New Roman" w:cs="Calibri"/>
          <w:color w:val="000000" w:themeColor="text1"/>
          <w:sz w:val="24"/>
          <w:szCs w:val="24"/>
          <w:lang w:val="es-ES_tradnl" w:eastAsia="es-PE"/>
        </w:rPr>
        <w:t>o</w:t>
      </w:r>
      <w:r w:rsidR="0096701B" w:rsidRPr="00EE15B6">
        <w:rPr>
          <w:rFonts w:eastAsia="Times New Roman" w:cs="Calibri"/>
          <w:color w:val="000000" w:themeColor="text1"/>
          <w:sz w:val="24"/>
          <w:szCs w:val="24"/>
          <w:lang w:val="es-ES_tradnl" w:eastAsia="es-PE"/>
        </w:rPr>
        <w:t>vanni Papini; El segundo sexo, de S</w:t>
      </w:r>
      <w:r w:rsidR="0096701B" w:rsidRPr="00EE15B6">
        <w:rPr>
          <w:rFonts w:eastAsia="Times New Roman" w:cs="Calibri"/>
          <w:color w:val="000000" w:themeColor="text1"/>
          <w:sz w:val="24"/>
          <w:szCs w:val="24"/>
          <w:lang w:val="es-ES_tradnl" w:eastAsia="es-PE"/>
        </w:rPr>
        <w:t>i</w:t>
      </w:r>
      <w:r w:rsidR="0096701B" w:rsidRPr="00EE15B6">
        <w:rPr>
          <w:rFonts w:eastAsia="Times New Roman" w:cs="Calibri"/>
          <w:color w:val="000000" w:themeColor="text1"/>
          <w:sz w:val="24"/>
          <w:szCs w:val="24"/>
          <w:lang w:val="es-ES_tradnl" w:eastAsia="es-PE"/>
        </w:rPr>
        <w:t xml:space="preserve">mone De Beauvoir; Escritos De Un Viejo Indecente, de Bukowski. </w:t>
      </w:r>
    </w:p>
    <w:p w14:paraId="211A0E78" w14:textId="77777777" w:rsidR="0096701B" w:rsidRPr="00EE15B6" w:rsidRDefault="0096701B" w:rsidP="0096701B">
      <w:pPr>
        <w:shd w:val="clear" w:color="FFFFFF" w:fill="FFFFFF"/>
        <w:spacing w:after="0" w:line="240" w:lineRule="auto"/>
        <w:jc w:val="both"/>
        <w:rPr>
          <w:color w:val="000000" w:themeColor="text1"/>
          <w:sz w:val="24"/>
          <w:szCs w:val="24"/>
          <w:lang w:val="es-ES_tradnl"/>
        </w:rPr>
      </w:pPr>
    </w:p>
    <w:p w14:paraId="7FA9E6C9" w14:textId="25B8371F" w:rsidR="0096701B" w:rsidRPr="00EE15B6" w:rsidRDefault="0096701B" w:rsidP="0096701B">
      <w:pPr>
        <w:shd w:val="clear" w:color="FFFFFF" w:fill="FFFFFF"/>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Obras de Michel Foucault: </w:t>
      </w:r>
      <w:r w:rsidRPr="00EE15B6">
        <w:rPr>
          <w:rFonts w:eastAsia="Times New Roman" w:cs="Calibri"/>
          <w:color w:val="000000" w:themeColor="text1"/>
          <w:sz w:val="24"/>
          <w:szCs w:val="24"/>
          <w:lang w:val="es-ES_tradnl" w:eastAsia="es-PE"/>
        </w:rPr>
        <w:t>Historia de la locura en la época clásica, 7 Sente</w:t>
      </w:r>
      <w:r w:rsidRPr="00EE15B6">
        <w:rPr>
          <w:rFonts w:eastAsia="Times New Roman" w:cs="Calibri"/>
          <w:color w:val="000000" w:themeColor="text1"/>
          <w:sz w:val="24"/>
          <w:szCs w:val="24"/>
          <w:lang w:val="es-ES_tradnl" w:eastAsia="es-PE"/>
        </w:rPr>
        <w:t>n</w:t>
      </w:r>
      <w:r w:rsidRPr="00EE15B6">
        <w:rPr>
          <w:rFonts w:eastAsia="Times New Roman" w:cs="Calibri"/>
          <w:color w:val="000000" w:themeColor="text1"/>
          <w:sz w:val="24"/>
          <w:szCs w:val="24"/>
          <w:lang w:val="es-ES_tradnl" w:eastAsia="es-PE"/>
        </w:rPr>
        <w:t>cias Sobre El Sépti</w:t>
      </w:r>
      <w:r w:rsidR="0061346D">
        <w:rPr>
          <w:rFonts w:eastAsia="Times New Roman" w:cs="Calibri"/>
          <w:color w:val="000000" w:themeColor="text1"/>
          <w:sz w:val="24"/>
          <w:szCs w:val="24"/>
          <w:lang w:val="es-ES_tradnl" w:eastAsia="es-PE"/>
        </w:rPr>
        <w:t>mo Angel, Discurso Y Verdad En l</w:t>
      </w:r>
      <w:r w:rsidRPr="00EE15B6">
        <w:rPr>
          <w:rFonts w:eastAsia="Times New Roman" w:cs="Calibri"/>
          <w:color w:val="000000" w:themeColor="text1"/>
          <w:sz w:val="24"/>
          <w:szCs w:val="24"/>
          <w:lang w:val="es-ES_tradnl" w:eastAsia="es-PE"/>
        </w:rPr>
        <w:t>a Antigua Grecia, El Cor</w:t>
      </w:r>
      <w:r w:rsidRPr="00EE15B6">
        <w:rPr>
          <w:rFonts w:eastAsia="Times New Roman" w:cs="Calibri"/>
          <w:color w:val="000000" w:themeColor="text1"/>
          <w:sz w:val="24"/>
          <w:szCs w:val="24"/>
          <w:lang w:val="es-ES_tradnl" w:eastAsia="es-PE"/>
        </w:rPr>
        <w:t>a</w:t>
      </w:r>
      <w:r w:rsidR="0061346D">
        <w:rPr>
          <w:rFonts w:eastAsia="Times New Roman" w:cs="Calibri"/>
          <w:color w:val="000000" w:themeColor="text1"/>
          <w:sz w:val="24"/>
          <w:szCs w:val="24"/>
          <w:lang w:val="es-ES_tradnl" w:eastAsia="es-PE"/>
        </w:rPr>
        <w:t>je de l</w:t>
      </w:r>
      <w:r w:rsidRPr="00EE15B6">
        <w:rPr>
          <w:rFonts w:eastAsia="Times New Roman" w:cs="Calibri"/>
          <w:color w:val="000000" w:themeColor="text1"/>
          <w:sz w:val="24"/>
          <w:szCs w:val="24"/>
          <w:lang w:val="es-ES_tradnl" w:eastAsia="es-PE"/>
        </w:rPr>
        <w:t>a Verdad, El Yo Minimalista Y Otras C</w:t>
      </w:r>
      <w:r w:rsidR="0061346D">
        <w:rPr>
          <w:rFonts w:eastAsia="Times New Roman" w:cs="Calibri"/>
          <w:color w:val="000000" w:themeColor="text1"/>
          <w:sz w:val="24"/>
          <w:szCs w:val="24"/>
          <w:lang w:val="es-ES_tradnl" w:eastAsia="es-PE"/>
        </w:rPr>
        <w:t>onversaciones, Entre Filosofía y</w:t>
      </w:r>
      <w:r w:rsidRPr="00EE15B6">
        <w:rPr>
          <w:rFonts w:eastAsia="Times New Roman" w:cs="Calibri"/>
          <w:color w:val="000000" w:themeColor="text1"/>
          <w:sz w:val="24"/>
          <w:szCs w:val="24"/>
          <w:lang w:val="es-ES_tradnl" w:eastAsia="es-PE"/>
        </w:rPr>
        <w:t xml:space="preserve"> Literatura, La arqueología del saber, Seguridad</w:t>
      </w:r>
      <w:r w:rsidR="0061346D">
        <w:rPr>
          <w:rFonts w:eastAsia="Times New Roman" w:cs="Calibri"/>
          <w:color w:val="000000" w:themeColor="text1"/>
          <w:sz w:val="24"/>
          <w:szCs w:val="24"/>
          <w:lang w:val="es-ES_tradnl" w:eastAsia="es-PE"/>
        </w:rPr>
        <w:t>,</w:t>
      </w:r>
      <w:r w:rsidRPr="00EE15B6">
        <w:rPr>
          <w:rFonts w:eastAsia="Times New Roman" w:cs="Calibri"/>
          <w:color w:val="000000" w:themeColor="text1"/>
          <w:sz w:val="24"/>
          <w:szCs w:val="24"/>
          <w:lang w:val="es-ES_tradnl" w:eastAsia="es-PE"/>
        </w:rPr>
        <w:t xml:space="preserve"> Territorio y Población, V</w:t>
      </w:r>
      <w:r w:rsidRPr="00EE15B6">
        <w:rPr>
          <w:rFonts w:eastAsia="Times New Roman" w:cs="Calibri"/>
          <w:color w:val="000000" w:themeColor="text1"/>
          <w:sz w:val="24"/>
          <w:szCs w:val="24"/>
          <w:lang w:val="es-ES_tradnl" w:eastAsia="es-PE"/>
        </w:rPr>
        <w:t>i</w:t>
      </w:r>
      <w:r w:rsidRPr="00EE15B6">
        <w:rPr>
          <w:rFonts w:eastAsia="Times New Roman" w:cs="Calibri"/>
          <w:color w:val="000000" w:themeColor="text1"/>
          <w:sz w:val="24"/>
          <w:szCs w:val="24"/>
          <w:lang w:val="es-ES_tradnl" w:eastAsia="es-PE"/>
        </w:rPr>
        <w:t>gilar y Castigar.</w:t>
      </w:r>
    </w:p>
    <w:p w14:paraId="34079B04" w14:textId="77777777" w:rsidR="0096701B" w:rsidRPr="00EE15B6" w:rsidRDefault="0096701B" w:rsidP="0096701B">
      <w:pPr>
        <w:shd w:val="clear" w:color="FFFFFF" w:fill="FFFFFF"/>
        <w:spacing w:after="0" w:line="240" w:lineRule="auto"/>
        <w:jc w:val="both"/>
        <w:rPr>
          <w:color w:val="000000" w:themeColor="text1"/>
          <w:sz w:val="24"/>
          <w:szCs w:val="24"/>
          <w:lang w:val="es-ES_tradnl"/>
        </w:rPr>
      </w:pPr>
    </w:p>
    <w:p w14:paraId="22D2B4CF" w14:textId="77777777" w:rsidR="0096701B" w:rsidRPr="00EE15B6" w:rsidRDefault="0096701B" w:rsidP="0096701B">
      <w:pPr>
        <w:shd w:val="clear" w:color="FFFFFF" w:fill="FFFFFF"/>
        <w:spacing w:after="0" w:line="240" w:lineRule="auto"/>
        <w:jc w:val="both"/>
        <w:rPr>
          <w:rFonts w:cs="Calibri"/>
          <w:color w:val="000000" w:themeColor="text1"/>
          <w:sz w:val="24"/>
          <w:szCs w:val="24"/>
          <w:lang w:val="es-ES_tradnl" w:eastAsia="es-PE"/>
        </w:rPr>
      </w:pPr>
      <w:r w:rsidRPr="00EE15B6">
        <w:rPr>
          <w:color w:val="000000" w:themeColor="text1"/>
          <w:sz w:val="24"/>
          <w:szCs w:val="24"/>
          <w:lang w:val="es-ES_tradnl"/>
        </w:rPr>
        <w:t xml:space="preserve">Obras sobre Derecho y Anarquismo: </w:t>
      </w:r>
      <w:r w:rsidRPr="00EE15B6">
        <w:rPr>
          <w:rFonts w:cs="Calibri"/>
          <w:color w:val="000000" w:themeColor="text1"/>
          <w:sz w:val="24"/>
          <w:szCs w:val="24"/>
          <w:lang w:val="es-ES_tradnl"/>
        </w:rPr>
        <w:t xml:space="preserve">Contra Los Jueces </w:t>
      </w:r>
      <w:r w:rsidRPr="00EE15B6">
        <w:rPr>
          <w:rFonts w:cs="Calibri"/>
          <w:color w:val="000000" w:themeColor="text1"/>
          <w:sz w:val="24"/>
          <w:szCs w:val="24"/>
          <w:lang w:val="es-ES_tradnl" w:eastAsia="es-PE"/>
        </w:rPr>
        <w:t>(El discurso ana</w:t>
      </w:r>
      <w:r w:rsidRPr="00EE15B6">
        <w:rPr>
          <w:rFonts w:cs="Calibri"/>
          <w:color w:val="000000" w:themeColor="text1"/>
          <w:sz w:val="24"/>
          <w:szCs w:val="24"/>
          <w:lang w:val="es-ES_tradnl" w:eastAsia="es-PE"/>
        </w:rPr>
        <w:t>r</w:t>
      </w:r>
      <w:r w:rsidRPr="00EE15B6">
        <w:rPr>
          <w:rFonts w:cs="Calibri"/>
          <w:color w:val="000000" w:themeColor="text1"/>
          <w:sz w:val="24"/>
          <w:szCs w:val="24"/>
          <w:lang w:val="es-ES_tradnl" w:eastAsia="es-PE"/>
        </w:rPr>
        <w:t>quista en sede judicial)</w:t>
      </w:r>
      <w:r w:rsidRPr="00EE15B6">
        <w:rPr>
          <w:rFonts w:cs="Calibri"/>
          <w:color w:val="000000" w:themeColor="text1"/>
          <w:sz w:val="24"/>
          <w:szCs w:val="24"/>
          <w:lang w:val="es-ES_tradnl"/>
        </w:rPr>
        <w:t xml:space="preserve"> de </w:t>
      </w:r>
      <w:r w:rsidRPr="00EE15B6">
        <w:rPr>
          <w:rFonts w:cs="Calibri"/>
          <w:color w:val="000000" w:themeColor="text1"/>
          <w:sz w:val="24"/>
          <w:szCs w:val="24"/>
          <w:lang w:val="es-ES_tradnl" w:eastAsia="es-PE"/>
        </w:rPr>
        <w:t>Aníbal A. D’Auria; El anarquismo frente al der</w:t>
      </w:r>
      <w:r w:rsidRPr="00EE15B6">
        <w:rPr>
          <w:rFonts w:cs="Calibri"/>
          <w:color w:val="000000" w:themeColor="text1"/>
          <w:sz w:val="24"/>
          <w:szCs w:val="24"/>
          <w:lang w:val="es-ES_tradnl" w:eastAsia="es-PE"/>
        </w:rPr>
        <w:t>e</w:t>
      </w:r>
      <w:r w:rsidRPr="00EE15B6">
        <w:rPr>
          <w:rFonts w:cs="Calibri"/>
          <w:color w:val="000000" w:themeColor="text1"/>
          <w:sz w:val="24"/>
          <w:szCs w:val="24"/>
          <w:lang w:val="es-ES_tradnl" w:eastAsia="es-PE"/>
        </w:rPr>
        <w:t>cho. Lecturas sobre Propiedad, Fam</w:t>
      </w:r>
      <w:r w:rsidRPr="00EE15B6">
        <w:rPr>
          <w:rFonts w:cs="Calibri"/>
          <w:color w:val="000000" w:themeColor="text1"/>
          <w:sz w:val="24"/>
          <w:szCs w:val="24"/>
          <w:lang w:val="es-ES_tradnl" w:eastAsia="es-PE"/>
        </w:rPr>
        <w:t>i</w:t>
      </w:r>
      <w:r w:rsidRPr="00EE15B6">
        <w:rPr>
          <w:rFonts w:cs="Calibri"/>
          <w:color w:val="000000" w:themeColor="text1"/>
          <w:sz w:val="24"/>
          <w:szCs w:val="24"/>
          <w:lang w:val="es-ES_tradnl" w:eastAsia="es-PE"/>
        </w:rPr>
        <w:t>lia, Estado y Justicia, del Grupo de E</w:t>
      </w:r>
      <w:r w:rsidRPr="00EE15B6">
        <w:rPr>
          <w:rFonts w:cs="Calibri"/>
          <w:color w:val="000000" w:themeColor="text1"/>
          <w:sz w:val="24"/>
          <w:szCs w:val="24"/>
          <w:lang w:val="es-ES_tradnl" w:eastAsia="es-PE"/>
        </w:rPr>
        <w:t>s</w:t>
      </w:r>
      <w:r w:rsidRPr="00EE15B6">
        <w:rPr>
          <w:rFonts w:cs="Calibri"/>
          <w:color w:val="000000" w:themeColor="text1"/>
          <w:sz w:val="24"/>
          <w:szCs w:val="24"/>
          <w:lang w:val="es-ES_tradnl" w:eastAsia="es-PE"/>
        </w:rPr>
        <w:t>tudio sobre Anarquismo; Desobedie</w:t>
      </w:r>
      <w:r w:rsidRPr="00EE15B6">
        <w:rPr>
          <w:rFonts w:cs="Calibri"/>
          <w:color w:val="000000" w:themeColor="text1"/>
          <w:sz w:val="24"/>
          <w:szCs w:val="24"/>
          <w:lang w:val="es-ES_tradnl" w:eastAsia="es-PE"/>
        </w:rPr>
        <w:t>n</w:t>
      </w:r>
      <w:r w:rsidRPr="00EE15B6">
        <w:rPr>
          <w:rFonts w:cs="Calibri"/>
          <w:color w:val="000000" w:themeColor="text1"/>
          <w:sz w:val="24"/>
          <w:szCs w:val="24"/>
          <w:lang w:val="es-ES_tradnl" w:eastAsia="es-PE"/>
        </w:rPr>
        <w:t xml:space="preserve">cia Civil y otros textos - Henry David Thoreau - Osvaldo Baigorria – </w:t>
      </w:r>
      <w:r w:rsidRPr="00EE15B6">
        <w:rPr>
          <w:rFonts w:cs="Calibri"/>
          <w:i/>
          <w:color w:val="000000" w:themeColor="text1"/>
          <w:sz w:val="24"/>
          <w:szCs w:val="24"/>
          <w:lang w:val="es-ES_tradnl" w:eastAsia="es-PE"/>
        </w:rPr>
        <w:t>Comp</w:t>
      </w:r>
      <w:r w:rsidRPr="00EE15B6">
        <w:rPr>
          <w:rFonts w:cs="Calibri"/>
          <w:i/>
          <w:color w:val="000000" w:themeColor="text1"/>
          <w:sz w:val="24"/>
          <w:szCs w:val="24"/>
          <w:lang w:val="es-ES_tradnl" w:eastAsia="es-PE"/>
        </w:rPr>
        <w:t>i</w:t>
      </w:r>
      <w:r w:rsidRPr="00EE15B6">
        <w:rPr>
          <w:rFonts w:cs="Calibri"/>
          <w:i/>
          <w:color w:val="000000" w:themeColor="text1"/>
          <w:sz w:val="24"/>
          <w:szCs w:val="24"/>
          <w:lang w:val="es-ES_tradnl" w:eastAsia="es-PE"/>
        </w:rPr>
        <w:t xml:space="preserve">lador; </w:t>
      </w:r>
      <w:r w:rsidRPr="00EE15B6">
        <w:rPr>
          <w:rFonts w:cs="Calibri"/>
          <w:color w:val="000000" w:themeColor="text1"/>
          <w:sz w:val="24"/>
          <w:szCs w:val="24"/>
          <w:lang w:val="es-ES_tradnl" w:eastAsia="es-PE"/>
        </w:rPr>
        <w:t xml:space="preserve">¿Qué Es La Propiedad? </w:t>
      </w:r>
      <w:r w:rsidRPr="00EE15B6">
        <w:rPr>
          <w:rFonts w:cs="Calibri"/>
          <w:i/>
          <w:color w:val="000000" w:themeColor="text1"/>
          <w:sz w:val="24"/>
          <w:szCs w:val="24"/>
          <w:lang w:val="es-ES_tradnl" w:eastAsia="es-PE"/>
        </w:rPr>
        <w:t>Invest</w:t>
      </w:r>
      <w:r w:rsidRPr="00EE15B6">
        <w:rPr>
          <w:rFonts w:cs="Calibri"/>
          <w:i/>
          <w:color w:val="000000" w:themeColor="text1"/>
          <w:sz w:val="24"/>
          <w:szCs w:val="24"/>
          <w:lang w:val="es-ES_tradnl" w:eastAsia="es-PE"/>
        </w:rPr>
        <w:t>i</w:t>
      </w:r>
      <w:r w:rsidRPr="00EE15B6">
        <w:rPr>
          <w:rFonts w:cs="Calibri"/>
          <w:i/>
          <w:color w:val="000000" w:themeColor="text1"/>
          <w:sz w:val="24"/>
          <w:szCs w:val="24"/>
          <w:lang w:val="es-ES_tradnl" w:eastAsia="es-PE"/>
        </w:rPr>
        <w:t xml:space="preserve">gaciones Sobre El Principio Del Derecho y del Gobierno, de </w:t>
      </w:r>
      <w:r w:rsidRPr="00EE15B6">
        <w:rPr>
          <w:rFonts w:cs="Calibri"/>
          <w:color w:val="000000" w:themeColor="text1"/>
          <w:sz w:val="24"/>
          <w:szCs w:val="24"/>
          <w:lang w:val="es-ES_tradnl" w:eastAsia="es-PE"/>
        </w:rPr>
        <w:t xml:space="preserve">Pierre Joseph Proudhon. </w:t>
      </w:r>
    </w:p>
    <w:p w14:paraId="086F2033" w14:textId="77777777" w:rsidR="0096701B" w:rsidRPr="00EE15B6" w:rsidRDefault="0096701B" w:rsidP="0096701B">
      <w:pPr>
        <w:shd w:val="clear" w:color="FFFFFF" w:fill="FFFFFF"/>
        <w:spacing w:after="0" w:line="240" w:lineRule="auto"/>
        <w:jc w:val="both"/>
        <w:rPr>
          <w:rFonts w:cs="Calibri"/>
          <w:color w:val="000000" w:themeColor="text1"/>
          <w:sz w:val="24"/>
          <w:szCs w:val="24"/>
          <w:lang w:val="es-ES_tradnl" w:eastAsia="es-PE"/>
        </w:rPr>
      </w:pPr>
    </w:p>
    <w:p w14:paraId="3D3B791E" w14:textId="46EF43BC" w:rsidR="00045DBC" w:rsidRPr="00EE15B6" w:rsidRDefault="0096701B" w:rsidP="002752A1">
      <w:pPr>
        <w:shd w:val="clear" w:color="FFFFFF" w:fill="FFFFFF"/>
        <w:spacing w:after="0" w:line="240" w:lineRule="auto"/>
        <w:jc w:val="both"/>
        <w:rPr>
          <w:color w:val="000000" w:themeColor="text1"/>
          <w:sz w:val="24"/>
          <w:szCs w:val="24"/>
          <w:lang w:val="es-ES_tradnl"/>
        </w:rPr>
      </w:pPr>
      <w:r w:rsidRPr="00EE15B6">
        <w:rPr>
          <w:rFonts w:cs="Calibri"/>
          <w:color w:val="000000" w:themeColor="text1"/>
          <w:sz w:val="24"/>
          <w:szCs w:val="24"/>
          <w:lang w:val="es-ES_tradnl" w:eastAsia="es-PE"/>
        </w:rPr>
        <w:t xml:space="preserve">Obras de poesía: </w:t>
      </w:r>
      <w:r w:rsidRPr="00EE15B6">
        <w:rPr>
          <w:rFonts w:eastAsia="Times New Roman" w:cs="Calibri"/>
          <w:color w:val="000000" w:themeColor="text1"/>
          <w:sz w:val="24"/>
          <w:szCs w:val="24"/>
          <w:lang w:val="es-ES_tradnl" w:eastAsia="es-PE"/>
        </w:rPr>
        <w:t>Arquitrave, de Cha</w:t>
      </w:r>
      <w:r w:rsidRPr="00EE15B6">
        <w:rPr>
          <w:rFonts w:eastAsia="Times New Roman" w:cs="Calibri"/>
          <w:color w:val="000000" w:themeColor="text1"/>
          <w:sz w:val="24"/>
          <w:szCs w:val="24"/>
          <w:lang w:val="es-ES_tradnl" w:eastAsia="es-PE"/>
        </w:rPr>
        <w:t>r</w:t>
      </w:r>
      <w:r w:rsidRPr="00EE15B6">
        <w:rPr>
          <w:rFonts w:eastAsia="Times New Roman" w:cs="Calibri"/>
          <w:color w:val="000000" w:themeColor="text1"/>
          <w:sz w:val="24"/>
          <w:szCs w:val="24"/>
          <w:lang w:val="es-ES_tradnl" w:eastAsia="es-PE"/>
        </w:rPr>
        <w:t>les Bukowski; Las Flores del Mal, de Baudelaire; Rubaiyat, de Omar Khayyam; Una Temporada en el I</w:t>
      </w:r>
      <w:r w:rsidRPr="00EE15B6">
        <w:rPr>
          <w:rFonts w:eastAsia="Times New Roman" w:cs="Calibri"/>
          <w:color w:val="000000" w:themeColor="text1"/>
          <w:sz w:val="24"/>
          <w:szCs w:val="24"/>
          <w:lang w:val="es-ES_tradnl" w:eastAsia="es-PE"/>
        </w:rPr>
        <w:t>n</w:t>
      </w:r>
      <w:r w:rsidR="0061346D">
        <w:rPr>
          <w:rFonts w:eastAsia="Times New Roman" w:cs="Calibri"/>
          <w:color w:val="000000" w:themeColor="text1"/>
          <w:sz w:val="24"/>
          <w:szCs w:val="24"/>
          <w:lang w:val="es-ES_tradnl" w:eastAsia="es-PE"/>
        </w:rPr>
        <w:t>fierno, de Rimbaud;</w:t>
      </w:r>
      <w:r w:rsidRPr="00EE15B6">
        <w:rPr>
          <w:rFonts w:eastAsia="Times New Roman" w:cs="Calibri"/>
          <w:color w:val="000000" w:themeColor="text1"/>
          <w:sz w:val="24"/>
          <w:szCs w:val="24"/>
          <w:lang w:val="es-ES_tradnl" w:eastAsia="es-PE"/>
        </w:rPr>
        <w:t xml:space="preserve"> Hojas de hierba, de Whitman.</w:t>
      </w:r>
    </w:p>
    <w:p w14:paraId="44F7CF91" w14:textId="77777777" w:rsidR="00045DBC" w:rsidRPr="00EE15B6" w:rsidRDefault="00045DBC" w:rsidP="002752A1">
      <w:pPr>
        <w:spacing w:after="0" w:line="240" w:lineRule="auto"/>
        <w:jc w:val="both"/>
        <w:rPr>
          <w:color w:val="000000" w:themeColor="text1"/>
          <w:sz w:val="24"/>
          <w:szCs w:val="24"/>
          <w:lang w:val="es-ES_tradnl"/>
        </w:rPr>
      </w:pPr>
    </w:p>
    <w:p w14:paraId="2859AC83" w14:textId="77777777" w:rsidR="0096701B" w:rsidRPr="00EE15B6" w:rsidRDefault="0096701B" w:rsidP="002752A1">
      <w:pPr>
        <w:spacing w:after="0" w:line="240" w:lineRule="auto"/>
        <w:rPr>
          <w:b/>
          <w:color w:val="000000" w:themeColor="text1"/>
          <w:sz w:val="24"/>
          <w:szCs w:val="24"/>
          <w:lang w:val="es-ES_tradnl"/>
        </w:rPr>
      </w:pPr>
      <w:bookmarkStart w:id="184" w:name="_Toc315556220"/>
      <w:r w:rsidRPr="00EE15B6">
        <w:rPr>
          <w:b/>
          <w:color w:val="000000" w:themeColor="text1"/>
          <w:sz w:val="24"/>
          <w:szCs w:val="24"/>
          <w:u w:val="single"/>
          <w:lang w:val="es-ES_tradnl"/>
        </w:rPr>
        <w:t xml:space="preserve">Capítulo II: </w:t>
      </w:r>
      <w:r w:rsidRPr="00EE15B6">
        <w:rPr>
          <w:b/>
          <w:color w:val="000000" w:themeColor="text1"/>
          <w:sz w:val="24"/>
          <w:szCs w:val="24"/>
          <w:lang w:val="es-ES_tradnl"/>
        </w:rPr>
        <w:t>LOS JUICIOS DEL JUEZ</w:t>
      </w:r>
      <w:bookmarkEnd w:id="184"/>
    </w:p>
    <w:p w14:paraId="133BDD49" w14:textId="77777777" w:rsidR="0096701B" w:rsidRPr="00EE15B6" w:rsidRDefault="0096701B" w:rsidP="002752A1">
      <w:pPr>
        <w:spacing w:after="0" w:line="240" w:lineRule="auto"/>
        <w:jc w:val="center"/>
        <w:rPr>
          <w:b/>
          <w:color w:val="000000" w:themeColor="text1"/>
          <w:sz w:val="24"/>
          <w:szCs w:val="24"/>
          <w:lang w:val="es-ES_tradnl"/>
        </w:rPr>
      </w:pPr>
      <w:r w:rsidRPr="00EE15B6">
        <w:rPr>
          <w:b/>
          <w:color w:val="000000" w:themeColor="text1"/>
          <w:sz w:val="24"/>
          <w:szCs w:val="24"/>
          <w:lang w:val="es-ES_tradnl"/>
        </w:rPr>
        <w:t>Dibujos sobre el juez y su función</w:t>
      </w:r>
    </w:p>
    <w:p w14:paraId="06B00B88" w14:textId="77777777" w:rsidR="0096701B" w:rsidRPr="00EE15B6" w:rsidRDefault="0096701B" w:rsidP="002752A1">
      <w:pPr>
        <w:spacing w:after="0" w:line="240" w:lineRule="auto"/>
        <w:jc w:val="both"/>
        <w:rPr>
          <w:color w:val="000000" w:themeColor="text1"/>
          <w:sz w:val="24"/>
          <w:szCs w:val="24"/>
          <w:lang w:val="es-ES_tradnl"/>
        </w:rPr>
      </w:pPr>
    </w:p>
    <w:p w14:paraId="241C24B3" w14:textId="627221EC" w:rsidR="0096701B" w:rsidRPr="00EE15B6" w:rsidRDefault="0096701B" w:rsidP="002752A1">
      <w:pPr>
        <w:spacing w:after="0" w:line="240" w:lineRule="auto"/>
        <w:jc w:val="both"/>
        <w:rPr>
          <w:color w:val="000000" w:themeColor="text1"/>
          <w:sz w:val="24"/>
          <w:szCs w:val="24"/>
          <w:lang w:val="es-ES_tradnl"/>
        </w:rPr>
      </w:pPr>
      <w:r w:rsidRPr="00EE15B6">
        <w:rPr>
          <w:color w:val="000000" w:themeColor="text1"/>
          <w:sz w:val="24"/>
          <w:szCs w:val="24"/>
          <w:lang w:val="es-ES_tradnl"/>
        </w:rPr>
        <w:t>Esta sección esta compuesta por dib</w:t>
      </w:r>
      <w:r w:rsidRPr="00EE15B6">
        <w:rPr>
          <w:color w:val="000000" w:themeColor="text1"/>
          <w:sz w:val="24"/>
          <w:szCs w:val="24"/>
          <w:lang w:val="es-ES_tradnl"/>
        </w:rPr>
        <w:t>u</w:t>
      </w:r>
      <w:r w:rsidRPr="00EE15B6">
        <w:rPr>
          <w:color w:val="000000" w:themeColor="text1"/>
          <w:sz w:val="24"/>
          <w:szCs w:val="24"/>
          <w:lang w:val="es-ES_tradnl"/>
        </w:rPr>
        <w:t xml:space="preserve">jitos que hice respecto a los jueces. Se ha </w:t>
      </w:r>
      <w:r w:rsidR="0061346D">
        <w:rPr>
          <w:color w:val="000000" w:themeColor="text1"/>
          <w:sz w:val="24"/>
          <w:szCs w:val="24"/>
          <w:lang w:val="es-ES_tradnl"/>
        </w:rPr>
        <w:t>organizado</w:t>
      </w:r>
      <w:r w:rsidRPr="00EE15B6">
        <w:rPr>
          <w:color w:val="000000" w:themeColor="text1"/>
          <w:sz w:val="24"/>
          <w:szCs w:val="24"/>
          <w:lang w:val="es-ES_tradnl"/>
        </w:rPr>
        <w:t xml:space="preserve"> en mérito a la trasce</w:t>
      </w:r>
      <w:r w:rsidRPr="00EE15B6">
        <w:rPr>
          <w:color w:val="000000" w:themeColor="text1"/>
          <w:sz w:val="24"/>
          <w:szCs w:val="24"/>
          <w:lang w:val="es-ES_tradnl"/>
        </w:rPr>
        <w:t>n</w:t>
      </w:r>
      <w:r w:rsidRPr="00EE15B6">
        <w:rPr>
          <w:color w:val="000000" w:themeColor="text1"/>
          <w:sz w:val="24"/>
          <w:szCs w:val="24"/>
          <w:lang w:val="es-ES_tradnl"/>
        </w:rPr>
        <w:t>dencia que tienen los jueces en una sociedad creyente en la justicia y en la paz social, y en la que son ineludibl</w:t>
      </w:r>
      <w:r w:rsidRPr="00EE15B6">
        <w:rPr>
          <w:color w:val="000000" w:themeColor="text1"/>
          <w:sz w:val="24"/>
          <w:szCs w:val="24"/>
          <w:lang w:val="es-ES_tradnl"/>
        </w:rPr>
        <w:t>e</w:t>
      </w:r>
      <w:r w:rsidRPr="00EE15B6">
        <w:rPr>
          <w:color w:val="000000" w:themeColor="text1"/>
          <w:sz w:val="24"/>
          <w:szCs w:val="24"/>
          <w:lang w:val="es-ES_tradnl"/>
        </w:rPr>
        <w:t>mente imprescindibles para otorgar no sólo el derecho a quien le corre</w:t>
      </w:r>
      <w:r w:rsidRPr="00EE15B6">
        <w:rPr>
          <w:color w:val="000000" w:themeColor="text1"/>
          <w:sz w:val="24"/>
          <w:szCs w:val="24"/>
          <w:lang w:val="es-ES_tradnl"/>
        </w:rPr>
        <w:t>s</w:t>
      </w:r>
      <w:r w:rsidRPr="00EE15B6">
        <w:rPr>
          <w:color w:val="000000" w:themeColor="text1"/>
          <w:sz w:val="24"/>
          <w:szCs w:val="24"/>
          <w:lang w:val="es-ES_tradnl"/>
        </w:rPr>
        <w:t>ponde sino permitir la convivencia en paz, ajustar las conductas a derecho y, posibilitar la perpetuidad de la esp</w:t>
      </w:r>
      <w:r w:rsidRPr="00EE15B6">
        <w:rPr>
          <w:color w:val="000000" w:themeColor="text1"/>
          <w:sz w:val="24"/>
          <w:szCs w:val="24"/>
          <w:lang w:val="es-ES_tradnl"/>
        </w:rPr>
        <w:t>e</w:t>
      </w:r>
      <w:r w:rsidRPr="00EE15B6">
        <w:rPr>
          <w:color w:val="000000" w:themeColor="text1"/>
          <w:sz w:val="24"/>
          <w:szCs w:val="24"/>
          <w:lang w:val="es-ES_tradnl"/>
        </w:rPr>
        <w:t xml:space="preserve">cie. </w:t>
      </w:r>
    </w:p>
    <w:p w14:paraId="66B8A67D" w14:textId="77777777" w:rsidR="0096701B" w:rsidRPr="00EE15B6" w:rsidRDefault="0096701B" w:rsidP="0096701B">
      <w:pPr>
        <w:spacing w:after="0" w:line="240" w:lineRule="auto"/>
        <w:jc w:val="both"/>
        <w:rPr>
          <w:color w:val="000000" w:themeColor="text1"/>
          <w:sz w:val="24"/>
          <w:szCs w:val="24"/>
          <w:lang w:val="es-ES_tradnl"/>
        </w:rPr>
      </w:pPr>
    </w:p>
    <w:p w14:paraId="54D803D8" w14:textId="339CDF64" w:rsidR="0096701B" w:rsidRPr="00EE15B6" w:rsidRDefault="0096701B" w:rsidP="0096701B">
      <w:pPr>
        <w:spacing w:after="0" w:line="240" w:lineRule="auto"/>
        <w:jc w:val="both"/>
        <w:rPr>
          <w:color w:val="000000" w:themeColor="text1"/>
          <w:sz w:val="24"/>
          <w:szCs w:val="24"/>
          <w:lang w:val="es-ES_tradnl"/>
        </w:rPr>
      </w:pPr>
      <w:r w:rsidRPr="00EE15B6">
        <w:rPr>
          <w:color w:val="000000" w:themeColor="text1"/>
          <w:sz w:val="24"/>
          <w:szCs w:val="24"/>
          <w:lang w:val="es-ES_tradnl"/>
        </w:rPr>
        <w:t>La existencia de los jueces, su historia y formación siempre han causado i</w:t>
      </w:r>
      <w:r w:rsidRPr="00EE15B6">
        <w:rPr>
          <w:color w:val="000000" w:themeColor="text1"/>
          <w:sz w:val="24"/>
          <w:szCs w:val="24"/>
          <w:lang w:val="es-ES_tradnl"/>
        </w:rPr>
        <w:t>m</w:t>
      </w:r>
      <w:r w:rsidRPr="00EE15B6">
        <w:rPr>
          <w:color w:val="000000" w:themeColor="text1"/>
          <w:sz w:val="24"/>
          <w:szCs w:val="24"/>
          <w:lang w:val="es-ES_tradnl"/>
        </w:rPr>
        <w:t>presión en mi, pues no puedo expl</w:t>
      </w:r>
      <w:r w:rsidRPr="00EE15B6">
        <w:rPr>
          <w:color w:val="000000" w:themeColor="text1"/>
          <w:sz w:val="24"/>
          <w:szCs w:val="24"/>
          <w:lang w:val="es-ES_tradnl"/>
        </w:rPr>
        <w:t>i</w:t>
      </w:r>
      <w:r w:rsidR="0061346D">
        <w:rPr>
          <w:color w:val="000000" w:themeColor="text1"/>
          <w:sz w:val="24"/>
          <w:szCs w:val="24"/>
          <w:lang w:val="es-ES_tradnl"/>
        </w:rPr>
        <w:t>carme aún cómo una persona puede</w:t>
      </w:r>
      <w:r w:rsidRPr="00EE15B6">
        <w:rPr>
          <w:color w:val="000000" w:themeColor="text1"/>
          <w:sz w:val="24"/>
          <w:szCs w:val="24"/>
          <w:lang w:val="es-ES_tradnl"/>
        </w:rPr>
        <w:t xml:space="preserve"> tener y creer tener la atribución para juzgar a otras personas, para sobrep</w:t>
      </w:r>
      <w:r w:rsidRPr="00EE15B6">
        <w:rPr>
          <w:color w:val="000000" w:themeColor="text1"/>
          <w:sz w:val="24"/>
          <w:szCs w:val="24"/>
          <w:lang w:val="es-ES_tradnl"/>
        </w:rPr>
        <w:t>o</w:t>
      </w:r>
      <w:r w:rsidRPr="00EE15B6">
        <w:rPr>
          <w:color w:val="000000" w:themeColor="text1"/>
          <w:sz w:val="24"/>
          <w:szCs w:val="24"/>
          <w:lang w:val="es-ES_tradnl"/>
        </w:rPr>
        <w:t>nerse sobre los demás y "sentenciar" respecto a la vida, patrimonio, libe</w:t>
      </w:r>
      <w:r w:rsidRPr="00EE15B6">
        <w:rPr>
          <w:color w:val="000000" w:themeColor="text1"/>
          <w:sz w:val="24"/>
          <w:szCs w:val="24"/>
          <w:lang w:val="es-ES_tradnl"/>
        </w:rPr>
        <w:t>r</w:t>
      </w:r>
      <w:r w:rsidRPr="00EE15B6">
        <w:rPr>
          <w:color w:val="000000" w:themeColor="text1"/>
          <w:sz w:val="24"/>
          <w:szCs w:val="24"/>
          <w:lang w:val="es-ES_tradnl"/>
        </w:rPr>
        <w:t>tad, etc., de otro ser humano. Los ju</w:t>
      </w:r>
      <w:r w:rsidRPr="00EE15B6">
        <w:rPr>
          <w:color w:val="000000" w:themeColor="text1"/>
          <w:sz w:val="24"/>
          <w:szCs w:val="24"/>
          <w:lang w:val="es-ES_tradnl"/>
        </w:rPr>
        <w:t>e</w:t>
      </w:r>
      <w:r w:rsidRPr="00EE15B6">
        <w:rPr>
          <w:color w:val="000000" w:themeColor="text1"/>
          <w:sz w:val="24"/>
          <w:szCs w:val="24"/>
          <w:lang w:val="es-ES_tradnl"/>
        </w:rPr>
        <w:t>ces, sin embargo, son importantes en una sociedad desigual, para evitar las arbitrariedades, pero sucede que a vec</w:t>
      </w:r>
      <w:r w:rsidR="0061346D">
        <w:rPr>
          <w:color w:val="000000" w:themeColor="text1"/>
          <w:sz w:val="24"/>
          <w:szCs w:val="24"/>
          <w:lang w:val="es-ES_tradnl"/>
        </w:rPr>
        <w:t>es el ego -la de ser juez- puede</w:t>
      </w:r>
      <w:r w:rsidRPr="00EE15B6">
        <w:rPr>
          <w:color w:val="000000" w:themeColor="text1"/>
          <w:sz w:val="24"/>
          <w:szCs w:val="24"/>
          <w:lang w:val="es-ES_tradnl"/>
        </w:rPr>
        <w:t xml:space="preserve"> h</w:t>
      </w:r>
      <w:r w:rsidRPr="00EE15B6">
        <w:rPr>
          <w:color w:val="000000" w:themeColor="text1"/>
          <w:sz w:val="24"/>
          <w:szCs w:val="24"/>
          <w:lang w:val="es-ES_tradnl"/>
        </w:rPr>
        <w:t>a</w:t>
      </w:r>
      <w:r w:rsidRPr="00EE15B6">
        <w:rPr>
          <w:color w:val="000000" w:themeColor="text1"/>
          <w:sz w:val="24"/>
          <w:szCs w:val="24"/>
          <w:lang w:val="es-ES_tradnl"/>
        </w:rPr>
        <w:t>cerles olvidar que ellos también son seres humanos, no dioses ni esclavos, y que si tienen que decidir sobre la vida de otro ser humano deber ser "siempre proporcionales", siempre "justos", siempre "equilibrados", que el poder para juzgar no puede hacerles pensar que son superiores, sino "re</w:t>
      </w:r>
      <w:r w:rsidRPr="00EE15B6">
        <w:rPr>
          <w:color w:val="000000" w:themeColor="text1"/>
          <w:sz w:val="24"/>
          <w:szCs w:val="24"/>
          <w:lang w:val="es-ES_tradnl"/>
        </w:rPr>
        <w:t>s</w:t>
      </w:r>
      <w:r w:rsidRPr="00EE15B6">
        <w:rPr>
          <w:color w:val="000000" w:themeColor="text1"/>
          <w:sz w:val="24"/>
          <w:szCs w:val="24"/>
          <w:lang w:val="es-ES_tradnl"/>
        </w:rPr>
        <w:t>ponsables". Nunca he podido co</w:t>
      </w:r>
      <w:r w:rsidRPr="00EE15B6">
        <w:rPr>
          <w:color w:val="000000" w:themeColor="text1"/>
          <w:sz w:val="24"/>
          <w:szCs w:val="24"/>
          <w:lang w:val="es-ES_tradnl"/>
        </w:rPr>
        <w:t>m</w:t>
      </w:r>
      <w:r w:rsidRPr="00EE15B6">
        <w:rPr>
          <w:color w:val="000000" w:themeColor="text1"/>
          <w:sz w:val="24"/>
          <w:szCs w:val="24"/>
          <w:lang w:val="es-ES_tradnl"/>
        </w:rPr>
        <w:t>prender cómo un juez, luego de haber dado una sentencia de prisión</w:t>
      </w:r>
      <w:r w:rsidR="0061346D">
        <w:rPr>
          <w:color w:val="000000" w:themeColor="text1"/>
          <w:sz w:val="24"/>
          <w:szCs w:val="24"/>
          <w:lang w:val="es-ES_tradnl"/>
        </w:rPr>
        <w:t xml:space="preserve"> </w:t>
      </w:r>
      <w:r w:rsidRPr="00EE15B6">
        <w:rPr>
          <w:color w:val="000000" w:themeColor="text1"/>
          <w:sz w:val="24"/>
          <w:szCs w:val="24"/>
          <w:lang w:val="es-ES_tradnl"/>
        </w:rPr>
        <w:t>–por ejemplo- puede dormir tranquilo, puede conciliar su vida con sus h</w:t>
      </w:r>
      <w:r w:rsidRPr="00EE15B6">
        <w:rPr>
          <w:color w:val="000000" w:themeColor="text1"/>
          <w:sz w:val="24"/>
          <w:szCs w:val="24"/>
          <w:lang w:val="es-ES_tradnl"/>
        </w:rPr>
        <w:t>e</w:t>
      </w:r>
      <w:r w:rsidRPr="00EE15B6">
        <w:rPr>
          <w:color w:val="000000" w:themeColor="text1"/>
          <w:sz w:val="24"/>
          <w:szCs w:val="24"/>
          <w:lang w:val="es-ES_tradnl"/>
        </w:rPr>
        <w:t>chos; pues ni siquiera su buena fe, su buena voluntad, su valentía para em</w:t>
      </w:r>
      <w:r w:rsidRPr="00EE15B6">
        <w:rPr>
          <w:color w:val="000000" w:themeColor="text1"/>
          <w:sz w:val="24"/>
          <w:szCs w:val="24"/>
          <w:lang w:val="es-ES_tradnl"/>
        </w:rPr>
        <w:t>i</w:t>
      </w:r>
      <w:r w:rsidRPr="00EE15B6">
        <w:rPr>
          <w:color w:val="000000" w:themeColor="text1"/>
          <w:sz w:val="24"/>
          <w:szCs w:val="24"/>
          <w:lang w:val="es-ES_tradnl"/>
        </w:rPr>
        <w:t>tir aquel tipo de decisiones deja a sa</w:t>
      </w:r>
      <w:r w:rsidRPr="00EE15B6">
        <w:rPr>
          <w:color w:val="000000" w:themeColor="text1"/>
          <w:sz w:val="24"/>
          <w:szCs w:val="24"/>
          <w:lang w:val="es-ES_tradnl"/>
        </w:rPr>
        <w:t>l</w:t>
      </w:r>
      <w:r w:rsidRPr="00EE15B6">
        <w:rPr>
          <w:color w:val="000000" w:themeColor="text1"/>
          <w:sz w:val="24"/>
          <w:szCs w:val="24"/>
          <w:lang w:val="es-ES_tradnl"/>
        </w:rPr>
        <w:t>vo una parte de la condición humana: su sensibilidad.</w:t>
      </w:r>
    </w:p>
    <w:p w14:paraId="7E1847A9" w14:textId="77777777" w:rsidR="0096701B" w:rsidRPr="00EE15B6" w:rsidRDefault="0096701B" w:rsidP="0096701B">
      <w:pPr>
        <w:spacing w:after="0" w:line="240" w:lineRule="auto"/>
        <w:jc w:val="both"/>
        <w:rPr>
          <w:color w:val="000000" w:themeColor="text1"/>
          <w:sz w:val="24"/>
          <w:szCs w:val="24"/>
          <w:lang w:val="es-ES_tradnl"/>
        </w:rPr>
      </w:pPr>
    </w:p>
    <w:p w14:paraId="04822891" w14:textId="5688036E" w:rsidR="0096701B" w:rsidRPr="00EE15B6" w:rsidRDefault="0096701B" w:rsidP="0096701B">
      <w:pPr>
        <w:spacing w:after="0" w:line="240" w:lineRule="auto"/>
        <w:jc w:val="both"/>
        <w:rPr>
          <w:color w:val="000000" w:themeColor="text1"/>
          <w:sz w:val="24"/>
          <w:szCs w:val="24"/>
          <w:lang w:val="es-ES_tradnl"/>
        </w:rPr>
      </w:pPr>
      <w:r w:rsidRPr="00EE15B6">
        <w:rPr>
          <w:color w:val="000000" w:themeColor="text1"/>
          <w:sz w:val="24"/>
          <w:szCs w:val="24"/>
          <w:lang w:val="es-ES_tradnl"/>
        </w:rPr>
        <w:t>Pero, como dije, los jueces son neces</w:t>
      </w:r>
      <w:r w:rsidRPr="00EE15B6">
        <w:rPr>
          <w:color w:val="000000" w:themeColor="text1"/>
          <w:sz w:val="24"/>
          <w:szCs w:val="24"/>
          <w:lang w:val="es-ES_tradnl"/>
        </w:rPr>
        <w:t>a</w:t>
      </w:r>
      <w:r w:rsidRPr="00EE15B6">
        <w:rPr>
          <w:color w:val="000000" w:themeColor="text1"/>
          <w:sz w:val="24"/>
          <w:szCs w:val="24"/>
          <w:lang w:val="es-ES_tradnl"/>
        </w:rPr>
        <w:t xml:space="preserve">rios, importantes, para mantener una vida en paz, una </w:t>
      </w:r>
      <w:r w:rsidR="0061346D">
        <w:rPr>
          <w:color w:val="000000" w:themeColor="text1"/>
          <w:sz w:val="24"/>
          <w:szCs w:val="24"/>
          <w:lang w:val="es-ES_tradnl"/>
        </w:rPr>
        <w:t>sociedad en paz, y no en guerra, una sociedad en orden;</w:t>
      </w:r>
      <w:r w:rsidRPr="00EE15B6">
        <w:rPr>
          <w:color w:val="000000" w:themeColor="text1"/>
          <w:sz w:val="24"/>
          <w:szCs w:val="24"/>
          <w:lang w:val="es-ES_tradnl"/>
        </w:rPr>
        <w:t xml:space="preserve"> y es por ello, para comprender su estruct</w:t>
      </w:r>
      <w:r w:rsidRPr="00EE15B6">
        <w:rPr>
          <w:color w:val="000000" w:themeColor="text1"/>
          <w:sz w:val="24"/>
          <w:szCs w:val="24"/>
          <w:lang w:val="es-ES_tradnl"/>
        </w:rPr>
        <w:t>u</w:t>
      </w:r>
      <w:r w:rsidRPr="00EE15B6">
        <w:rPr>
          <w:color w:val="000000" w:themeColor="text1"/>
          <w:sz w:val="24"/>
          <w:szCs w:val="24"/>
          <w:lang w:val="es-ES_tradnl"/>
        </w:rPr>
        <w:t xml:space="preserve">ra organizacional,  </w:t>
      </w:r>
      <w:r w:rsidR="0061346D">
        <w:rPr>
          <w:color w:val="000000" w:themeColor="text1"/>
          <w:sz w:val="24"/>
          <w:szCs w:val="24"/>
          <w:lang w:val="es-ES_tradnl"/>
        </w:rPr>
        <w:t xml:space="preserve">que </w:t>
      </w:r>
      <w:r w:rsidRPr="00EE15B6">
        <w:rPr>
          <w:color w:val="000000" w:themeColor="text1"/>
          <w:sz w:val="24"/>
          <w:szCs w:val="24"/>
          <w:lang w:val="es-ES_tradnl"/>
        </w:rPr>
        <w:t>he ido recop</w:t>
      </w:r>
      <w:r w:rsidRPr="00EE15B6">
        <w:rPr>
          <w:color w:val="000000" w:themeColor="text1"/>
          <w:sz w:val="24"/>
          <w:szCs w:val="24"/>
          <w:lang w:val="es-ES_tradnl"/>
        </w:rPr>
        <w:t>i</w:t>
      </w:r>
      <w:r w:rsidRPr="00EE15B6">
        <w:rPr>
          <w:color w:val="000000" w:themeColor="text1"/>
          <w:sz w:val="24"/>
          <w:szCs w:val="24"/>
          <w:lang w:val="es-ES_tradnl"/>
        </w:rPr>
        <w:t>lando libros -preferentemente desca</w:t>
      </w:r>
      <w:r w:rsidRPr="00EE15B6">
        <w:rPr>
          <w:color w:val="000000" w:themeColor="text1"/>
          <w:sz w:val="24"/>
          <w:szCs w:val="24"/>
          <w:lang w:val="es-ES_tradnl"/>
        </w:rPr>
        <w:t>r</w:t>
      </w:r>
      <w:r w:rsidRPr="00EE15B6">
        <w:rPr>
          <w:color w:val="000000" w:themeColor="text1"/>
          <w:sz w:val="24"/>
          <w:szCs w:val="24"/>
          <w:lang w:val="es-ES_tradnl"/>
        </w:rPr>
        <w:t>gados de internet- como por ejemplo, "El buen juez", de Azorín; "Elogio de los jueces escrito por un abogado", de Piero Calamandrei; "Nuestros Magi</w:t>
      </w:r>
      <w:r w:rsidRPr="00EE15B6">
        <w:rPr>
          <w:color w:val="000000" w:themeColor="text1"/>
          <w:sz w:val="24"/>
          <w:szCs w:val="24"/>
          <w:lang w:val="es-ES_tradnl"/>
        </w:rPr>
        <w:t>s</w:t>
      </w:r>
      <w:r w:rsidRPr="00EE15B6">
        <w:rPr>
          <w:color w:val="000000" w:themeColor="text1"/>
          <w:sz w:val="24"/>
          <w:szCs w:val="24"/>
          <w:lang w:val="es-ES_tradnl"/>
        </w:rPr>
        <w:t xml:space="preserve">trados", de Manuel Gonzales Prada; "El Juez", de Rudolf Stammler; "Jueces y ponderación", de Robert Alexy; "El Juez", de Franceso Carnelutti; "El Juez, el adivino", de Bandini – Torres. </w:t>
      </w:r>
    </w:p>
    <w:p w14:paraId="105AF40F" w14:textId="77777777" w:rsidR="0096701B" w:rsidRPr="00EE15B6" w:rsidRDefault="0096701B" w:rsidP="0096701B">
      <w:pPr>
        <w:spacing w:after="0" w:line="240" w:lineRule="auto"/>
        <w:jc w:val="both"/>
        <w:rPr>
          <w:color w:val="000000" w:themeColor="text1"/>
          <w:sz w:val="24"/>
          <w:szCs w:val="24"/>
          <w:lang w:val="es-ES_tradnl"/>
        </w:rPr>
      </w:pPr>
    </w:p>
    <w:p w14:paraId="0C518B77" w14:textId="77777777" w:rsidR="0096701B" w:rsidRPr="00EE15B6" w:rsidRDefault="0096701B" w:rsidP="0096701B">
      <w:pPr>
        <w:spacing w:after="0" w:line="240" w:lineRule="auto"/>
        <w:jc w:val="both"/>
        <w:rPr>
          <w:color w:val="000000" w:themeColor="text1"/>
          <w:sz w:val="24"/>
          <w:szCs w:val="24"/>
          <w:lang w:val="es-ES_tradnl"/>
        </w:rPr>
      </w:pPr>
      <w:r w:rsidRPr="00EE15B6">
        <w:rPr>
          <w:color w:val="000000" w:themeColor="text1"/>
          <w:sz w:val="24"/>
          <w:szCs w:val="24"/>
          <w:lang w:val="es-ES_tradnl"/>
        </w:rPr>
        <w:t>La presente sección revela la noble función del magistrado, y la necesidad de su sabiduría, equilibrio y dinami</w:t>
      </w:r>
      <w:r w:rsidRPr="00EE15B6">
        <w:rPr>
          <w:color w:val="000000" w:themeColor="text1"/>
          <w:sz w:val="24"/>
          <w:szCs w:val="24"/>
          <w:lang w:val="es-ES_tradnl"/>
        </w:rPr>
        <w:t>s</w:t>
      </w:r>
      <w:r w:rsidRPr="00EE15B6">
        <w:rPr>
          <w:color w:val="000000" w:themeColor="text1"/>
          <w:sz w:val="24"/>
          <w:szCs w:val="24"/>
          <w:lang w:val="es-ES_tradnl"/>
        </w:rPr>
        <w:t>mo, pero a la vez la necesidad de o</w:t>
      </w:r>
      <w:r w:rsidRPr="00EE15B6">
        <w:rPr>
          <w:color w:val="000000" w:themeColor="text1"/>
          <w:sz w:val="24"/>
          <w:szCs w:val="24"/>
          <w:lang w:val="es-ES_tradnl"/>
        </w:rPr>
        <w:t>b</w:t>
      </w:r>
      <w:r w:rsidRPr="00EE15B6">
        <w:rPr>
          <w:color w:val="000000" w:themeColor="text1"/>
          <w:sz w:val="24"/>
          <w:szCs w:val="24"/>
          <w:lang w:val="es-ES_tradnl"/>
        </w:rPr>
        <w:t xml:space="preserve">servar el Derecho desde una óptica de la Filosofía, es decir, como una función crítica y autocrítica. </w:t>
      </w:r>
    </w:p>
    <w:p w14:paraId="2F60078F" w14:textId="77777777" w:rsidR="0096701B" w:rsidRPr="00EE15B6" w:rsidRDefault="0096701B" w:rsidP="002752A1">
      <w:pPr>
        <w:spacing w:after="0" w:line="240" w:lineRule="auto"/>
        <w:jc w:val="both"/>
        <w:rPr>
          <w:color w:val="000000" w:themeColor="text1"/>
          <w:sz w:val="24"/>
          <w:szCs w:val="24"/>
          <w:lang w:val="es-ES_tradnl"/>
        </w:rPr>
      </w:pPr>
    </w:p>
    <w:p w14:paraId="120EBCB0" w14:textId="77777777" w:rsidR="0096701B" w:rsidRPr="00EE15B6" w:rsidRDefault="0096701B" w:rsidP="002752A1">
      <w:pPr>
        <w:spacing w:after="0"/>
        <w:jc w:val="center"/>
        <w:rPr>
          <w:b/>
          <w:color w:val="000000" w:themeColor="text1"/>
          <w:sz w:val="24"/>
          <w:szCs w:val="24"/>
          <w:lang w:val="es-ES_tradnl"/>
        </w:rPr>
      </w:pPr>
      <w:bookmarkStart w:id="185" w:name="_Toc315556221"/>
      <w:r w:rsidRPr="00EE15B6">
        <w:rPr>
          <w:b/>
          <w:color w:val="000000" w:themeColor="text1"/>
          <w:sz w:val="24"/>
          <w:szCs w:val="24"/>
          <w:u w:val="single"/>
          <w:lang w:val="es-ES_tradnl"/>
        </w:rPr>
        <w:t xml:space="preserve">Capítulo III: </w:t>
      </w:r>
      <w:r w:rsidRPr="00EE15B6">
        <w:rPr>
          <w:b/>
          <w:color w:val="000000" w:themeColor="text1"/>
          <w:sz w:val="24"/>
          <w:szCs w:val="24"/>
          <w:lang w:val="es-ES_tradnl"/>
        </w:rPr>
        <w:t>PERFILES DEL DERECHO</w:t>
      </w:r>
      <w:bookmarkEnd w:id="185"/>
    </w:p>
    <w:p w14:paraId="5A696734" w14:textId="77777777" w:rsidR="0096701B" w:rsidRPr="00EE15B6" w:rsidRDefault="0096701B" w:rsidP="002752A1">
      <w:pPr>
        <w:spacing w:after="0" w:line="240" w:lineRule="auto"/>
        <w:jc w:val="center"/>
        <w:rPr>
          <w:b/>
          <w:color w:val="000000" w:themeColor="text1"/>
          <w:sz w:val="24"/>
          <w:szCs w:val="24"/>
          <w:lang w:val="es-ES_tradnl"/>
        </w:rPr>
      </w:pPr>
      <w:r w:rsidRPr="00EE15B6">
        <w:rPr>
          <w:b/>
          <w:color w:val="000000" w:themeColor="text1"/>
          <w:sz w:val="24"/>
          <w:szCs w:val="24"/>
          <w:lang w:val="es-ES_tradnl"/>
        </w:rPr>
        <w:t>Rostros femeninos y otros</w:t>
      </w:r>
    </w:p>
    <w:p w14:paraId="18A929BC" w14:textId="77777777" w:rsidR="0096701B" w:rsidRPr="00EE15B6" w:rsidRDefault="0096701B" w:rsidP="002752A1">
      <w:pPr>
        <w:spacing w:after="0" w:line="240" w:lineRule="auto"/>
        <w:jc w:val="both"/>
        <w:rPr>
          <w:color w:val="000000" w:themeColor="text1"/>
          <w:sz w:val="24"/>
          <w:szCs w:val="24"/>
          <w:lang w:val="es-ES_tradnl"/>
        </w:rPr>
      </w:pPr>
    </w:p>
    <w:p w14:paraId="2CB2BDBB" w14:textId="019B9CF5" w:rsidR="0096701B" w:rsidRPr="00EE15B6" w:rsidRDefault="0096701B" w:rsidP="002752A1">
      <w:pPr>
        <w:spacing w:after="0" w:line="240" w:lineRule="auto"/>
        <w:jc w:val="both"/>
        <w:rPr>
          <w:color w:val="000000" w:themeColor="text1"/>
          <w:sz w:val="24"/>
          <w:szCs w:val="24"/>
          <w:lang w:val="es-ES_tradnl"/>
        </w:rPr>
      </w:pPr>
      <w:r w:rsidRPr="00EE15B6">
        <w:rPr>
          <w:color w:val="000000" w:themeColor="text1"/>
          <w:sz w:val="24"/>
          <w:szCs w:val="24"/>
          <w:lang w:val="es-ES_tradnl"/>
        </w:rPr>
        <w:t>Muchos de los dibujos de desnudos que hice no tienen rostro, primero porque me parecía que lo represent</w:t>
      </w:r>
      <w:r w:rsidRPr="00EE15B6">
        <w:rPr>
          <w:color w:val="000000" w:themeColor="text1"/>
          <w:sz w:val="24"/>
          <w:szCs w:val="24"/>
          <w:lang w:val="es-ES_tradnl"/>
        </w:rPr>
        <w:t>a</w:t>
      </w:r>
      <w:r w:rsidRPr="00EE15B6">
        <w:rPr>
          <w:color w:val="000000" w:themeColor="text1"/>
          <w:sz w:val="24"/>
          <w:szCs w:val="24"/>
          <w:lang w:val="es-ES_tradnl"/>
        </w:rPr>
        <w:t>do no era la individualidad, sino la generalidad, la universalidad que si</w:t>
      </w:r>
      <w:r w:rsidRPr="00EE15B6">
        <w:rPr>
          <w:color w:val="000000" w:themeColor="text1"/>
          <w:sz w:val="24"/>
          <w:szCs w:val="24"/>
          <w:lang w:val="es-ES_tradnl"/>
        </w:rPr>
        <w:t>g</w:t>
      </w:r>
      <w:r w:rsidRPr="00EE15B6">
        <w:rPr>
          <w:color w:val="000000" w:themeColor="text1"/>
          <w:sz w:val="24"/>
          <w:szCs w:val="24"/>
          <w:lang w:val="es-ES_tradnl"/>
        </w:rPr>
        <w:t>nifica un cuerpo de mujer, un tipo de cuerpo de mujer, que puede perten</w:t>
      </w:r>
      <w:r w:rsidRPr="00EE15B6">
        <w:rPr>
          <w:color w:val="000000" w:themeColor="text1"/>
          <w:sz w:val="24"/>
          <w:szCs w:val="24"/>
          <w:lang w:val="es-ES_tradnl"/>
        </w:rPr>
        <w:t>e</w:t>
      </w:r>
      <w:r w:rsidRPr="00EE15B6">
        <w:rPr>
          <w:color w:val="000000" w:themeColor="text1"/>
          <w:sz w:val="24"/>
          <w:szCs w:val="24"/>
          <w:lang w:val="es-ES_tradnl"/>
        </w:rPr>
        <w:t>cer a cualquier persona, que la indiv</w:t>
      </w:r>
      <w:r w:rsidRPr="00EE15B6">
        <w:rPr>
          <w:color w:val="000000" w:themeColor="text1"/>
          <w:sz w:val="24"/>
          <w:szCs w:val="24"/>
          <w:lang w:val="es-ES_tradnl"/>
        </w:rPr>
        <w:t>i</w:t>
      </w:r>
      <w:r w:rsidRPr="00EE15B6">
        <w:rPr>
          <w:color w:val="000000" w:themeColor="text1"/>
          <w:sz w:val="24"/>
          <w:szCs w:val="24"/>
          <w:lang w:val="es-ES_tradnl"/>
        </w:rPr>
        <w:t>dualidad anulaba la complejidad de la multitud, de la generalidad, que el cuerpo tiene un lenguaje distinto, a veces parecido, coincidente del rostro, que el cuerpo es suficiente significado, que el rostro es también suficiente significado. Otra razón por la cual no dibujaba rostros en los cuerpos de</w:t>
      </w:r>
      <w:r w:rsidRPr="00EE15B6">
        <w:rPr>
          <w:color w:val="000000" w:themeColor="text1"/>
          <w:sz w:val="24"/>
          <w:szCs w:val="24"/>
          <w:lang w:val="es-ES_tradnl"/>
        </w:rPr>
        <w:t>s</w:t>
      </w:r>
      <w:r w:rsidRPr="00EE15B6">
        <w:rPr>
          <w:color w:val="000000" w:themeColor="text1"/>
          <w:sz w:val="24"/>
          <w:szCs w:val="24"/>
          <w:lang w:val="es-ES_tradnl"/>
        </w:rPr>
        <w:t>nudos es porque un rostro requiere de trazos mas perfectos, de líneas delic</w:t>
      </w:r>
      <w:r w:rsidRPr="00EE15B6">
        <w:rPr>
          <w:color w:val="000000" w:themeColor="text1"/>
          <w:sz w:val="24"/>
          <w:szCs w:val="24"/>
          <w:lang w:val="es-ES_tradnl"/>
        </w:rPr>
        <w:t>a</w:t>
      </w:r>
      <w:r w:rsidRPr="00EE15B6">
        <w:rPr>
          <w:color w:val="000000" w:themeColor="text1"/>
          <w:sz w:val="24"/>
          <w:szCs w:val="24"/>
          <w:lang w:val="es-ES_tradnl"/>
        </w:rPr>
        <w:t>das, de sombras, trazos, curvas, ond</w:t>
      </w:r>
      <w:r w:rsidRPr="00EE15B6">
        <w:rPr>
          <w:color w:val="000000" w:themeColor="text1"/>
          <w:sz w:val="24"/>
          <w:szCs w:val="24"/>
          <w:lang w:val="es-ES_tradnl"/>
        </w:rPr>
        <w:t>u</w:t>
      </w:r>
      <w:r w:rsidRPr="00EE15B6">
        <w:rPr>
          <w:color w:val="000000" w:themeColor="text1"/>
          <w:sz w:val="24"/>
          <w:szCs w:val="24"/>
          <w:lang w:val="es-ES_tradnl"/>
        </w:rPr>
        <w:t>laciones, etc., mas finas; que al intentar darle un rostro a un desnudo person</w:t>
      </w:r>
      <w:r w:rsidRPr="00EE15B6">
        <w:rPr>
          <w:color w:val="000000" w:themeColor="text1"/>
          <w:sz w:val="24"/>
          <w:szCs w:val="24"/>
          <w:lang w:val="es-ES_tradnl"/>
        </w:rPr>
        <w:t>i</w:t>
      </w:r>
      <w:r w:rsidRPr="00EE15B6">
        <w:rPr>
          <w:color w:val="000000" w:themeColor="text1"/>
          <w:sz w:val="24"/>
          <w:szCs w:val="24"/>
          <w:lang w:val="es-ES_tradnl"/>
        </w:rPr>
        <w:t>ficaba y objetivaba el dibujo, que le daba plenitud, siendo que el ser h</w:t>
      </w:r>
      <w:r w:rsidRPr="00EE15B6">
        <w:rPr>
          <w:color w:val="000000" w:themeColor="text1"/>
          <w:sz w:val="24"/>
          <w:szCs w:val="24"/>
          <w:lang w:val="es-ES_tradnl"/>
        </w:rPr>
        <w:t>u</w:t>
      </w:r>
      <w:r w:rsidRPr="00EE15B6">
        <w:rPr>
          <w:color w:val="000000" w:themeColor="text1"/>
          <w:sz w:val="24"/>
          <w:szCs w:val="24"/>
          <w:lang w:val="es-ES_tradnl"/>
        </w:rPr>
        <w:t>mano observa, distingue, diferencia el cuerpo del rostro, el rostro del cuerpo. Además</w:t>
      </w:r>
      <w:r w:rsidR="0061346D">
        <w:rPr>
          <w:color w:val="000000" w:themeColor="text1"/>
          <w:sz w:val="24"/>
          <w:szCs w:val="24"/>
          <w:lang w:val="es-ES_tradnl"/>
        </w:rPr>
        <w:t>,</w:t>
      </w:r>
      <w:r w:rsidRPr="00EE15B6">
        <w:rPr>
          <w:color w:val="000000" w:themeColor="text1"/>
          <w:sz w:val="24"/>
          <w:szCs w:val="24"/>
          <w:lang w:val="es-ES_tradnl"/>
        </w:rPr>
        <w:t xml:space="preserve"> temía malograr el dibujo, porque el rostro necesitaba o estaba hecho de detalles, de afinamientos de la destreza, de belleza pura y lineal, que no me pe</w:t>
      </w:r>
      <w:r w:rsidR="0061346D">
        <w:rPr>
          <w:color w:val="000000" w:themeColor="text1"/>
          <w:sz w:val="24"/>
          <w:szCs w:val="24"/>
          <w:lang w:val="es-ES_tradnl"/>
        </w:rPr>
        <w:t xml:space="preserve">rmitía intentar en aquel tiempo; </w:t>
      </w:r>
      <w:r w:rsidRPr="00EE15B6">
        <w:rPr>
          <w:color w:val="000000" w:themeColor="text1"/>
          <w:sz w:val="24"/>
          <w:szCs w:val="24"/>
          <w:lang w:val="es-ES_tradnl"/>
        </w:rPr>
        <w:t>luego dejé de perderle el mi</w:t>
      </w:r>
      <w:r w:rsidRPr="00EE15B6">
        <w:rPr>
          <w:color w:val="000000" w:themeColor="text1"/>
          <w:sz w:val="24"/>
          <w:szCs w:val="24"/>
          <w:lang w:val="es-ES_tradnl"/>
        </w:rPr>
        <w:t>e</w:t>
      </w:r>
      <w:r w:rsidRPr="00EE15B6">
        <w:rPr>
          <w:color w:val="000000" w:themeColor="text1"/>
          <w:sz w:val="24"/>
          <w:szCs w:val="24"/>
          <w:lang w:val="es-ES_tradnl"/>
        </w:rPr>
        <w:t>do al error, y aproveché la posibilidad de los pliegos digitales, hojas de papel virtual del celular, donde se podían hacer correcciones que no perturb</w:t>
      </w:r>
      <w:r w:rsidRPr="00EE15B6">
        <w:rPr>
          <w:color w:val="000000" w:themeColor="text1"/>
          <w:sz w:val="24"/>
          <w:szCs w:val="24"/>
          <w:lang w:val="es-ES_tradnl"/>
        </w:rPr>
        <w:t>a</w:t>
      </w:r>
      <w:r w:rsidRPr="00EE15B6">
        <w:rPr>
          <w:color w:val="000000" w:themeColor="text1"/>
          <w:sz w:val="24"/>
          <w:szCs w:val="24"/>
          <w:lang w:val="es-ES_tradnl"/>
        </w:rPr>
        <w:t>ran o malogran el dibujo.</w:t>
      </w:r>
    </w:p>
    <w:p w14:paraId="60257DC2" w14:textId="77777777" w:rsidR="0096701B" w:rsidRPr="00EE15B6" w:rsidRDefault="0096701B" w:rsidP="0096701B">
      <w:pPr>
        <w:spacing w:after="0" w:line="240" w:lineRule="auto"/>
        <w:jc w:val="both"/>
        <w:rPr>
          <w:color w:val="000000" w:themeColor="text1"/>
          <w:sz w:val="24"/>
          <w:szCs w:val="24"/>
          <w:lang w:val="es-ES_tradnl"/>
        </w:rPr>
      </w:pPr>
    </w:p>
    <w:p w14:paraId="1956589D" w14:textId="77777777" w:rsidR="0096701B" w:rsidRPr="00EE15B6" w:rsidRDefault="0096701B" w:rsidP="0096701B">
      <w:pPr>
        <w:spacing w:after="0" w:line="240" w:lineRule="auto"/>
        <w:jc w:val="both"/>
        <w:rPr>
          <w:color w:val="000000" w:themeColor="text1"/>
          <w:sz w:val="24"/>
          <w:szCs w:val="24"/>
          <w:lang w:val="es-ES_tradnl"/>
        </w:rPr>
      </w:pPr>
      <w:r w:rsidRPr="00EE15B6">
        <w:rPr>
          <w:color w:val="000000" w:themeColor="text1"/>
          <w:sz w:val="24"/>
          <w:szCs w:val="24"/>
          <w:lang w:val="es-ES_tradnl"/>
        </w:rPr>
        <w:t>Fue en esas ideas que hice los dibujos sobre rostros de mujer, dándoles a</w:t>
      </w:r>
      <w:r w:rsidRPr="00EE15B6">
        <w:rPr>
          <w:color w:val="000000" w:themeColor="text1"/>
          <w:sz w:val="24"/>
          <w:szCs w:val="24"/>
          <w:lang w:val="es-ES_tradnl"/>
        </w:rPr>
        <w:t>l</w:t>
      </w:r>
      <w:r w:rsidRPr="00EE15B6">
        <w:rPr>
          <w:color w:val="000000" w:themeColor="text1"/>
          <w:sz w:val="24"/>
          <w:szCs w:val="24"/>
          <w:lang w:val="es-ES_tradnl"/>
        </w:rPr>
        <w:t>gunos matices, el color negro como preponderante, la mirada, la sonrisa, los labios, los ojos, el color del cabello, etc., todo era un objeto admirable y de admiración particular, propio, pec</w:t>
      </w:r>
      <w:r w:rsidRPr="00EE15B6">
        <w:rPr>
          <w:color w:val="000000" w:themeColor="text1"/>
          <w:sz w:val="24"/>
          <w:szCs w:val="24"/>
          <w:lang w:val="es-ES_tradnl"/>
        </w:rPr>
        <w:t>u</w:t>
      </w:r>
      <w:r w:rsidRPr="00EE15B6">
        <w:rPr>
          <w:color w:val="000000" w:themeColor="text1"/>
          <w:sz w:val="24"/>
          <w:szCs w:val="24"/>
          <w:lang w:val="es-ES_tradnl"/>
        </w:rPr>
        <w:t>liar; por eso dibujar un rostro, tenie</w:t>
      </w:r>
      <w:r w:rsidRPr="00EE15B6">
        <w:rPr>
          <w:color w:val="000000" w:themeColor="text1"/>
          <w:sz w:val="24"/>
          <w:szCs w:val="24"/>
          <w:lang w:val="es-ES_tradnl"/>
        </w:rPr>
        <w:t>n</w:t>
      </w:r>
      <w:r w:rsidRPr="00EE15B6">
        <w:rPr>
          <w:color w:val="000000" w:themeColor="text1"/>
          <w:sz w:val="24"/>
          <w:szCs w:val="24"/>
          <w:lang w:val="es-ES_tradnl"/>
        </w:rPr>
        <w:t>do cuidado con las líneas de los ojos, de la nariz, de las cejas, de los ojos, de la barbilla, cuello, hombros, orejitas, cabello, etc., es siempre una complej</w:t>
      </w:r>
      <w:r w:rsidRPr="00EE15B6">
        <w:rPr>
          <w:color w:val="000000" w:themeColor="text1"/>
          <w:sz w:val="24"/>
          <w:szCs w:val="24"/>
          <w:lang w:val="es-ES_tradnl"/>
        </w:rPr>
        <w:t>i</w:t>
      </w:r>
      <w:r w:rsidRPr="00EE15B6">
        <w:rPr>
          <w:color w:val="000000" w:themeColor="text1"/>
          <w:sz w:val="24"/>
          <w:szCs w:val="24"/>
          <w:lang w:val="es-ES_tradnl"/>
        </w:rPr>
        <w:t xml:space="preserve">dad de la belleza, es un cúmulo o suma geométrica de bellezas individuales. </w:t>
      </w:r>
    </w:p>
    <w:p w14:paraId="20925069" w14:textId="77777777" w:rsidR="0096701B" w:rsidRPr="00EE15B6" w:rsidRDefault="0096701B" w:rsidP="0096701B">
      <w:pPr>
        <w:spacing w:after="0" w:line="240" w:lineRule="auto"/>
        <w:jc w:val="both"/>
        <w:rPr>
          <w:color w:val="000000" w:themeColor="text1"/>
          <w:sz w:val="24"/>
          <w:szCs w:val="24"/>
          <w:lang w:val="es-ES_tradnl"/>
        </w:rPr>
      </w:pPr>
    </w:p>
    <w:p w14:paraId="282389AA" w14:textId="77777777" w:rsidR="0096701B" w:rsidRPr="00EE15B6" w:rsidRDefault="0096701B" w:rsidP="0096701B">
      <w:pPr>
        <w:spacing w:after="0" w:line="240" w:lineRule="auto"/>
        <w:jc w:val="both"/>
        <w:rPr>
          <w:color w:val="000000" w:themeColor="text1"/>
          <w:sz w:val="24"/>
          <w:szCs w:val="24"/>
          <w:lang w:val="es-ES_tradnl"/>
        </w:rPr>
      </w:pPr>
      <w:r w:rsidRPr="00EE15B6">
        <w:rPr>
          <w:color w:val="000000" w:themeColor="text1"/>
          <w:sz w:val="24"/>
          <w:szCs w:val="24"/>
          <w:lang w:val="es-ES_tradnl"/>
        </w:rPr>
        <w:t>Además, a algunos dibujos les he agr</w:t>
      </w:r>
      <w:r w:rsidRPr="00EE15B6">
        <w:rPr>
          <w:color w:val="000000" w:themeColor="text1"/>
          <w:sz w:val="24"/>
          <w:szCs w:val="24"/>
          <w:lang w:val="es-ES_tradnl"/>
        </w:rPr>
        <w:t>e</w:t>
      </w:r>
      <w:r w:rsidRPr="00EE15B6">
        <w:rPr>
          <w:color w:val="000000" w:themeColor="text1"/>
          <w:sz w:val="24"/>
          <w:szCs w:val="24"/>
          <w:lang w:val="es-ES_tradnl"/>
        </w:rPr>
        <w:t>gado algún distintivo del Derecho, c</w:t>
      </w:r>
      <w:r w:rsidRPr="00EE15B6">
        <w:rPr>
          <w:color w:val="000000" w:themeColor="text1"/>
          <w:sz w:val="24"/>
          <w:szCs w:val="24"/>
          <w:lang w:val="es-ES_tradnl"/>
        </w:rPr>
        <w:t>o</w:t>
      </w:r>
      <w:r w:rsidRPr="00EE15B6">
        <w:rPr>
          <w:color w:val="000000" w:themeColor="text1"/>
          <w:sz w:val="24"/>
          <w:szCs w:val="24"/>
          <w:lang w:val="es-ES_tradnl"/>
        </w:rPr>
        <w:t>mo la balanza de la justicia, los lazos con broces en la cual se dibuja una balancita, aretes con el mismo diseño, etc.</w:t>
      </w:r>
    </w:p>
    <w:p w14:paraId="71E2CCAF" w14:textId="77777777" w:rsidR="00045DBC" w:rsidRPr="00EE15B6" w:rsidRDefault="00045DBC" w:rsidP="0096701B">
      <w:pPr>
        <w:spacing w:after="0" w:line="240" w:lineRule="auto"/>
        <w:jc w:val="both"/>
        <w:rPr>
          <w:color w:val="000000" w:themeColor="text1"/>
          <w:sz w:val="24"/>
          <w:szCs w:val="24"/>
          <w:lang w:val="es-ES_tradnl"/>
        </w:rPr>
      </w:pPr>
    </w:p>
    <w:p w14:paraId="1A689111" w14:textId="77777777" w:rsidR="0096701B" w:rsidRPr="00EE15B6" w:rsidRDefault="0096701B" w:rsidP="002752A1">
      <w:pPr>
        <w:spacing w:after="0"/>
        <w:jc w:val="center"/>
        <w:rPr>
          <w:b/>
          <w:color w:val="000000" w:themeColor="text1"/>
          <w:sz w:val="24"/>
          <w:szCs w:val="24"/>
          <w:lang w:val="es-ES_tradnl"/>
        </w:rPr>
      </w:pPr>
      <w:bookmarkStart w:id="186" w:name="_Toc315556222"/>
      <w:r w:rsidRPr="00EE15B6">
        <w:rPr>
          <w:b/>
          <w:color w:val="000000" w:themeColor="text1"/>
          <w:sz w:val="24"/>
          <w:szCs w:val="24"/>
          <w:u w:val="single"/>
          <w:lang w:val="es-ES_tradnl"/>
        </w:rPr>
        <w:t xml:space="preserve">Capítulo IV: </w:t>
      </w:r>
      <w:r w:rsidRPr="00EE15B6">
        <w:rPr>
          <w:b/>
          <w:color w:val="000000" w:themeColor="text1"/>
          <w:sz w:val="24"/>
          <w:szCs w:val="24"/>
          <w:lang w:val="es-ES_tradnl"/>
        </w:rPr>
        <w:t>LOS CUERPOS DEL DELITO</w:t>
      </w:r>
      <w:bookmarkEnd w:id="186"/>
    </w:p>
    <w:p w14:paraId="3891ECF4" w14:textId="77777777" w:rsidR="0096701B" w:rsidRPr="00EE15B6" w:rsidRDefault="0096701B" w:rsidP="002752A1">
      <w:pPr>
        <w:spacing w:after="0" w:line="240" w:lineRule="auto"/>
        <w:jc w:val="center"/>
        <w:rPr>
          <w:b/>
          <w:color w:val="000000" w:themeColor="text1"/>
          <w:sz w:val="24"/>
          <w:szCs w:val="24"/>
          <w:lang w:val="es-ES_tradnl"/>
        </w:rPr>
      </w:pPr>
      <w:r w:rsidRPr="00EE15B6">
        <w:rPr>
          <w:b/>
          <w:color w:val="000000" w:themeColor="text1"/>
          <w:sz w:val="24"/>
          <w:szCs w:val="24"/>
          <w:lang w:val="es-ES_tradnl"/>
        </w:rPr>
        <w:t>Desnudos y principios del Derecho</w:t>
      </w:r>
    </w:p>
    <w:p w14:paraId="513C13D2" w14:textId="77777777" w:rsidR="0096701B" w:rsidRPr="00EE15B6" w:rsidRDefault="0096701B" w:rsidP="002752A1">
      <w:pPr>
        <w:spacing w:after="0" w:line="240" w:lineRule="auto"/>
        <w:jc w:val="both"/>
        <w:rPr>
          <w:color w:val="000000" w:themeColor="text1"/>
          <w:sz w:val="24"/>
          <w:szCs w:val="24"/>
          <w:lang w:val="es-ES_tradnl"/>
        </w:rPr>
      </w:pPr>
    </w:p>
    <w:p w14:paraId="08D14E90" w14:textId="49E11102" w:rsidR="0096701B" w:rsidRPr="00EE15B6" w:rsidRDefault="0096701B" w:rsidP="002752A1">
      <w:pPr>
        <w:spacing w:after="0" w:line="240" w:lineRule="auto"/>
        <w:jc w:val="both"/>
        <w:rPr>
          <w:rFonts w:cs="Times"/>
          <w:color w:val="000000" w:themeColor="text1"/>
          <w:sz w:val="24"/>
          <w:szCs w:val="24"/>
          <w:lang w:val="es-ES_tradnl"/>
        </w:rPr>
      </w:pPr>
      <w:r w:rsidRPr="00EE15B6">
        <w:rPr>
          <w:color w:val="000000" w:themeColor="text1"/>
          <w:sz w:val="24"/>
          <w:szCs w:val="24"/>
          <w:lang w:val="es-ES_tradnl"/>
        </w:rPr>
        <w:t xml:space="preserve">He de confesar, para que se entienda mejor esta sección del presente, sus orígenes. </w:t>
      </w:r>
      <w:r w:rsidRPr="00EE15B6">
        <w:rPr>
          <w:rFonts w:cs="Times"/>
          <w:color w:val="000000" w:themeColor="text1"/>
          <w:sz w:val="24"/>
          <w:szCs w:val="24"/>
          <w:lang w:val="es-ES_tradnl"/>
        </w:rPr>
        <w:t>En la universidad, y post</w:t>
      </w:r>
      <w:r w:rsidRPr="00EE15B6">
        <w:rPr>
          <w:rFonts w:cs="Times"/>
          <w:color w:val="000000" w:themeColor="text1"/>
          <w:sz w:val="24"/>
          <w:szCs w:val="24"/>
          <w:lang w:val="es-ES_tradnl"/>
        </w:rPr>
        <w:t>e</w:t>
      </w:r>
      <w:r w:rsidRPr="00EE15B6">
        <w:rPr>
          <w:rFonts w:cs="Times"/>
          <w:color w:val="000000" w:themeColor="text1"/>
          <w:sz w:val="24"/>
          <w:szCs w:val="24"/>
          <w:lang w:val="es-ES_tradnl"/>
        </w:rPr>
        <w:t>riormente a ello, comencé a realizar infinidad de dibujos, y sabiendo de mis limitaciones por dibujar “obras de a</w:t>
      </w:r>
      <w:r w:rsidRPr="00EE15B6">
        <w:rPr>
          <w:rFonts w:cs="Times"/>
          <w:color w:val="000000" w:themeColor="text1"/>
          <w:sz w:val="24"/>
          <w:szCs w:val="24"/>
          <w:lang w:val="es-ES_tradnl"/>
        </w:rPr>
        <w:t>r</w:t>
      </w:r>
      <w:r w:rsidRPr="00EE15B6">
        <w:rPr>
          <w:rFonts w:cs="Times"/>
          <w:color w:val="000000" w:themeColor="text1"/>
          <w:sz w:val="24"/>
          <w:szCs w:val="24"/>
          <w:lang w:val="es-ES_tradnl"/>
        </w:rPr>
        <w:t>te”, por presagiar el destino con mis dibujos, descifrar el paraíso, describir el infierno, irradiar intensidad en tr</w:t>
      </w:r>
      <w:r w:rsidRPr="00EE15B6">
        <w:rPr>
          <w:rFonts w:cs="Times"/>
          <w:color w:val="000000" w:themeColor="text1"/>
          <w:sz w:val="24"/>
          <w:szCs w:val="24"/>
          <w:lang w:val="es-ES_tradnl"/>
        </w:rPr>
        <w:t>a</w:t>
      </w:r>
      <w:r w:rsidRPr="00EE15B6">
        <w:rPr>
          <w:rFonts w:cs="Times"/>
          <w:color w:val="000000" w:themeColor="text1"/>
          <w:sz w:val="24"/>
          <w:szCs w:val="24"/>
          <w:lang w:val="es-ES_tradnl"/>
        </w:rPr>
        <w:t>zos fuertes, descomponer la atmósfera y convertirla en lienzo, es decir, ante mi falta de talento para dibujar o pi</w:t>
      </w:r>
      <w:r w:rsidRPr="00EE15B6">
        <w:rPr>
          <w:rFonts w:cs="Times"/>
          <w:color w:val="000000" w:themeColor="text1"/>
          <w:sz w:val="24"/>
          <w:szCs w:val="24"/>
          <w:lang w:val="es-ES_tradnl"/>
        </w:rPr>
        <w:t>n</w:t>
      </w:r>
      <w:r w:rsidRPr="00EE15B6">
        <w:rPr>
          <w:rFonts w:cs="Times"/>
          <w:color w:val="000000" w:themeColor="text1"/>
          <w:sz w:val="24"/>
          <w:szCs w:val="24"/>
          <w:lang w:val="es-ES_tradnl"/>
        </w:rPr>
        <w:t>tar, busqué un tema que tuviera en sí la belleza intrínseca, en la cual no p</w:t>
      </w:r>
      <w:r w:rsidRPr="00EE15B6">
        <w:rPr>
          <w:rFonts w:cs="Times"/>
          <w:color w:val="000000" w:themeColor="text1"/>
          <w:sz w:val="24"/>
          <w:szCs w:val="24"/>
          <w:lang w:val="es-ES_tradnl"/>
        </w:rPr>
        <w:t>u</w:t>
      </w:r>
      <w:r w:rsidRPr="00EE15B6">
        <w:rPr>
          <w:rFonts w:cs="Times"/>
          <w:color w:val="000000" w:themeColor="text1"/>
          <w:sz w:val="24"/>
          <w:szCs w:val="24"/>
          <w:lang w:val="es-ES_tradnl"/>
        </w:rPr>
        <w:t>diera equivocarme, y fue así que e</w:t>
      </w:r>
      <w:r w:rsidRPr="00EE15B6">
        <w:rPr>
          <w:rFonts w:cs="Times"/>
          <w:color w:val="000000" w:themeColor="text1"/>
          <w:sz w:val="24"/>
          <w:szCs w:val="24"/>
          <w:lang w:val="es-ES_tradnl"/>
        </w:rPr>
        <w:t>n</w:t>
      </w:r>
      <w:r w:rsidRPr="00EE15B6">
        <w:rPr>
          <w:rFonts w:cs="Times"/>
          <w:color w:val="000000" w:themeColor="text1"/>
          <w:sz w:val="24"/>
          <w:szCs w:val="24"/>
          <w:lang w:val="es-ES_tradnl"/>
        </w:rPr>
        <w:t>contré el tema o la temática perfecta: “la mujer”. Aquella que con sus curvas pudiera expresar en mis dibujos la belleza, el color, la intensidad, la i</w:t>
      </w:r>
      <w:r w:rsidRPr="00EE15B6">
        <w:rPr>
          <w:rFonts w:cs="Times"/>
          <w:color w:val="000000" w:themeColor="text1"/>
          <w:sz w:val="24"/>
          <w:szCs w:val="24"/>
          <w:lang w:val="es-ES_tradnl"/>
        </w:rPr>
        <w:t>n</w:t>
      </w:r>
      <w:r w:rsidRPr="00EE15B6">
        <w:rPr>
          <w:rFonts w:cs="Times"/>
          <w:color w:val="000000" w:themeColor="text1"/>
          <w:sz w:val="24"/>
          <w:szCs w:val="24"/>
          <w:lang w:val="es-ES_tradnl"/>
        </w:rPr>
        <w:t>mensidad, sensualidad o el jolgorio. La mujer sería mi tema desde entonces en mis dibujos y trazos imperfectos.</w:t>
      </w:r>
    </w:p>
    <w:p w14:paraId="60BF93AC"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p>
    <w:p w14:paraId="30911184"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Al principio buscaba cuanto dibujo sobre la mujer hubiera en revistas de literatura, filosofía, arte, periódicos, y luego las copiaba, trazaba con disti</w:t>
      </w:r>
      <w:r w:rsidRPr="00EE15B6">
        <w:rPr>
          <w:rFonts w:cs="Times"/>
          <w:color w:val="000000" w:themeColor="text1"/>
          <w:sz w:val="24"/>
          <w:szCs w:val="24"/>
          <w:lang w:val="es-ES_tradnl"/>
        </w:rPr>
        <w:t>n</w:t>
      </w:r>
      <w:r w:rsidRPr="00EE15B6">
        <w:rPr>
          <w:rFonts w:cs="Times"/>
          <w:color w:val="000000" w:themeColor="text1"/>
          <w:sz w:val="24"/>
          <w:szCs w:val="24"/>
          <w:lang w:val="es-ES_tradnl"/>
        </w:rPr>
        <w:t>tos pinceles, colores, instrumentos, en papeles de todos los tipos, cuadernos, láminas, cartulinas, sobre las carátulas de mis libros, en medio de mis libros, cartones de cajas, dibujaba sobre m</w:t>
      </w:r>
      <w:r w:rsidRPr="00EE15B6">
        <w:rPr>
          <w:rFonts w:cs="Times"/>
          <w:color w:val="000000" w:themeColor="text1"/>
          <w:sz w:val="24"/>
          <w:szCs w:val="24"/>
          <w:lang w:val="es-ES_tradnl"/>
        </w:rPr>
        <w:t>a</w:t>
      </w:r>
      <w:r w:rsidRPr="00EE15B6">
        <w:rPr>
          <w:rFonts w:cs="Times"/>
          <w:color w:val="000000" w:themeColor="text1"/>
          <w:sz w:val="24"/>
          <w:szCs w:val="24"/>
          <w:lang w:val="es-ES_tradnl"/>
        </w:rPr>
        <w:t>dera, encima de periódicos, todo era permitido para dibujar, todo era lienzo y todo era pincel. En ese paraje de a</w:t>
      </w:r>
      <w:r w:rsidRPr="00EE15B6">
        <w:rPr>
          <w:rFonts w:cs="Times"/>
          <w:color w:val="000000" w:themeColor="text1"/>
          <w:sz w:val="24"/>
          <w:szCs w:val="24"/>
          <w:lang w:val="es-ES_tradnl"/>
        </w:rPr>
        <w:t>r</w:t>
      </w:r>
      <w:r w:rsidRPr="00EE15B6">
        <w:rPr>
          <w:rFonts w:cs="Times"/>
          <w:color w:val="000000" w:themeColor="text1"/>
          <w:sz w:val="24"/>
          <w:szCs w:val="24"/>
          <w:lang w:val="es-ES_tradnl"/>
        </w:rPr>
        <w:t>tista mediocre, leí algo sobre los gra</w:t>
      </w:r>
      <w:r w:rsidRPr="00EE15B6">
        <w:rPr>
          <w:rFonts w:cs="Times"/>
          <w:color w:val="000000" w:themeColor="text1"/>
          <w:sz w:val="24"/>
          <w:szCs w:val="24"/>
          <w:lang w:val="es-ES_tradnl"/>
        </w:rPr>
        <w:t>n</w:t>
      </w:r>
      <w:r w:rsidRPr="00EE15B6">
        <w:rPr>
          <w:rFonts w:cs="Times"/>
          <w:color w:val="000000" w:themeColor="text1"/>
          <w:sz w:val="24"/>
          <w:szCs w:val="24"/>
          <w:lang w:val="es-ES_tradnl"/>
        </w:rPr>
        <w:t>des pintores, como Miguel Ángel, que había tenido que tapar su gran obra en la capilla Sixtina para que no pudieran negar su obra; Botticelli que rompió o quemó algunos de los dibujos sobre desnudos que había hecho, influenci</w:t>
      </w:r>
      <w:r w:rsidRPr="00EE15B6">
        <w:rPr>
          <w:rFonts w:cs="Times"/>
          <w:color w:val="000000" w:themeColor="text1"/>
          <w:sz w:val="24"/>
          <w:szCs w:val="24"/>
          <w:lang w:val="es-ES_tradnl"/>
        </w:rPr>
        <w:t>a</w:t>
      </w:r>
      <w:r w:rsidRPr="00EE15B6">
        <w:rPr>
          <w:rFonts w:cs="Times"/>
          <w:color w:val="000000" w:themeColor="text1"/>
          <w:sz w:val="24"/>
          <w:szCs w:val="24"/>
          <w:lang w:val="es-ES_tradnl"/>
        </w:rPr>
        <w:t>do por la potente denuncia de pecado que hacía Savonarola. Más tarde de</w:t>
      </w:r>
      <w:r w:rsidRPr="00EE15B6">
        <w:rPr>
          <w:rFonts w:cs="Times"/>
          <w:color w:val="000000" w:themeColor="text1"/>
          <w:sz w:val="24"/>
          <w:szCs w:val="24"/>
          <w:lang w:val="es-ES_tradnl"/>
        </w:rPr>
        <w:t>s</w:t>
      </w:r>
      <w:r w:rsidRPr="00EE15B6">
        <w:rPr>
          <w:rFonts w:cs="Times"/>
          <w:color w:val="000000" w:themeColor="text1"/>
          <w:sz w:val="24"/>
          <w:szCs w:val="24"/>
          <w:lang w:val="es-ES_tradnl"/>
        </w:rPr>
        <w:t>cubrí los dibujos de las Chicas de Va</w:t>
      </w:r>
      <w:r w:rsidRPr="00EE15B6">
        <w:rPr>
          <w:rFonts w:cs="Times"/>
          <w:color w:val="000000" w:themeColor="text1"/>
          <w:sz w:val="24"/>
          <w:szCs w:val="24"/>
          <w:lang w:val="es-ES_tradnl"/>
        </w:rPr>
        <w:t>r</w:t>
      </w:r>
      <w:r w:rsidRPr="00EE15B6">
        <w:rPr>
          <w:rFonts w:cs="Times"/>
          <w:color w:val="000000" w:themeColor="text1"/>
          <w:sz w:val="24"/>
          <w:szCs w:val="24"/>
          <w:lang w:val="es-ES_tradnl"/>
        </w:rPr>
        <w:t>gas, las pinturas, bocetos y obras de verdadero arte del gran enano To</w:t>
      </w:r>
      <w:r w:rsidRPr="00EE15B6">
        <w:rPr>
          <w:rFonts w:cs="Times"/>
          <w:color w:val="000000" w:themeColor="text1"/>
          <w:sz w:val="24"/>
          <w:szCs w:val="24"/>
          <w:lang w:val="es-ES_tradnl"/>
        </w:rPr>
        <w:t>u</w:t>
      </w:r>
      <w:r w:rsidRPr="00EE15B6">
        <w:rPr>
          <w:rFonts w:cs="Times"/>
          <w:color w:val="000000" w:themeColor="text1"/>
          <w:sz w:val="24"/>
          <w:szCs w:val="24"/>
          <w:lang w:val="es-ES_tradnl"/>
        </w:rPr>
        <w:t>louse Lautrec –artista predilecto, po</w:t>
      </w:r>
      <w:r w:rsidRPr="00EE15B6">
        <w:rPr>
          <w:rFonts w:cs="Times"/>
          <w:color w:val="000000" w:themeColor="text1"/>
          <w:sz w:val="24"/>
          <w:szCs w:val="24"/>
          <w:lang w:val="es-ES_tradnl"/>
        </w:rPr>
        <w:t>r</w:t>
      </w:r>
      <w:r w:rsidRPr="00EE15B6">
        <w:rPr>
          <w:rFonts w:cs="Times"/>
          <w:color w:val="000000" w:themeColor="text1"/>
          <w:sz w:val="24"/>
          <w:szCs w:val="24"/>
          <w:lang w:val="es-ES_tradnl"/>
        </w:rPr>
        <w:t>que sus trazos, hechos en los burdeles, tienen fuerza, intensidad, estilo en lo vulgar, color, majadería-; Paul Ga</w:t>
      </w:r>
      <w:r w:rsidRPr="00EE15B6">
        <w:rPr>
          <w:rFonts w:cs="Times"/>
          <w:color w:val="000000" w:themeColor="text1"/>
          <w:sz w:val="24"/>
          <w:szCs w:val="24"/>
          <w:lang w:val="es-ES_tradnl"/>
        </w:rPr>
        <w:t>u</w:t>
      </w:r>
      <w:r w:rsidRPr="00EE15B6">
        <w:rPr>
          <w:rFonts w:cs="Times"/>
          <w:color w:val="000000" w:themeColor="text1"/>
          <w:sz w:val="24"/>
          <w:szCs w:val="24"/>
          <w:lang w:val="es-ES_tradnl"/>
        </w:rPr>
        <w:t>guin, que se fue a Haití y pintó a sus chicas desnudas, luego de su encue</w:t>
      </w:r>
      <w:r w:rsidRPr="00EE15B6">
        <w:rPr>
          <w:rFonts w:cs="Times"/>
          <w:color w:val="000000" w:themeColor="text1"/>
          <w:sz w:val="24"/>
          <w:szCs w:val="24"/>
          <w:lang w:val="es-ES_tradnl"/>
        </w:rPr>
        <w:t>n</w:t>
      </w:r>
      <w:r w:rsidRPr="00EE15B6">
        <w:rPr>
          <w:rFonts w:cs="Times"/>
          <w:color w:val="000000" w:themeColor="text1"/>
          <w:sz w:val="24"/>
          <w:szCs w:val="24"/>
          <w:lang w:val="es-ES_tradnl"/>
        </w:rPr>
        <w:t>tro, con Vincent Van Gogh, el chico de la oreja autocortada; Pablo Picasso con sus musas de azul; Modigliani, de pinturas esculturales sobre la mujer, sobre su lienzo delgado y fuertes col</w:t>
      </w:r>
      <w:r w:rsidRPr="00EE15B6">
        <w:rPr>
          <w:rFonts w:cs="Times"/>
          <w:color w:val="000000" w:themeColor="text1"/>
          <w:sz w:val="24"/>
          <w:szCs w:val="24"/>
          <w:lang w:val="es-ES_tradnl"/>
        </w:rPr>
        <w:t>o</w:t>
      </w:r>
      <w:r w:rsidRPr="00EE15B6">
        <w:rPr>
          <w:rFonts w:cs="Times"/>
          <w:color w:val="000000" w:themeColor="text1"/>
          <w:sz w:val="24"/>
          <w:szCs w:val="24"/>
          <w:lang w:val="es-ES_tradnl"/>
        </w:rPr>
        <w:t>res describiendo la multitud dentro de la individualidad; descubrí muchos más artistas y obras, como la Venus en el espejo, que sacrílegamente utilicé en mi libro “Las Curvas del Derecho” en la cual retraté a la justicia en el e</w:t>
      </w:r>
      <w:r w:rsidRPr="00EE15B6">
        <w:rPr>
          <w:rFonts w:cs="Times"/>
          <w:color w:val="000000" w:themeColor="text1"/>
          <w:sz w:val="24"/>
          <w:szCs w:val="24"/>
          <w:lang w:val="es-ES_tradnl"/>
        </w:rPr>
        <w:t>s</w:t>
      </w:r>
      <w:r w:rsidRPr="00EE15B6">
        <w:rPr>
          <w:rFonts w:cs="Times"/>
          <w:color w:val="000000" w:themeColor="text1"/>
          <w:sz w:val="24"/>
          <w:szCs w:val="24"/>
          <w:lang w:val="es-ES_tradnl"/>
        </w:rPr>
        <w:t>pejo; La Maja desnuda, etc.</w:t>
      </w:r>
    </w:p>
    <w:p w14:paraId="4859BB3C"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p>
    <w:p w14:paraId="3570D52C" w14:textId="3FD8DBE5"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Luego un día comencé a organizar mis dibujos sobre las mujeres, y eran en ese tiempo aproximadamente unos quinientos. Hoy, por supuesto, tengo muchísimos más. Como un acto capr</w:t>
      </w:r>
      <w:r w:rsidRPr="00EE15B6">
        <w:rPr>
          <w:rFonts w:cs="Times"/>
          <w:color w:val="000000" w:themeColor="text1"/>
          <w:sz w:val="24"/>
          <w:szCs w:val="24"/>
          <w:lang w:val="es-ES_tradnl"/>
        </w:rPr>
        <w:t>i</w:t>
      </w:r>
      <w:r w:rsidRPr="00EE15B6">
        <w:rPr>
          <w:rFonts w:cs="Times"/>
          <w:color w:val="000000" w:themeColor="text1"/>
          <w:sz w:val="24"/>
          <w:szCs w:val="24"/>
          <w:lang w:val="es-ES_tradnl"/>
        </w:rPr>
        <w:t>choso cada dibujo, o desnudo, lo he subtitulado con un Principio General del Derecho, por aquello qu</w:t>
      </w:r>
      <w:r w:rsidR="0061346D">
        <w:rPr>
          <w:rFonts w:cs="Times"/>
          <w:color w:val="000000" w:themeColor="text1"/>
          <w:sz w:val="24"/>
          <w:szCs w:val="24"/>
          <w:lang w:val="es-ES_tradnl"/>
        </w:rPr>
        <w:t>e me gusta mezclar todo con el D</w:t>
      </w:r>
      <w:r w:rsidRPr="00EE15B6">
        <w:rPr>
          <w:rFonts w:cs="Times"/>
          <w:color w:val="000000" w:themeColor="text1"/>
          <w:sz w:val="24"/>
          <w:szCs w:val="24"/>
          <w:lang w:val="es-ES_tradnl"/>
        </w:rPr>
        <w:t>erecho, aún a costa de pérdida de estética, seriedad o genialidad. La idea primaria era que cada principio del derecho fuera expl</w:t>
      </w:r>
      <w:r w:rsidRPr="00EE15B6">
        <w:rPr>
          <w:rFonts w:cs="Times"/>
          <w:color w:val="000000" w:themeColor="text1"/>
          <w:sz w:val="24"/>
          <w:szCs w:val="24"/>
          <w:lang w:val="es-ES_tradnl"/>
        </w:rPr>
        <w:t>i</w:t>
      </w:r>
      <w:r w:rsidRPr="00EE15B6">
        <w:rPr>
          <w:rFonts w:cs="Times"/>
          <w:color w:val="000000" w:themeColor="text1"/>
          <w:sz w:val="24"/>
          <w:szCs w:val="24"/>
          <w:lang w:val="es-ES_tradnl"/>
        </w:rPr>
        <w:t>cada y desarrollada en un dibujo, pero ese –espero- será otro libro-.</w:t>
      </w:r>
    </w:p>
    <w:p w14:paraId="44AED3CC"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p>
    <w:p w14:paraId="020018A6" w14:textId="621008DC"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Times"/>
          <w:color w:val="000000" w:themeColor="text1"/>
          <w:sz w:val="24"/>
          <w:szCs w:val="24"/>
          <w:lang w:val="es-ES_tradnl"/>
        </w:rPr>
        <w:t>El libro se denominó primero “Conf</w:t>
      </w:r>
      <w:r w:rsidRPr="00EE15B6">
        <w:rPr>
          <w:rFonts w:cs="Times"/>
          <w:color w:val="000000" w:themeColor="text1"/>
          <w:sz w:val="24"/>
          <w:szCs w:val="24"/>
          <w:lang w:val="es-ES_tradnl"/>
        </w:rPr>
        <w:t>e</w:t>
      </w:r>
      <w:r w:rsidRPr="00EE15B6">
        <w:rPr>
          <w:rFonts w:cs="Times"/>
          <w:color w:val="000000" w:themeColor="text1"/>
          <w:sz w:val="24"/>
          <w:szCs w:val="24"/>
          <w:lang w:val="es-ES_tradnl"/>
        </w:rPr>
        <w:t>siones Húmedas – Bocetos, dibujos y pinturas desde los Principios Gener</w:t>
      </w:r>
      <w:r w:rsidRPr="00EE15B6">
        <w:rPr>
          <w:rFonts w:cs="Times"/>
          <w:color w:val="000000" w:themeColor="text1"/>
          <w:sz w:val="24"/>
          <w:szCs w:val="24"/>
          <w:lang w:val="es-ES_tradnl"/>
        </w:rPr>
        <w:t>a</w:t>
      </w:r>
      <w:r w:rsidRPr="00EE15B6">
        <w:rPr>
          <w:rFonts w:cs="Times"/>
          <w:color w:val="000000" w:themeColor="text1"/>
          <w:sz w:val="24"/>
          <w:szCs w:val="24"/>
          <w:lang w:val="es-ES_tradnl"/>
        </w:rPr>
        <w:t xml:space="preserve">les del Derecho”, pero en Huaura, </w:t>
      </w:r>
      <w:r w:rsidR="003A654C">
        <w:rPr>
          <w:rFonts w:cs="Times"/>
          <w:color w:val="000000" w:themeColor="text1"/>
          <w:sz w:val="24"/>
          <w:szCs w:val="24"/>
          <w:lang w:val="es-ES_tradnl"/>
        </w:rPr>
        <w:t xml:space="preserve">a </w:t>
      </w:r>
      <w:r w:rsidRPr="00EE15B6">
        <w:rPr>
          <w:rFonts w:cs="Times"/>
          <w:color w:val="000000" w:themeColor="text1"/>
          <w:sz w:val="24"/>
          <w:szCs w:val="24"/>
          <w:lang w:val="es-ES_tradnl"/>
        </w:rPr>
        <w:t>un amigo (Juez, filósofo, economista, c</w:t>
      </w:r>
      <w:r w:rsidRPr="00EE15B6">
        <w:rPr>
          <w:rFonts w:cs="Times"/>
          <w:color w:val="000000" w:themeColor="text1"/>
          <w:sz w:val="24"/>
          <w:szCs w:val="24"/>
          <w:lang w:val="es-ES_tradnl"/>
        </w:rPr>
        <w:t>a</w:t>
      </w:r>
      <w:r w:rsidRPr="00EE15B6">
        <w:rPr>
          <w:rFonts w:cs="Times"/>
          <w:color w:val="000000" w:themeColor="text1"/>
          <w:sz w:val="24"/>
          <w:szCs w:val="24"/>
          <w:lang w:val="es-ES_tradnl"/>
        </w:rPr>
        <w:t>tedrático, cultor de todas las artes, ciencias, disciplinas del conocimiento, coleccionista de cuanta revista y libro hubiera, de espíritu artista, pues co</w:t>
      </w:r>
      <w:r w:rsidRPr="00EE15B6">
        <w:rPr>
          <w:rFonts w:cs="Times"/>
          <w:color w:val="000000" w:themeColor="text1"/>
          <w:sz w:val="24"/>
          <w:szCs w:val="24"/>
          <w:lang w:val="es-ES_tradnl"/>
        </w:rPr>
        <w:t>m</w:t>
      </w:r>
      <w:r w:rsidRPr="00EE15B6">
        <w:rPr>
          <w:rFonts w:cs="Times"/>
          <w:color w:val="000000" w:themeColor="text1"/>
          <w:sz w:val="24"/>
          <w:szCs w:val="24"/>
          <w:lang w:val="es-ES_tradnl"/>
        </w:rPr>
        <w:t>pró para la Corte un equipo de música que consistía en guitarras y otros in</w:t>
      </w:r>
      <w:r w:rsidRPr="00EE15B6">
        <w:rPr>
          <w:rFonts w:cs="Times"/>
          <w:color w:val="000000" w:themeColor="text1"/>
          <w:sz w:val="24"/>
          <w:szCs w:val="24"/>
          <w:lang w:val="es-ES_tradnl"/>
        </w:rPr>
        <w:t>s</w:t>
      </w:r>
      <w:r w:rsidRPr="00EE15B6">
        <w:rPr>
          <w:rFonts w:cs="Times"/>
          <w:color w:val="000000" w:themeColor="text1"/>
          <w:sz w:val="24"/>
          <w:szCs w:val="24"/>
          <w:lang w:val="es-ES_tradnl"/>
        </w:rPr>
        <w:t>trumentos, innovador –había diseñado un sistema para lograr que los juzg</w:t>
      </w:r>
      <w:r w:rsidRPr="00EE15B6">
        <w:rPr>
          <w:rFonts w:cs="Times"/>
          <w:color w:val="000000" w:themeColor="text1"/>
          <w:sz w:val="24"/>
          <w:szCs w:val="24"/>
          <w:lang w:val="es-ES_tradnl"/>
        </w:rPr>
        <w:t>a</w:t>
      </w:r>
      <w:r w:rsidRPr="00EE15B6">
        <w:rPr>
          <w:rFonts w:cs="Times"/>
          <w:color w:val="000000" w:themeColor="text1"/>
          <w:sz w:val="24"/>
          <w:szCs w:val="24"/>
          <w:lang w:val="es-ES_tradnl"/>
        </w:rPr>
        <w:t>dos tuvieran carga cero-, gran ser h</w:t>
      </w:r>
      <w:r w:rsidRPr="00EE15B6">
        <w:rPr>
          <w:rFonts w:cs="Times"/>
          <w:color w:val="000000" w:themeColor="text1"/>
          <w:sz w:val="24"/>
          <w:szCs w:val="24"/>
          <w:lang w:val="es-ES_tradnl"/>
        </w:rPr>
        <w:t>u</w:t>
      </w:r>
      <w:r w:rsidRPr="00EE15B6">
        <w:rPr>
          <w:rFonts w:cs="Times"/>
          <w:color w:val="000000" w:themeColor="text1"/>
          <w:sz w:val="24"/>
          <w:szCs w:val="24"/>
          <w:lang w:val="es-ES_tradnl"/>
        </w:rPr>
        <w:t>mano, y alguien sorprendente porque no tenía la vanidad común de quien quiere sobresalir, sino que aplaudía y propiciaba siempre los logros de los demás, en fin, un señor filósofo de verdad), a quien le mostré un empa</w:t>
      </w:r>
      <w:r w:rsidRPr="00EE15B6">
        <w:rPr>
          <w:rFonts w:cs="Times"/>
          <w:color w:val="000000" w:themeColor="text1"/>
          <w:sz w:val="24"/>
          <w:szCs w:val="24"/>
          <w:lang w:val="es-ES_tradnl"/>
        </w:rPr>
        <w:t>s</w:t>
      </w:r>
      <w:r w:rsidR="003A654C">
        <w:rPr>
          <w:rFonts w:cs="Times"/>
          <w:color w:val="000000" w:themeColor="text1"/>
          <w:sz w:val="24"/>
          <w:szCs w:val="24"/>
          <w:lang w:val="es-ES_tradnl"/>
        </w:rPr>
        <w:t>tado de mis quinientos -</w:t>
      </w:r>
      <w:r w:rsidRPr="00EE15B6">
        <w:rPr>
          <w:rFonts w:cs="Times"/>
          <w:color w:val="000000" w:themeColor="text1"/>
          <w:sz w:val="24"/>
          <w:szCs w:val="24"/>
          <w:lang w:val="es-ES_tradnl"/>
        </w:rPr>
        <w:t>aproximadamente- dibujos, le dio el nombre de “Derechos Húmedos”, tít</w:t>
      </w:r>
      <w:r w:rsidRPr="00EE15B6">
        <w:rPr>
          <w:rFonts w:cs="Times"/>
          <w:color w:val="000000" w:themeColor="text1"/>
          <w:sz w:val="24"/>
          <w:szCs w:val="24"/>
          <w:lang w:val="es-ES_tradnl"/>
        </w:rPr>
        <w:t>u</w:t>
      </w:r>
      <w:r w:rsidRPr="00EE15B6">
        <w:rPr>
          <w:rFonts w:cs="Times"/>
          <w:color w:val="000000" w:themeColor="text1"/>
          <w:sz w:val="24"/>
          <w:szCs w:val="24"/>
          <w:lang w:val="es-ES_tradnl"/>
        </w:rPr>
        <w:t xml:space="preserve">lo que </w:t>
      </w:r>
      <w:r w:rsidRPr="00EE15B6">
        <w:rPr>
          <w:color w:val="000000" w:themeColor="text1"/>
          <w:sz w:val="24"/>
          <w:szCs w:val="24"/>
          <w:lang w:val="es-ES_tradnl"/>
        </w:rPr>
        <w:t>en un primer momento me agradó, pero del cual desistí porque no quería despertar la sexualidad de las personas con mis dibujos, sino la se</w:t>
      </w:r>
      <w:r w:rsidRPr="00EE15B6">
        <w:rPr>
          <w:color w:val="000000" w:themeColor="text1"/>
          <w:sz w:val="24"/>
          <w:szCs w:val="24"/>
          <w:lang w:val="es-ES_tradnl"/>
        </w:rPr>
        <w:t>n</w:t>
      </w:r>
      <w:r w:rsidRPr="00EE15B6">
        <w:rPr>
          <w:color w:val="000000" w:themeColor="text1"/>
          <w:sz w:val="24"/>
          <w:szCs w:val="24"/>
          <w:lang w:val="es-ES_tradnl"/>
        </w:rPr>
        <w:t>sibilidad, el respeto, la admiración, hacia la belleza de la mujer. Una mujer a mi entender, es lo más bello, puro y respetable del género humano.</w:t>
      </w:r>
      <w:r w:rsidRPr="00EE15B6">
        <w:rPr>
          <w:rFonts w:cs="Times"/>
          <w:color w:val="000000" w:themeColor="text1"/>
          <w:sz w:val="24"/>
          <w:szCs w:val="24"/>
          <w:lang w:val="es-ES_tradnl"/>
        </w:rPr>
        <w:t xml:space="preserve"> Así nació la parte de una serie de tomos del libro imperfecto nacido más que de la libido, de la añoranza por el dib</w:t>
      </w:r>
      <w:r w:rsidRPr="00EE15B6">
        <w:rPr>
          <w:rFonts w:cs="Times"/>
          <w:color w:val="000000" w:themeColor="text1"/>
          <w:sz w:val="24"/>
          <w:szCs w:val="24"/>
          <w:lang w:val="es-ES_tradnl"/>
        </w:rPr>
        <w:t>u</w:t>
      </w:r>
      <w:r w:rsidRPr="00EE15B6">
        <w:rPr>
          <w:rFonts w:cs="Times"/>
          <w:color w:val="000000" w:themeColor="text1"/>
          <w:sz w:val="24"/>
          <w:szCs w:val="24"/>
          <w:lang w:val="es-ES_tradnl"/>
        </w:rPr>
        <w:t xml:space="preserve">jo, la pintura y su inmensidad llenada por los trazos intrínsecos y siempre bellos de la mujer. Algunos de aquellos desnudos que dibujé me gustan </w:t>
      </w:r>
      <w:r w:rsidRPr="00EE15B6">
        <w:rPr>
          <w:rFonts w:cs="Arial"/>
          <w:color w:val="000000" w:themeColor="text1"/>
          <w:sz w:val="24"/>
          <w:szCs w:val="24"/>
          <w:lang w:val="es-ES_tradnl"/>
        </w:rPr>
        <w:t>más por el color que por la imagen o las curvas.</w:t>
      </w:r>
    </w:p>
    <w:p w14:paraId="58BE3C1F" w14:textId="77777777" w:rsidR="0096701B" w:rsidRPr="00EE15B6" w:rsidRDefault="0096701B" w:rsidP="0096701B">
      <w:pPr>
        <w:widowControl w:val="0"/>
        <w:autoSpaceDE w:val="0"/>
        <w:autoSpaceDN w:val="0"/>
        <w:adjustRightInd w:val="0"/>
        <w:spacing w:after="0" w:line="240" w:lineRule="auto"/>
        <w:jc w:val="both"/>
        <w:rPr>
          <w:rFonts w:cs="Arial"/>
          <w:color w:val="000000" w:themeColor="text1"/>
          <w:sz w:val="24"/>
          <w:szCs w:val="24"/>
          <w:lang w:val="es-ES_tradnl"/>
        </w:rPr>
      </w:pPr>
    </w:p>
    <w:p w14:paraId="1515445D" w14:textId="77777777" w:rsidR="0096701B" w:rsidRPr="00EE15B6" w:rsidRDefault="0096701B" w:rsidP="0096701B">
      <w:pPr>
        <w:widowControl w:val="0"/>
        <w:autoSpaceDE w:val="0"/>
        <w:autoSpaceDN w:val="0"/>
        <w:adjustRightInd w:val="0"/>
        <w:spacing w:after="0" w:line="240" w:lineRule="auto"/>
        <w:jc w:val="both"/>
        <w:rPr>
          <w:rFonts w:cs="Times"/>
          <w:color w:val="000000" w:themeColor="text1"/>
          <w:sz w:val="24"/>
          <w:szCs w:val="24"/>
          <w:lang w:val="es-ES_tradnl"/>
        </w:rPr>
      </w:pPr>
      <w:r w:rsidRPr="00EE15B6">
        <w:rPr>
          <w:rFonts w:cs="Arial"/>
          <w:color w:val="000000" w:themeColor="text1"/>
          <w:sz w:val="24"/>
          <w:szCs w:val="24"/>
          <w:lang w:val="es-ES_tradnl"/>
        </w:rPr>
        <w:t>Recuerdo a Kandinsky, pintor ruso, que, habiendo estudiado Derecho, abandonó dicha profesión para ded</w:t>
      </w:r>
      <w:r w:rsidRPr="00EE15B6">
        <w:rPr>
          <w:rFonts w:cs="Arial"/>
          <w:color w:val="000000" w:themeColor="text1"/>
          <w:sz w:val="24"/>
          <w:szCs w:val="24"/>
          <w:lang w:val="es-ES_tradnl"/>
        </w:rPr>
        <w:t>i</w:t>
      </w:r>
      <w:r w:rsidRPr="00EE15B6">
        <w:rPr>
          <w:rFonts w:cs="Arial"/>
          <w:color w:val="000000" w:themeColor="text1"/>
          <w:sz w:val="24"/>
          <w:szCs w:val="24"/>
          <w:lang w:val="es-ES_tradnl"/>
        </w:rPr>
        <w:t>carse al arte, y a explorar en el color. Vislumbro a Edgar Degas, pintor fra</w:t>
      </w:r>
      <w:r w:rsidRPr="00EE15B6">
        <w:rPr>
          <w:rFonts w:cs="Arial"/>
          <w:color w:val="000000" w:themeColor="text1"/>
          <w:sz w:val="24"/>
          <w:szCs w:val="24"/>
          <w:lang w:val="es-ES_tradnl"/>
        </w:rPr>
        <w:t>n</w:t>
      </w:r>
      <w:r w:rsidRPr="00EE15B6">
        <w:rPr>
          <w:rFonts w:cs="Arial"/>
          <w:color w:val="000000" w:themeColor="text1"/>
          <w:sz w:val="24"/>
          <w:szCs w:val="24"/>
          <w:lang w:val="es-ES_tradnl"/>
        </w:rPr>
        <w:t>cés, que curiosamente, también emp</w:t>
      </w:r>
      <w:r w:rsidRPr="00EE15B6">
        <w:rPr>
          <w:rFonts w:cs="Arial"/>
          <w:color w:val="000000" w:themeColor="text1"/>
          <w:sz w:val="24"/>
          <w:szCs w:val="24"/>
          <w:lang w:val="es-ES_tradnl"/>
        </w:rPr>
        <w:t>e</w:t>
      </w:r>
      <w:r w:rsidRPr="00EE15B6">
        <w:rPr>
          <w:rFonts w:cs="Arial"/>
          <w:color w:val="000000" w:themeColor="text1"/>
          <w:sz w:val="24"/>
          <w:szCs w:val="24"/>
          <w:lang w:val="es-ES_tradnl"/>
        </w:rPr>
        <w:t>zó la carrera de Leyes, la que aband</w:t>
      </w:r>
      <w:r w:rsidRPr="00EE15B6">
        <w:rPr>
          <w:rFonts w:cs="Arial"/>
          <w:color w:val="000000" w:themeColor="text1"/>
          <w:sz w:val="24"/>
          <w:szCs w:val="24"/>
          <w:lang w:val="es-ES_tradnl"/>
        </w:rPr>
        <w:t>o</w:t>
      </w:r>
      <w:r w:rsidRPr="00EE15B6">
        <w:rPr>
          <w:rFonts w:cs="Arial"/>
          <w:color w:val="000000" w:themeColor="text1"/>
          <w:sz w:val="24"/>
          <w:szCs w:val="24"/>
          <w:lang w:val="es-ES_tradnl"/>
        </w:rPr>
        <w:t>nó por la Pintura. Degas ha pintado unos bellísimos desnudos en pastel, como “mujer peinándose”, entre otros.</w:t>
      </w:r>
    </w:p>
    <w:p w14:paraId="6BEC58C2" w14:textId="77777777" w:rsidR="0096701B" w:rsidRPr="00EE15B6" w:rsidRDefault="0096701B" w:rsidP="0096701B">
      <w:pPr>
        <w:spacing w:after="0" w:line="240" w:lineRule="auto"/>
        <w:jc w:val="both"/>
        <w:rPr>
          <w:color w:val="000000" w:themeColor="text1"/>
          <w:sz w:val="24"/>
          <w:szCs w:val="24"/>
          <w:lang w:val="es-ES_tradnl"/>
        </w:rPr>
      </w:pPr>
    </w:p>
    <w:p w14:paraId="6515F46C" w14:textId="77777777" w:rsidR="0096701B" w:rsidRPr="00EE15B6" w:rsidRDefault="0096701B" w:rsidP="0096701B">
      <w:pPr>
        <w:spacing w:after="0" w:line="240" w:lineRule="auto"/>
        <w:jc w:val="both"/>
        <w:rPr>
          <w:color w:val="000000" w:themeColor="text1"/>
          <w:sz w:val="24"/>
          <w:szCs w:val="24"/>
          <w:lang w:val="es-ES_tradnl"/>
        </w:rPr>
      </w:pPr>
      <w:r w:rsidRPr="00EE15B6">
        <w:rPr>
          <w:color w:val="000000" w:themeColor="text1"/>
          <w:sz w:val="24"/>
          <w:szCs w:val="24"/>
          <w:lang w:val="es-ES_tradnl"/>
        </w:rPr>
        <w:t>En esta sección además hemos agr</w:t>
      </w:r>
      <w:r w:rsidRPr="00EE15B6">
        <w:rPr>
          <w:color w:val="000000" w:themeColor="text1"/>
          <w:sz w:val="24"/>
          <w:szCs w:val="24"/>
          <w:lang w:val="es-ES_tradnl"/>
        </w:rPr>
        <w:t>e</w:t>
      </w:r>
      <w:r w:rsidRPr="00EE15B6">
        <w:rPr>
          <w:color w:val="000000" w:themeColor="text1"/>
          <w:sz w:val="24"/>
          <w:szCs w:val="24"/>
          <w:lang w:val="es-ES_tradnl"/>
        </w:rPr>
        <w:t>gado y organizado los desnudos en varios matices, tipos de herramientas para dibujar, ideas que representan, colores que las afirman, etc.</w:t>
      </w:r>
    </w:p>
    <w:p w14:paraId="164ECD72" w14:textId="77777777" w:rsidR="0096701B" w:rsidRPr="00EE15B6" w:rsidRDefault="0096701B" w:rsidP="0096701B">
      <w:pPr>
        <w:spacing w:after="0" w:line="240" w:lineRule="auto"/>
        <w:jc w:val="both"/>
        <w:rPr>
          <w:color w:val="000000" w:themeColor="text1"/>
          <w:sz w:val="24"/>
          <w:szCs w:val="24"/>
          <w:lang w:val="es-ES_tradnl"/>
        </w:rPr>
      </w:pPr>
    </w:p>
    <w:p w14:paraId="682C4BB4" w14:textId="77777777" w:rsidR="0096701B" w:rsidRPr="00EE15B6" w:rsidRDefault="0096701B" w:rsidP="00614E36">
      <w:pPr>
        <w:rPr>
          <w:b/>
          <w:color w:val="000000" w:themeColor="text1"/>
          <w:sz w:val="24"/>
          <w:szCs w:val="24"/>
          <w:u w:val="single"/>
          <w:lang w:val="es-ES_tradnl"/>
        </w:rPr>
      </w:pPr>
      <w:bookmarkStart w:id="187" w:name="_Toc315556223"/>
      <w:r w:rsidRPr="00EE15B6">
        <w:rPr>
          <w:b/>
          <w:color w:val="000000" w:themeColor="text1"/>
          <w:sz w:val="24"/>
          <w:szCs w:val="24"/>
          <w:u w:val="single"/>
          <w:lang w:val="es-ES_tradnl"/>
        </w:rPr>
        <w:t>Capítulo V: BOCETOS DEL DERECHO</w:t>
      </w:r>
      <w:bookmarkEnd w:id="187"/>
    </w:p>
    <w:p w14:paraId="06612890" w14:textId="77777777" w:rsidR="0096701B" w:rsidRPr="00EE15B6" w:rsidRDefault="0096701B" w:rsidP="0096701B">
      <w:pPr>
        <w:spacing w:after="0" w:line="240" w:lineRule="auto"/>
        <w:jc w:val="center"/>
        <w:rPr>
          <w:b/>
          <w:color w:val="000000" w:themeColor="text1"/>
          <w:sz w:val="24"/>
          <w:szCs w:val="24"/>
          <w:lang w:val="es-ES_tradnl"/>
        </w:rPr>
      </w:pPr>
      <w:r w:rsidRPr="00EE15B6">
        <w:rPr>
          <w:b/>
          <w:color w:val="000000" w:themeColor="text1"/>
          <w:sz w:val="24"/>
          <w:szCs w:val="24"/>
          <w:lang w:val="es-ES_tradnl"/>
        </w:rPr>
        <w:t>Dibujos e intenciones</w:t>
      </w:r>
    </w:p>
    <w:p w14:paraId="585DCC91" w14:textId="77777777" w:rsidR="0096701B" w:rsidRPr="00EE15B6" w:rsidRDefault="0096701B" w:rsidP="0096701B">
      <w:pPr>
        <w:spacing w:after="0" w:line="240" w:lineRule="auto"/>
        <w:jc w:val="center"/>
        <w:rPr>
          <w:color w:val="000000" w:themeColor="text1"/>
          <w:sz w:val="24"/>
          <w:szCs w:val="24"/>
          <w:lang w:val="es-ES_tradnl"/>
        </w:rPr>
      </w:pPr>
    </w:p>
    <w:p w14:paraId="6DC70B2D" w14:textId="1C30BCD6" w:rsidR="0096701B" w:rsidRDefault="0096701B" w:rsidP="003A654C">
      <w:pPr>
        <w:spacing w:after="0" w:line="240" w:lineRule="auto"/>
        <w:jc w:val="both"/>
        <w:rPr>
          <w:color w:val="000000" w:themeColor="text1"/>
          <w:sz w:val="24"/>
          <w:szCs w:val="24"/>
          <w:lang w:val="es-ES_tradnl"/>
        </w:rPr>
      </w:pPr>
      <w:r w:rsidRPr="00EE15B6">
        <w:rPr>
          <w:color w:val="000000" w:themeColor="text1"/>
          <w:sz w:val="24"/>
          <w:szCs w:val="24"/>
          <w:lang w:val="es-ES_tradnl"/>
        </w:rPr>
        <w:t>En esta parte hemos puesto los dib</w:t>
      </w:r>
      <w:r w:rsidRPr="00EE15B6">
        <w:rPr>
          <w:color w:val="000000" w:themeColor="text1"/>
          <w:sz w:val="24"/>
          <w:szCs w:val="24"/>
          <w:lang w:val="es-ES_tradnl"/>
        </w:rPr>
        <w:t>u</w:t>
      </w:r>
      <w:r w:rsidRPr="00EE15B6">
        <w:rPr>
          <w:color w:val="000000" w:themeColor="text1"/>
          <w:sz w:val="24"/>
          <w:szCs w:val="24"/>
          <w:lang w:val="es-ES_tradnl"/>
        </w:rPr>
        <w:t>jos que representen una expresión de la vida, de los hechos, independient</w:t>
      </w:r>
      <w:r w:rsidRPr="00EE15B6">
        <w:rPr>
          <w:color w:val="000000" w:themeColor="text1"/>
          <w:sz w:val="24"/>
          <w:szCs w:val="24"/>
          <w:lang w:val="es-ES_tradnl"/>
        </w:rPr>
        <w:t>e</w:t>
      </w:r>
      <w:r w:rsidRPr="00EE15B6">
        <w:rPr>
          <w:color w:val="000000" w:themeColor="text1"/>
          <w:sz w:val="24"/>
          <w:szCs w:val="24"/>
          <w:lang w:val="es-ES_tradnl"/>
        </w:rPr>
        <w:t>mente del color o de la belleza, a fin de matizar el libro con conceptos disti</w:t>
      </w:r>
      <w:r w:rsidRPr="00EE15B6">
        <w:rPr>
          <w:color w:val="000000" w:themeColor="text1"/>
          <w:sz w:val="24"/>
          <w:szCs w:val="24"/>
          <w:lang w:val="es-ES_tradnl"/>
        </w:rPr>
        <w:t>n</w:t>
      </w:r>
      <w:r w:rsidRPr="00EE15B6">
        <w:rPr>
          <w:color w:val="000000" w:themeColor="text1"/>
          <w:sz w:val="24"/>
          <w:szCs w:val="24"/>
          <w:lang w:val="es-ES_tradnl"/>
        </w:rPr>
        <w:t xml:space="preserve">tos al color, a los trazos, a la pintura o a la expresión de un lenguaje pictórico. </w:t>
      </w:r>
    </w:p>
    <w:p w14:paraId="14C91A36" w14:textId="77777777" w:rsidR="003A654C" w:rsidRPr="003A654C" w:rsidRDefault="003A654C" w:rsidP="002752A1">
      <w:pPr>
        <w:spacing w:after="0" w:line="240" w:lineRule="auto"/>
        <w:jc w:val="both"/>
        <w:rPr>
          <w:color w:val="000000" w:themeColor="text1"/>
          <w:sz w:val="24"/>
          <w:szCs w:val="24"/>
          <w:lang w:val="es-ES_tradnl"/>
        </w:rPr>
      </w:pPr>
    </w:p>
    <w:p w14:paraId="338C9639" w14:textId="77777777" w:rsidR="0096701B" w:rsidRDefault="0096701B" w:rsidP="002752A1">
      <w:pPr>
        <w:spacing w:after="0"/>
        <w:jc w:val="center"/>
        <w:rPr>
          <w:b/>
          <w:color w:val="000000" w:themeColor="text1"/>
          <w:sz w:val="24"/>
          <w:szCs w:val="24"/>
          <w:lang w:val="es-ES_tradnl"/>
        </w:rPr>
      </w:pPr>
      <w:bookmarkStart w:id="188" w:name="_Toc315556224"/>
      <w:r w:rsidRPr="00EE15B6">
        <w:rPr>
          <w:b/>
          <w:color w:val="000000" w:themeColor="text1"/>
          <w:sz w:val="24"/>
          <w:szCs w:val="24"/>
          <w:u w:val="single"/>
          <w:lang w:val="es-ES_tradnl"/>
        </w:rPr>
        <w:t xml:space="preserve">Segunda Sección: </w:t>
      </w:r>
      <w:r w:rsidRPr="00EE15B6">
        <w:rPr>
          <w:b/>
          <w:color w:val="000000" w:themeColor="text1"/>
          <w:sz w:val="24"/>
          <w:szCs w:val="24"/>
          <w:lang w:val="es-ES_tradnl"/>
        </w:rPr>
        <w:t>MODELANDO EL DERECHO</w:t>
      </w:r>
      <w:bookmarkEnd w:id="188"/>
    </w:p>
    <w:p w14:paraId="005D3649" w14:textId="77777777" w:rsidR="00AE6FAD" w:rsidRPr="00EE15B6" w:rsidRDefault="00AE6FAD" w:rsidP="002752A1">
      <w:pPr>
        <w:spacing w:after="0"/>
        <w:jc w:val="center"/>
        <w:rPr>
          <w:b/>
          <w:color w:val="000000" w:themeColor="text1"/>
          <w:sz w:val="24"/>
          <w:szCs w:val="24"/>
          <w:lang w:val="es-ES_tradnl"/>
        </w:rPr>
      </w:pPr>
    </w:p>
    <w:p w14:paraId="336BD390" w14:textId="77777777" w:rsidR="0096701B" w:rsidRPr="00EE15B6" w:rsidRDefault="0096701B" w:rsidP="002752A1">
      <w:pPr>
        <w:spacing w:after="0" w:line="240" w:lineRule="auto"/>
        <w:jc w:val="center"/>
        <w:rPr>
          <w:b/>
          <w:color w:val="000000" w:themeColor="text1"/>
          <w:sz w:val="24"/>
          <w:szCs w:val="24"/>
          <w:lang w:val="es-ES_tradnl"/>
        </w:rPr>
      </w:pPr>
      <w:r w:rsidRPr="00EE15B6">
        <w:rPr>
          <w:b/>
          <w:color w:val="000000" w:themeColor="text1"/>
          <w:sz w:val="24"/>
          <w:szCs w:val="24"/>
          <w:lang w:val="es-ES_tradnl"/>
        </w:rPr>
        <w:t xml:space="preserve">Fotos de desfile de modas </w:t>
      </w:r>
    </w:p>
    <w:p w14:paraId="4AA00065" w14:textId="77777777" w:rsidR="0096701B" w:rsidRPr="00EE15B6" w:rsidRDefault="0096701B" w:rsidP="002752A1">
      <w:pPr>
        <w:spacing w:after="0" w:line="240" w:lineRule="auto"/>
        <w:jc w:val="both"/>
        <w:rPr>
          <w:rFonts w:cs="Arial"/>
          <w:color w:val="000000" w:themeColor="text1"/>
          <w:sz w:val="24"/>
          <w:szCs w:val="24"/>
          <w:lang w:val="es-ES_tradnl"/>
        </w:rPr>
      </w:pPr>
    </w:p>
    <w:p w14:paraId="773C0EA9" w14:textId="01FF5380" w:rsidR="0096701B" w:rsidRPr="00EE15B6" w:rsidRDefault="0096701B" w:rsidP="0096701B">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En esta sección hemos puesto fotos de un desfile de modas que realizamos en la ciudad de Tacna, en su Teatro Mun</w:t>
      </w:r>
      <w:r w:rsidRPr="00EE15B6">
        <w:rPr>
          <w:rFonts w:cs="Arial"/>
          <w:color w:val="000000" w:themeColor="text1"/>
          <w:sz w:val="24"/>
          <w:szCs w:val="24"/>
          <w:lang w:val="es-ES_tradnl"/>
        </w:rPr>
        <w:t>i</w:t>
      </w:r>
      <w:r w:rsidRPr="00EE15B6">
        <w:rPr>
          <w:rFonts w:cs="Arial"/>
          <w:color w:val="000000" w:themeColor="text1"/>
          <w:sz w:val="24"/>
          <w:szCs w:val="24"/>
          <w:lang w:val="es-ES_tradnl"/>
        </w:rPr>
        <w:t>cipal, desfile de modas denominado "Modelando el Derecho", en la cual las chicas modelaban los personajes del Derecho, y vestían trajes que repr</w:t>
      </w:r>
      <w:r w:rsidRPr="00EE15B6">
        <w:rPr>
          <w:rFonts w:cs="Arial"/>
          <w:color w:val="000000" w:themeColor="text1"/>
          <w:sz w:val="24"/>
          <w:szCs w:val="24"/>
          <w:lang w:val="es-ES_tradnl"/>
        </w:rPr>
        <w:t>e</w:t>
      </w:r>
      <w:r w:rsidRPr="00EE15B6">
        <w:rPr>
          <w:rFonts w:cs="Arial"/>
          <w:color w:val="000000" w:themeColor="text1"/>
          <w:sz w:val="24"/>
          <w:szCs w:val="24"/>
          <w:lang w:val="es-ES_tradnl"/>
        </w:rPr>
        <w:t>sentaban a jueces, fiscales, procurad</w:t>
      </w:r>
      <w:r w:rsidRPr="00EE15B6">
        <w:rPr>
          <w:rFonts w:cs="Arial"/>
          <w:color w:val="000000" w:themeColor="text1"/>
          <w:sz w:val="24"/>
          <w:szCs w:val="24"/>
          <w:lang w:val="es-ES_tradnl"/>
        </w:rPr>
        <w:t>o</w:t>
      </w:r>
      <w:r w:rsidRPr="00EE15B6">
        <w:rPr>
          <w:rFonts w:cs="Arial"/>
          <w:color w:val="000000" w:themeColor="text1"/>
          <w:sz w:val="24"/>
          <w:szCs w:val="24"/>
          <w:lang w:val="es-ES_tradnl"/>
        </w:rPr>
        <w:t>res públicos, abogados, policías, deli</w:t>
      </w:r>
      <w:r w:rsidRPr="00EE15B6">
        <w:rPr>
          <w:rFonts w:cs="Arial"/>
          <w:color w:val="000000" w:themeColor="text1"/>
          <w:sz w:val="24"/>
          <w:szCs w:val="24"/>
          <w:lang w:val="es-ES_tradnl"/>
        </w:rPr>
        <w:t>n</w:t>
      </w:r>
      <w:r w:rsidRPr="00EE15B6">
        <w:rPr>
          <w:rFonts w:cs="Arial"/>
          <w:color w:val="000000" w:themeColor="text1"/>
          <w:sz w:val="24"/>
          <w:szCs w:val="24"/>
          <w:lang w:val="es-ES_tradnl"/>
        </w:rPr>
        <w:t>cuentes, víctimas. (Las fotos no son propias, pero fueron encarga</w:t>
      </w:r>
      <w:r w:rsidR="003A654C">
        <w:rPr>
          <w:rFonts w:cs="Arial"/>
          <w:color w:val="000000" w:themeColor="text1"/>
          <w:sz w:val="24"/>
          <w:szCs w:val="24"/>
          <w:lang w:val="es-ES_tradnl"/>
        </w:rPr>
        <w:t>da</w:t>
      </w:r>
      <w:r w:rsidRPr="00EE15B6">
        <w:rPr>
          <w:rFonts w:cs="Arial"/>
          <w:color w:val="000000" w:themeColor="text1"/>
          <w:sz w:val="24"/>
          <w:szCs w:val="24"/>
          <w:lang w:val="es-ES_tradnl"/>
        </w:rPr>
        <w:t>s en dicho evento) y ponemos a fin sólo de difundir el Derecho y su conocimiento.</w:t>
      </w:r>
    </w:p>
    <w:p w14:paraId="0D665533" w14:textId="77777777" w:rsidR="0096701B" w:rsidRPr="00EE15B6" w:rsidRDefault="0096701B" w:rsidP="0096701B">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Para dicho evento: Desfile de Modas "Modelando el Derecho", preparamos también un guión que agregamos. El desfile de modas se llevó a cabo con la sana intención de estimular el con</w:t>
      </w:r>
      <w:r w:rsidRPr="00EE15B6">
        <w:rPr>
          <w:rFonts w:cs="Arial"/>
          <w:color w:val="000000" w:themeColor="text1"/>
          <w:sz w:val="24"/>
          <w:szCs w:val="24"/>
          <w:lang w:val="es-ES_tradnl"/>
        </w:rPr>
        <w:t>o</w:t>
      </w:r>
      <w:r w:rsidRPr="00EE15B6">
        <w:rPr>
          <w:rFonts w:cs="Arial"/>
          <w:color w:val="000000" w:themeColor="text1"/>
          <w:sz w:val="24"/>
          <w:szCs w:val="24"/>
          <w:lang w:val="es-ES_tradnl"/>
        </w:rPr>
        <w:t xml:space="preserve">cimiento del Derecho. Dicha actividad estuvo apoyada y coordinada por los Jueces de Paz de Tacna, y a quienes se debe en realidad el cumplimiento del proyecto, pues además de administrar justicia en sus sedes se daban tiempo para participar en eventos como el que muestra el presente guión. </w:t>
      </w:r>
    </w:p>
    <w:p w14:paraId="29DF3B54" w14:textId="77777777" w:rsidR="0096701B" w:rsidRPr="00EE15B6" w:rsidRDefault="0096701B" w:rsidP="0096701B">
      <w:pPr>
        <w:spacing w:after="0" w:line="240" w:lineRule="auto"/>
        <w:jc w:val="both"/>
        <w:rPr>
          <w:rFonts w:cs="Arial"/>
          <w:color w:val="000000" w:themeColor="text1"/>
          <w:sz w:val="24"/>
          <w:szCs w:val="24"/>
          <w:lang w:val="es-ES_tradnl"/>
        </w:rPr>
      </w:pPr>
    </w:p>
    <w:p w14:paraId="73F3C906" w14:textId="77777777" w:rsidR="0096701B" w:rsidRPr="00EE15B6" w:rsidRDefault="0096701B" w:rsidP="0096701B">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La experiencia fue realmente adren</w:t>
      </w:r>
      <w:r w:rsidRPr="00EE15B6">
        <w:rPr>
          <w:rFonts w:cs="Arial"/>
          <w:color w:val="000000" w:themeColor="text1"/>
          <w:sz w:val="24"/>
          <w:szCs w:val="24"/>
          <w:lang w:val="es-ES_tradnl"/>
        </w:rPr>
        <w:t>a</w:t>
      </w:r>
      <w:r w:rsidRPr="00EE15B6">
        <w:rPr>
          <w:rFonts w:cs="Arial"/>
          <w:color w:val="000000" w:themeColor="text1"/>
          <w:sz w:val="24"/>
          <w:szCs w:val="24"/>
          <w:lang w:val="es-ES_tradnl"/>
        </w:rPr>
        <w:t>línica, ocho modelos, reinas de belleza, que pudieran representar a la justicia, juez, fiscal, procurador público, ab</w:t>
      </w:r>
      <w:r w:rsidRPr="00EE15B6">
        <w:rPr>
          <w:rFonts w:cs="Arial"/>
          <w:color w:val="000000" w:themeColor="text1"/>
          <w:sz w:val="24"/>
          <w:szCs w:val="24"/>
          <w:lang w:val="es-ES_tradnl"/>
        </w:rPr>
        <w:t>o</w:t>
      </w:r>
      <w:r w:rsidRPr="00EE15B6">
        <w:rPr>
          <w:rFonts w:cs="Arial"/>
          <w:color w:val="000000" w:themeColor="text1"/>
          <w:sz w:val="24"/>
          <w:szCs w:val="24"/>
          <w:lang w:val="es-ES_tradnl"/>
        </w:rPr>
        <w:t>gado, policía, delincuente, agraviado, y otro tanto de anfitrionas para rece</w:t>
      </w:r>
      <w:r w:rsidRPr="00EE15B6">
        <w:rPr>
          <w:rFonts w:cs="Arial"/>
          <w:color w:val="000000" w:themeColor="text1"/>
          <w:sz w:val="24"/>
          <w:szCs w:val="24"/>
          <w:lang w:val="es-ES_tradnl"/>
        </w:rPr>
        <w:t>p</w:t>
      </w:r>
      <w:r w:rsidRPr="00EE15B6">
        <w:rPr>
          <w:rFonts w:cs="Arial"/>
          <w:color w:val="000000" w:themeColor="text1"/>
          <w:sz w:val="24"/>
          <w:szCs w:val="24"/>
          <w:lang w:val="es-ES_tradnl"/>
        </w:rPr>
        <w:t>cionar a los asistentes al evento. Se contó también con un grupo de chicas que hicieron de cuerpos pintados, y representaron a diablitas, delincue</w:t>
      </w:r>
      <w:r w:rsidRPr="00EE15B6">
        <w:rPr>
          <w:rFonts w:cs="Arial"/>
          <w:color w:val="000000" w:themeColor="text1"/>
          <w:sz w:val="24"/>
          <w:szCs w:val="24"/>
          <w:lang w:val="es-ES_tradnl"/>
        </w:rPr>
        <w:t>n</w:t>
      </w:r>
      <w:r w:rsidRPr="00EE15B6">
        <w:rPr>
          <w:rFonts w:cs="Arial"/>
          <w:color w:val="000000" w:themeColor="text1"/>
          <w:sz w:val="24"/>
          <w:szCs w:val="24"/>
          <w:lang w:val="es-ES_tradnl"/>
        </w:rPr>
        <w:t>tes, angelitos, justicias, etc.</w:t>
      </w:r>
    </w:p>
    <w:p w14:paraId="6A73DE44" w14:textId="77777777" w:rsidR="0096701B" w:rsidRPr="00EE15B6" w:rsidRDefault="0096701B" w:rsidP="0096701B">
      <w:pPr>
        <w:spacing w:after="0" w:line="240" w:lineRule="auto"/>
        <w:jc w:val="both"/>
        <w:rPr>
          <w:rFonts w:cs="Arial"/>
          <w:color w:val="000000" w:themeColor="text1"/>
          <w:sz w:val="24"/>
          <w:szCs w:val="24"/>
          <w:lang w:val="es-ES_tradnl"/>
        </w:rPr>
      </w:pPr>
    </w:p>
    <w:p w14:paraId="7A22D6E7" w14:textId="77777777" w:rsidR="0096701B" w:rsidRPr="00EE15B6" w:rsidRDefault="0096701B" w:rsidP="0096701B">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En la búsqueda de aquellas chicas e</w:t>
      </w:r>
      <w:r w:rsidRPr="00EE15B6">
        <w:rPr>
          <w:rFonts w:cs="Arial"/>
          <w:color w:val="000000" w:themeColor="text1"/>
          <w:sz w:val="24"/>
          <w:szCs w:val="24"/>
          <w:lang w:val="es-ES_tradnl"/>
        </w:rPr>
        <w:t>n</w:t>
      </w:r>
      <w:r w:rsidRPr="00EE15B6">
        <w:rPr>
          <w:rFonts w:cs="Arial"/>
          <w:color w:val="000000" w:themeColor="text1"/>
          <w:sz w:val="24"/>
          <w:szCs w:val="24"/>
          <w:lang w:val="es-ES_tradnl"/>
        </w:rPr>
        <w:t>contré a un joven pintor que se dele</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taba en participar y pintar a las chicas desnudas, tener como lienzo a dichas chicas, que él mismo conseguía, </w:t>
      </w:r>
    </w:p>
    <w:p w14:paraId="259B53F4" w14:textId="77777777" w:rsidR="0096701B" w:rsidRPr="00EE15B6" w:rsidRDefault="0096701B" w:rsidP="0096701B">
      <w:pPr>
        <w:spacing w:after="0" w:line="240" w:lineRule="auto"/>
        <w:jc w:val="both"/>
        <w:rPr>
          <w:rFonts w:cs="Arial"/>
          <w:color w:val="000000" w:themeColor="text1"/>
          <w:sz w:val="24"/>
          <w:szCs w:val="24"/>
          <w:lang w:val="es-ES_tradnl"/>
        </w:rPr>
      </w:pPr>
    </w:p>
    <w:p w14:paraId="52F0912E" w14:textId="77777777" w:rsidR="0096701B" w:rsidRPr="00EE15B6" w:rsidRDefault="0096701B" w:rsidP="0096701B">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El evento tiene muchos momentos que narraré en otro texto, o ampliaré de</w:t>
      </w:r>
      <w:r w:rsidRPr="00EE15B6">
        <w:rPr>
          <w:rFonts w:cs="Arial"/>
          <w:color w:val="000000" w:themeColor="text1"/>
          <w:sz w:val="24"/>
          <w:szCs w:val="24"/>
          <w:lang w:val="es-ES_tradnl"/>
        </w:rPr>
        <w:t>s</w:t>
      </w:r>
      <w:r w:rsidRPr="00EE15B6">
        <w:rPr>
          <w:rFonts w:cs="Arial"/>
          <w:color w:val="000000" w:themeColor="text1"/>
          <w:sz w:val="24"/>
          <w:szCs w:val="24"/>
          <w:lang w:val="es-ES_tradnl"/>
        </w:rPr>
        <w:t>pués, con fotos y reseñas. Pero desde ya, agradezco a todos los que partic</w:t>
      </w:r>
      <w:r w:rsidRPr="00EE15B6">
        <w:rPr>
          <w:rFonts w:cs="Arial"/>
          <w:color w:val="000000" w:themeColor="text1"/>
          <w:sz w:val="24"/>
          <w:szCs w:val="24"/>
          <w:lang w:val="es-ES_tradnl"/>
        </w:rPr>
        <w:t>i</w:t>
      </w:r>
      <w:r w:rsidRPr="00EE15B6">
        <w:rPr>
          <w:rFonts w:cs="Arial"/>
          <w:color w:val="000000" w:themeColor="text1"/>
          <w:sz w:val="24"/>
          <w:szCs w:val="24"/>
          <w:lang w:val="es-ES_tradnl"/>
        </w:rPr>
        <w:t xml:space="preserve">paron, porque es en verdad de ellos el mérito de haber realizado un evento que estoy casi seguro no se realiza con este tipo y esquema: “Modelando el Derecho”. </w:t>
      </w:r>
    </w:p>
    <w:p w14:paraId="71FE6DDF" w14:textId="77777777" w:rsidR="0096701B" w:rsidRPr="00EE15B6" w:rsidRDefault="0096701B" w:rsidP="0096701B">
      <w:pPr>
        <w:pStyle w:val="Prrafobsico"/>
        <w:spacing w:line="240" w:lineRule="auto"/>
        <w:rPr>
          <w:rFonts w:asciiTheme="minorHAnsi" w:hAnsiTheme="minorHAnsi" w:cs="Calibri-Bold"/>
          <w:b/>
          <w:bCs/>
          <w:color w:val="000000" w:themeColor="text1"/>
        </w:rPr>
      </w:pPr>
    </w:p>
    <w:p w14:paraId="3A305624" w14:textId="77777777" w:rsidR="0096701B" w:rsidRPr="00EE15B6" w:rsidRDefault="0096701B" w:rsidP="0096701B">
      <w:pPr>
        <w:pStyle w:val="Prrafobsico"/>
        <w:spacing w:line="240" w:lineRule="auto"/>
        <w:jc w:val="center"/>
        <w:rPr>
          <w:rFonts w:asciiTheme="minorHAnsi" w:hAnsiTheme="minorHAnsi" w:cs="Calibri-Bold"/>
          <w:b/>
          <w:bCs/>
          <w:color w:val="000000" w:themeColor="text1"/>
        </w:rPr>
      </w:pPr>
      <w:r w:rsidRPr="00EE15B6">
        <w:rPr>
          <w:rFonts w:asciiTheme="minorHAnsi" w:hAnsiTheme="minorHAnsi" w:cs="Calibri-Bold"/>
          <w:b/>
          <w:bCs/>
          <w:color w:val="000000" w:themeColor="text1"/>
        </w:rPr>
        <w:t>LAS CARETAS DEL DERECHO</w:t>
      </w:r>
    </w:p>
    <w:p w14:paraId="6B657CEA" w14:textId="77777777" w:rsidR="0096701B" w:rsidRPr="00EE15B6" w:rsidRDefault="0096701B" w:rsidP="0096701B">
      <w:pPr>
        <w:pStyle w:val="Prrafobsico"/>
        <w:spacing w:line="240" w:lineRule="auto"/>
        <w:jc w:val="both"/>
        <w:rPr>
          <w:rFonts w:asciiTheme="minorHAnsi" w:hAnsiTheme="minorHAnsi" w:cs="Calibri"/>
          <w:color w:val="000000" w:themeColor="text1"/>
        </w:rPr>
      </w:pPr>
    </w:p>
    <w:p w14:paraId="2F76150B" w14:textId="26DB7A5E" w:rsidR="0096701B" w:rsidRDefault="0096701B" w:rsidP="005B7140">
      <w:pPr>
        <w:widowControl w:val="0"/>
        <w:spacing w:after="0" w:line="240" w:lineRule="auto"/>
        <w:jc w:val="both"/>
        <w:rPr>
          <w:rFonts w:cs="Calibri"/>
          <w:color w:val="000000" w:themeColor="text1"/>
          <w:sz w:val="24"/>
          <w:szCs w:val="24"/>
          <w:lang w:val="es-ES_tradnl"/>
        </w:rPr>
      </w:pPr>
      <w:r w:rsidRPr="00EE15B6">
        <w:rPr>
          <w:rFonts w:cs="Calibri"/>
          <w:color w:val="000000" w:themeColor="text1"/>
          <w:sz w:val="24"/>
          <w:szCs w:val="24"/>
          <w:lang w:val="es-ES_tradnl"/>
        </w:rPr>
        <w:t>Las Caretas del Derecho es una sección del desfile de modas: “Modelando el Derecho”, que dirigí con apoyo de los jueces de paz de Tacna, llevado a cabo en el Teatro Municipal de Tacna, un lugar de ensueño, con los ribetes pr</w:t>
      </w:r>
      <w:r w:rsidRPr="00EE15B6">
        <w:rPr>
          <w:rFonts w:cs="Calibri"/>
          <w:color w:val="000000" w:themeColor="text1"/>
          <w:sz w:val="24"/>
          <w:szCs w:val="24"/>
          <w:lang w:val="es-ES_tradnl"/>
        </w:rPr>
        <w:t>o</w:t>
      </w:r>
      <w:r w:rsidRPr="00EE15B6">
        <w:rPr>
          <w:rFonts w:cs="Calibri"/>
          <w:color w:val="000000" w:themeColor="text1"/>
          <w:sz w:val="24"/>
          <w:szCs w:val="24"/>
          <w:lang w:val="es-ES_tradnl"/>
        </w:rPr>
        <w:t>pios de la añoranza. La idea era si</w:t>
      </w:r>
      <w:r w:rsidRPr="00EE15B6">
        <w:rPr>
          <w:rFonts w:cs="Calibri"/>
          <w:color w:val="000000" w:themeColor="text1"/>
          <w:sz w:val="24"/>
          <w:szCs w:val="24"/>
          <w:lang w:val="es-ES_tradnl"/>
        </w:rPr>
        <w:t>m</w:t>
      </w:r>
      <w:r w:rsidRPr="00EE15B6">
        <w:rPr>
          <w:rFonts w:cs="Calibri"/>
          <w:color w:val="000000" w:themeColor="text1"/>
          <w:sz w:val="24"/>
          <w:szCs w:val="24"/>
          <w:lang w:val="es-ES_tradnl"/>
        </w:rPr>
        <w:t>ple, hacer que se conozca el Derecho a través del modelaje. Así que cons</w:t>
      </w:r>
      <w:r w:rsidRPr="00EE15B6">
        <w:rPr>
          <w:rFonts w:cs="Calibri"/>
          <w:color w:val="000000" w:themeColor="text1"/>
          <w:sz w:val="24"/>
          <w:szCs w:val="24"/>
          <w:lang w:val="es-ES_tradnl"/>
        </w:rPr>
        <w:t>e</w:t>
      </w:r>
      <w:r w:rsidRPr="00EE15B6">
        <w:rPr>
          <w:rFonts w:cs="Calibri"/>
          <w:color w:val="000000" w:themeColor="text1"/>
          <w:sz w:val="24"/>
          <w:szCs w:val="24"/>
          <w:lang w:val="es-ES_tradnl"/>
        </w:rPr>
        <w:t>guimos reinas de belleza, anfitrionas, trajes, en forma casera y se presentó el Desfile de modas: “Modelando el D</w:t>
      </w:r>
      <w:r w:rsidRPr="00EE15B6">
        <w:rPr>
          <w:rFonts w:cs="Calibri"/>
          <w:color w:val="000000" w:themeColor="text1"/>
          <w:sz w:val="24"/>
          <w:szCs w:val="24"/>
          <w:lang w:val="es-ES_tradnl"/>
        </w:rPr>
        <w:t>e</w:t>
      </w:r>
      <w:r w:rsidRPr="00EE15B6">
        <w:rPr>
          <w:rFonts w:cs="Calibri"/>
          <w:color w:val="000000" w:themeColor="text1"/>
          <w:sz w:val="24"/>
          <w:szCs w:val="24"/>
          <w:lang w:val="es-ES_tradnl"/>
        </w:rPr>
        <w:t xml:space="preserve">recho”. La difusión fue cosa curiosa, puesto que realizándolo desde la </w:t>
      </w:r>
      <w:r w:rsidR="003A654C">
        <w:rPr>
          <w:rFonts w:cs="Calibri"/>
          <w:color w:val="000000" w:themeColor="text1"/>
          <w:sz w:val="24"/>
          <w:szCs w:val="24"/>
          <w:lang w:val="es-ES_tradnl"/>
        </w:rPr>
        <w:t>inst</w:t>
      </w:r>
      <w:r w:rsidR="003A654C">
        <w:rPr>
          <w:rFonts w:cs="Calibri"/>
          <w:color w:val="000000" w:themeColor="text1"/>
          <w:sz w:val="24"/>
          <w:szCs w:val="24"/>
          <w:lang w:val="es-ES_tradnl"/>
        </w:rPr>
        <w:t>i</w:t>
      </w:r>
      <w:r w:rsidR="003A654C">
        <w:rPr>
          <w:rFonts w:cs="Calibri"/>
          <w:color w:val="000000" w:themeColor="text1"/>
          <w:sz w:val="24"/>
          <w:szCs w:val="24"/>
          <w:lang w:val="es-ES_tradnl"/>
        </w:rPr>
        <w:t>tución</w:t>
      </w:r>
      <w:r w:rsidRPr="00EE15B6">
        <w:rPr>
          <w:rFonts w:cs="Calibri"/>
          <w:color w:val="000000" w:themeColor="text1"/>
          <w:sz w:val="24"/>
          <w:szCs w:val="24"/>
          <w:lang w:val="es-ES_tradnl"/>
        </w:rPr>
        <w:t>, no se podía, por obvias razones o malentendidos, presentar como act</w:t>
      </w:r>
      <w:r w:rsidRPr="00EE15B6">
        <w:rPr>
          <w:rFonts w:cs="Calibri"/>
          <w:color w:val="000000" w:themeColor="text1"/>
          <w:sz w:val="24"/>
          <w:szCs w:val="24"/>
          <w:lang w:val="es-ES_tradnl"/>
        </w:rPr>
        <w:t>i</w:t>
      </w:r>
      <w:r w:rsidRPr="00EE15B6">
        <w:rPr>
          <w:rFonts w:cs="Calibri"/>
          <w:color w:val="000000" w:themeColor="text1"/>
          <w:sz w:val="24"/>
          <w:szCs w:val="24"/>
          <w:lang w:val="es-ES_tradnl"/>
        </w:rPr>
        <w:t xml:space="preserve">vidad </w:t>
      </w:r>
      <w:r w:rsidR="003A654C">
        <w:rPr>
          <w:rFonts w:cs="Calibri"/>
          <w:color w:val="000000" w:themeColor="text1"/>
          <w:sz w:val="24"/>
          <w:szCs w:val="24"/>
          <w:lang w:val="es-ES_tradnl"/>
        </w:rPr>
        <w:t>oficial</w:t>
      </w:r>
      <w:r w:rsidRPr="00EE15B6">
        <w:rPr>
          <w:rFonts w:cs="Calibri"/>
          <w:color w:val="000000" w:themeColor="text1"/>
          <w:sz w:val="24"/>
          <w:szCs w:val="24"/>
          <w:lang w:val="es-ES_tradnl"/>
        </w:rPr>
        <w:t>, pues el desfile de modas constaba además de las modelos y a</w:t>
      </w:r>
      <w:r w:rsidRPr="00EE15B6">
        <w:rPr>
          <w:rFonts w:cs="Calibri"/>
          <w:color w:val="000000" w:themeColor="text1"/>
          <w:sz w:val="24"/>
          <w:szCs w:val="24"/>
          <w:lang w:val="es-ES_tradnl"/>
        </w:rPr>
        <w:t>n</w:t>
      </w:r>
      <w:r w:rsidRPr="00EE15B6">
        <w:rPr>
          <w:rFonts w:cs="Calibri"/>
          <w:color w:val="000000" w:themeColor="text1"/>
          <w:sz w:val="24"/>
          <w:szCs w:val="24"/>
          <w:lang w:val="es-ES_tradnl"/>
        </w:rPr>
        <w:t>fitrionas, un desfile de “cuerpos de</w:t>
      </w:r>
      <w:r w:rsidRPr="00EE15B6">
        <w:rPr>
          <w:rFonts w:cs="Calibri"/>
          <w:color w:val="000000" w:themeColor="text1"/>
          <w:sz w:val="24"/>
          <w:szCs w:val="24"/>
          <w:lang w:val="es-ES_tradnl"/>
        </w:rPr>
        <w:t>s</w:t>
      </w:r>
      <w:r w:rsidRPr="00EE15B6">
        <w:rPr>
          <w:rFonts w:cs="Calibri"/>
          <w:color w:val="000000" w:themeColor="text1"/>
          <w:sz w:val="24"/>
          <w:szCs w:val="24"/>
          <w:lang w:val="es-ES_tradnl"/>
        </w:rPr>
        <w:t>nudos”, es decir, chicas cubiertas sólo con pintura, representando también agentes u operadores del Derecho. Pero fue otra vez, gracias a que el pr</w:t>
      </w:r>
      <w:r w:rsidRPr="00EE15B6">
        <w:rPr>
          <w:rFonts w:cs="Calibri"/>
          <w:color w:val="000000" w:themeColor="text1"/>
          <w:sz w:val="24"/>
          <w:szCs w:val="24"/>
          <w:lang w:val="es-ES_tradnl"/>
        </w:rPr>
        <w:t>e</w:t>
      </w:r>
      <w:r w:rsidRPr="00EE15B6">
        <w:rPr>
          <w:rFonts w:cs="Calibri"/>
          <w:color w:val="000000" w:themeColor="text1"/>
          <w:sz w:val="24"/>
          <w:szCs w:val="24"/>
          <w:lang w:val="es-ES_tradnl"/>
        </w:rPr>
        <w:t>sidente de la Corte de esa fecha -que era también un personaje sui géneris, bonachón, jurista, especialista en D</w:t>
      </w:r>
      <w:r w:rsidRPr="00EE15B6">
        <w:rPr>
          <w:rFonts w:cs="Calibri"/>
          <w:color w:val="000000" w:themeColor="text1"/>
          <w:sz w:val="24"/>
          <w:szCs w:val="24"/>
          <w:lang w:val="es-ES_tradnl"/>
        </w:rPr>
        <w:t>e</w:t>
      </w:r>
      <w:r w:rsidRPr="00EE15B6">
        <w:rPr>
          <w:rFonts w:cs="Calibri"/>
          <w:color w:val="000000" w:themeColor="text1"/>
          <w:sz w:val="24"/>
          <w:szCs w:val="24"/>
          <w:lang w:val="es-ES_tradnl"/>
        </w:rPr>
        <w:t>recho Civil, de muy buen carácter, y que siempre apoyaba las obras, y e</w:t>
      </w:r>
      <w:r w:rsidRPr="00EE15B6">
        <w:rPr>
          <w:rFonts w:cs="Calibri"/>
          <w:color w:val="000000" w:themeColor="text1"/>
          <w:sz w:val="24"/>
          <w:szCs w:val="24"/>
          <w:lang w:val="es-ES_tradnl"/>
        </w:rPr>
        <w:t>n</w:t>
      </w:r>
      <w:r w:rsidRPr="00EE15B6">
        <w:rPr>
          <w:rFonts w:cs="Calibri"/>
          <w:color w:val="000000" w:themeColor="text1"/>
          <w:sz w:val="24"/>
          <w:szCs w:val="24"/>
          <w:lang w:val="es-ES_tradnl"/>
        </w:rPr>
        <w:t>tendía el lado humano del Derecho, que creía en las personas y les perm</w:t>
      </w:r>
      <w:r w:rsidRPr="00EE15B6">
        <w:rPr>
          <w:rFonts w:cs="Calibri"/>
          <w:color w:val="000000" w:themeColor="text1"/>
          <w:sz w:val="24"/>
          <w:szCs w:val="24"/>
          <w:lang w:val="es-ES_tradnl"/>
        </w:rPr>
        <w:t>i</w:t>
      </w:r>
      <w:r w:rsidRPr="00EE15B6">
        <w:rPr>
          <w:rFonts w:cs="Calibri"/>
          <w:color w:val="000000" w:themeColor="text1"/>
          <w:sz w:val="24"/>
          <w:szCs w:val="24"/>
          <w:lang w:val="es-ES_tradnl"/>
        </w:rPr>
        <w:t>tía su desarrollo, y, además, siempre paraba sonriente, carismático; es un gran personaje del derecho, de la fil</w:t>
      </w:r>
      <w:r w:rsidRPr="00EE15B6">
        <w:rPr>
          <w:rFonts w:cs="Calibri"/>
          <w:color w:val="000000" w:themeColor="text1"/>
          <w:sz w:val="24"/>
          <w:szCs w:val="24"/>
          <w:lang w:val="es-ES_tradnl"/>
        </w:rPr>
        <w:t>o</w:t>
      </w:r>
      <w:r w:rsidRPr="00EE15B6">
        <w:rPr>
          <w:rFonts w:cs="Calibri"/>
          <w:color w:val="000000" w:themeColor="text1"/>
          <w:sz w:val="24"/>
          <w:szCs w:val="24"/>
          <w:lang w:val="es-ES_tradnl"/>
        </w:rPr>
        <w:t>sofía y de la vida, autor de textos con temas sobre la casación, al cual de</w:t>
      </w:r>
      <w:r w:rsidRPr="00EE15B6">
        <w:rPr>
          <w:rFonts w:cs="Calibri"/>
          <w:color w:val="000000" w:themeColor="text1"/>
          <w:sz w:val="24"/>
          <w:szCs w:val="24"/>
          <w:lang w:val="es-ES_tradnl"/>
        </w:rPr>
        <w:t>s</w:t>
      </w:r>
      <w:r w:rsidRPr="00EE15B6">
        <w:rPr>
          <w:rFonts w:cs="Calibri"/>
          <w:color w:val="000000" w:themeColor="text1"/>
          <w:sz w:val="24"/>
          <w:szCs w:val="24"/>
          <w:lang w:val="es-ES_tradnl"/>
        </w:rPr>
        <w:t>cribo en uno de mis libros denomin</w:t>
      </w:r>
      <w:r w:rsidRPr="00EE15B6">
        <w:rPr>
          <w:rFonts w:cs="Calibri"/>
          <w:color w:val="000000" w:themeColor="text1"/>
          <w:sz w:val="24"/>
          <w:szCs w:val="24"/>
          <w:lang w:val="es-ES_tradnl"/>
        </w:rPr>
        <w:t>a</w:t>
      </w:r>
      <w:r w:rsidRPr="00EE15B6">
        <w:rPr>
          <w:rFonts w:cs="Calibri"/>
          <w:color w:val="000000" w:themeColor="text1"/>
          <w:sz w:val="24"/>
          <w:szCs w:val="24"/>
          <w:lang w:val="es-ES_tradnl"/>
        </w:rPr>
        <w:t>do “Los siete presidentes”-, que se p</w:t>
      </w:r>
      <w:r w:rsidRPr="00EE15B6">
        <w:rPr>
          <w:rFonts w:cs="Calibri"/>
          <w:color w:val="000000" w:themeColor="text1"/>
          <w:sz w:val="24"/>
          <w:szCs w:val="24"/>
          <w:lang w:val="es-ES_tradnl"/>
        </w:rPr>
        <w:t>u</w:t>
      </w:r>
      <w:r w:rsidRPr="00EE15B6">
        <w:rPr>
          <w:rFonts w:cs="Calibri"/>
          <w:color w:val="000000" w:themeColor="text1"/>
          <w:sz w:val="24"/>
          <w:szCs w:val="24"/>
          <w:lang w:val="es-ES_tradnl"/>
        </w:rPr>
        <w:t>do realizar aquella obra, fuera del h</w:t>
      </w:r>
      <w:r w:rsidRPr="00EE15B6">
        <w:rPr>
          <w:rFonts w:cs="Calibri"/>
          <w:color w:val="000000" w:themeColor="text1"/>
          <w:sz w:val="24"/>
          <w:szCs w:val="24"/>
          <w:lang w:val="es-ES_tradnl"/>
        </w:rPr>
        <w:t>o</w:t>
      </w:r>
      <w:r w:rsidRPr="00EE15B6">
        <w:rPr>
          <w:rFonts w:cs="Calibri"/>
          <w:color w:val="000000" w:themeColor="text1"/>
          <w:sz w:val="24"/>
          <w:szCs w:val="24"/>
          <w:lang w:val="es-ES_tradnl"/>
        </w:rPr>
        <w:t>rario de trabajo, y gracias a la flexibil</w:t>
      </w:r>
      <w:r w:rsidRPr="00EE15B6">
        <w:rPr>
          <w:rFonts w:cs="Calibri"/>
          <w:color w:val="000000" w:themeColor="text1"/>
          <w:sz w:val="24"/>
          <w:szCs w:val="24"/>
          <w:lang w:val="es-ES_tradnl"/>
        </w:rPr>
        <w:t>i</w:t>
      </w:r>
      <w:r w:rsidRPr="00EE15B6">
        <w:rPr>
          <w:rFonts w:cs="Calibri"/>
          <w:color w:val="000000" w:themeColor="text1"/>
          <w:sz w:val="24"/>
          <w:szCs w:val="24"/>
          <w:lang w:val="es-ES_tradnl"/>
        </w:rPr>
        <w:t>dad y ninguna cortapisa o barrera ju</w:t>
      </w:r>
      <w:r w:rsidRPr="00EE15B6">
        <w:rPr>
          <w:rFonts w:cs="Calibri"/>
          <w:color w:val="000000" w:themeColor="text1"/>
          <w:sz w:val="24"/>
          <w:szCs w:val="24"/>
          <w:lang w:val="es-ES_tradnl"/>
        </w:rPr>
        <w:t>s</w:t>
      </w:r>
      <w:r w:rsidRPr="00EE15B6">
        <w:rPr>
          <w:rFonts w:cs="Calibri"/>
          <w:color w:val="000000" w:themeColor="text1"/>
          <w:sz w:val="24"/>
          <w:szCs w:val="24"/>
          <w:lang w:val="es-ES_tradnl"/>
        </w:rPr>
        <w:t>tificada en la razón, en el rumor o a</w:t>
      </w:r>
      <w:r w:rsidRPr="00EE15B6">
        <w:rPr>
          <w:rFonts w:cs="Calibri"/>
          <w:color w:val="000000" w:themeColor="text1"/>
          <w:sz w:val="24"/>
          <w:szCs w:val="24"/>
          <w:lang w:val="es-ES_tradnl"/>
        </w:rPr>
        <w:t>s</w:t>
      </w:r>
      <w:r w:rsidRPr="00EE15B6">
        <w:rPr>
          <w:rFonts w:cs="Calibri"/>
          <w:color w:val="000000" w:themeColor="text1"/>
          <w:sz w:val="24"/>
          <w:szCs w:val="24"/>
          <w:lang w:val="es-ES_tradnl"/>
        </w:rPr>
        <w:t xml:space="preserve">paviento social. </w:t>
      </w:r>
      <w:r w:rsidR="003A654C">
        <w:rPr>
          <w:rFonts w:cs="Calibri"/>
          <w:color w:val="000000" w:themeColor="text1"/>
          <w:sz w:val="24"/>
          <w:szCs w:val="24"/>
          <w:lang w:val="es-ES_tradnl"/>
        </w:rPr>
        <w:t>G</w:t>
      </w:r>
      <w:r w:rsidRPr="00EE15B6">
        <w:rPr>
          <w:rFonts w:cs="Calibri"/>
          <w:color w:val="000000" w:themeColor="text1"/>
          <w:sz w:val="24"/>
          <w:szCs w:val="24"/>
          <w:lang w:val="es-ES_tradnl"/>
        </w:rPr>
        <w:t>racias a aquel Pres</w:t>
      </w:r>
      <w:r w:rsidRPr="00EE15B6">
        <w:rPr>
          <w:rFonts w:cs="Calibri"/>
          <w:color w:val="000000" w:themeColor="text1"/>
          <w:sz w:val="24"/>
          <w:szCs w:val="24"/>
          <w:lang w:val="es-ES_tradnl"/>
        </w:rPr>
        <w:t>i</w:t>
      </w:r>
      <w:r w:rsidRPr="00EE15B6">
        <w:rPr>
          <w:rFonts w:cs="Calibri"/>
          <w:color w:val="000000" w:themeColor="text1"/>
          <w:sz w:val="24"/>
          <w:szCs w:val="24"/>
          <w:lang w:val="es-ES_tradnl"/>
        </w:rPr>
        <w:t>dente de Corte, que tenía una mental</w:t>
      </w:r>
      <w:r w:rsidRPr="00EE15B6">
        <w:rPr>
          <w:rFonts w:cs="Calibri"/>
          <w:color w:val="000000" w:themeColor="text1"/>
          <w:sz w:val="24"/>
          <w:szCs w:val="24"/>
          <w:lang w:val="es-ES_tradnl"/>
        </w:rPr>
        <w:t>i</w:t>
      </w:r>
      <w:r w:rsidRPr="00EE15B6">
        <w:rPr>
          <w:rFonts w:cs="Calibri"/>
          <w:color w:val="000000" w:themeColor="text1"/>
          <w:sz w:val="24"/>
          <w:szCs w:val="24"/>
          <w:lang w:val="es-ES_tradnl"/>
        </w:rPr>
        <w:t>dad superior a cualquier inquisición positivista, que se atrevía a que sus trabajadores pudieran construir y e</w:t>
      </w:r>
      <w:r w:rsidRPr="00EE15B6">
        <w:rPr>
          <w:rFonts w:cs="Calibri"/>
          <w:color w:val="000000" w:themeColor="text1"/>
          <w:sz w:val="24"/>
          <w:szCs w:val="24"/>
          <w:lang w:val="es-ES_tradnl"/>
        </w:rPr>
        <w:t>x</w:t>
      </w:r>
      <w:r w:rsidRPr="00EE15B6">
        <w:rPr>
          <w:rFonts w:cs="Calibri"/>
          <w:color w:val="000000" w:themeColor="text1"/>
          <w:sz w:val="24"/>
          <w:szCs w:val="24"/>
          <w:lang w:val="es-ES_tradnl"/>
        </w:rPr>
        <w:t>perimentar sus propias creaciones, que permitía se arriesgaran en sus ideas -actos que para cualquier sujeto racional es incomprensible o al menos impracticable y hasta prohibido- es gracias a él que se pudo implementar también, por primera vez en el Perú,  “El voto electrónico para jueces de paz”, en el 2010; fue gracias a aquel extraordinario personaje, que se pudo llevar a cabo este disímil evento de modelaje, pues siendo tal extra oficial, y aún pudiendo poner peros “racion</w:t>
      </w:r>
      <w:r w:rsidRPr="00EE15B6">
        <w:rPr>
          <w:rFonts w:cs="Calibri"/>
          <w:color w:val="000000" w:themeColor="text1"/>
          <w:sz w:val="24"/>
          <w:szCs w:val="24"/>
          <w:lang w:val="es-ES_tradnl"/>
        </w:rPr>
        <w:t>a</w:t>
      </w:r>
      <w:r w:rsidRPr="00EE15B6">
        <w:rPr>
          <w:rFonts w:cs="Calibri"/>
          <w:color w:val="000000" w:themeColor="text1"/>
          <w:sz w:val="24"/>
          <w:szCs w:val="24"/>
          <w:lang w:val="es-ES_tradnl"/>
        </w:rPr>
        <w:t>les” -ya dije que erradas razones de orden institucional- sólo se hizo el d</w:t>
      </w:r>
      <w:r w:rsidRPr="00EE15B6">
        <w:rPr>
          <w:rFonts w:cs="Calibri"/>
          <w:color w:val="000000" w:themeColor="text1"/>
          <w:sz w:val="24"/>
          <w:szCs w:val="24"/>
          <w:lang w:val="es-ES_tradnl"/>
        </w:rPr>
        <w:t>e</w:t>
      </w:r>
      <w:r w:rsidRPr="00EE15B6">
        <w:rPr>
          <w:rFonts w:cs="Calibri"/>
          <w:color w:val="000000" w:themeColor="text1"/>
          <w:sz w:val="24"/>
          <w:szCs w:val="24"/>
          <w:lang w:val="es-ES_tradnl"/>
        </w:rPr>
        <w:t>sentendido, y no dijo nada al respecto, no puso ninguna barrera a la sana creatividad. Estoy seguro que cuando se enteró sólo esbozo una sonrisa de comprensión. Fue en esas circunsta</w:t>
      </w:r>
      <w:r w:rsidRPr="00EE15B6">
        <w:rPr>
          <w:rFonts w:cs="Calibri"/>
          <w:color w:val="000000" w:themeColor="text1"/>
          <w:sz w:val="24"/>
          <w:szCs w:val="24"/>
          <w:lang w:val="es-ES_tradnl"/>
        </w:rPr>
        <w:t>n</w:t>
      </w:r>
      <w:r w:rsidRPr="00EE15B6">
        <w:rPr>
          <w:rFonts w:cs="Calibri"/>
          <w:color w:val="000000" w:themeColor="text1"/>
          <w:sz w:val="24"/>
          <w:szCs w:val="24"/>
          <w:lang w:val="es-ES_tradnl"/>
        </w:rPr>
        <w:t>cias que se dio el evento, y en el cual estaba incluida la sección: “Las Caretas del Derecho”, en la que las modelos se vestían de juez, fiscal, procurador, abogado, policía, delincuente, víctima, y se mostraban por la pasarela, mie</w:t>
      </w:r>
      <w:r w:rsidRPr="00EE15B6">
        <w:rPr>
          <w:rFonts w:cs="Calibri"/>
          <w:color w:val="000000" w:themeColor="text1"/>
          <w:sz w:val="24"/>
          <w:szCs w:val="24"/>
          <w:lang w:val="es-ES_tradnl"/>
        </w:rPr>
        <w:t>n</w:t>
      </w:r>
      <w:r w:rsidRPr="00EE15B6">
        <w:rPr>
          <w:rFonts w:cs="Calibri"/>
          <w:color w:val="000000" w:themeColor="text1"/>
          <w:sz w:val="24"/>
          <w:szCs w:val="24"/>
          <w:lang w:val="es-ES_tradnl"/>
        </w:rPr>
        <w:t>tras el moderador iba narrando o e</w:t>
      </w:r>
      <w:r w:rsidRPr="00EE15B6">
        <w:rPr>
          <w:rFonts w:cs="Calibri"/>
          <w:color w:val="000000" w:themeColor="text1"/>
          <w:sz w:val="24"/>
          <w:szCs w:val="24"/>
          <w:lang w:val="es-ES_tradnl"/>
        </w:rPr>
        <w:t>x</w:t>
      </w:r>
      <w:r w:rsidRPr="00EE15B6">
        <w:rPr>
          <w:rFonts w:cs="Calibri"/>
          <w:color w:val="000000" w:themeColor="text1"/>
          <w:sz w:val="24"/>
          <w:szCs w:val="24"/>
          <w:lang w:val="es-ES_tradnl"/>
        </w:rPr>
        <w:t>plicand</w:t>
      </w:r>
      <w:r w:rsidR="00A91666">
        <w:rPr>
          <w:rFonts w:cs="Calibri"/>
          <w:color w:val="000000" w:themeColor="text1"/>
          <w:sz w:val="24"/>
          <w:szCs w:val="24"/>
          <w:lang w:val="es-ES_tradnl"/>
        </w:rPr>
        <w:t>o de qué</w:t>
      </w:r>
      <w:r w:rsidRPr="00EE15B6">
        <w:rPr>
          <w:rFonts w:cs="Calibri"/>
          <w:color w:val="000000" w:themeColor="text1"/>
          <w:sz w:val="24"/>
          <w:szCs w:val="24"/>
          <w:lang w:val="es-ES_tradnl"/>
        </w:rPr>
        <w:t xml:space="preserve"> trataba cada person</w:t>
      </w:r>
      <w:r w:rsidRPr="00EE15B6">
        <w:rPr>
          <w:rFonts w:cs="Calibri"/>
          <w:color w:val="000000" w:themeColor="text1"/>
          <w:sz w:val="24"/>
          <w:szCs w:val="24"/>
          <w:lang w:val="es-ES_tradnl"/>
        </w:rPr>
        <w:t>a</w:t>
      </w:r>
      <w:r w:rsidR="00A91666">
        <w:rPr>
          <w:rFonts w:cs="Calibri"/>
          <w:color w:val="000000" w:themeColor="text1"/>
          <w:sz w:val="24"/>
          <w:szCs w:val="24"/>
          <w:lang w:val="es-ES_tradnl"/>
        </w:rPr>
        <w:t>je u operador del Derecho</w:t>
      </w:r>
      <w:r w:rsidRPr="00EE15B6">
        <w:rPr>
          <w:rFonts w:cs="Calibri"/>
          <w:color w:val="000000" w:themeColor="text1"/>
          <w:sz w:val="24"/>
          <w:szCs w:val="24"/>
          <w:lang w:val="es-ES_tradnl"/>
        </w:rPr>
        <w:t>.</w:t>
      </w:r>
    </w:p>
    <w:p w14:paraId="367308C1" w14:textId="77777777" w:rsidR="004B50E9" w:rsidRDefault="004B50E9" w:rsidP="005B7140">
      <w:pPr>
        <w:widowControl w:val="0"/>
        <w:spacing w:after="0" w:line="240" w:lineRule="auto"/>
        <w:jc w:val="both"/>
        <w:rPr>
          <w:rFonts w:cs="Calibri"/>
          <w:color w:val="000000" w:themeColor="text1"/>
          <w:sz w:val="24"/>
          <w:szCs w:val="24"/>
          <w:lang w:val="es-ES_tradnl"/>
        </w:rPr>
      </w:pPr>
    </w:p>
    <w:p w14:paraId="12F83D0E" w14:textId="584AEDD8" w:rsidR="00AE6FAD" w:rsidRPr="00EE15B6" w:rsidRDefault="00AE6FAD" w:rsidP="005B7140">
      <w:pPr>
        <w:widowControl w:val="0"/>
        <w:spacing w:after="0" w:line="240" w:lineRule="auto"/>
        <w:jc w:val="both"/>
        <w:rPr>
          <w:rFonts w:cs="Arial"/>
          <w:b/>
          <w:bCs/>
          <w:color w:val="000000" w:themeColor="text1"/>
          <w:sz w:val="24"/>
          <w:szCs w:val="24"/>
          <w:lang w:val="es-ES_tradnl"/>
        </w:rPr>
      </w:pPr>
      <w:r>
        <w:rPr>
          <w:rFonts w:cs="Calibri"/>
          <w:color w:val="000000" w:themeColor="text1"/>
          <w:sz w:val="24"/>
          <w:szCs w:val="24"/>
          <w:lang w:val="es-ES_tradnl"/>
        </w:rPr>
        <w:t>____________________________________________</w:t>
      </w:r>
    </w:p>
    <w:p w14:paraId="4BCAB8C5" w14:textId="77777777" w:rsidR="0096701B" w:rsidRPr="00EE15B6" w:rsidRDefault="0096701B" w:rsidP="0096701B">
      <w:pPr>
        <w:spacing w:after="0" w:line="240" w:lineRule="auto"/>
        <w:rPr>
          <w:sz w:val="24"/>
          <w:szCs w:val="24"/>
          <w:lang w:val="es-ES_tradnl"/>
        </w:rPr>
        <w:sectPr w:rsidR="0096701B" w:rsidRPr="00EE15B6" w:rsidSect="00D35B58">
          <w:type w:val="continuous"/>
          <w:pgSz w:w="11900" w:h="16840"/>
          <w:pgMar w:top="1251" w:right="1440" w:bottom="1701" w:left="1797" w:header="709" w:footer="709" w:gutter="0"/>
          <w:cols w:num="2" w:space="708"/>
          <w:docGrid w:linePitch="360"/>
        </w:sectPr>
      </w:pPr>
    </w:p>
    <w:p w14:paraId="60122089" w14:textId="334727B2" w:rsidR="0096701B" w:rsidRPr="00EE15B6" w:rsidRDefault="0096701B" w:rsidP="0096701B">
      <w:pPr>
        <w:spacing w:after="0" w:line="240" w:lineRule="auto"/>
        <w:rPr>
          <w:sz w:val="24"/>
          <w:szCs w:val="24"/>
          <w:lang w:val="es-ES_tradnl"/>
        </w:rPr>
      </w:pPr>
    </w:p>
    <w:p w14:paraId="5C4571D4" w14:textId="77777777" w:rsidR="00916D62" w:rsidRPr="00EE15B6" w:rsidRDefault="00916D62" w:rsidP="0096701B">
      <w:pPr>
        <w:spacing w:after="0" w:line="240" w:lineRule="auto"/>
        <w:rPr>
          <w:sz w:val="24"/>
          <w:szCs w:val="24"/>
          <w:lang w:val="es-ES_tradnl"/>
        </w:rPr>
      </w:pPr>
    </w:p>
    <w:p w14:paraId="6F2CC687" w14:textId="23C91431" w:rsidR="00916D62" w:rsidRPr="00EE15B6" w:rsidRDefault="00916D62">
      <w:pPr>
        <w:spacing w:after="0" w:line="240" w:lineRule="auto"/>
        <w:rPr>
          <w:sz w:val="24"/>
          <w:szCs w:val="24"/>
          <w:lang w:val="es-ES_tradnl"/>
        </w:rPr>
      </w:pPr>
      <w:r w:rsidRPr="00EE15B6">
        <w:rPr>
          <w:sz w:val="24"/>
          <w:szCs w:val="24"/>
          <w:lang w:val="es-ES_tradnl"/>
        </w:rPr>
        <w:br w:type="page"/>
      </w:r>
    </w:p>
    <w:p w14:paraId="74186C0C" w14:textId="77777777" w:rsidR="00916D62" w:rsidRPr="00EE15B6" w:rsidRDefault="00916D62" w:rsidP="0096701B">
      <w:pPr>
        <w:spacing w:after="0" w:line="240" w:lineRule="auto"/>
        <w:rPr>
          <w:sz w:val="24"/>
          <w:szCs w:val="24"/>
          <w:lang w:val="es-ES_tradnl"/>
        </w:rPr>
      </w:pPr>
    </w:p>
    <w:p w14:paraId="67F5F6CD" w14:textId="77777777" w:rsidR="00916D62" w:rsidRPr="00EE15B6" w:rsidRDefault="00916D62" w:rsidP="0096701B">
      <w:pPr>
        <w:spacing w:after="0" w:line="240" w:lineRule="auto"/>
        <w:rPr>
          <w:sz w:val="24"/>
          <w:szCs w:val="24"/>
          <w:lang w:val="es-ES_tradnl"/>
        </w:rPr>
      </w:pPr>
    </w:p>
    <w:p w14:paraId="36994D97" w14:textId="77777777" w:rsidR="00916D62" w:rsidRPr="00EE15B6" w:rsidRDefault="00916D62" w:rsidP="0096701B">
      <w:pPr>
        <w:spacing w:after="0" w:line="240" w:lineRule="auto"/>
        <w:rPr>
          <w:sz w:val="24"/>
          <w:szCs w:val="24"/>
          <w:lang w:val="es-ES_tradnl"/>
        </w:rPr>
      </w:pPr>
    </w:p>
    <w:p w14:paraId="32427A24" w14:textId="77777777" w:rsidR="00916D62" w:rsidRPr="00EE15B6" w:rsidRDefault="00916D62" w:rsidP="0096701B">
      <w:pPr>
        <w:spacing w:after="0" w:line="240" w:lineRule="auto"/>
        <w:rPr>
          <w:sz w:val="24"/>
          <w:szCs w:val="24"/>
          <w:lang w:val="es-ES_tradnl"/>
        </w:rPr>
      </w:pPr>
    </w:p>
    <w:p w14:paraId="3B547A37" w14:textId="77777777" w:rsidR="00916D62" w:rsidRPr="00EE15B6" w:rsidRDefault="00916D62" w:rsidP="0096701B">
      <w:pPr>
        <w:spacing w:after="0" w:line="240" w:lineRule="auto"/>
        <w:rPr>
          <w:sz w:val="24"/>
          <w:szCs w:val="24"/>
          <w:lang w:val="es-ES_tradnl"/>
        </w:rPr>
      </w:pPr>
    </w:p>
    <w:p w14:paraId="32E1603B" w14:textId="77777777" w:rsidR="00916D62" w:rsidRPr="00EE15B6" w:rsidRDefault="00916D62" w:rsidP="0096701B">
      <w:pPr>
        <w:spacing w:after="0" w:line="240" w:lineRule="auto"/>
        <w:rPr>
          <w:sz w:val="24"/>
          <w:szCs w:val="24"/>
          <w:lang w:val="es-ES_tradnl"/>
        </w:rPr>
      </w:pPr>
    </w:p>
    <w:p w14:paraId="0B357F85" w14:textId="77777777" w:rsidR="00916D62" w:rsidRPr="00EE15B6" w:rsidRDefault="00916D62" w:rsidP="0096701B">
      <w:pPr>
        <w:spacing w:after="0" w:line="240" w:lineRule="auto"/>
        <w:rPr>
          <w:sz w:val="24"/>
          <w:szCs w:val="24"/>
          <w:lang w:val="es-ES_tradnl"/>
        </w:rPr>
      </w:pPr>
    </w:p>
    <w:p w14:paraId="1B2884FD" w14:textId="77777777" w:rsidR="00076BB7" w:rsidRPr="00EE15B6" w:rsidRDefault="00076BB7" w:rsidP="0096701B">
      <w:pPr>
        <w:spacing w:after="0" w:line="240" w:lineRule="auto"/>
        <w:rPr>
          <w:sz w:val="24"/>
          <w:szCs w:val="24"/>
          <w:lang w:val="es-ES_tradnl"/>
        </w:rPr>
      </w:pPr>
    </w:p>
    <w:p w14:paraId="5EC381E9" w14:textId="77777777" w:rsidR="00916D62" w:rsidRPr="00351E0D" w:rsidRDefault="00916D62" w:rsidP="00434A34">
      <w:pPr>
        <w:pStyle w:val="Ttulo1"/>
        <w:jc w:val="center"/>
        <w:rPr>
          <w:rFonts w:cs="Times"/>
          <w:color w:val="000000" w:themeColor="text1"/>
          <w:sz w:val="40"/>
          <w:szCs w:val="40"/>
          <w:u w:val="single"/>
          <w:lang w:val="es-ES_tradnl"/>
        </w:rPr>
      </w:pPr>
      <w:bookmarkStart w:id="189" w:name="_Toc342693631"/>
      <w:r w:rsidRPr="00351E0D">
        <w:rPr>
          <w:color w:val="000000" w:themeColor="text1"/>
          <w:sz w:val="40"/>
          <w:szCs w:val="40"/>
          <w:u w:val="single"/>
          <w:lang w:val="es-ES_tradnl"/>
        </w:rPr>
        <w:t>EL RITMO DE LA SOCIEDAD JURÍDICA</w:t>
      </w:r>
      <w:bookmarkEnd w:id="189"/>
    </w:p>
    <w:p w14:paraId="0D5BB066" w14:textId="2E6787CB" w:rsidR="00916D62" w:rsidRPr="00EE15B6" w:rsidRDefault="00AA2BD0" w:rsidP="00916D62">
      <w:pPr>
        <w:widowControl w:val="0"/>
        <w:autoSpaceDE w:val="0"/>
        <w:autoSpaceDN w:val="0"/>
        <w:adjustRightInd w:val="0"/>
        <w:spacing w:after="0" w:line="240" w:lineRule="auto"/>
        <w:jc w:val="center"/>
        <w:rPr>
          <w:rFonts w:cs="Garamond"/>
          <w:i/>
          <w:iCs/>
          <w:sz w:val="24"/>
          <w:szCs w:val="24"/>
          <w:lang w:val="es-ES_tradnl"/>
        </w:rPr>
      </w:pPr>
      <w:r>
        <w:rPr>
          <w:rFonts w:cs="Garamond"/>
          <w:i/>
          <w:iCs/>
          <w:sz w:val="24"/>
          <w:szCs w:val="24"/>
          <w:lang w:val="es-ES_tradnl"/>
        </w:rPr>
        <w:t>E.</w:t>
      </w:r>
      <w:r w:rsidR="00916D62" w:rsidRPr="00EE15B6">
        <w:rPr>
          <w:rFonts w:cs="Garamond"/>
          <w:i/>
          <w:iCs/>
          <w:sz w:val="24"/>
          <w:szCs w:val="24"/>
          <w:lang w:val="es-ES_tradnl"/>
        </w:rPr>
        <w:t xml:space="preserve"> Cruz</w:t>
      </w:r>
      <w:r>
        <w:rPr>
          <w:rFonts w:cs="Garamond"/>
          <w:i/>
          <w:iCs/>
          <w:sz w:val="24"/>
          <w:szCs w:val="24"/>
          <w:lang w:val="es-ES_tradnl"/>
        </w:rPr>
        <w:t xml:space="preserve"> Quenta</w:t>
      </w:r>
    </w:p>
    <w:p w14:paraId="672903A2" w14:textId="77777777" w:rsidR="00916D62" w:rsidRPr="00EE15B6" w:rsidRDefault="00916D62" w:rsidP="00916D62">
      <w:pPr>
        <w:widowControl w:val="0"/>
        <w:autoSpaceDE w:val="0"/>
        <w:autoSpaceDN w:val="0"/>
        <w:adjustRightInd w:val="0"/>
        <w:spacing w:after="0" w:line="240" w:lineRule="auto"/>
        <w:jc w:val="center"/>
        <w:rPr>
          <w:rFonts w:cs="Garamond"/>
          <w:i/>
          <w:iCs/>
          <w:sz w:val="24"/>
          <w:szCs w:val="24"/>
          <w:lang w:val="es-ES_tradnl"/>
        </w:rPr>
      </w:pPr>
    </w:p>
    <w:p w14:paraId="118AE9FC"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0066551A"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sectPr w:rsidR="00916D62" w:rsidRPr="00EE15B6" w:rsidSect="00D35B58">
          <w:type w:val="continuous"/>
          <w:pgSz w:w="11900" w:h="16840"/>
          <w:pgMar w:top="1251" w:right="1440" w:bottom="1701" w:left="1797" w:header="709" w:footer="709" w:gutter="0"/>
          <w:cols w:space="708"/>
          <w:docGrid w:linePitch="360"/>
        </w:sectPr>
      </w:pPr>
    </w:p>
    <w:p w14:paraId="193F337A" w14:textId="2B7D4900"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ley se hace para todos/mas sólo al pobre le rige./ La ley es tela de araña, /en mi ignorancia lo explico/no le t</w:t>
      </w:r>
      <w:r w:rsidRPr="00EE15B6">
        <w:rPr>
          <w:rFonts w:cs="Garamond"/>
          <w:sz w:val="24"/>
          <w:szCs w:val="24"/>
          <w:lang w:val="es-ES_tradnl"/>
        </w:rPr>
        <w:t>e</w:t>
      </w:r>
      <w:r w:rsidRPr="00EE15B6">
        <w:rPr>
          <w:rFonts w:cs="Garamond"/>
          <w:sz w:val="24"/>
          <w:szCs w:val="24"/>
          <w:lang w:val="es-ES_tradnl"/>
        </w:rPr>
        <w:t>ma el hombre rico,/nunca le tema el que mande,/pues la ruempe el bicho grande/y sólo enrieda a los chicos./ Es la ley como la lluvia,/nunca puede ser pareja./ El que la aguanta se qu</w:t>
      </w:r>
      <w:r w:rsidRPr="00EE15B6">
        <w:rPr>
          <w:rFonts w:cs="Garamond"/>
          <w:sz w:val="24"/>
          <w:szCs w:val="24"/>
          <w:lang w:val="es-ES_tradnl"/>
        </w:rPr>
        <w:t>e</w:t>
      </w:r>
      <w:r w:rsidRPr="00EE15B6">
        <w:rPr>
          <w:rFonts w:cs="Garamond"/>
          <w:sz w:val="24"/>
          <w:szCs w:val="24"/>
          <w:lang w:val="es-ES_tradnl"/>
        </w:rPr>
        <w:t>ja,/pero el asunto es sencillo;/la ley es como el cuchillo,/no ofiende a quien lo maneja.» «MARTIN FIERRO» de José Hernández.</w:t>
      </w:r>
    </w:p>
    <w:p w14:paraId="28A69B60"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1AA3735D"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r w:rsidRPr="00EE15B6">
        <w:rPr>
          <w:rFonts w:cs="Garamond"/>
          <w:b/>
          <w:bCs/>
          <w:sz w:val="24"/>
          <w:szCs w:val="24"/>
          <w:lang w:val="es-ES_tradnl"/>
        </w:rPr>
        <w:t>LA SOCIEDAD Y EL ESTADO PERUANO</w:t>
      </w:r>
    </w:p>
    <w:p w14:paraId="0B8D8730"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p>
    <w:p w14:paraId="4F87EC17"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r w:rsidRPr="00EE15B6">
        <w:rPr>
          <w:rFonts w:cs="Garamond"/>
          <w:sz w:val="24"/>
          <w:szCs w:val="24"/>
          <w:lang w:val="es-ES_tradnl"/>
        </w:rPr>
        <w:t>Ente dinámico es la sociedad. Las leyes naturales y sociales de que está i</w:t>
      </w:r>
      <w:r w:rsidRPr="00EE15B6">
        <w:rPr>
          <w:rFonts w:cs="Garamond"/>
          <w:sz w:val="24"/>
          <w:szCs w:val="24"/>
          <w:lang w:val="es-ES_tradnl"/>
        </w:rPr>
        <w:t>m</w:t>
      </w:r>
      <w:r w:rsidRPr="00EE15B6">
        <w:rPr>
          <w:rFonts w:cs="Garamond"/>
          <w:sz w:val="24"/>
          <w:szCs w:val="24"/>
          <w:lang w:val="es-ES_tradnl"/>
        </w:rPr>
        <w:t>pregnada condicionan su transform</w:t>
      </w:r>
      <w:r w:rsidRPr="00EE15B6">
        <w:rPr>
          <w:rFonts w:cs="Garamond"/>
          <w:sz w:val="24"/>
          <w:szCs w:val="24"/>
          <w:lang w:val="es-ES_tradnl"/>
        </w:rPr>
        <w:t>a</w:t>
      </w:r>
      <w:r w:rsidRPr="00EE15B6">
        <w:rPr>
          <w:rFonts w:cs="Garamond"/>
          <w:sz w:val="24"/>
          <w:szCs w:val="24"/>
          <w:lang w:val="es-ES_tradnl"/>
        </w:rPr>
        <w:t>ción. Los hechos humanos producen el marco de la realidad. El hombre se convierte en «objeto» y «sujeto» de esta situación social. Por eso cuando los sujetos ejecutan actos nocivos, atentatorios, estos van en desmedro de las acciones sociales de los otros individuos miembros de la sociedad. El hombre fabrica su propia historia y condiciona la de las demás. Para co</w:t>
      </w:r>
      <w:r w:rsidRPr="00EE15B6">
        <w:rPr>
          <w:rFonts w:cs="Garamond"/>
          <w:sz w:val="24"/>
          <w:szCs w:val="24"/>
          <w:lang w:val="es-ES_tradnl"/>
        </w:rPr>
        <w:t>m</w:t>
      </w:r>
      <w:r w:rsidRPr="00EE15B6">
        <w:rPr>
          <w:rFonts w:cs="Garamond"/>
          <w:sz w:val="24"/>
          <w:szCs w:val="24"/>
          <w:lang w:val="es-ES_tradnl"/>
        </w:rPr>
        <w:t>prender los cambios surgen varias propuestas: Estudiar los hechos soci</w:t>
      </w:r>
      <w:r w:rsidRPr="00EE15B6">
        <w:rPr>
          <w:rFonts w:cs="Garamond"/>
          <w:sz w:val="24"/>
          <w:szCs w:val="24"/>
          <w:lang w:val="es-ES_tradnl"/>
        </w:rPr>
        <w:t>a</w:t>
      </w:r>
      <w:r w:rsidRPr="00EE15B6">
        <w:rPr>
          <w:rFonts w:cs="Garamond"/>
          <w:sz w:val="24"/>
          <w:szCs w:val="24"/>
          <w:lang w:val="es-ES_tradnl"/>
        </w:rPr>
        <w:t>les como si fueran una cosa tangible, tesis optada por los positivistas; tra</w:t>
      </w:r>
      <w:r w:rsidRPr="00EE15B6">
        <w:rPr>
          <w:rFonts w:cs="Garamond"/>
          <w:sz w:val="24"/>
          <w:szCs w:val="24"/>
          <w:lang w:val="es-ES_tradnl"/>
        </w:rPr>
        <w:t>s</w:t>
      </w:r>
      <w:r w:rsidRPr="00EE15B6">
        <w:rPr>
          <w:rFonts w:cs="Garamond"/>
          <w:sz w:val="24"/>
          <w:szCs w:val="24"/>
          <w:lang w:val="es-ES_tradnl"/>
        </w:rPr>
        <w:t>ladar los métodos y leyes de las cie</w:t>
      </w:r>
      <w:r w:rsidRPr="00EE15B6">
        <w:rPr>
          <w:rFonts w:cs="Garamond"/>
          <w:sz w:val="24"/>
          <w:szCs w:val="24"/>
          <w:lang w:val="es-ES_tradnl"/>
        </w:rPr>
        <w:t>n</w:t>
      </w:r>
      <w:r w:rsidRPr="00EE15B6">
        <w:rPr>
          <w:rFonts w:cs="Garamond"/>
          <w:sz w:val="24"/>
          <w:szCs w:val="24"/>
          <w:lang w:val="es-ES_tradnl"/>
        </w:rPr>
        <w:t>cias naturales y aplicarlas a la soci</w:t>
      </w:r>
      <w:r w:rsidRPr="00EE15B6">
        <w:rPr>
          <w:rFonts w:cs="Garamond"/>
          <w:sz w:val="24"/>
          <w:szCs w:val="24"/>
          <w:lang w:val="es-ES_tradnl"/>
        </w:rPr>
        <w:t>e</w:t>
      </w:r>
      <w:r w:rsidRPr="00EE15B6">
        <w:rPr>
          <w:rFonts w:cs="Garamond"/>
          <w:sz w:val="24"/>
          <w:szCs w:val="24"/>
          <w:lang w:val="es-ES_tradnl"/>
        </w:rPr>
        <w:t>dad, teoría forjada por los mecanici</w:t>
      </w:r>
      <w:r w:rsidRPr="00EE15B6">
        <w:rPr>
          <w:rFonts w:cs="Garamond"/>
          <w:sz w:val="24"/>
          <w:szCs w:val="24"/>
          <w:lang w:val="es-ES_tradnl"/>
        </w:rPr>
        <w:t>s</w:t>
      </w:r>
      <w:r w:rsidRPr="00EE15B6">
        <w:rPr>
          <w:rFonts w:cs="Garamond"/>
          <w:sz w:val="24"/>
          <w:szCs w:val="24"/>
          <w:lang w:val="es-ES_tradnl"/>
        </w:rPr>
        <w:t>tas; considerar la conducta social c</w:t>
      </w:r>
      <w:r w:rsidRPr="00EE15B6">
        <w:rPr>
          <w:rFonts w:cs="Garamond"/>
          <w:sz w:val="24"/>
          <w:szCs w:val="24"/>
          <w:lang w:val="es-ES_tradnl"/>
        </w:rPr>
        <w:t>o</w:t>
      </w:r>
      <w:r w:rsidRPr="00EE15B6">
        <w:rPr>
          <w:rFonts w:cs="Garamond"/>
          <w:sz w:val="24"/>
          <w:szCs w:val="24"/>
          <w:lang w:val="es-ES_tradnl"/>
        </w:rPr>
        <w:t>mo expresión de una energía psíquica alejada de todo tipo de condiciones, postura adoptada por los neopositivi</w:t>
      </w:r>
      <w:r w:rsidRPr="00EE15B6">
        <w:rPr>
          <w:rFonts w:cs="Garamond"/>
          <w:sz w:val="24"/>
          <w:szCs w:val="24"/>
          <w:lang w:val="es-ES_tradnl"/>
        </w:rPr>
        <w:t>s</w:t>
      </w:r>
      <w:r w:rsidRPr="00EE15B6">
        <w:rPr>
          <w:rFonts w:cs="Garamond"/>
          <w:sz w:val="24"/>
          <w:szCs w:val="24"/>
          <w:lang w:val="es-ES_tradnl"/>
        </w:rPr>
        <w:t>tas; enfatizar la preponderancia de móviles subjetivos en el desarrollo de la sociedad, hipótesis enarbolada por los idealistas; interpretar acontec</w:t>
      </w:r>
      <w:r w:rsidRPr="00EE15B6">
        <w:rPr>
          <w:rFonts w:cs="Garamond"/>
          <w:sz w:val="24"/>
          <w:szCs w:val="24"/>
          <w:lang w:val="es-ES_tradnl"/>
        </w:rPr>
        <w:t>i</w:t>
      </w:r>
      <w:r w:rsidRPr="00EE15B6">
        <w:rPr>
          <w:rFonts w:cs="Garamond"/>
          <w:sz w:val="24"/>
          <w:szCs w:val="24"/>
          <w:lang w:val="es-ES_tradnl"/>
        </w:rPr>
        <w:t>mientos sociales en función de las consecuencias que produzca, actitud asumida por los pragmatistas; ente</w:t>
      </w:r>
      <w:r w:rsidRPr="00EE15B6">
        <w:rPr>
          <w:rFonts w:cs="Garamond"/>
          <w:sz w:val="24"/>
          <w:szCs w:val="24"/>
          <w:lang w:val="es-ES_tradnl"/>
        </w:rPr>
        <w:t>n</w:t>
      </w:r>
      <w:r w:rsidRPr="00EE15B6">
        <w:rPr>
          <w:rFonts w:cs="Garamond"/>
          <w:sz w:val="24"/>
          <w:szCs w:val="24"/>
          <w:lang w:val="es-ES_tradnl"/>
        </w:rPr>
        <w:t>der que impulsos natos, íntimos del hombre son el punto de origen de la evolución social, manifiestan los f</w:t>
      </w:r>
      <w:r w:rsidRPr="00EE15B6">
        <w:rPr>
          <w:rFonts w:cs="Garamond"/>
          <w:sz w:val="24"/>
          <w:szCs w:val="24"/>
          <w:lang w:val="es-ES_tradnl"/>
        </w:rPr>
        <w:t>e</w:t>
      </w:r>
      <w:r w:rsidRPr="00EE15B6">
        <w:rPr>
          <w:rFonts w:cs="Garamond"/>
          <w:sz w:val="24"/>
          <w:szCs w:val="24"/>
          <w:lang w:val="es-ES_tradnl"/>
        </w:rPr>
        <w:t>nomenólogos, relevar la influencia de los impulsos económicos en la met</w:t>
      </w:r>
      <w:r w:rsidRPr="00EE15B6">
        <w:rPr>
          <w:rFonts w:cs="Garamond"/>
          <w:sz w:val="24"/>
          <w:szCs w:val="24"/>
          <w:lang w:val="es-ES_tradnl"/>
        </w:rPr>
        <w:t>a</w:t>
      </w:r>
      <w:r w:rsidRPr="00EE15B6">
        <w:rPr>
          <w:rFonts w:cs="Garamond"/>
          <w:sz w:val="24"/>
          <w:szCs w:val="24"/>
          <w:lang w:val="es-ES_tradnl"/>
        </w:rPr>
        <w:t>morfosis de la sociedad, expresan los marxistas.</w:t>
      </w:r>
    </w:p>
    <w:p w14:paraId="2C791C47"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p>
    <w:p w14:paraId="3D3E952D"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Para entender y conocer la esencia del derecho, es necesario intuir y co</w:t>
      </w:r>
      <w:r w:rsidRPr="00EE15B6">
        <w:rPr>
          <w:rFonts w:cs="Garamond"/>
          <w:sz w:val="24"/>
          <w:szCs w:val="24"/>
          <w:lang w:val="es-ES_tradnl"/>
        </w:rPr>
        <w:t>m</w:t>
      </w:r>
      <w:r w:rsidRPr="00EE15B6">
        <w:rPr>
          <w:rFonts w:cs="Garamond"/>
          <w:sz w:val="24"/>
          <w:szCs w:val="24"/>
          <w:lang w:val="es-ES_tradnl"/>
        </w:rPr>
        <w:t>prender el ritmo de la sociedad, los procesos sociales, las interacciones sociales. Porque prescindir de estos fenómenos, para entender la natural</w:t>
      </w:r>
      <w:r w:rsidRPr="00EE15B6">
        <w:rPr>
          <w:rFonts w:cs="Garamond"/>
          <w:sz w:val="24"/>
          <w:szCs w:val="24"/>
          <w:lang w:val="es-ES_tradnl"/>
        </w:rPr>
        <w:t>e</w:t>
      </w:r>
      <w:r w:rsidRPr="00EE15B6">
        <w:rPr>
          <w:rFonts w:cs="Garamond"/>
          <w:sz w:val="24"/>
          <w:szCs w:val="24"/>
          <w:lang w:val="es-ES_tradnl"/>
        </w:rPr>
        <w:t>za del derecho sería un acto de nec</w:t>
      </w:r>
      <w:r w:rsidRPr="00EE15B6">
        <w:rPr>
          <w:rFonts w:cs="Garamond"/>
          <w:sz w:val="24"/>
          <w:szCs w:val="24"/>
          <w:lang w:val="es-ES_tradnl"/>
        </w:rPr>
        <w:t>e</w:t>
      </w:r>
      <w:r w:rsidRPr="00EE15B6">
        <w:rPr>
          <w:rFonts w:cs="Garamond"/>
          <w:sz w:val="24"/>
          <w:szCs w:val="24"/>
          <w:lang w:val="es-ES_tradnl"/>
        </w:rPr>
        <w:t>dad intelectual. Es por eso que un e</w:t>
      </w:r>
      <w:r w:rsidRPr="00EE15B6">
        <w:rPr>
          <w:rFonts w:cs="Garamond"/>
          <w:sz w:val="24"/>
          <w:szCs w:val="24"/>
          <w:lang w:val="es-ES_tradnl"/>
        </w:rPr>
        <w:t>s</w:t>
      </w:r>
      <w:r w:rsidRPr="00EE15B6">
        <w:rPr>
          <w:rFonts w:cs="Garamond"/>
          <w:sz w:val="24"/>
          <w:szCs w:val="24"/>
          <w:lang w:val="es-ES_tradnl"/>
        </w:rPr>
        <w:t xml:space="preserve">tudioso del derecho ha de examinar la sociedad </w:t>
      </w:r>
      <w:r w:rsidRPr="00EE15B6">
        <w:rPr>
          <w:rFonts w:cs="Garamond"/>
          <w:i/>
          <w:iCs/>
          <w:sz w:val="24"/>
          <w:szCs w:val="24"/>
          <w:lang w:val="es-ES_tradnl"/>
        </w:rPr>
        <w:t xml:space="preserve">in toto, </w:t>
      </w:r>
      <w:r w:rsidRPr="00EE15B6">
        <w:rPr>
          <w:rFonts w:cs="Garamond"/>
          <w:sz w:val="24"/>
          <w:szCs w:val="24"/>
          <w:lang w:val="es-ES_tradnl"/>
        </w:rPr>
        <w:t>contrastando los dif</w:t>
      </w:r>
      <w:r w:rsidRPr="00EE15B6">
        <w:rPr>
          <w:rFonts w:cs="Garamond"/>
          <w:sz w:val="24"/>
          <w:szCs w:val="24"/>
          <w:lang w:val="es-ES_tradnl"/>
        </w:rPr>
        <w:t>e</w:t>
      </w:r>
      <w:r w:rsidRPr="00EE15B6">
        <w:rPr>
          <w:rFonts w:cs="Garamond"/>
          <w:sz w:val="24"/>
          <w:szCs w:val="24"/>
          <w:lang w:val="es-ES_tradnl"/>
        </w:rPr>
        <w:t>rentes elementos que la perturban o modifican. El derecho se presenta c</w:t>
      </w:r>
      <w:r w:rsidRPr="00EE15B6">
        <w:rPr>
          <w:rFonts w:cs="Garamond"/>
          <w:sz w:val="24"/>
          <w:szCs w:val="24"/>
          <w:lang w:val="es-ES_tradnl"/>
        </w:rPr>
        <w:t>o</w:t>
      </w:r>
      <w:r w:rsidRPr="00EE15B6">
        <w:rPr>
          <w:rFonts w:cs="Garamond"/>
          <w:sz w:val="24"/>
          <w:szCs w:val="24"/>
          <w:lang w:val="es-ES_tradnl"/>
        </w:rPr>
        <w:t>mo una manifestación de la intera</w:t>
      </w:r>
      <w:r w:rsidRPr="00EE15B6">
        <w:rPr>
          <w:rFonts w:cs="Garamond"/>
          <w:sz w:val="24"/>
          <w:szCs w:val="24"/>
          <w:lang w:val="es-ES_tradnl"/>
        </w:rPr>
        <w:t>c</w:t>
      </w:r>
      <w:r w:rsidRPr="00EE15B6">
        <w:rPr>
          <w:rFonts w:cs="Garamond"/>
          <w:sz w:val="24"/>
          <w:szCs w:val="24"/>
          <w:lang w:val="es-ES_tradnl"/>
        </w:rPr>
        <w:t>ción social. Los cambios y la ebullición que se produzca en ella, acarrea inex</w:t>
      </w:r>
      <w:r w:rsidRPr="00EE15B6">
        <w:rPr>
          <w:rFonts w:cs="Garamond"/>
          <w:sz w:val="24"/>
          <w:szCs w:val="24"/>
          <w:lang w:val="es-ES_tradnl"/>
        </w:rPr>
        <w:t>o</w:t>
      </w:r>
      <w:r w:rsidRPr="00EE15B6">
        <w:rPr>
          <w:rFonts w:cs="Garamond"/>
          <w:sz w:val="24"/>
          <w:szCs w:val="24"/>
          <w:lang w:val="es-ES_tradnl"/>
        </w:rPr>
        <w:t>rablemente mutaciones en las instit</w:t>
      </w:r>
      <w:r w:rsidRPr="00EE15B6">
        <w:rPr>
          <w:rFonts w:cs="Garamond"/>
          <w:sz w:val="24"/>
          <w:szCs w:val="24"/>
          <w:lang w:val="es-ES_tradnl"/>
        </w:rPr>
        <w:t>u</w:t>
      </w:r>
      <w:r w:rsidRPr="00EE15B6">
        <w:rPr>
          <w:rFonts w:cs="Garamond"/>
          <w:sz w:val="24"/>
          <w:szCs w:val="24"/>
          <w:lang w:val="es-ES_tradnl"/>
        </w:rPr>
        <w:t>ciones y entes conformantes de ésta. Y el derecho forma parte de ella. Las antiguas costumbres quedarán e</w:t>
      </w:r>
      <w:r w:rsidRPr="00EE15B6">
        <w:rPr>
          <w:rFonts w:cs="Garamond"/>
          <w:sz w:val="24"/>
          <w:szCs w:val="24"/>
          <w:lang w:val="es-ES_tradnl"/>
        </w:rPr>
        <w:t>m</w:t>
      </w:r>
      <w:r w:rsidRPr="00EE15B6">
        <w:rPr>
          <w:rFonts w:cs="Garamond"/>
          <w:sz w:val="24"/>
          <w:szCs w:val="24"/>
          <w:lang w:val="es-ES_tradnl"/>
        </w:rPr>
        <w:t>pantanadas y desaparecerán en todo o en parte los viejos ritos sacrament</w:t>
      </w:r>
      <w:r w:rsidRPr="00EE15B6">
        <w:rPr>
          <w:rFonts w:cs="Garamond"/>
          <w:sz w:val="24"/>
          <w:szCs w:val="24"/>
          <w:lang w:val="es-ES_tradnl"/>
        </w:rPr>
        <w:t>a</w:t>
      </w:r>
      <w:r w:rsidRPr="00EE15B6">
        <w:rPr>
          <w:rFonts w:cs="Garamond"/>
          <w:sz w:val="24"/>
          <w:szCs w:val="24"/>
          <w:lang w:val="es-ES_tradnl"/>
        </w:rPr>
        <w:t>dos debido a que nuevos y renovad</w:t>
      </w:r>
      <w:r w:rsidRPr="00EE15B6">
        <w:rPr>
          <w:rFonts w:cs="Garamond"/>
          <w:sz w:val="24"/>
          <w:szCs w:val="24"/>
          <w:lang w:val="es-ES_tradnl"/>
        </w:rPr>
        <w:t>o</w:t>
      </w:r>
      <w:r w:rsidRPr="00EE15B6">
        <w:rPr>
          <w:rFonts w:cs="Garamond"/>
          <w:sz w:val="24"/>
          <w:szCs w:val="24"/>
          <w:lang w:val="es-ES_tradnl"/>
        </w:rPr>
        <w:t>res intereses entran en conflicto con aquéllas. En el cambio social neces</w:t>
      </w:r>
      <w:r w:rsidRPr="00EE15B6">
        <w:rPr>
          <w:rFonts w:cs="Garamond"/>
          <w:sz w:val="24"/>
          <w:szCs w:val="24"/>
          <w:lang w:val="es-ES_tradnl"/>
        </w:rPr>
        <w:t>a</w:t>
      </w:r>
      <w:r w:rsidRPr="00EE15B6">
        <w:rPr>
          <w:rFonts w:cs="Garamond"/>
          <w:sz w:val="24"/>
          <w:szCs w:val="24"/>
          <w:lang w:val="es-ES_tradnl"/>
        </w:rPr>
        <w:t>riamente se descomponen formas, ya establecidas. Las raíces de la evolución social las encontramos en distintas causas. ¿Qué rol desempeñará el der</w:t>
      </w:r>
      <w:r w:rsidRPr="00EE15B6">
        <w:rPr>
          <w:rFonts w:cs="Garamond"/>
          <w:sz w:val="24"/>
          <w:szCs w:val="24"/>
          <w:lang w:val="es-ES_tradnl"/>
        </w:rPr>
        <w:t>e</w:t>
      </w:r>
      <w:r w:rsidRPr="00EE15B6">
        <w:rPr>
          <w:rFonts w:cs="Garamond"/>
          <w:sz w:val="24"/>
          <w:szCs w:val="24"/>
          <w:lang w:val="es-ES_tradnl"/>
        </w:rPr>
        <w:t>cho en la transformación de la soci</w:t>
      </w:r>
      <w:r w:rsidRPr="00EE15B6">
        <w:rPr>
          <w:rFonts w:cs="Garamond"/>
          <w:sz w:val="24"/>
          <w:szCs w:val="24"/>
          <w:lang w:val="es-ES_tradnl"/>
        </w:rPr>
        <w:t>e</w:t>
      </w:r>
      <w:r w:rsidRPr="00EE15B6">
        <w:rPr>
          <w:rFonts w:cs="Garamond"/>
          <w:sz w:val="24"/>
          <w:szCs w:val="24"/>
          <w:lang w:val="es-ES_tradnl"/>
        </w:rPr>
        <w:t>dad?, ¿o será meramente un reflejo de relaciones materiales?. Creo, que el derecho no puede reducirse a ser una manifestación de las relaciones pr</w:t>
      </w:r>
      <w:r w:rsidRPr="00EE15B6">
        <w:rPr>
          <w:rFonts w:cs="Garamond"/>
          <w:sz w:val="24"/>
          <w:szCs w:val="24"/>
          <w:lang w:val="es-ES_tradnl"/>
        </w:rPr>
        <w:t>o</w:t>
      </w:r>
      <w:r w:rsidRPr="00EE15B6">
        <w:rPr>
          <w:rFonts w:cs="Garamond"/>
          <w:sz w:val="24"/>
          <w:szCs w:val="24"/>
          <w:lang w:val="es-ES_tradnl"/>
        </w:rPr>
        <w:t>ductivas de las sociedad, ni tampoco se sintetiza</w:t>
      </w:r>
      <w:r w:rsidRPr="00EE15B6">
        <w:rPr>
          <w:rFonts w:cs="Times"/>
          <w:sz w:val="24"/>
          <w:szCs w:val="24"/>
          <w:lang w:val="es-ES_tradnl"/>
        </w:rPr>
        <w:t xml:space="preserve"> </w:t>
      </w:r>
      <w:r w:rsidRPr="00EE15B6">
        <w:rPr>
          <w:rFonts w:cs="Garamond"/>
          <w:sz w:val="24"/>
          <w:szCs w:val="24"/>
          <w:lang w:val="es-ES_tradnl"/>
        </w:rPr>
        <w:t>en ser, un conjunto de ideales y valores. El derecho es mucho más complejo, intrincado, denso y c</w:t>
      </w:r>
      <w:r w:rsidRPr="00EE15B6">
        <w:rPr>
          <w:rFonts w:cs="Garamond"/>
          <w:sz w:val="24"/>
          <w:szCs w:val="24"/>
          <w:lang w:val="es-ES_tradnl"/>
        </w:rPr>
        <w:t>a</w:t>
      </w:r>
      <w:r w:rsidRPr="00EE15B6">
        <w:rPr>
          <w:rFonts w:cs="Garamond"/>
          <w:sz w:val="24"/>
          <w:szCs w:val="24"/>
          <w:lang w:val="es-ES_tradnl"/>
        </w:rPr>
        <w:t>liginoso. Es por eso, que para conocer la auténtica naturaleza del derecho se hace indispensable un análisis exhau</w:t>
      </w:r>
      <w:r w:rsidRPr="00EE15B6">
        <w:rPr>
          <w:rFonts w:cs="Garamond"/>
          <w:sz w:val="24"/>
          <w:szCs w:val="24"/>
          <w:lang w:val="es-ES_tradnl"/>
        </w:rPr>
        <w:t>s</w:t>
      </w:r>
      <w:r w:rsidRPr="00EE15B6">
        <w:rPr>
          <w:rFonts w:cs="Garamond"/>
          <w:sz w:val="24"/>
          <w:szCs w:val="24"/>
          <w:lang w:val="es-ES_tradnl"/>
        </w:rPr>
        <w:t>tivo de la sociedad y de las leyes que la modifican.</w:t>
      </w:r>
    </w:p>
    <w:p w14:paraId="24EDC0D5"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500B6AEB"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proceso histórico no se desenvuelve como un abigarrado conjunto de fue</w:t>
      </w:r>
      <w:r w:rsidRPr="00EE15B6">
        <w:rPr>
          <w:rFonts w:cs="Garamond"/>
          <w:sz w:val="24"/>
          <w:szCs w:val="24"/>
          <w:lang w:val="es-ES_tradnl"/>
        </w:rPr>
        <w:t>r</w:t>
      </w:r>
      <w:r w:rsidRPr="00EE15B6">
        <w:rPr>
          <w:rFonts w:cs="Garamond"/>
          <w:sz w:val="24"/>
          <w:szCs w:val="24"/>
          <w:lang w:val="es-ES_tradnl"/>
        </w:rPr>
        <w:t>zas motrices afortunadas, casuales. Son leyes concretas que condicionan la marcha histórica. Desde que irrumpe el Estado, tiene una esencia y forma. Su esencia radica en el fenómeno ll</w:t>
      </w:r>
      <w:r w:rsidRPr="00EE15B6">
        <w:rPr>
          <w:rFonts w:cs="Garamond"/>
          <w:sz w:val="24"/>
          <w:szCs w:val="24"/>
          <w:lang w:val="es-ES_tradnl"/>
        </w:rPr>
        <w:t>a</w:t>
      </w:r>
      <w:r w:rsidRPr="00EE15B6">
        <w:rPr>
          <w:rFonts w:cs="Garamond"/>
          <w:sz w:val="24"/>
          <w:szCs w:val="24"/>
          <w:lang w:val="es-ES_tradnl"/>
        </w:rPr>
        <w:t>mado «poder», que es una constante inconmovible. El armazón que conf</w:t>
      </w:r>
      <w:r w:rsidRPr="00EE15B6">
        <w:rPr>
          <w:rFonts w:cs="Garamond"/>
          <w:sz w:val="24"/>
          <w:szCs w:val="24"/>
          <w:lang w:val="es-ES_tradnl"/>
        </w:rPr>
        <w:t>i</w:t>
      </w:r>
      <w:r w:rsidRPr="00EE15B6">
        <w:rPr>
          <w:rFonts w:cs="Garamond"/>
          <w:sz w:val="24"/>
          <w:szCs w:val="24"/>
          <w:lang w:val="es-ES_tradnl"/>
        </w:rPr>
        <w:t>gura ese «poder» estatal, es la forma.</w:t>
      </w:r>
    </w:p>
    <w:p w14:paraId="61119468"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7A774E37" w14:textId="22DFC3D1"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quintaesencia del ser del Estado radica en el «poder» y la «coerción». Los dos últimos aspectos mencionados están ligados indisolublemente. Sien- do así surgen dos interrogantes. ¿El Estado tiene el monopolio de fabricar normas jurídicas, así como el de imp</w:t>
      </w:r>
      <w:r w:rsidRPr="00EE15B6">
        <w:rPr>
          <w:rFonts w:cs="Garamond"/>
          <w:sz w:val="24"/>
          <w:szCs w:val="24"/>
          <w:lang w:val="es-ES_tradnl"/>
        </w:rPr>
        <w:t>o</w:t>
      </w:r>
      <w:r w:rsidRPr="00EE15B6">
        <w:rPr>
          <w:rFonts w:cs="Garamond"/>
          <w:sz w:val="24"/>
          <w:szCs w:val="24"/>
          <w:lang w:val="es-ES_tradnl"/>
        </w:rPr>
        <w:t>nerlas por medio de la fuerza coact</w:t>
      </w:r>
      <w:r w:rsidRPr="00EE15B6">
        <w:rPr>
          <w:rFonts w:cs="Garamond"/>
          <w:sz w:val="24"/>
          <w:szCs w:val="24"/>
          <w:lang w:val="es-ES_tradnl"/>
        </w:rPr>
        <w:t>i</w:t>
      </w:r>
      <w:r w:rsidRPr="00EE15B6">
        <w:rPr>
          <w:rFonts w:cs="Garamond"/>
          <w:sz w:val="24"/>
          <w:szCs w:val="24"/>
          <w:lang w:val="es-ES_tradnl"/>
        </w:rPr>
        <w:t>va? ¿O es la sociedad la que crea el derecho y el Estado no hace mas que interpretarla y formalizarla?. Y ento</w:t>
      </w:r>
      <w:r w:rsidRPr="00EE15B6">
        <w:rPr>
          <w:rFonts w:cs="Garamond"/>
          <w:sz w:val="24"/>
          <w:szCs w:val="24"/>
          <w:lang w:val="es-ES_tradnl"/>
        </w:rPr>
        <w:t>n</w:t>
      </w:r>
      <w:r w:rsidRPr="00EE15B6">
        <w:rPr>
          <w:rFonts w:cs="Garamond"/>
          <w:sz w:val="24"/>
          <w:szCs w:val="24"/>
          <w:lang w:val="es-ES_tradnl"/>
        </w:rPr>
        <w:t>ces ,¿c</w:t>
      </w:r>
      <w:r w:rsidR="00045DBC" w:rsidRPr="00EE15B6">
        <w:rPr>
          <w:rFonts w:cs="Garamond"/>
          <w:sz w:val="24"/>
          <w:szCs w:val="24"/>
          <w:lang w:val="es-ES_tradnl"/>
        </w:rPr>
        <w:t xml:space="preserve">uál es la esencia del derecho? </w:t>
      </w:r>
      <w:r w:rsidRPr="00EE15B6">
        <w:rPr>
          <w:rFonts w:cs="Garamond"/>
          <w:sz w:val="24"/>
          <w:szCs w:val="24"/>
          <w:lang w:val="es-ES_tradnl"/>
        </w:rPr>
        <w:t>Acaso tiene éste, un origen divino s</w:t>
      </w:r>
      <w:r w:rsidRPr="00EE15B6">
        <w:rPr>
          <w:rFonts w:cs="Garamond"/>
          <w:sz w:val="24"/>
          <w:szCs w:val="24"/>
          <w:lang w:val="es-ES_tradnl"/>
        </w:rPr>
        <w:t>u</w:t>
      </w:r>
      <w:r w:rsidRPr="00EE15B6">
        <w:rPr>
          <w:rFonts w:cs="Garamond"/>
          <w:sz w:val="24"/>
          <w:szCs w:val="24"/>
          <w:lang w:val="es-ES_tradnl"/>
        </w:rPr>
        <w:t>prasensorial, es la expresión de la v</w:t>
      </w:r>
      <w:r w:rsidRPr="00EE15B6">
        <w:rPr>
          <w:rFonts w:cs="Garamond"/>
          <w:sz w:val="24"/>
          <w:szCs w:val="24"/>
          <w:lang w:val="es-ES_tradnl"/>
        </w:rPr>
        <w:t>o</w:t>
      </w:r>
      <w:r w:rsidRPr="00EE15B6">
        <w:rPr>
          <w:rFonts w:cs="Garamond"/>
          <w:sz w:val="24"/>
          <w:szCs w:val="24"/>
          <w:lang w:val="es-ES_tradnl"/>
        </w:rPr>
        <w:t>luntad y el espíritu del pueblo, es una imaginación de la idea sempiterna de justicia, es un sentimiento psicológico del ser humano, es un espejismo de las relaciones materiales económicas, o es la expresión de gobierno del Estado.</w:t>
      </w:r>
    </w:p>
    <w:p w14:paraId="4E009E86"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08CE4EFA"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realidad nos dictamina que el Est</w:t>
      </w:r>
      <w:r w:rsidRPr="00EE15B6">
        <w:rPr>
          <w:rFonts w:cs="Garamond"/>
          <w:sz w:val="24"/>
          <w:szCs w:val="24"/>
          <w:lang w:val="es-ES_tradnl"/>
        </w:rPr>
        <w:t>a</w:t>
      </w:r>
      <w:r w:rsidRPr="00EE15B6">
        <w:rPr>
          <w:rFonts w:cs="Garamond"/>
          <w:sz w:val="24"/>
          <w:szCs w:val="24"/>
          <w:lang w:val="es-ES_tradnl"/>
        </w:rPr>
        <w:t>do y el Derecho están íntimamente vinculados, les une un lazo irrompible. El Estado utiliza su aparato coercitivo, en caso de que su derecho se resista a ser aplicado. De modo pues, el derecho expresará la voluntad de los indiv</w:t>
      </w:r>
      <w:r w:rsidRPr="00EE15B6">
        <w:rPr>
          <w:rFonts w:cs="Garamond"/>
          <w:sz w:val="24"/>
          <w:szCs w:val="24"/>
          <w:lang w:val="es-ES_tradnl"/>
        </w:rPr>
        <w:t>i</w:t>
      </w:r>
      <w:r w:rsidRPr="00EE15B6">
        <w:rPr>
          <w:rFonts w:cs="Garamond"/>
          <w:sz w:val="24"/>
          <w:szCs w:val="24"/>
          <w:lang w:val="es-ES_tradnl"/>
        </w:rPr>
        <w:t>duos que tienen el poder y esa volu</w:t>
      </w:r>
      <w:r w:rsidRPr="00EE15B6">
        <w:rPr>
          <w:rFonts w:cs="Garamond"/>
          <w:sz w:val="24"/>
          <w:szCs w:val="24"/>
          <w:lang w:val="es-ES_tradnl"/>
        </w:rPr>
        <w:t>n</w:t>
      </w:r>
      <w:r w:rsidRPr="00EE15B6">
        <w:rPr>
          <w:rFonts w:cs="Garamond"/>
          <w:sz w:val="24"/>
          <w:szCs w:val="24"/>
          <w:lang w:val="es-ES_tradnl"/>
        </w:rPr>
        <w:t>tad de poder está condicionada por variables económicas. El derecho r</w:t>
      </w:r>
      <w:r w:rsidRPr="00EE15B6">
        <w:rPr>
          <w:rFonts w:cs="Garamond"/>
          <w:sz w:val="24"/>
          <w:szCs w:val="24"/>
          <w:lang w:val="es-ES_tradnl"/>
        </w:rPr>
        <w:t>e</w:t>
      </w:r>
      <w:r w:rsidRPr="00EE15B6">
        <w:rPr>
          <w:rFonts w:cs="Garamond"/>
          <w:sz w:val="24"/>
          <w:szCs w:val="24"/>
          <w:lang w:val="es-ES_tradnl"/>
        </w:rPr>
        <w:t>gula así, relaciones sociales y consol</w:t>
      </w:r>
      <w:r w:rsidRPr="00EE15B6">
        <w:rPr>
          <w:rFonts w:cs="Garamond"/>
          <w:sz w:val="24"/>
          <w:szCs w:val="24"/>
          <w:lang w:val="es-ES_tradnl"/>
        </w:rPr>
        <w:t>i</w:t>
      </w:r>
      <w:r w:rsidRPr="00EE15B6">
        <w:rPr>
          <w:rFonts w:cs="Garamond"/>
          <w:sz w:val="24"/>
          <w:szCs w:val="24"/>
          <w:lang w:val="es-ES_tradnl"/>
        </w:rPr>
        <w:t xml:space="preserve">da el </w:t>
      </w:r>
      <w:r w:rsidRPr="00EE15B6">
        <w:rPr>
          <w:rFonts w:cs="Garamond"/>
          <w:i/>
          <w:iCs/>
          <w:sz w:val="24"/>
          <w:szCs w:val="24"/>
          <w:lang w:val="es-ES_tradnl"/>
        </w:rPr>
        <w:t xml:space="preserve">status quo </w:t>
      </w:r>
      <w:r w:rsidRPr="00EE15B6">
        <w:rPr>
          <w:rFonts w:cs="Garamond"/>
          <w:sz w:val="24"/>
          <w:szCs w:val="24"/>
          <w:lang w:val="es-ES_tradnl"/>
        </w:rPr>
        <w:t>de los miembros que ostentan el poder. Aclaro que la vari</w:t>
      </w:r>
      <w:r w:rsidRPr="00EE15B6">
        <w:rPr>
          <w:rFonts w:cs="Garamond"/>
          <w:sz w:val="24"/>
          <w:szCs w:val="24"/>
          <w:lang w:val="es-ES_tradnl"/>
        </w:rPr>
        <w:t>a</w:t>
      </w:r>
      <w:r w:rsidRPr="00EE15B6">
        <w:rPr>
          <w:rFonts w:cs="Garamond"/>
          <w:sz w:val="24"/>
          <w:szCs w:val="24"/>
          <w:lang w:val="es-ES_tradnl"/>
        </w:rPr>
        <w:t>ble económica si bien es cierto no condiciona al derecho de forma abs</w:t>
      </w:r>
      <w:r w:rsidRPr="00EE15B6">
        <w:rPr>
          <w:rFonts w:cs="Garamond"/>
          <w:sz w:val="24"/>
          <w:szCs w:val="24"/>
          <w:lang w:val="es-ES_tradnl"/>
        </w:rPr>
        <w:t>o</w:t>
      </w:r>
      <w:r w:rsidRPr="00EE15B6">
        <w:rPr>
          <w:rFonts w:cs="Garamond"/>
          <w:sz w:val="24"/>
          <w:szCs w:val="24"/>
          <w:lang w:val="es-ES_tradnl"/>
        </w:rPr>
        <w:t>luta, su papel en la elaboración de aquél es relevante y fundamental en algunos casos.</w:t>
      </w:r>
    </w:p>
    <w:p w14:paraId="6DB88D8E"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5C1B7E64"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derecho no se limita a manifestar formal- mente relaciones económicas concretas. El derecho no es simpl</w:t>
      </w:r>
      <w:r w:rsidRPr="00EE15B6">
        <w:rPr>
          <w:rFonts w:cs="Garamond"/>
          <w:sz w:val="24"/>
          <w:szCs w:val="24"/>
          <w:lang w:val="es-ES_tradnl"/>
        </w:rPr>
        <w:t>e</w:t>
      </w:r>
      <w:r w:rsidRPr="00EE15B6">
        <w:rPr>
          <w:rFonts w:cs="Garamond"/>
          <w:sz w:val="24"/>
          <w:szCs w:val="24"/>
          <w:lang w:val="es-ES_tradnl"/>
        </w:rPr>
        <w:t>mente un reflejo de la estructura m</w:t>
      </w:r>
      <w:r w:rsidRPr="00EE15B6">
        <w:rPr>
          <w:rFonts w:cs="Garamond"/>
          <w:sz w:val="24"/>
          <w:szCs w:val="24"/>
          <w:lang w:val="es-ES_tradnl"/>
        </w:rPr>
        <w:t>a</w:t>
      </w:r>
      <w:r w:rsidRPr="00EE15B6">
        <w:rPr>
          <w:rFonts w:cs="Garamond"/>
          <w:sz w:val="24"/>
          <w:szCs w:val="24"/>
          <w:lang w:val="es-ES_tradnl"/>
        </w:rPr>
        <w:t>terialista. Tampoco es el Derecho, una elaboración de principios metafísicos, deducciones gaseosas, razones a pri</w:t>
      </w:r>
      <w:r w:rsidRPr="00EE15B6">
        <w:rPr>
          <w:rFonts w:cs="Garamond"/>
          <w:sz w:val="24"/>
          <w:szCs w:val="24"/>
          <w:lang w:val="es-ES_tradnl"/>
        </w:rPr>
        <w:t>o</w:t>
      </w:r>
      <w:r w:rsidRPr="00EE15B6">
        <w:rPr>
          <w:rFonts w:cs="Garamond"/>
          <w:sz w:val="24"/>
          <w:szCs w:val="24"/>
          <w:lang w:val="es-ES_tradnl"/>
        </w:rPr>
        <w:t>ri. El derecho es mucho más que los dogmatismos señalados con anterior</w:t>
      </w:r>
      <w:r w:rsidRPr="00EE15B6">
        <w:rPr>
          <w:rFonts w:cs="Garamond"/>
          <w:sz w:val="24"/>
          <w:szCs w:val="24"/>
          <w:lang w:val="es-ES_tradnl"/>
        </w:rPr>
        <w:t>i</w:t>
      </w:r>
      <w:r w:rsidRPr="00EE15B6">
        <w:rPr>
          <w:rFonts w:cs="Garamond"/>
          <w:sz w:val="24"/>
          <w:szCs w:val="24"/>
          <w:lang w:val="es-ES_tradnl"/>
        </w:rPr>
        <w:t>dad. Vuelvo a recalcar, que es indud</w:t>
      </w:r>
      <w:r w:rsidRPr="00EE15B6">
        <w:rPr>
          <w:rFonts w:cs="Garamond"/>
          <w:sz w:val="24"/>
          <w:szCs w:val="24"/>
          <w:lang w:val="es-ES_tradnl"/>
        </w:rPr>
        <w:t>a</w:t>
      </w:r>
      <w:r w:rsidRPr="00EE15B6">
        <w:rPr>
          <w:rFonts w:cs="Garamond"/>
          <w:sz w:val="24"/>
          <w:szCs w:val="24"/>
          <w:lang w:val="es-ES_tradnl"/>
        </w:rPr>
        <w:t>ble que los factores económicos cond</w:t>
      </w:r>
      <w:r w:rsidRPr="00EE15B6">
        <w:rPr>
          <w:rFonts w:cs="Garamond"/>
          <w:sz w:val="24"/>
          <w:szCs w:val="24"/>
          <w:lang w:val="es-ES_tradnl"/>
        </w:rPr>
        <w:t>i</w:t>
      </w:r>
      <w:r w:rsidRPr="00EE15B6">
        <w:rPr>
          <w:rFonts w:cs="Garamond"/>
          <w:sz w:val="24"/>
          <w:szCs w:val="24"/>
          <w:lang w:val="es-ES_tradnl"/>
        </w:rPr>
        <w:t>cionan de manera protagónica la pr</w:t>
      </w:r>
      <w:r w:rsidRPr="00EE15B6">
        <w:rPr>
          <w:rFonts w:cs="Garamond"/>
          <w:sz w:val="24"/>
          <w:szCs w:val="24"/>
          <w:lang w:val="es-ES_tradnl"/>
        </w:rPr>
        <w:t>o</w:t>
      </w:r>
      <w:r w:rsidRPr="00EE15B6">
        <w:rPr>
          <w:rFonts w:cs="Garamond"/>
          <w:sz w:val="24"/>
          <w:szCs w:val="24"/>
          <w:lang w:val="es-ES_tradnl"/>
        </w:rPr>
        <w:t>ducción del derecho. El derecho tiene una realidad específica, posee un componente material en mayor o m</w:t>
      </w:r>
      <w:r w:rsidRPr="00EE15B6">
        <w:rPr>
          <w:rFonts w:cs="Garamond"/>
          <w:sz w:val="24"/>
          <w:szCs w:val="24"/>
          <w:lang w:val="es-ES_tradnl"/>
        </w:rPr>
        <w:t>e</w:t>
      </w:r>
      <w:r w:rsidRPr="00EE15B6">
        <w:rPr>
          <w:rFonts w:cs="Garamond"/>
          <w:sz w:val="24"/>
          <w:szCs w:val="24"/>
          <w:lang w:val="es-ES_tradnl"/>
        </w:rPr>
        <w:t>nor grado y posee fines intencionales. El Derecho no puede ser ajeno a los fenómenos sociales, no tiene una vida independiente de los hechos sociales.</w:t>
      </w:r>
    </w:p>
    <w:p w14:paraId="356D70D9"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r w:rsidRPr="00EE15B6">
        <w:rPr>
          <w:rFonts w:cs="Garamond"/>
          <w:sz w:val="24"/>
          <w:szCs w:val="24"/>
          <w:lang w:val="es-ES_tradnl"/>
        </w:rPr>
        <w:t>He hecho un estudio superficial de : Sociedad, Estado y Derecho, a guisa de exordio y preámbulo para entender el Estado Peruano y comprender por ende el derecho que gesta. ¿Cómo nace el Estado peruano? ¿Qué relaciones sociales y económicas condicionan a nuestro Estado? ¿Poseemos un der</w:t>
      </w:r>
      <w:r w:rsidRPr="00EE15B6">
        <w:rPr>
          <w:rFonts w:cs="Garamond"/>
          <w:sz w:val="24"/>
          <w:szCs w:val="24"/>
          <w:lang w:val="es-ES_tradnl"/>
        </w:rPr>
        <w:t>e</w:t>
      </w:r>
      <w:r w:rsidRPr="00EE15B6">
        <w:rPr>
          <w:rFonts w:cs="Garamond"/>
          <w:sz w:val="24"/>
          <w:szCs w:val="24"/>
          <w:lang w:val="es-ES_tradnl"/>
        </w:rPr>
        <w:t>cho peruano, nacional? ¿Las normas jurídicas imperantes en nuestra soci</w:t>
      </w:r>
      <w:r w:rsidRPr="00EE15B6">
        <w:rPr>
          <w:rFonts w:cs="Garamond"/>
          <w:sz w:val="24"/>
          <w:szCs w:val="24"/>
          <w:lang w:val="es-ES_tradnl"/>
        </w:rPr>
        <w:t>e</w:t>
      </w:r>
      <w:r w:rsidRPr="00EE15B6">
        <w:rPr>
          <w:rFonts w:cs="Garamond"/>
          <w:sz w:val="24"/>
          <w:szCs w:val="24"/>
          <w:lang w:val="es-ES_tradnl"/>
        </w:rPr>
        <w:t>dad están impregnadas del ideal de justicia o responden a otro tipo de v</w:t>
      </w:r>
      <w:r w:rsidRPr="00EE15B6">
        <w:rPr>
          <w:rFonts w:cs="Garamond"/>
          <w:sz w:val="24"/>
          <w:szCs w:val="24"/>
          <w:lang w:val="es-ES_tradnl"/>
        </w:rPr>
        <w:t>a</w:t>
      </w:r>
      <w:r w:rsidRPr="00EE15B6">
        <w:rPr>
          <w:rFonts w:cs="Garamond"/>
          <w:sz w:val="24"/>
          <w:szCs w:val="24"/>
          <w:lang w:val="es-ES_tradnl"/>
        </w:rPr>
        <w:t>loraciones e intereses? ¿Cuál es el sino del Estado y el derecho peruano?</w:t>
      </w:r>
    </w:p>
    <w:p w14:paraId="428EF2F3"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p>
    <w:p w14:paraId="010B1E03"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primera organización social en el Perú,</w:t>
      </w:r>
      <w:r w:rsidRPr="00EE15B6">
        <w:rPr>
          <w:rFonts w:cs="Times"/>
          <w:sz w:val="24"/>
          <w:szCs w:val="24"/>
          <w:lang w:val="es-ES_tradnl"/>
        </w:rPr>
        <w:t xml:space="preserve"> </w:t>
      </w:r>
      <w:r w:rsidRPr="00EE15B6">
        <w:rPr>
          <w:rFonts w:cs="Garamond"/>
          <w:sz w:val="24"/>
          <w:szCs w:val="24"/>
          <w:lang w:val="es-ES_tradnl"/>
        </w:rPr>
        <w:t>adopta el nombre de «ayllu». Era una unidad social basada en la ident</w:t>
      </w:r>
      <w:r w:rsidRPr="00EE15B6">
        <w:rPr>
          <w:rFonts w:cs="Garamond"/>
          <w:sz w:val="24"/>
          <w:szCs w:val="24"/>
          <w:lang w:val="es-ES_tradnl"/>
        </w:rPr>
        <w:t>i</w:t>
      </w:r>
      <w:r w:rsidRPr="00EE15B6">
        <w:rPr>
          <w:rFonts w:cs="Garamond"/>
          <w:sz w:val="24"/>
          <w:szCs w:val="24"/>
          <w:lang w:val="es-ES_tradnl"/>
        </w:rPr>
        <w:t>dad del linaje, en la genealogía, emp</w:t>
      </w:r>
      <w:r w:rsidRPr="00EE15B6">
        <w:rPr>
          <w:rFonts w:cs="Garamond"/>
          <w:sz w:val="24"/>
          <w:szCs w:val="24"/>
          <w:lang w:val="es-ES_tradnl"/>
        </w:rPr>
        <w:t>a</w:t>
      </w:r>
      <w:r w:rsidRPr="00EE15B6">
        <w:rPr>
          <w:rFonts w:cs="Garamond"/>
          <w:sz w:val="24"/>
          <w:szCs w:val="24"/>
          <w:lang w:val="es-ES_tradnl"/>
        </w:rPr>
        <w:t>rentado esto con una comunión terr</w:t>
      </w:r>
      <w:r w:rsidRPr="00EE15B6">
        <w:rPr>
          <w:rFonts w:cs="Garamond"/>
          <w:sz w:val="24"/>
          <w:szCs w:val="24"/>
          <w:lang w:val="es-ES_tradnl"/>
        </w:rPr>
        <w:t>i</w:t>
      </w:r>
      <w:r w:rsidRPr="00EE15B6">
        <w:rPr>
          <w:rFonts w:cs="Garamond"/>
          <w:sz w:val="24"/>
          <w:szCs w:val="24"/>
          <w:lang w:val="es-ES_tradnl"/>
        </w:rPr>
        <w:t>torial y espiritual. La aglomeración de ayllus dio como resultado la formación de reinos pequeños. Así tenemos la drástica y temible Chavín de Huántar, la espiritual y sosegada Cultura Par</w:t>
      </w:r>
      <w:r w:rsidRPr="00EE15B6">
        <w:rPr>
          <w:rFonts w:cs="Garamond"/>
          <w:sz w:val="24"/>
          <w:szCs w:val="24"/>
          <w:lang w:val="es-ES_tradnl"/>
        </w:rPr>
        <w:t>a</w:t>
      </w:r>
      <w:r w:rsidRPr="00EE15B6">
        <w:rPr>
          <w:rFonts w:cs="Garamond"/>
          <w:sz w:val="24"/>
          <w:szCs w:val="24"/>
          <w:lang w:val="es-ES_tradnl"/>
        </w:rPr>
        <w:t>cas en el Sur Chico, el reino Mochica con su avanzado sistema hidráulico y su sociedad con castas, en la Costa Norte. Luego aparecen ya, los señoríos regionales con: la enigmática cultura Tiawanaku, Chimú y su sorprendente orfebrería, Huari y sus avanzadas ci</w:t>
      </w:r>
      <w:r w:rsidRPr="00EE15B6">
        <w:rPr>
          <w:rFonts w:cs="Garamond"/>
          <w:sz w:val="24"/>
          <w:szCs w:val="24"/>
          <w:lang w:val="es-ES_tradnl"/>
        </w:rPr>
        <w:t>u</w:t>
      </w:r>
      <w:r w:rsidRPr="00EE15B6">
        <w:rPr>
          <w:rFonts w:cs="Garamond"/>
          <w:sz w:val="24"/>
          <w:szCs w:val="24"/>
          <w:lang w:val="es-ES_tradnl"/>
        </w:rPr>
        <w:t>dades.</w:t>
      </w:r>
    </w:p>
    <w:p w14:paraId="228B0261"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49E6F9F0"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resumen de las culturas antes me</w:t>
      </w:r>
      <w:r w:rsidRPr="00EE15B6">
        <w:rPr>
          <w:rFonts w:cs="Garamond"/>
          <w:sz w:val="24"/>
          <w:szCs w:val="24"/>
          <w:lang w:val="es-ES_tradnl"/>
        </w:rPr>
        <w:t>n</w:t>
      </w:r>
      <w:r w:rsidRPr="00EE15B6">
        <w:rPr>
          <w:rFonts w:cs="Garamond"/>
          <w:sz w:val="24"/>
          <w:szCs w:val="24"/>
          <w:lang w:val="es-ES_tradnl"/>
        </w:rPr>
        <w:t>cionadas, fue a no dudarlo: la Cultura Inca. Los incas aniquilan el poder de los señoríos regionales y consolidan el suyo. El ayllu toma la radical misión e importancia para organizar al Estado y servir a sus fines. El Estado Inca nace con peculiaridades especiales, se trata de un Estado despótico, arbitrario donde los poderes convergen en una sola persona: el Inca. Coincidieron los quechuas al Estado, como un órgano divisor del trabajo y, en donde, las gentes que la integran tienen derechos y deberes insoslayables. Formado s</w:t>
      </w:r>
      <w:r w:rsidRPr="00EE15B6">
        <w:rPr>
          <w:rFonts w:cs="Garamond"/>
          <w:sz w:val="24"/>
          <w:szCs w:val="24"/>
          <w:lang w:val="es-ES_tradnl"/>
        </w:rPr>
        <w:t>o</w:t>
      </w:r>
      <w:r w:rsidRPr="00EE15B6">
        <w:rPr>
          <w:rFonts w:cs="Garamond"/>
          <w:sz w:val="24"/>
          <w:szCs w:val="24"/>
          <w:lang w:val="es-ES_tradnl"/>
        </w:rPr>
        <w:t>bre la base de la agricultura fue un Estado derrochador en precios y cast</w:t>
      </w:r>
      <w:r w:rsidRPr="00EE15B6">
        <w:rPr>
          <w:rFonts w:cs="Garamond"/>
          <w:sz w:val="24"/>
          <w:szCs w:val="24"/>
          <w:lang w:val="es-ES_tradnl"/>
        </w:rPr>
        <w:t>i</w:t>
      </w:r>
      <w:r w:rsidRPr="00EE15B6">
        <w:rPr>
          <w:rFonts w:cs="Garamond"/>
          <w:sz w:val="24"/>
          <w:szCs w:val="24"/>
          <w:lang w:val="es-ES_tradnl"/>
        </w:rPr>
        <w:t>gos. Fue guardián de la vida y los bi</w:t>
      </w:r>
      <w:r w:rsidRPr="00EE15B6">
        <w:rPr>
          <w:rFonts w:cs="Garamond"/>
          <w:sz w:val="24"/>
          <w:szCs w:val="24"/>
          <w:lang w:val="es-ES_tradnl"/>
        </w:rPr>
        <w:t>e</w:t>
      </w:r>
      <w:r w:rsidRPr="00EE15B6">
        <w:rPr>
          <w:rFonts w:cs="Garamond"/>
          <w:sz w:val="24"/>
          <w:szCs w:val="24"/>
          <w:lang w:val="es-ES_tradnl"/>
        </w:rPr>
        <w:t>nes de los súbditos. Su lección a la po</w:t>
      </w:r>
      <w:r w:rsidRPr="00EE15B6">
        <w:rPr>
          <w:rFonts w:cs="Garamond"/>
          <w:sz w:val="24"/>
          <w:szCs w:val="24"/>
          <w:lang w:val="es-ES_tradnl"/>
        </w:rPr>
        <w:t>s</w:t>
      </w:r>
      <w:r w:rsidRPr="00EE15B6">
        <w:rPr>
          <w:rFonts w:cs="Garamond"/>
          <w:sz w:val="24"/>
          <w:szCs w:val="24"/>
          <w:lang w:val="es-ES_tradnl"/>
        </w:rPr>
        <w:t>teridad radica en que, fue un Estado humanista que se preocupó por el bi</w:t>
      </w:r>
      <w:r w:rsidRPr="00EE15B6">
        <w:rPr>
          <w:rFonts w:cs="Garamond"/>
          <w:sz w:val="24"/>
          <w:szCs w:val="24"/>
          <w:lang w:val="es-ES_tradnl"/>
        </w:rPr>
        <w:t>e</w:t>
      </w:r>
      <w:r w:rsidRPr="00EE15B6">
        <w:rPr>
          <w:rFonts w:cs="Garamond"/>
          <w:sz w:val="24"/>
          <w:szCs w:val="24"/>
          <w:lang w:val="es-ES_tradnl"/>
        </w:rPr>
        <w:t>nestar del pueblo. Fue original en su aislamiento cultural. Se caracterizó por una rígida estructura de clases sociales. Dividida políticamente en cuatro zonas territoriales, central</w:t>
      </w:r>
      <w:r w:rsidRPr="00EE15B6">
        <w:rPr>
          <w:rFonts w:cs="Garamond"/>
          <w:sz w:val="24"/>
          <w:szCs w:val="24"/>
          <w:lang w:val="es-ES_tradnl"/>
        </w:rPr>
        <w:t>i</w:t>
      </w:r>
      <w:r w:rsidRPr="00EE15B6">
        <w:rPr>
          <w:rFonts w:cs="Garamond"/>
          <w:sz w:val="24"/>
          <w:szCs w:val="24"/>
          <w:lang w:val="es-ES_tradnl"/>
        </w:rPr>
        <w:t>zando el poder en el Cosco, su capital.</w:t>
      </w:r>
    </w:p>
    <w:p w14:paraId="3D0F4218"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0D67630C" w14:textId="57866014"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Con la llegada de los hombres del viejo mundo, el estado incaico se desmor</w:t>
      </w:r>
      <w:r w:rsidRPr="00EE15B6">
        <w:rPr>
          <w:rFonts w:cs="Garamond"/>
          <w:sz w:val="24"/>
          <w:szCs w:val="24"/>
          <w:lang w:val="es-ES_tradnl"/>
        </w:rPr>
        <w:t>o</w:t>
      </w:r>
      <w:r w:rsidRPr="00EE15B6">
        <w:rPr>
          <w:rFonts w:cs="Garamond"/>
          <w:sz w:val="24"/>
          <w:szCs w:val="24"/>
          <w:lang w:val="es-ES_tradnl"/>
        </w:rPr>
        <w:t>na y sobre él , se erige uno nuevo. el nuevo Estado no tendrá autonomía, ni soberanía política, dependerá de la metrópoli: España. Aparecerá un nu</w:t>
      </w:r>
      <w:r w:rsidRPr="00EE15B6">
        <w:rPr>
          <w:rFonts w:cs="Garamond"/>
          <w:sz w:val="24"/>
          <w:szCs w:val="24"/>
          <w:lang w:val="es-ES_tradnl"/>
        </w:rPr>
        <w:t>e</w:t>
      </w:r>
      <w:r w:rsidRPr="00EE15B6">
        <w:rPr>
          <w:rFonts w:cs="Garamond"/>
          <w:sz w:val="24"/>
          <w:szCs w:val="24"/>
          <w:lang w:val="es-ES_tradnl"/>
        </w:rPr>
        <w:t>vo derecho, un nuevo rég</w:t>
      </w:r>
      <w:r w:rsidR="00575994">
        <w:rPr>
          <w:rFonts w:cs="Garamond"/>
          <w:sz w:val="24"/>
          <w:szCs w:val="24"/>
          <w:lang w:val="es-ES_tradnl"/>
        </w:rPr>
        <w:t>imen político. Se crea el Virrei</w:t>
      </w:r>
      <w:r w:rsidRPr="00EE15B6">
        <w:rPr>
          <w:rFonts w:cs="Garamond"/>
          <w:sz w:val="24"/>
          <w:szCs w:val="24"/>
          <w:lang w:val="es-ES_tradnl"/>
        </w:rPr>
        <w:t>nato del Perú. El s</w:t>
      </w:r>
      <w:r w:rsidRPr="00EE15B6">
        <w:rPr>
          <w:rFonts w:cs="Garamond"/>
          <w:sz w:val="24"/>
          <w:szCs w:val="24"/>
          <w:lang w:val="es-ES_tradnl"/>
        </w:rPr>
        <w:t>u</w:t>
      </w:r>
      <w:r w:rsidRPr="00EE15B6">
        <w:rPr>
          <w:rFonts w:cs="Garamond"/>
          <w:sz w:val="24"/>
          <w:szCs w:val="24"/>
          <w:lang w:val="es-ES_tradnl"/>
        </w:rPr>
        <w:t>premo gobernante de la colonia será el Virrey.</w:t>
      </w:r>
    </w:p>
    <w:p w14:paraId="524F6C0B"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4BF0D409"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Se concibe una institución especializ</w:t>
      </w:r>
      <w:r w:rsidRPr="00EE15B6">
        <w:rPr>
          <w:rFonts w:cs="Garamond"/>
          <w:sz w:val="24"/>
          <w:szCs w:val="24"/>
          <w:lang w:val="es-ES_tradnl"/>
        </w:rPr>
        <w:t>a</w:t>
      </w:r>
      <w:r w:rsidRPr="00EE15B6">
        <w:rPr>
          <w:rFonts w:cs="Garamond"/>
          <w:sz w:val="24"/>
          <w:szCs w:val="24"/>
          <w:lang w:val="es-ES_tradnl"/>
        </w:rPr>
        <w:t>da en la elaboración de normas: El Consejo de Indias. Se diseña una real</w:t>
      </w:r>
      <w:r w:rsidRPr="00EE15B6">
        <w:rPr>
          <w:rFonts w:cs="Garamond"/>
          <w:sz w:val="24"/>
          <w:szCs w:val="24"/>
          <w:lang w:val="es-ES_tradnl"/>
        </w:rPr>
        <w:t>i</w:t>
      </w:r>
      <w:r w:rsidRPr="00EE15B6">
        <w:rPr>
          <w:rFonts w:cs="Garamond"/>
          <w:sz w:val="24"/>
          <w:szCs w:val="24"/>
          <w:lang w:val="es-ES_tradnl"/>
        </w:rPr>
        <w:t>dad social donde la discriminación , la explotación, el abuso se impone sobre los vencidos. Los vencedores enge</w:t>
      </w:r>
      <w:r w:rsidRPr="00EE15B6">
        <w:rPr>
          <w:rFonts w:cs="Garamond"/>
          <w:sz w:val="24"/>
          <w:szCs w:val="24"/>
          <w:lang w:val="es-ES_tradnl"/>
        </w:rPr>
        <w:t>n</w:t>
      </w:r>
      <w:r w:rsidRPr="00EE15B6">
        <w:rPr>
          <w:rFonts w:cs="Garamond"/>
          <w:sz w:val="24"/>
          <w:szCs w:val="24"/>
          <w:lang w:val="es-ES_tradnl"/>
        </w:rPr>
        <w:t>dran una sociedad semi-feudal atest</w:t>
      </w:r>
      <w:r w:rsidRPr="00EE15B6">
        <w:rPr>
          <w:rFonts w:cs="Garamond"/>
          <w:sz w:val="24"/>
          <w:szCs w:val="24"/>
          <w:lang w:val="es-ES_tradnl"/>
        </w:rPr>
        <w:t>a</w:t>
      </w:r>
      <w:r w:rsidRPr="00EE15B6">
        <w:rPr>
          <w:rFonts w:cs="Garamond"/>
          <w:sz w:val="24"/>
          <w:szCs w:val="24"/>
          <w:lang w:val="es-ES_tradnl"/>
        </w:rPr>
        <w:t>da de privilegios. La ciudad ubicada en la costa concentra el poder, formada por una corte, una burocracia, inquis</w:t>
      </w:r>
      <w:r w:rsidRPr="00EE15B6">
        <w:rPr>
          <w:rFonts w:cs="Garamond"/>
          <w:sz w:val="24"/>
          <w:szCs w:val="24"/>
          <w:lang w:val="es-ES_tradnl"/>
        </w:rPr>
        <w:t>i</w:t>
      </w:r>
      <w:r w:rsidRPr="00EE15B6">
        <w:rPr>
          <w:rFonts w:cs="Garamond"/>
          <w:sz w:val="24"/>
          <w:szCs w:val="24"/>
          <w:lang w:val="es-ES_tradnl"/>
        </w:rPr>
        <w:t>dores, criados y esclavos. Las bases económicas sobre la que se levanta la economía colonial son la agricultura latifundista y la explotación de las m</w:t>
      </w:r>
      <w:r w:rsidRPr="00EE15B6">
        <w:rPr>
          <w:rFonts w:cs="Garamond"/>
          <w:sz w:val="24"/>
          <w:szCs w:val="24"/>
          <w:lang w:val="es-ES_tradnl"/>
        </w:rPr>
        <w:t>i</w:t>
      </w:r>
      <w:r w:rsidRPr="00EE15B6">
        <w:rPr>
          <w:rFonts w:cs="Garamond"/>
          <w:sz w:val="24"/>
          <w:szCs w:val="24"/>
          <w:lang w:val="es-ES_tradnl"/>
        </w:rPr>
        <w:t>nas.</w:t>
      </w:r>
    </w:p>
    <w:p w14:paraId="710348A4"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2606A095"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En el siglo de las luces rompimos los lazos de dependencia política que nos une con España. Adquirimos una i</w:t>
      </w:r>
      <w:r w:rsidRPr="00EE15B6">
        <w:rPr>
          <w:rFonts w:cs="Garamond"/>
          <w:sz w:val="24"/>
          <w:szCs w:val="24"/>
          <w:lang w:val="es-ES_tradnl"/>
        </w:rPr>
        <w:t>n</w:t>
      </w:r>
      <w:r w:rsidRPr="00EE15B6">
        <w:rPr>
          <w:rFonts w:cs="Garamond"/>
          <w:sz w:val="24"/>
          <w:szCs w:val="24"/>
          <w:lang w:val="es-ES_tradnl"/>
        </w:rPr>
        <w:t>dependencia política. Al mismo tiempo heredamos los vicios y perversiones de la colonia. La novata república con atisbos de Estado moderno forma un congreso y elige a un Presidente. La economía republicana mantiene vest</w:t>
      </w:r>
      <w:r w:rsidRPr="00EE15B6">
        <w:rPr>
          <w:rFonts w:cs="Garamond"/>
          <w:sz w:val="24"/>
          <w:szCs w:val="24"/>
          <w:lang w:val="es-ES_tradnl"/>
        </w:rPr>
        <w:t>i</w:t>
      </w:r>
      <w:r w:rsidRPr="00EE15B6">
        <w:rPr>
          <w:rFonts w:cs="Garamond"/>
          <w:sz w:val="24"/>
          <w:szCs w:val="24"/>
          <w:lang w:val="es-ES_tradnl"/>
        </w:rPr>
        <w:t>gios de feudalidad y brota incipient</w:t>
      </w:r>
      <w:r w:rsidRPr="00EE15B6">
        <w:rPr>
          <w:rFonts w:cs="Garamond"/>
          <w:sz w:val="24"/>
          <w:szCs w:val="24"/>
          <w:lang w:val="es-ES_tradnl"/>
        </w:rPr>
        <w:t>e</w:t>
      </w:r>
      <w:r w:rsidRPr="00EE15B6">
        <w:rPr>
          <w:rFonts w:cs="Garamond"/>
          <w:sz w:val="24"/>
          <w:szCs w:val="24"/>
          <w:lang w:val="es-ES_tradnl"/>
        </w:rPr>
        <w:t>mente una burguesía nacional. Se ed</w:t>
      </w:r>
      <w:r w:rsidRPr="00EE15B6">
        <w:rPr>
          <w:rFonts w:cs="Garamond"/>
          <w:sz w:val="24"/>
          <w:szCs w:val="24"/>
          <w:lang w:val="es-ES_tradnl"/>
        </w:rPr>
        <w:t>i</w:t>
      </w:r>
      <w:r w:rsidRPr="00EE15B6">
        <w:rPr>
          <w:rFonts w:cs="Garamond"/>
          <w:sz w:val="24"/>
          <w:szCs w:val="24"/>
          <w:lang w:val="es-ES_tradnl"/>
        </w:rPr>
        <w:t>fica una pirámide jurídica y la Carta Magna rige el destino de la patria. La sociedad peruana de aquellos días hasta lo que es hoy, ha sufrido tran</w:t>
      </w:r>
      <w:r w:rsidRPr="00EE15B6">
        <w:rPr>
          <w:rFonts w:cs="Garamond"/>
          <w:sz w:val="24"/>
          <w:szCs w:val="24"/>
          <w:lang w:val="es-ES_tradnl"/>
        </w:rPr>
        <w:t>s</w:t>
      </w:r>
      <w:r w:rsidRPr="00EE15B6">
        <w:rPr>
          <w:rFonts w:cs="Garamond"/>
          <w:sz w:val="24"/>
          <w:szCs w:val="24"/>
          <w:lang w:val="es-ES_tradnl"/>
        </w:rPr>
        <w:t>formaciones sobresalientes en algunos tópicos y en cambio en otros factores se ha conservado incólume. Una suc</w:t>
      </w:r>
      <w:r w:rsidRPr="00EE15B6">
        <w:rPr>
          <w:rFonts w:cs="Garamond"/>
          <w:sz w:val="24"/>
          <w:szCs w:val="24"/>
          <w:lang w:val="es-ES_tradnl"/>
        </w:rPr>
        <w:t>e</w:t>
      </w:r>
      <w:r w:rsidRPr="00EE15B6">
        <w:rPr>
          <w:rFonts w:cs="Garamond"/>
          <w:sz w:val="24"/>
          <w:szCs w:val="24"/>
          <w:lang w:val="es-ES_tradnl"/>
        </w:rPr>
        <w:t>sión de tiranos, déspotas y gobiernos civiles se han producido.</w:t>
      </w:r>
    </w:p>
    <w:p w14:paraId="674B4845"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4E207E98"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Y en cuanto al Derecho. ¿Qué «legado» hemos recibido? ¿Cómo es el derecho de la actualidad? ¿A qué tipo de pe</w:t>
      </w:r>
      <w:r w:rsidRPr="00EE15B6">
        <w:rPr>
          <w:rFonts w:cs="Garamond"/>
          <w:sz w:val="24"/>
          <w:szCs w:val="24"/>
          <w:lang w:val="es-ES_tradnl"/>
        </w:rPr>
        <w:t>n</w:t>
      </w:r>
      <w:r w:rsidRPr="00EE15B6">
        <w:rPr>
          <w:rFonts w:cs="Garamond"/>
          <w:sz w:val="24"/>
          <w:szCs w:val="24"/>
          <w:lang w:val="es-ES_tradnl"/>
        </w:rPr>
        <w:t>samiento responde? ¿A qué intereses responde? ¿El derecho heredado no es una simple fachada de aspiraciones y deseos ególatras de pequeños grupos?.</w:t>
      </w:r>
    </w:p>
    <w:p w14:paraId="4FA56CE7"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184FB209"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actual derecho es una expresión de la realidad o muy por el contrario re</w:t>
      </w:r>
      <w:r w:rsidRPr="00EE15B6">
        <w:rPr>
          <w:rFonts w:cs="Garamond"/>
          <w:sz w:val="24"/>
          <w:szCs w:val="24"/>
          <w:lang w:val="es-ES_tradnl"/>
        </w:rPr>
        <w:t>s</w:t>
      </w:r>
      <w:r w:rsidRPr="00EE15B6">
        <w:rPr>
          <w:rFonts w:cs="Garamond"/>
          <w:sz w:val="24"/>
          <w:szCs w:val="24"/>
          <w:lang w:val="es-ES_tradnl"/>
        </w:rPr>
        <w:t>ponde a fantasías ilusas? ¿De qué nos vale tener una Constitución, en cuyo contenido rimbombante nos hable de igualdad, justicia, dignidad, libertad? . Si no es aplicable. Muchos jurisperitos contemporáneos se jactan insulsame</w:t>
      </w:r>
      <w:r w:rsidRPr="00EE15B6">
        <w:rPr>
          <w:rFonts w:cs="Garamond"/>
          <w:sz w:val="24"/>
          <w:szCs w:val="24"/>
          <w:lang w:val="es-ES_tradnl"/>
        </w:rPr>
        <w:t>n</w:t>
      </w:r>
      <w:r w:rsidRPr="00EE15B6">
        <w:rPr>
          <w:rFonts w:cs="Garamond"/>
          <w:sz w:val="24"/>
          <w:szCs w:val="24"/>
          <w:lang w:val="es-ES_tradnl"/>
        </w:rPr>
        <w:t>te que la Constitución peruana es la más audaz en cuanto a derechos ind</w:t>
      </w:r>
      <w:r w:rsidRPr="00EE15B6">
        <w:rPr>
          <w:rFonts w:cs="Garamond"/>
          <w:sz w:val="24"/>
          <w:szCs w:val="24"/>
          <w:lang w:val="es-ES_tradnl"/>
        </w:rPr>
        <w:t>i</w:t>
      </w:r>
      <w:r w:rsidRPr="00EE15B6">
        <w:rPr>
          <w:rFonts w:cs="Garamond"/>
          <w:sz w:val="24"/>
          <w:szCs w:val="24"/>
          <w:lang w:val="es-ES_tradnl"/>
        </w:rPr>
        <w:t>viduales y sociales, que es una de las más bellas y perfectas. Escuchamos estos epítetos y nos causan indign</w:t>
      </w:r>
      <w:r w:rsidRPr="00EE15B6">
        <w:rPr>
          <w:rFonts w:cs="Garamond"/>
          <w:sz w:val="24"/>
          <w:szCs w:val="24"/>
          <w:lang w:val="es-ES_tradnl"/>
        </w:rPr>
        <w:t>a</w:t>
      </w:r>
      <w:r w:rsidRPr="00EE15B6">
        <w:rPr>
          <w:rFonts w:cs="Garamond"/>
          <w:sz w:val="24"/>
          <w:szCs w:val="24"/>
          <w:lang w:val="es-ES_tradnl"/>
        </w:rPr>
        <w:t>ción. Tales apreciaciones nos irritan y encolerizan. Nos importa un bledo la hermosura y filigrana de nuestra Constitución. Nos interesa un cacahu</w:t>
      </w:r>
      <w:r w:rsidRPr="00EE15B6">
        <w:rPr>
          <w:rFonts w:cs="Garamond"/>
          <w:sz w:val="24"/>
          <w:szCs w:val="24"/>
          <w:lang w:val="es-ES_tradnl"/>
        </w:rPr>
        <w:t>a</w:t>
      </w:r>
      <w:r w:rsidRPr="00EE15B6">
        <w:rPr>
          <w:rFonts w:cs="Garamond"/>
          <w:sz w:val="24"/>
          <w:szCs w:val="24"/>
          <w:lang w:val="es-ES_tradnl"/>
        </w:rPr>
        <w:t>te la perfección jurídica de nuestra Ley de leyes. La realidad deprime y entri</w:t>
      </w:r>
      <w:r w:rsidRPr="00EE15B6">
        <w:rPr>
          <w:rFonts w:cs="Garamond"/>
          <w:sz w:val="24"/>
          <w:szCs w:val="24"/>
          <w:lang w:val="es-ES_tradnl"/>
        </w:rPr>
        <w:t>s</w:t>
      </w:r>
      <w:r w:rsidRPr="00EE15B6">
        <w:rPr>
          <w:rFonts w:cs="Garamond"/>
          <w:sz w:val="24"/>
          <w:szCs w:val="24"/>
          <w:lang w:val="es-ES_tradnl"/>
        </w:rPr>
        <w:t>tece, es letra muerta la Constitución. Su contendido es hojarasca.</w:t>
      </w:r>
    </w:p>
    <w:p w14:paraId="446DCE1F"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438966B6" w14:textId="77777777" w:rsidR="00916D62" w:rsidRPr="00EE15B6"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Estado a fruición la viola y pisotea. Los sectores dominantes se mofan de ella. Con astucia de raposa sórdida la mangonean a su antojo.</w:t>
      </w:r>
    </w:p>
    <w:p w14:paraId="093619BB" w14:textId="77777777" w:rsidR="00916D62" w:rsidRPr="00EE15B6" w:rsidRDefault="00916D62" w:rsidP="00916D62">
      <w:pPr>
        <w:widowControl w:val="0"/>
        <w:autoSpaceDE w:val="0"/>
        <w:autoSpaceDN w:val="0"/>
        <w:adjustRightInd w:val="0"/>
        <w:spacing w:after="0" w:line="240" w:lineRule="auto"/>
        <w:jc w:val="both"/>
        <w:rPr>
          <w:rFonts w:cs="Times"/>
          <w:sz w:val="24"/>
          <w:szCs w:val="24"/>
          <w:lang w:val="es-ES_tradnl"/>
        </w:rPr>
      </w:pPr>
    </w:p>
    <w:p w14:paraId="7B85C497" w14:textId="77777777" w:rsidR="00916D62" w:rsidRDefault="00916D62" w:rsidP="00916D62">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Para concluir este Capítulo, subrayo una vez más, la interacción intensa, el trato permanente, que se produce e</w:t>
      </w:r>
      <w:r w:rsidRPr="00EE15B6">
        <w:rPr>
          <w:rFonts w:cs="Garamond"/>
          <w:sz w:val="24"/>
          <w:szCs w:val="24"/>
          <w:lang w:val="es-ES_tradnl"/>
        </w:rPr>
        <w:t>n</w:t>
      </w:r>
      <w:r w:rsidRPr="00EE15B6">
        <w:rPr>
          <w:rFonts w:cs="Garamond"/>
          <w:sz w:val="24"/>
          <w:szCs w:val="24"/>
          <w:lang w:val="es-ES_tradnl"/>
        </w:rPr>
        <w:t>tre: Sociedad (conformada por leyes naturales, leyes sociales) y Estado (configurado por el «poder» y la «coacción») y Derecho (constituido de leyes positivas).</w:t>
      </w:r>
    </w:p>
    <w:p w14:paraId="4D9362AC" w14:textId="2A3D3F6C" w:rsidR="00AE6FAD" w:rsidRPr="00EE15B6" w:rsidRDefault="00AE6FAD" w:rsidP="00916D62">
      <w:pPr>
        <w:widowControl w:val="0"/>
        <w:autoSpaceDE w:val="0"/>
        <w:autoSpaceDN w:val="0"/>
        <w:adjustRightInd w:val="0"/>
        <w:spacing w:after="0" w:line="240" w:lineRule="auto"/>
        <w:jc w:val="both"/>
        <w:rPr>
          <w:rFonts w:cs="Times"/>
          <w:sz w:val="24"/>
          <w:szCs w:val="24"/>
          <w:lang w:val="es-ES_tradnl"/>
        </w:rPr>
      </w:pPr>
      <w:r>
        <w:rPr>
          <w:rFonts w:cs="Garamond"/>
          <w:sz w:val="24"/>
          <w:szCs w:val="24"/>
          <w:lang w:val="es-ES_tradnl"/>
        </w:rPr>
        <w:t>____________________________________________</w:t>
      </w:r>
    </w:p>
    <w:p w14:paraId="2FE0F8E6" w14:textId="77777777" w:rsidR="00916D62" w:rsidRPr="00EE15B6" w:rsidRDefault="00916D62" w:rsidP="00916D62">
      <w:pPr>
        <w:spacing w:after="0" w:line="240" w:lineRule="auto"/>
        <w:jc w:val="both"/>
        <w:rPr>
          <w:sz w:val="24"/>
          <w:szCs w:val="24"/>
          <w:lang w:val="es-ES_tradnl"/>
        </w:rPr>
        <w:sectPr w:rsidR="00916D62" w:rsidRPr="00EE15B6" w:rsidSect="00D35B58">
          <w:type w:val="continuous"/>
          <w:pgSz w:w="11900" w:h="16840"/>
          <w:pgMar w:top="1251" w:right="1440" w:bottom="1701" w:left="1797" w:header="709" w:footer="709" w:gutter="0"/>
          <w:cols w:num="2" w:space="708"/>
          <w:docGrid w:linePitch="360"/>
        </w:sectPr>
      </w:pPr>
    </w:p>
    <w:p w14:paraId="55D3D4C2" w14:textId="70DB8096" w:rsidR="00916D62" w:rsidRPr="00EE15B6" w:rsidRDefault="00916D62" w:rsidP="00916D62">
      <w:pPr>
        <w:spacing w:after="0" w:line="240" w:lineRule="auto"/>
        <w:jc w:val="both"/>
        <w:rPr>
          <w:sz w:val="24"/>
          <w:szCs w:val="24"/>
          <w:lang w:val="es-ES_tradnl"/>
        </w:rPr>
      </w:pPr>
    </w:p>
    <w:p w14:paraId="1E69BAC1" w14:textId="50F13388" w:rsidR="0066461C" w:rsidRPr="00EE15B6" w:rsidRDefault="0066461C">
      <w:pPr>
        <w:spacing w:after="0" w:line="240" w:lineRule="auto"/>
        <w:rPr>
          <w:sz w:val="24"/>
          <w:szCs w:val="24"/>
          <w:lang w:val="es-ES_tradnl"/>
        </w:rPr>
      </w:pPr>
      <w:r w:rsidRPr="00EE15B6">
        <w:rPr>
          <w:sz w:val="24"/>
          <w:szCs w:val="24"/>
          <w:lang w:val="es-ES_tradnl"/>
        </w:rPr>
        <w:br w:type="page"/>
      </w:r>
    </w:p>
    <w:p w14:paraId="5052DB45" w14:textId="77777777" w:rsidR="00916D62" w:rsidRPr="00EE15B6" w:rsidRDefault="00916D62" w:rsidP="0096701B">
      <w:pPr>
        <w:spacing w:after="0" w:line="240" w:lineRule="auto"/>
        <w:rPr>
          <w:sz w:val="24"/>
          <w:szCs w:val="24"/>
          <w:lang w:val="es-ES_tradnl"/>
        </w:rPr>
      </w:pPr>
    </w:p>
    <w:p w14:paraId="15B2D15E" w14:textId="77777777" w:rsidR="0066461C" w:rsidRPr="00EE15B6" w:rsidRDefault="0066461C" w:rsidP="0096701B">
      <w:pPr>
        <w:spacing w:after="0" w:line="240" w:lineRule="auto"/>
        <w:rPr>
          <w:sz w:val="24"/>
          <w:szCs w:val="24"/>
          <w:lang w:val="es-ES_tradnl"/>
        </w:rPr>
      </w:pPr>
    </w:p>
    <w:p w14:paraId="73C43E73" w14:textId="77777777" w:rsidR="00315FCD" w:rsidRPr="00EE15B6" w:rsidRDefault="00315FCD" w:rsidP="0096701B">
      <w:pPr>
        <w:spacing w:after="0" w:line="240" w:lineRule="auto"/>
        <w:rPr>
          <w:sz w:val="24"/>
          <w:szCs w:val="24"/>
          <w:lang w:val="es-ES_tradnl"/>
        </w:rPr>
      </w:pPr>
    </w:p>
    <w:p w14:paraId="4A9CC414" w14:textId="77777777" w:rsidR="00315FCD" w:rsidRPr="00EE15B6" w:rsidRDefault="00315FCD" w:rsidP="0096701B">
      <w:pPr>
        <w:spacing w:after="0" w:line="240" w:lineRule="auto"/>
        <w:rPr>
          <w:sz w:val="24"/>
          <w:szCs w:val="24"/>
          <w:lang w:val="es-ES_tradnl"/>
        </w:rPr>
      </w:pPr>
    </w:p>
    <w:p w14:paraId="70E6DAE7" w14:textId="77777777" w:rsidR="00315FCD" w:rsidRPr="00EE15B6" w:rsidRDefault="00315FCD" w:rsidP="0096701B">
      <w:pPr>
        <w:spacing w:after="0" w:line="240" w:lineRule="auto"/>
        <w:rPr>
          <w:sz w:val="24"/>
          <w:szCs w:val="24"/>
          <w:lang w:val="es-ES_tradnl"/>
        </w:rPr>
      </w:pPr>
    </w:p>
    <w:p w14:paraId="6368D164" w14:textId="77777777" w:rsidR="00315FCD" w:rsidRPr="00EE15B6" w:rsidRDefault="00315FCD" w:rsidP="0096701B">
      <w:pPr>
        <w:spacing w:after="0" w:line="240" w:lineRule="auto"/>
        <w:rPr>
          <w:sz w:val="24"/>
          <w:szCs w:val="24"/>
          <w:lang w:val="es-ES_tradnl"/>
        </w:rPr>
      </w:pPr>
    </w:p>
    <w:p w14:paraId="0B822FA1" w14:textId="77777777" w:rsidR="00906992" w:rsidRPr="00EE15B6" w:rsidRDefault="00906992" w:rsidP="00906992">
      <w:pPr>
        <w:spacing w:after="0" w:line="240" w:lineRule="auto"/>
        <w:rPr>
          <w:color w:val="000000" w:themeColor="text1"/>
          <w:sz w:val="24"/>
          <w:szCs w:val="24"/>
          <w:lang w:val="es-ES_tradnl"/>
        </w:rPr>
      </w:pPr>
    </w:p>
    <w:p w14:paraId="1C69F8E0" w14:textId="77777777" w:rsidR="00906992" w:rsidRDefault="00906992" w:rsidP="00906992">
      <w:pPr>
        <w:spacing w:after="0" w:line="240" w:lineRule="auto"/>
        <w:rPr>
          <w:color w:val="000000" w:themeColor="text1"/>
          <w:sz w:val="24"/>
          <w:szCs w:val="24"/>
          <w:lang w:val="es-ES_tradnl"/>
        </w:rPr>
      </w:pPr>
    </w:p>
    <w:p w14:paraId="0AB6CB09" w14:textId="77777777" w:rsidR="00AE6FAD" w:rsidRPr="00EE15B6" w:rsidRDefault="00AE6FAD" w:rsidP="00906992">
      <w:pPr>
        <w:spacing w:after="0" w:line="240" w:lineRule="auto"/>
        <w:rPr>
          <w:color w:val="000000" w:themeColor="text1"/>
          <w:sz w:val="24"/>
          <w:szCs w:val="24"/>
          <w:lang w:val="es-ES_tradnl"/>
        </w:rPr>
      </w:pPr>
    </w:p>
    <w:p w14:paraId="287D647F" w14:textId="77777777" w:rsidR="00906992" w:rsidRPr="00351E0D" w:rsidRDefault="00906992" w:rsidP="00906992">
      <w:pPr>
        <w:pStyle w:val="Ttulo1"/>
        <w:jc w:val="center"/>
        <w:rPr>
          <w:color w:val="000000" w:themeColor="text1"/>
          <w:sz w:val="40"/>
          <w:szCs w:val="40"/>
          <w:u w:val="single"/>
          <w:lang w:val="es-ES_tradnl"/>
        </w:rPr>
      </w:pPr>
      <w:bookmarkStart w:id="190" w:name="_Toc342693632"/>
      <w:r w:rsidRPr="00351E0D">
        <w:rPr>
          <w:color w:val="000000" w:themeColor="text1"/>
          <w:sz w:val="40"/>
          <w:szCs w:val="40"/>
          <w:u w:val="single"/>
          <w:lang w:val="es-ES_tradnl"/>
        </w:rPr>
        <w:t>¿LOS CERDOS NOS SALVARAN?</w:t>
      </w:r>
      <w:bookmarkEnd w:id="190"/>
    </w:p>
    <w:p w14:paraId="6D851BAC" w14:textId="77777777" w:rsidR="00906992" w:rsidRPr="00EE15B6" w:rsidRDefault="00906992" w:rsidP="00906992">
      <w:pPr>
        <w:spacing w:after="0" w:line="240" w:lineRule="auto"/>
        <w:jc w:val="center"/>
        <w:rPr>
          <w:sz w:val="24"/>
          <w:szCs w:val="24"/>
          <w:lang w:val="es-ES_tradnl"/>
        </w:rPr>
      </w:pPr>
      <w:r w:rsidRPr="00EE15B6">
        <w:rPr>
          <w:b/>
          <w:sz w:val="24"/>
          <w:szCs w:val="24"/>
          <w:lang w:val="es-ES_tradnl"/>
        </w:rPr>
        <w:t xml:space="preserve">Trasplante de órganos, Xenotrasplante </w:t>
      </w:r>
    </w:p>
    <w:p w14:paraId="268396E3" w14:textId="77777777" w:rsidR="00906992" w:rsidRPr="00EE15B6" w:rsidRDefault="00906992" w:rsidP="00906992">
      <w:pPr>
        <w:spacing w:after="0" w:line="240" w:lineRule="auto"/>
        <w:jc w:val="both"/>
        <w:rPr>
          <w:sz w:val="24"/>
          <w:szCs w:val="24"/>
          <w:lang w:val="es-ES_tradnl"/>
        </w:rPr>
      </w:pPr>
    </w:p>
    <w:p w14:paraId="2140509E" w14:textId="77777777" w:rsidR="00906992" w:rsidRPr="00EE15B6" w:rsidRDefault="00906992" w:rsidP="00906992">
      <w:pPr>
        <w:spacing w:after="0" w:line="240" w:lineRule="auto"/>
        <w:jc w:val="both"/>
        <w:rPr>
          <w:sz w:val="24"/>
          <w:szCs w:val="24"/>
          <w:lang w:val="es-ES_tradnl"/>
        </w:rPr>
      </w:pPr>
    </w:p>
    <w:p w14:paraId="3B61822F" w14:textId="77777777" w:rsidR="00906992" w:rsidRPr="00EE15B6" w:rsidRDefault="00906992" w:rsidP="0030450C">
      <w:pPr>
        <w:spacing w:after="0" w:line="240" w:lineRule="auto"/>
        <w:ind w:left="1134" w:right="725"/>
        <w:jc w:val="both"/>
        <w:rPr>
          <w:sz w:val="24"/>
          <w:szCs w:val="24"/>
          <w:lang w:val="es-ES_tradnl"/>
        </w:rPr>
      </w:pPr>
      <w:r w:rsidRPr="00EE15B6">
        <w:rPr>
          <w:sz w:val="24"/>
          <w:szCs w:val="24"/>
          <w:lang w:val="es-ES_tradnl"/>
        </w:rPr>
        <w:t>(La medicina, como casi todo, empezó en los mitos. Para el ho</w:t>
      </w:r>
      <w:r w:rsidRPr="00EE15B6">
        <w:rPr>
          <w:sz w:val="24"/>
          <w:szCs w:val="24"/>
          <w:lang w:val="es-ES_tradnl"/>
        </w:rPr>
        <w:t>m</w:t>
      </w:r>
      <w:r w:rsidRPr="00EE15B6">
        <w:rPr>
          <w:sz w:val="24"/>
          <w:szCs w:val="24"/>
          <w:lang w:val="es-ES_tradnl"/>
        </w:rPr>
        <w:t>bre primitivo, que sólo conocía las manifestaciones exteriores de la naturaleza, la medicina era simplemente “magia”. Las enferm</w:t>
      </w:r>
      <w:r w:rsidRPr="00EE15B6">
        <w:rPr>
          <w:sz w:val="24"/>
          <w:szCs w:val="24"/>
          <w:lang w:val="es-ES_tradnl"/>
        </w:rPr>
        <w:t>e</w:t>
      </w:r>
      <w:r w:rsidRPr="00EE15B6">
        <w:rPr>
          <w:sz w:val="24"/>
          <w:szCs w:val="24"/>
          <w:lang w:val="es-ES_tradnl"/>
        </w:rPr>
        <w:t>dades se debían a espíritus malignos, seres violentos que se m</w:t>
      </w:r>
      <w:r w:rsidRPr="00EE15B6">
        <w:rPr>
          <w:sz w:val="24"/>
          <w:szCs w:val="24"/>
          <w:lang w:val="es-ES_tradnl"/>
        </w:rPr>
        <w:t>e</w:t>
      </w:r>
      <w:r w:rsidRPr="00EE15B6">
        <w:rPr>
          <w:sz w:val="24"/>
          <w:szCs w:val="24"/>
          <w:lang w:val="es-ES_tradnl"/>
        </w:rPr>
        <w:t>tían en el cuerpo del hombre y lo enfermaban  y mataban. Las e</w:t>
      </w:r>
      <w:r w:rsidRPr="00EE15B6">
        <w:rPr>
          <w:sz w:val="24"/>
          <w:szCs w:val="24"/>
          <w:lang w:val="es-ES_tradnl"/>
        </w:rPr>
        <w:t>n</w:t>
      </w:r>
      <w:r w:rsidRPr="00EE15B6">
        <w:rPr>
          <w:sz w:val="24"/>
          <w:szCs w:val="24"/>
          <w:lang w:val="es-ES_tradnl"/>
        </w:rPr>
        <w:t xml:space="preserve">fermedades habían sido objetivadas, personificadas. ¿Qué se podía hacer? Sacar esos malos espíritus del cuerpo, o remplazarlos por espíritus favorables,  de allí vienen los encantamientos, fórmulas mágicas, ensalmos, invocaciones, exorcismos, etc. </w:t>
      </w:r>
    </w:p>
    <w:p w14:paraId="26CC152D" w14:textId="77777777" w:rsidR="00906992" w:rsidRPr="00EE15B6" w:rsidRDefault="00906992" w:rsidP="0030450C">
      <w:pPr>
        <w:spacing w:after="0" w:line="240" w:lineRule="auto"/>
        <w:ind w:left="1134" w:right="725"/>
        <w:jc w:val="both"/>
        <w:rPr>
          <w:sz w:val="24"/>
          <w:szCs w:val="24"/>
          <w:lang w:val="es-ES_tradnl"/>
        </w:rPr>
      </w:pPr>
      <w:r w:rsidRPr="00EE15B6">
        <w:rPr>
          <w:sz w:val="24"/>
          <w:szCs w:val="24"/>
          <w:lang w:val="es-ES_tradnl"/>
        </w:rPr>
        <w:tab/>
      </w:r>
    </w:p>
    <w:p w14:paraId="7E55197D" w14:textId="77777777" w:rsidR="00906992" w:rsidRPr="00EE15B6" w:rsidRDefault="00906992" w:rsidP="0030450C">
      <w:pPr>
        <w:spacing w:after="0" w:line="240" w:lineRule="auto"/>
        <w:ind w:left="1134" w:right="725"/>
        <w:jc w:val="both"/>
        <w:rPr>
          <w:sz w:val="24"/>
          <w:szCs w:val="24"/>
          <w:lang w:val="es-ES_tradnl"/>
        </w:rPr>
      </w:pPr>
      <w:r w:rsidRPr="00EE15B6">
        <w:rPr>
          <w:sz w:val="24"/>
          <w:szCs w:val="24"/>
          <w:lang w:val="es-ES_tradnl"/>
        </w:rPr>
        <w:t>De esos tiempos hasta ahora, la medicina ha evolucionado mucho. Hoy parece que todo es posible, o va a serlo. Así que eso de los trasplantes no nos sorprenderá mucho, pero, ¿cómo se llegó a ese gran conocimiento? ¿cómo se llegó a incluso afirmar que los ce</w:t>
      </w:r>
      <w:r w:rsidRPr="00EE15B6">
        <w:rPr>
          <w:sz w:val="24"/>
          <w:szCs w:val="24"/>
          <w:lang w:val="es-ES_tradnl"/>
        </w:rPr>
        <w:t>r</w:t>
      </w:r>
      <w:r w:rsidRPr="00EE15B6">
        <w:rPr>
          <w:sz w:val="24"/>
          <w:szCs w:val="24"/>
          <w:lang w:val="es-ES_tradnl"/>
        </w:rPr>
        <w:t>dos nos salvarán al ser trasplantados sus órganos a cuerpos h</w:t>
      </w:r>
      <w:r w:rsidRPr="00EE15B6">
        <w:rPr>
          <w:sz w:val="24"/>
          <w:szCs w:val="24"/>
          <w:lang w:val="es-ES_tradnl"/>
        </w:rPr>
        <w:t>u</w:t>
      </w:r>
      <w:r w:rsidRPr="00EE15B6">
        <w:rPr>
          <w:sz w:val="24"/>
          <w:szCs w:val="24"/>
          <w:lang w:val="es-ES_tradnl"/>
        </w:rPr>
        <w:t>manos? ¿cómo comenzó todo este boom del trasplante de órg</w:t>
      </w:r>
      <w:r w:rsidRPr="00EE15B6">
        <w:rPr>
          <w:sz w:val="24"/>
          <w:szCs w:val="24"/>
          <w:lang w:val="es-ES_tradnl"/>
        </w:rPr>
        <w:t>a</w:t>
      </w:r>
      <w:r w:rsidRPr="00EE15B6">
        <w:rPr>
          <w:sz w:val="24"/>
          <w:szCs w:val="24"/>
          <w:lang w:val="es-ES_tradnl"/>
        </w:rPr>
        <w:t>nos? Habría que remontarnos otra vez a los mitos. Según cuenta el Dr. Andreu fue en la mitología hindú de donde se tienen noticias del primer trasplante. Se trata de un dios hindú: Ganesha, dios de la sabiduría, a quien el Rey Shiva le había trasplantado nada más  y nada menos que una cabeza de elefante. Como se sabe la cabeza de elefante significa sabiduría. Mucho más tarde aparece en la hi</w:t>
      </w:r>
      <w:r w:rsidRPr="00EE15B6">
        <w:rPr>
          <w:sz w:val="24"/>
          <w:szCs w:val="24"/>
          <w:lang w:val="es-ES_tradnl"/>
        </w:rPr>
        <w:t>s</w:t>
      </w:r>
      <w:r w:rsidRPr="00EE15B6">
        <w:rPr>
          <w:sz w:val="24"/>
          <w:szCs w:val="24"/>
          <w:lang w:val="es-ES_tradnl"/>
        </w:rPr>
        <w:t>toria un brillante hombre de ciencia, que dará al mundo los pr</w:t>
      </w:r>
      <w:r w:rsidRPr="00EE15B6">
        <w:rPr>
          <w:sz w:val="24"/>
          <w:szCs w:val="24"/>
          <w:lang w:val="es-ES_tradnl"/>
        </w:rPr>
        <w:t>i</w:t>
      </w:r>
      <w:r w:rsidRPr="00EE15B6">
        <w:rPr>
          <w:sz w:val="24"/>
          <w:szCs w:val="24"/>
          <w:lang w:val="es-ES_tradnl"/>
        </w:rPr>
        <w:t>meros fundamentos de las operaciones de trasplante: Alexis C</w:t>
      </w:r>
      <w:r w:rsidRPr="00EE15B6">
        <w:rPr>
          <w:sz w:val="24"/>
          <w:szCs w:val="24"/>
          <w:lang w:val="es-ES_tradnl"/>
        </w:rPr>
        <w:t>a</w:t>
      </w:r>
      <w:r w:rsidRPr="00EE15B6">
        <w:rPr>
          <w:sz w:val="24"/>
          <w:szCs w:val="24"/>
          <w:lang w:val="es-ES_tradnl"/>
        </w:rPr>
        <w:t>rrell. Hombre que cultiva la inteligencia, la perseverancia y la e</w:t>
      </w:r>
      <w:r w:rsidRPr="00EE15B6">
        <w:rPr>
          <w:sz w:val="24"/>
          <w:szCs w:val="24"/>
          <w:lang w:val="es-ES_tradnl"/>
        </w:rPr>
        <w:t>x</w:t>
      </w:r>
      <w:r w:rsidRPr="00EE15B6">
        <w:rPr>
          <w:sz w:val="24"/>
          <w:szCs w:val="24"/>
          <w:lang w:val="es-ES_tradnl"/>
        </w:rPr>
        <w:t>perimentación.</w:t>
      </w:r>
    </w:p>
    <w:p w14:paraId="21BFCED1" w14:textId="77777777" w:rsidR="00906992" w:rsidRPr="00EE15B6" w:rsidRDefault="00906992" w:rsidP="0030450C">
      <w:pPr>
        <w:spacing w:after="0" w:line="240" w:lineRule="auto"/>
        <w:ind w:left="1134" w:right="725"/>
        <w:jc w:val="both"/>
        <w:rPr>
          <w:sz w:val="24"/>
          <w:szCs w:val="24"/>
          <w:lang w:val="es-ES_tradnl"/>
        </w:rPr>
      </w:pPr>
    </w:p>
    <w:p w14:paraId="566DEBE2" w14:textId="77777777" w:rsidR="00906992" w:rsidRPr="00EE15B6" w:rsidRDefault="00906992" w:rsidP="0030450C">
      <w:pPr>
        <w:spacing w:after="0" w:line="240" w:lineRule="auto"/>
        <w:ind w:left="1134" w:right="725"/>
        <w:jc w:val="both"/>
        <w:rPr>
          <w:sz w:val="24"/>
          <w:szCs w:val="24"/>
          <w:lang w:val="es-ES_tradnl"/>
        </w:rPr>
      </w:pPr>
      <w:r w:rsidRPr="00EE15B6">
        <w:rPr>
          <w:sz w:val="24"/>
          <w:szCs w:val="24"/>
          <w:lang w:val="es-ES_tradnl"/>
        </w:rPr>
        <w:t>1905, Carrell realiza un proceso sorprendente, extraordinario, ¿milagroso? Logra unir una pata de perro, previamente amputada, al cuerpo del mismo, con éxito total. Cuenta Petrov que “Alexis C</w:t>
      </w:r>
      <w:r w:rsidRPr="00EE15B6">
        <w:rPr>
          <w:sz w:val="24"/>
          <w:szCs w:val="24"/>
          <w:lang w:val="es-ES_tradnl"/>
        </w:rPr>
        <w:t>a</w:t>
      </w:r>
      <w:r w:rsidRPr="00EE15B6">
        <w:rPr>
          <w:sz w:val="24"/>
          <w:szCs w:val="24"/>
          <w:lang w:val="es-ES_tradnl"/>
        </w:rPr>
        <w:t>rrell fue el primer cirujano en la historia de la medicina en hacer funcionar una extremidad que había sido separada totalmente del cuerpo. La pata se adaptó de nuevo al organismo y funcionó el re</w:t>
      </w:r>
      <w:r w:rsidRPr="00EE15B6">
        <w:rPr>
          <w:sz w:val="24"/>
          <w:szCs w:val="24"/>
          <w:lang w:val="es-ES_tradnl"/>
        </w:rPr>
        <w:t>s</w:t>
      </w:r>
      <w:r w:rsidRPr="00EE15B6">
        <w:rPr>
          <w:sz w:val="24"/>
          <w:szCs w:val="24"/>
          <w:lang w:val="es-ES_tradnl"/>
        </w:rPr>
        <w:t>to de la vida del animal.” Ese mismo año, Carrel sigue experime</w:t>
      </w:r>
      <w:r w:rsidRPr="00EE15B6">
        <w:rPr>
          <w:sz w:val="24"/>
          <w:szCs w:val="24"/>
          <w:lang w:val="es-ES_tradnl"/>
        </w:rPr>
        <w:t>n</w:t>
      </w:r>
      <w:r w:rsidRPr="00EE15B6">
        <w:rPr>
          <w:sz w:val="24"/>
          <w:szCs w:val="24"/>
          <w:lang w:val="es-ES_tradnl"/>
        </w:rPr>
        <w:t>tando y logra el mismo resultado con un “riñón, El órgano extirp</w:t>
      </w:r>
      <w:r w:rsidRPr="00EE15B6">
        <w:rPr>
          <w:sz w:val="24"/>
          <w:szCs w:val="24"/>
          <w:lang w:val="es-ES_tradnl"/>
        </w:rPr>
        <w:t>a</w:t>
      </w:r>
      <w:r w:rsidRPr="00EE15B6">
        <w:rPr>
          <w:sz w:val="24"/>
          <w:szCs w:val="24"/>
          <w:lang w:val="es-ES_tradnl"/>
        </w:rPr>
        <w:t>do de un perro, fue fijado al mismo para siempre” escribe Petrov. ¿Cual el secreto de su éxito? Se trataba del perfeccionamiento de la técnica quirúrgica, con la cual desarrollo lo que se llamaría “s</w:t>
      </w:r>
      <w:r w:rsidRPr="00EE15B6">
        <w:rPr>
          <w:sz w:val="24"/>
          <w:szCs w:val="24"/>
          <w:lang w:val="es-ES_tradnl"/>
        </w:rPr>
        <w:t>u</w:t>
      </w:r>
      <w:r w:rsidRPr="00EE15B6">
        <w:rPr>
          <w:sz w:val="24"/>
          <w:szCs w:val="24"/>
          <w:lang w:val="es-ES_tradnl"/>
        </w:rPr>
        <w:t>tura vascular”, la “sutura tisular”. Estos éxitos llevaron Carrell a experimentar con otro tipo de trasplante, ahora, intentaba injertar un órgano de un perro a otro. Lo le resultó, a pesar de ello insistió, no logrando nada. Pensó que debía perfeccionar más su técnica quirúrgica, pero al cabo de varios intentos logró al convencimie</w:t>
      </w:r>
      <w:r w:rsidRPr="00EE15B6">
        <w:rPr>
          <w:sz w:val="24"/>
          <w:szCs w:val="24"/>
          <w:lang w:val="es-ES_tradnl"/>
        </w:rPr>
        <w:t>n</w:t>
      </w:r>
      <w:r w:rsidRPr="00EE15B6">
        <w:rPr>
          <w:sz w:val="24"/>
          <w:szCs w:val="24"/>
          <w:lang w:val="es-ES_tradnl"/>
        </w:rPr>
        <w:t xml:space="preserve">to de que el problema no era por factores quirúrgicos, sino por factores biológicos. </w:t>
      </w:r>
    </w:p>
    <w:p w14:paraId="51FF33A3" w14:textId="77777777" w:rsidR="00906992" w:rsidRPr="00EE15B6" w:rsidRDefault="00906992" w:rsidP="0030450C">
      <w:pPr>
        <w:spacing w:after="0" w:line="240" w:lineRule="auto"/>
        <w:ind w:left="1134" w:right="725"/>
        <w:jc w:val="both"/>
        <w:rPr>
          <w:sz w:val="24"/>
          <w:szCs w:val="24"/>
          <w:lang w:val="es-ES_tradnl"/>
        </w:rPr>
      </w:pPr>
    </w:p>
    <w:p w14:paraId="466CDBB1" w14:textId="77777777" w:rsidR="00906992" w:rsidRPr="00EE15B6" w:rsidRDefault="00906992" w:rsidP="0030450C">
      <w:pPr>
        <w:spacing w:after="0" w:line="240" w:lineRule="auto"/>
        <w:ind w:left="1134" w:right="725"/>
        <w:jc w:val="both"/>
        <w:rPr>
          <w:sz w:val="24"/>
          <w:szCs w:val="24"/>
          <w:lang w:val="es-ES_tradnl"/>
        </w:rPr>
      </w:pPr>
      <w:r w:rsidRPr="00EE15B6">
        <w:rPr>
          <w:sz w:val="24"/>
          <w:szCs w:val="24"/>
          <w:lang w:val="es-ES_tradnl"/>
        </w:rPr>
        <w:t>Alexis Carrel se había tropezado con un inconveniente aún no i</w:t>
      </w:r>
      <w:r w:rsidRPr="00EE15B6">
        <w:rPr>
          <w:sz w:val="24"/>
          <w:szCs w:val="24"/>
          <w:lang w:val="es-ES_tradnl"/>
        </w:rPr>
        <w:t>n</w:t>
      </w:r>
      <w:r w:rsidRPr="00EE15B6">
        <w:rPr>
          <w:sz w:val="24"/>
          <w:szCs w:val="24"/>
          <w:lang w:val="es-ES_tradnl"/>
        </w:rPr>
        <w:t>vestigado lo suficiente: la incompatibilidad. El problema estaba, entonces, en el sistema inmunológico. Esto significaba que la té</w:t>
      </w:r>
      <w:r w:rsidRPr="00EE15B6">
        <w:rPr>
          <w:sz w:val="24"/>
          <w:szCs w:val="24"/>
          <w:lang w:val="es-ES_tradnl"/>
        </w:rPr>
        <w:t>c</w:t>
      </w:r>
      <w:r w:rsidRPr="00EE15B6">
        <w:rPr>
          <w:sz w:val="24"/>
          <w:szCs w:val="24"/>
          <w:lang w:val="es-ES_tradnl"/>
        </w:rPr>
        <w:t>nica desarrollada por Carrel, de la sutura vascular, no era suficie</w:t>
      </w:r>
      <w:r w:rsidRPr="00EE15B6">
        <w:rPr>
          <w:sz w:val="24"/>
          <w:szCs w:val="24"/>
          <w:lang w:val="es-ES_tradnl"/>
        </w:rPr>
        <w:t>n</w:t>
      </w:r>
      <w:r w:rsidRPr="00EE15B6">
        <w:rPr>
          <w:sz w:val="24"/>
          <w:szCs w:val="24"/>
          <w:lang w:val="es-ES_tradnl"/>
        </w:rPr>
        <w:t>te. El sistema inmunológico actuaba  siempre que un cuerpo e</w:t>
      </w:r>
      <w:r w:rsidRPr="00EE15B6">
        <w:rPr>
          <w:sz w:val="24"/>
          <w:szCs w:val="24"/>
          <w:lang w:val="es-ES_tradnl"/>
        </w:rPr>
        <w:t>x</w:t>
      </w:r>
      <w:r w:rsidRPr="00EE15B6">
        <w:rPr>
          <w:sz w:val="24"/>
          <w:szCs w:val="24"/>
          <w:lang w:val="es-ES_tradnl"/>
        </w:rPr>
        <w:t>traño trataba de ser injertado, protegiendo su carácter individual, así “apenas en el organismo penetran celular o tejidos que se dif</w:t>
      </w:r>
      <w:r w:rsidRPr="00EE15B6">
        <w:rPr>
          <w:sz w:val="24"/>
          <w:szCs w:val="24"/>
          <w:lang w:val="es-ES_tradnl"/>
        </w:rPr>
        <w:t>e</w:t>
      </w:r>
      <w:r w:rsidRPr="00EE15B6">
        <w:rPr>
          <w:sz w:val="24"/>
          <w:szCs w:val="24"/>
          <w:lang w:val="es-ES_tradnl"/>
        </w:rPr>
        <w:t xml:space="preserve">rencian al menos por un solo antígeno, empiezan a formarse los anticuerpos. Los linfocitos se lanzan sobre el tejido que les resulta extraño sentenciándolo a muerte”  reseña Petrov. </w:t>
      </w:r>
    </w:p>
    <w:p w14:paraId="5934E938" w14:textId="77777777" w:rsidR="00906992" w:rsidRPr="00EE15B6" w:rsidRDefault="00906992" w:rsidP="0030450C">
      <w:pPr>
        <w:spacing w:after="0" w:line="240" w:lineRule="auto"/>
        <w:ind w:left="1134" w:right="725"/>
        <w:jc w:val="both"/>
        <w:rPr>
          <w:sz w:val="24"/>
          <w:szCs w:val="24"/>
          <w:lang w:val="es-ES_tradnl"/>
        </w:rPr>
      </w:pPr>
    </w:p>
    <w:p w14:paraId="0D1336C8" w14:textId="535F5EA0" w:rsidR="00906992" w:rsidRDefault="00906992" w:rsidP="0030450C">
      <w:pPr>
        <w:spacing w:after="0" w:line="240" w:lineRule="auto"/>
        <w:ind w:left="1134" w:right="725"/>
        <w:jc w:val="both"/>
        <w:rPr>
          <w:sz w:val="24"/>
          <w:szCs w:val="24"/>
          <w:lang w:val="es-ES_tradnl"/>
        </w:rPr>
      </w:pPr>
      <w:r w:rsidRPr="00EE15B6">
        <w:rPr>
          <w:sz w:val="24"/>
          <w:szCs w:val="24"/>
          <w:lang w:val="es-ES_tradnl"/>
        </w:rPr>
        <w:t>De ello hasta ahora, han pasado muchas cosas, se han descubierto muchos fenómenos más, tanto que ha salido un artículo en inte</w:t>
      </w:r>
      <w:r w:rsidRPr="00EE15B6">
        <w:rPr>
          <w:sz w:val="24"/>
          <w:szCs w:val="24"/>
          <w:lang w:val="es-ES_tradnl"/>
        </w:rPr>
        <w:t>r</w:t>
      </w:r>
      <w:r w:rsidRPr="00EE15B6">
        <w:rPr>
          <w:sz w:val="24"/>
          <w:szCs w:val="24"/>
          <w:lang w:val="es-ES_tradnl"/>
        </w:rPr>
        <w:t>net sobre la posibilidad del trasplante de órganos de los cerdos al cuerpo humano. Así que aquí les va, un extracto del artículo me</w:t>
      </w:r>
      <w:r w:rsidRPr="00EE15B6">
        <w:rPr>
          <w:sz w:val="24"/>
          <w:szCs w:val="24"/>
          <w:lang w:val="es-ES_tradnl"/>
        </w:rPr>
        <w:t>n</w:t>
      </w:r>
      <w:r w:rsidRPr="00EE15B6">
        <w:rPr>
          <w:sz w:val="24"/>
          <w:szCs w:val="24"/>
          <w:lang w:val="es-ES_tradnl"/>
        </w:rPr>
        <w:t>cionado.).</w:t>
      </w:r>
    </w:p>
    <w:p w14:paraId="2197BF9C" w14:textId="77777777" w:rsidR="00AE6FAD" w:rsidRPr="00EE15B6" w:rsidRDefault="00AE6FAD" w:rsidP="0030450C">
      <w:pPr>
        <w:spacing w:after="0" w:line="240" w:lineRule="auto"/>
        <w:ind w:left="1134" w:right="725"/>
        <w:jc w:val="both"/>
        <w:rPr>
          <w:sz w:val="24"/>
          <w:szCs w:val="24"/>
          <w:lang w:val="es-ES_tradnl"/>
        </w:rPr>
      </w:pPr>
    </w:p>
    <w:p w14:paraId="0BA090F1" w14:textId="77777777" w:rsidR="00906992" w:rsidRPr="00EE15B6" w:rsidRDefault="00906992" w:rsidP="00906992">
      <w:pPr>
        <w:pStyle w:val="Ttulo1"/>
        <w:jc w:val="center"/>
        <w:rPr>
          <w:rStyle w:val="Textoennegrita1"/>
          <w:b/>
          <w:color w:val="000000"/>
          <w:sz w:val="24"/>
          <w:szCs w:val="24"/>
          <w:u w:val="single"/>
          <w:lang w:val="es-ES_tradnl"/>
        </w:rPr>
      </w:pPr>
      <w:bookmarkStart w:id="191" w:name="_Toc342693633"/>
      <w:r w:rsidRPr="00EE15B6">
        <w:rPr>
          <w:rStyle w:val="Textoennegrita1"/>
          <w:b/>
          <w:color w:val="000000"/>
          <w:u w:val="single"/>
          <w:lang w:val="es-ES_tradnl"/>
        </w:rPr>
        <w:t>TRANSPLANTE DE ÓRGANOS</w:t>
      </w:r>
      <w:r w:rsidRPr="00EE15B6">
        <w:rPr>
          <w:rStyle w:val="Textoennegrita1"/>
          <w:b/>
          <w:color w:val="000000"/>
          <w:sz w:val="24"/>
          <w:szCs w:val="24"/>
          <w:u w:val="single"/>
          <w:lang w:val="es-ES_tradnl"/>
        </w:rPr>
        <w:t>:</w:t>
      </w:r>
      <w:bookmarkEnd w:id="191"/>
    </w:p>
    <w:p w14:paraId="5698568F" w14:textId="5CCF8A1C" w:rsidR="00906992" w:rsidRPr="00EE15B6" w:rsidRDefault="00906992" w:rsidP="005B7140">
      <w:pPr>
        <w:spacing w:after="0" w:line="240" w:lineRule="auto"/>
        <w:jc w:val="center"/>
        <w:rPr>
          <w:color w:val="FF0000"/>
          <w:sz w:val="24"/>
          <w:szCs w:val="24"/>
          <w:lang w:val="es-ES_tradnl"/>
        </w:rPr>
      </w:pPr>
      <w:r w:rsidRPr="00EE15B6">
        <w:rPr>
          <w:rStyle w:val="Textoennegrita1"/>
          <w:color w:val="000000"/>
          <w:sz w:val="24"/>
          <w:szCs w:val="24"/>
          <w:lang w:val="es-ES_tradnl"/>
        </w:rPr>
        <w:t xml:space="preserve">¿SON LOS HOMBRES UNOS CERDOS? </w:t>
      </w:r>
      <w:r w:rsidRPr="00EE15B6">
        <w:rPr>
          <w:sz w:val="24"/>
          <w:szCs w:val="24"/>
          <w:lang w:val="es-ES_tradnl"/>
        </w:rPr>
        <w:br/>
      </w:r>
      <w:r w:rsidRPr="00EE15B6">
        <w:rPr>
          <w:rStyle w:val="Textoennegrita1"/>
          <w:color w:val="000000"/>
          <w:sz w:val="24"/>
          <w:szCs w:val="24"/>
          <w:lang w:val="es-ES_tradnl"/>
        </w:rPr>
        <w:t xml:space="preserve">Por Kristen Philipkoski </w:t>
      </w:r>
    </w:p>
    <w:p w14:paraId="2D3D8A6F" w14:textId="77777777" w:rsidR="00906992" w:rsidRPr="00EE15B6" w:rsidRDefault="00906992" w:rsidP="00906992">
      <w:pPr>
        <w:spacing w:after="0" w:line="240" w:lineRule="auto"/>
        <w:jc w:val="both"/>
        <w:rPr>
          <w:sz w:val="24"/>
          <w:szCs w:val="24"/>
          <w:lang w:val="es-ES_tradnl"/>
        </w:rPr>
      </w:pPr>
    </w:p>
    <w:p w14:paraId="2CF4A00A" w14:textId="77777777" w:rsidR="00906992" w:rsidRDefault="00906992" w:rsidP="00906992">
      <w:pPr>
        <w:tabs>
          <w:tab w:val="left" w:pos="1335"/>
          <w:tab w:val="left" w:pos="10695"/>
        </w:tabs>
        <w:spacing w:after="0" w:line="240" w:lineRule="auto"/>
        <w:jc w:val="both"/>
        <w:rPr>
          <w:color w:val="000000"/>
          <w:sz w:val="24"/>
          <w:szCs w:val="24"/>
          <w:lang w:val="es-ES_tradnl"/>
        </w:rPr>
      </w:pPr>
    </w:p>
    <w:p w14:paraId="559E8502" w14:textId="77777777" w:rsidR="00AE6FAD" w:rsidRPr="00EE15B6" w:rsidRDefault="00AE6FAD" w:rsidP="00906992">
      <w:pPr>
        <w:tabs>
          <w:tab w:val="left" w:pos="1335"/>
          <w:tab w:val="left" w:pos="10695"/>
        </w:tabs>
        <w:spacing w:after="0" w:line="240" w:lineRule="auto"/>
        <w:jc w:val="both"/>
        <w:rPr>
          <w:color w:val="000000"/>
          <w:sz w:val="24"/>
          <w:szCs w:val="24"/>
          <w:lang w:val="es-ES_tradnl"/>
        </w:rPr>
        <w:sectPr w:rsidR="00AE6FAD" w:rsidRPr="00EE15B6" w:rsidSect="00D35B58">
          <w:type w:val="continuous"/>
          <w:pgSz w:w="11900" w:h="16840"/>
          <w:pgMar w:top="1251" w:right="1440" w:bottom="1701" w:left="1797" w:header="709" w:footer="709" w:gutter="0"/>
          <w:cols w:space="708"/>
          <w:docGrid w:linePitch="360"/>
        </w:sectPr>
      </w:pPr>
    </w:p>
    <w:p w14:paraId="3FAC5FB2" w14:textId="6FE70CDD" w:rsidR="00906992" w:rsidRPr="00EE15B6" w:rsidRDefault="00906992" w:rsidP="00906992">
      <w:pPr>
        <w:tabs>
          <w:tab w:val="left" w:pos="9360"/>
        </w:tabs>
        <w:spacing w:after="0" w:line="240" w:lineRule="auto"/>
        <w:jc w:val="both"/>
        <w:rPr>
          <w:sz w:val="24"/>
          <w:szCs w:val="24"/>
          <w:lang w:val="es-ES_tradnl"/>
        </w:rPr>
      </w:pPr>
      <w:r w:rsidRPr="00EE15B6">
        <w:rPr>
          <w:color w:val="000000" w:themeColor="text1"/>
          <w:sz w:val="24"/>
          <w:szCs w:val="24"/>
          <w:lang w:val="es-ES_tradnl"/>
        </w:rPr>
        <w:t>2:00 a.m. 27 de febrero de 2001.</w:t>
      </w:r>
      <w:r w:rsidR="005D2162">
        <w:rPr>
          <w:color w:val="000000" w:themeColor="text1"/>
          <w:sz w:val="24"/>
          <w:szCs w:val="24"/>
          <w:lang w:val="es-ES_tradnl"/>
        </w:rPr>
        <w:t xml:space="preserve"> </w:t>
      </w:r>
      <w:r w:rsidRPr="00EE15B6">
        <w:rPr>
          <w:color w:val="000000"/>
          <w:sz w:val="24"/>
          <w:szCs w:val="24"/>
          <w:lang w:val="es-ES_tradnl"/>
        </w:rPr>
        <w:t>Una compañía de Massachusetts cree que en tres años sus investigadores inici</w:t>
      </w:r>
      <w:r w:rsidRPr="00EE15B6">
        <w:rPr>
          <w:color w:val="000000"/>
          <w:sz w:val="24"/>
          <w:szCs w:val="24"/>
          <w:lang w:val="es-ES_tradnl"/>
        </w:rPr>
        <w:t>a</w:t>
      </w:r>
      <w:r w:rsidRPr="00EE15B6">
        <w:rPr>
          <w:color w:val="000000"/>
          <w:sz w:val="24"/>
          <w:szCs w:val="24"/>
          <w:lang w:val="es-ES_tradnl"/>
        </w:rPr>
        <w:t xml:space="preserve">rán la fase de pruebas en humanos de los trasplantes de órganos de cerdo. Los críticos dicen oink. Por Kristen Philipkoski. </w:t>
      </w:r>
    </w:p>
    <w:p w14:paraId="52E0151E" w14:textId="77777777" w:rsidR="00906992" w:rsidRPr="00EE15B6" w:rsidRDefault="00906992" w:rsidP="00906992">
      <w:pPr>
        <w:spacing w:after="0" w:line="240" w:lineRule="auto"/>
        <w:jc w:val="both"/>
        <w:rPr>
          <w:sz w:val="24"/>
          <w:szCs w:val="24"/>
          <w:lang w:val="es-ES_tradnl"/>
        </w:rPr>
      </w:pPr>
    </w:p>
    <w:p w14:paraId="7996F77D" w14:textId="77777777" w:rsidR="00906992" w:rsidRDefault="00906992" w:rsidP="00AE6FAD">
      <w:pPr>
        <w:widowControl w:val="0"/>
        <w:spacing w:after="0" w:line="240" w:lineRule="auto"/>
        <w:ind w:firstLine="709"/>
        <w:jc w:val="both"/>
        <w:rPr>
          <w:color w:val="000000"/>
          <w:sz w:val="24"/>
          <w:szCs w:val="24"/>
          <w:lang w:val="es-ES_tradnl"/>
        </w:rPr>
      </w:pPr>
      <w:r w:rsidRPr="00EE15B6">
        <w:rPr>
          <w:color w:val="000000"/>
          <w:sz w:val="24"/>
          <w:szCs w:val="24"/>
          <w:lang w:val="es-ES_tradnl"/>
        </w:rPr>
        <w:t>Aunque todavía no se logre lo imposible, puede ser que sólo falten tres años para que los investigadores convenzan a la FDA de que apruebe el trasplante de órganos de cerdos a h</w:t>
      </w:r>
      <w:r w:rsidRPr="00EE15B6">
        <w:rPr>
          <w:color w:val="000000"/>
          <w:sz w:val="24"/>
          <w:szCs w:val="24"/>
          <w:lang w:val="es-ES_tradnl"/>
        </w:rPr>
        <w:t>u</w:t>
      </w:r>
      <w:r w:rsidRPr="00EE15B6">
        <w:rPr>
          <w:color w:val="000000"/>
          <w:sz w:val="24"/>
          <w:szCs w:val="24"/>
          <w:lang w:val="es-ES_tradnl"/>
        </w:rPr>
        <w:t xml:space="preserve">manos. </w:t>
      </w:r>
    </w:p>
    <w:p w14:paraId="744A84DF" w14:textId="77777777" w:rsidR="00AE6FAD" w:rsidRPr="00EE15B6" w:rsidRDefault="00AE6FAD" w:rsidP="00AE6FAD">
      <w:pPr>
        <w:widowControl w:val="0"/>
        <w:spacing w:after="0" w:line="240" w:lineRule="auto"/>
        <w:ind w:firstLine="709"/>
        <w:jc w:val="both"/>
        <w:rPr>
          <w:color w:val="000000"/>
          <w:sz w:val="24"/>
          <w:szCs w:val="24"/>
          <w:lang w:val="es-ES_tradnl"/>
        </w:rPr>
      </w:pPr>
    </w:p>
    <w:p w14:paraId="5C81C28C" w14:textId="77777777" w:rsidR="00906992" w:rsidRPr="00EE15B6" w:rsidRDefault="00906992" w:rsidP="00906992">
      <w:pPr>
        <w:spacing w:after="0" w:line="240" w:lineRule="auto"/>
        <w:ind w:firstLine="708"/>
        <w:jc w:val="both"/>
        <w:rPr>
          <w:color w:val="000000"/>
          <w:sz w:val="24"/>
          <w:szCs w:val="24"/>
          <w:lang w:val="es-ES_tradnl"/>
        </w:rPr>
      </w:pPr>
      <w:r w:rsidRPr="00EE15B6">
        <w:rPr>
          <w:color w:val="000000"/>
          <w:sz w:val="24"/>
          <w:szCs w:val="24"/>
          <w:lang w:val="es-ES_tradnl"/>
        </w:rPr>
        <w:t xml:space="preserve">El transplante de órganos de animales a humanos promete salvar miles, quizá millones de vidas en todo el planeta. Sin embargo, los pasados fracasos en el campo, son la razón por la cual FDA se muestra cautelosa antes de aprobar nuevas técnicas. </w:t>
      </w:r>
    </w:p>
    <w:p w14:paraId="79115E35" w14:textId="77777777" w:rsidR="00906992" w:rsidRPr="00EE15B6" w:rsidRDefault="00906992" w:rsidP="00906992">
      <w:pPr>
        <w:spacing w:after="0" w:line="240" w:lineRule="auto"/>
        <w:ind w:firstLine="708"/>
        <w:jc w:val="both"/>
        <w:rPr>
          <w:color w:val="000000"/>
          <w:sz w:val="24"/>
          <w:szCs w:val="24"/>
          <w:lang w:val="es-ES_tradnl"/>
        </w:rPr>
      </w:pPr>
    </w:p>
    <w:p w14:paraId="2A57FFEE" w14:textId="77777777" w:rsidR="00906992" w:rsidRPr="00EE15B6" w:rsidRDefault="00906992" w:rsidP="004A05F6">
      <w:pPr>
        <w:widowControl w:val="0"/>
        <w:spacing w:after="0" w:line="240" w:lineRule="auto"/>
        <w:ind w:firstLine="709"/>
        <w:jc w:val="both"/>
        <w:rPr>
          <w:sz w:val="24"/>
          <w:szCs w:val="24"/>
          <w:lang w:val="es-ES_tradnl"/>
        </w:rPr>
      </w:pPr>
      <w:r w:rsidRPr="00EE15B6">
        <w:rPr>
          <w:color w:val="000000"/>
          <w:sz w:val="24"/>
          <w:szCs w:val="24"/>
          <w:lang w:val="es-ES_tradnl"/>
        </w:rPr>
        <w:t xml:space="preserve">Sin embargo, los investigadores (…) </w:t>
      </w:r>
      <w:r w:rsidRPr="00EE15B6">
        <w:rPr>
          <w:sz w:val="24"/>
          <w:szCs w:val="24"/>
          <w:lang w:val="es-ES_tradnl"/>
        </w:rPr>
        <w:t xml:space="preserve">en Charlestown, Massachusetts, dijeron que con la licencia para su nueva patente, muy pronto contarán con información suficiente para lograr que FDA dé su aprobación para las pruebas clínicas. </w:t>
      </w:r>
    </w:p>
    <w:p w14:paraId="0D021DDD" w14:textId="77777777" w:rsidR="00906992" w:rsidRPr="00EE15B6" w:rsidRDefault="00906992" w:rsidP="00906992">
      <w:pPr>
        <w:spacing w:after="0" w:line="240" w:lineRule="auto"/>
        <w:ind w:firstLine="708"/>
        <w:jc w:val="both"/>
        <w:rPr>
          <w:sz w:val="24"/>
          <w:szCs w:val="24"/>
          <w:lang w:val="es-ES_tradnl"/>
        </w:rPr>
      </w:pPr>
    </w:p>
    <w:p w14:paraId="254056F1"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"A lo largo de los próximos tres años desarrollaremos la información que sustentará el inicio de las pruebas clínicas", dijo Elliot Lebowitz, pres</w:t>
      </w:r>
      <w:r w:rsidRPr="00EE15B6">
        <w:rPr>
          <w:sz w:val="24"/>
          <w:szCs w:val="24"/>
          <w:lang w:val="es-ES_tradnl"/>
        </w:rPr>
        <w:t>i</w:t>
      </w:r>
      <w:r w:rsidRPr="00EE15B6">
        <w:rPr>
          <w:sz w:val="24"/>
          <w:szCs w:val="24"/>
          <w:lang w:val="es-ES_tradnl"/>
        </w:rPr>
        <w:t xml:space="preserve">dente y CEO de BioTransplant. </w:t>
      </w:r>
    </w:p>
    <w:p w14:paraId="3054231C" w14:textId="77777777" w:rsidR="00906992" w:rsidRPr="00EE15B6" w:rsidRDefault="00906992" w:rsidP="00906992">
      <w:pPr>
        <w:spacing w:after="0" w:line="240" w:lineRule="auto"/>
        <w:ind w:firstLine="708"/>
        <w:jc w:val="both"/>
        <w:rPr>
          <w:sz w:val="24"/>
          <w:szCs w:val="24"/>
          <w:lang w:val="es-ES_tradnl"/>
        </w:rPr>
      </w:pPr>
    </w:p>
    <w:p w14:paraId="26D3AE8F"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Quizá sea demasiado optimista. Quienes critican los trasplantes de órganos, técnica denominada x</w:t>
      </w:r>
      <w:r w:rsidRPr="00EE15B6">
        <w:rPr>
          <w:sz w:val="24"/>
          <w:szCs w:val="24"/>
          <w:lang w:val="es-ES_tradnl"/>
        </w:rPr>
        <w:t>e</w:t>
      </w:r>
      <w:r w:rsidRPr="00EE15B6">
        <w:rPr>
          <w:sz w:val="24"/>
          <w:szCs w:val="24"/>
          <w:lang w:val="es-ES_tradnl"/>
        </w:rPr>
        <w:t xml:space="preserve">notransplante, declaran que pasará un mínimo de diez años antes de que se establezca la peligrosidad de los transplantes de órganos de animales a seres humanos. </w:t>
      </w:r>
    </w:p>
    <w:p w14:paraId="21DC5F12" w14:textId="77777777" w:rsidR="00906992" w:rsidRPr="00EE15B6" w:rsidRDefault="00906992" w:rsidP="00906992">
      <w:pPr>
        <w:spacing w:after="0" w:line="240" w:lineRule="auto"/>
        <w:ind w:firstLine="708"/>
        <w:jc w:val="both"/>
        <w:rPr>
          <w:sz w:val="24"/>
          <w:szCs w:val="24"/>
          <w:lang w:val="es-ES_tradnl"/>
        </w:rPr>
      </w:pPr>
    </w:p>
    <w:p w14:paraId="1E37F515"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 xml:space="preserve">Y existen otros, que aduciendo las recientes defunciones en el campo, y el prospecto de diseminar nuevas enfermedades, solicitan la absoluta prohibición del xenotransplante. </w:t>
      </w:r>
    </w:p>
    <w:p w14:paraId="63C1DB4D" w14:textId="77777777" w:rsidR="00906992" w:rsidRPr="00EE15B6" w:rsidRDefault="00906992" w:rsidP="00906992">
      <w:pPr>
        <w:spacing w:after="0" w:line="240" w:lineRule="auto"/>
        <w:ind w:firstLine="708"/>
        <w:jc w:val="both"/>
        <w:rPr>
          <w:sz w:val="24"/>
          <w:szCs w:val="24"/>
          <w:lang w:val="es-ES_tradnl"/>
        </w:rPr>
      </w:pPr>
    </w:p>
    <w:p w14:paraId="1F070D6A"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 xml:space="preserve">Sin embargo, la nueva técnica de BioTransplant es diferente de las usadas anteriormente. </w:t>
      </w:r>
    </w:p>
    <w:p w14:paraId="6C9A5952" w14:textId="77777777" w:rsidR="00906992" w:rsidRPr="00EE15B6" w:rsidRDefault="00906992" w:rsidP="00906992">
      <w:pPr>
        <w:spacing w:after="0" w:line="240" w:lineRule="auto"/>
        <w:ind w:firstLine="708"/>
        <w:jc w:val="both"/>
        <w:rPr>
          <w:sz w:val="24"/>
          <w:szCs w:val="24"/>
          <w:lang w:val="es-ES_tradnl"/>
        </w:rPr>
      </w:pPr>
    </w:p>
    <w:p w14:paraId="7861995E"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En el mismo momento en que los investigadores han descifrado el mapa del genoma humano, el Dr. Jay Fishman, un médico del Departamento de Transplantes y enfermedades i</w:t>
      </w:r>
      <w:r w:rsidRPr="00EE15B6">
        <w:rPr>
          <w:sz w:val="24"/>
          <w:szCs w:val="24"/>
          <w:lang w:val="es-ES_tradnl"/>
        </w:rPr>
        <w:t>n</w:t>
      </w:r>
      <w:r w:rsidRPr="00EE15B6">
        <w:rPr>
          <w:sz w:val="24"/>
          <w:szCs w:val="24"/>
          <w:lang w:val="es-ES_tradnl"/>
        </w:rPr>
        <w:t>fecciosas del Hospital General de Ma</w:t>
      </w:r>
      <w:r w:rsidRPr="00EE15B6">
        <w:rPr>
          <w:sz w:val="24"/>
          <w:szCs w:val="24"/>
          <w:lang w:val="es-ES_tradnl"/>
        </w:rPr>
        <w:t>s</w:t>
      </w:r>
      <w:r w:rsidRPr="00EE15B6">
        <w:rPr>
          <w:sz w:val="24"/>
          <w:szCs w:val="24"/>
          <w:lang w:val="es-ES_tradnl"/>
        </w:rPr>
        <w:t>sachusetts y profesor auxiliar de m</w:t>
      </w:r>
      <w:r w:rsidRPr="00EE15B6">
        <w:rPr>
          <w:sz w:val="24"/>
          <w:szCs w:val="24"/>
          <w:lang w:val="es-ES_tradnl"/>
        </w:rPr>
        <w:t>e</w:t>
      </w:r>
      <w:r w:rsidRPr="00EE15B6">
        <w:rPr>
          <w:sz w:val="24"/>
          <w:szCs w:val="24"/>
          <w:lang w:val="es-ES_tradnl"/>
        </w:rPr>
        <w:t>dicina de la Facultad de Medicina de Harvard, ha trazado la secuencia y  el código genético del retrovirus end</w:t>
      </w:r>
      <w:r w:rsidRPr="00EE15B6">
        <w:rPr>
          <w:sz w:val="24"/>
          <w:szCs w:val="24"/>
          <w:lang w:val="es-ES_tradnl"/>
        </w:rPr>
        <w:t>ó</w:t>
      </w:r>
      <w:r w:rsidRPr="00EE15B6">
        <w:rPr>
          <w:sz w:val="24"/>
          <w:szCs w:val="24"/>
          <w:lang w:val="es-ES_tradnl"/>
        </w:rPr>
        <w:t>geno porcino, también conocido como PERV, (por las siglas en inglés de po</w:t>
      </w:r>
      <w:r w:rsidRPr="00EE15B6">
        <w:rPr>
          <w:sz w:val="24"/>
          <w:szCs w:val="24"/>
          <w:lang w:val="es-ES_tradnl"/>
        </w:rPr>
        <w:t>r</w:t>
      </w:r>
      <w:r w:rsidRPr="00EE15B6">
        <w:rPr>
          <w:sz w:val="24"/>
          <w:szCs w:val="24"/>
          <w:lang w:val="es-ES_tradnl"/>
        </w:rPr>
        <w:t xml:space="preserve">cine endogenous retrovirus). </w:t>
      </w:r>
    </w:p>
    <w:p w14:paraId="5345B1A5" w14:textId="77777777" w:rsidR="00906992" w:rsidRPr="00EE15B6" w:rsidRDefault="00906992" w:rsidP="00906992">
      <w:pPr>
        <w:spacing w:after="0" w:line="240" w:lineRule="auto"/>
        <w:ind w:firstLine="708"/>
        <w:jc w:val="both"/>
        <w:rPr>
          <w:sz w:val="24"/>
          <w:szCs w:val="24"/>
          <w:lang w:val="es-ES_tradnl"/>
        </w:rPr>
      </w:pPr>
    </w:p>
    <w:p w14:paraId="33BCE294" w14:textId="77777777" w:rsidR="00906992" w:rsidRPr="00EE15B6" w:rsidRDefault="00906992" w:rsidP="00AE6FAD">
      <w:pPr>
        <w:widowControl w:val="0"/>
        <w:spacing w:after="0" w:line="240" w:lineRule="auto"/>
        <w:ind w:firstLine="709"/>
        <w:jc w:val="both"/>
        <w:rPr>
          <w:sz w:val="24"/>
          <w:szCs w:val="24"/>
          <w:lang w:val="es-ES_tradnl"/>
        </w:rPr>
      </w:pPr>
      <w:r w:rsidRPr="00EE15B6">
        <w:rPr>
          <w:sz w:val="24"/>
          <w:szCs w:val="24"/>
          <w:lang w:val="es-ES_tradnl"/>
        </w:rPr>
        <w:t>Un retrovirus es un virus que puede saltar de una especie a otra. En 1997, los investigadores demostraron, en las probetas de su laboratorio, que PERV puede saltar de las células po</w:t>
      </w:r>
      <w:r w:rsidRPr="00EE15B6">
        <w:rPr>
          <w:sz w:val="24"/>
          <w:szCs w:val="24"/>
          <w:lang w:val="es-ES_tradnl"/>
        </w:rPr>
        <w:t>r</w:t>
      </w:r>
      <w:r w:rsidRPr="00EE15B6">
        <w:rPr>
          <w:sz w:val="24"/>
          <w:szCs w:val="24"/>
          <w:lang w:val="es-ES_tradnl"/>
        </w:rPr>
        <w:t xml:space="preserve">cinas a las humanas. </w:t>
      </w:r>
    </w:p>
    <w:p w14:paraId="704D2739" w14:textId="77777777" w:rsidR="00906992" w:rsidRPr="00EE15B6" w:rsidRDefault="00906992" w:rsidP="00906992">
      <w:pPr>
        <w:spacing w:after="0" w:line="240" w:lineRule="auto"/>
        <w:ind w:firstLine="708"/>
        <w:jc w:val="both"/>
        <w:rPr>
          <w:sz w:val="24"/>
          <w:szCs w:val="24"/>
          <w:lang w:val="es-ES_tradnl"/>
        </w:rPr>
      </w:pPr>
    </w:p>
    <w:p w14:paraId="5AE69F48"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BioTransplant ha sacado la l</w:t>
      </w:r>
      <w:r w:rsidRPr="00EE15B6">
        <w:rPr>
          <w:sz w:val="24"/>
          <w:szCs w:val="24"/>
          <w:lang w:val="es-ES_tradnl"/>
        </w:rPr>
        <w:t>i</w:t>
      </w:r>
      <w:r w:rsidRPr="00EE15B6">
        <w:rPr>
          <w:sz w:val="24"/>
          <w:szCs w:val="24"/>
          <w:lang w:val="es-ES_tradnl"/>
        </w:rPr>
        <w:t>cencia de la secuencia genética, perm</w:t>
      </w:r>
      <w:r w:rsidRPr="00EE15B6">
        <w:rPr>
          <w:sz w:val="24"/>
          <w:szCs w:val="24"/>
          <w:lang w:val="es-ES_tradnl"/>
        </w:rPr>
        <w:t>i</w:t>
      </w:r>
      <w:r w:rsidRPr="00EE15B6">
        <w:rPr>
          <w:sz w:val="24"/>
          <w:szCs w:val="24"/>
          <w:lang w:val="es-ES_tradnl"/>
        </w:rPr>
        <w:t>tiendo así que los investigadores ide</w:t>
      </w:r>
      <w:r w:rsidRPr="00EE15B6">
        <w:rPr>
          <w:sz w:val="24"/>
          <w:szCs w:val="24"/>
          <w:lang w:val="es-ES_tradnl"/>
        </w:rPr>
        <w:t>n</w:t>
      </w:r>
      <w:r w:rsidRPr="00EE15B6">
        <w:rPr>
          <w:sz w:val="24"/>
          <w:szCs w:val="24"/>
          <w:lang w:val="es-ES_tradnl"/>
        </w:rPr>
        <w:t xml:space="preserve">tifiquen el virus PERV y lo mantengan fuera de los órganos de sus cerdos. </w:t>
      </w:r>
    </w:p>
    <w:p w14:paraId="5C796472" w14:textId="77777777" w:rsidR="00906992" w:rsidRPr="00EE15B6" w:rsidRDefault="00906992" w:rsidP="00906992">
      <w:pPr>
        <w:spacing w:after="0" w:line="240" w:lineRule="auto"/>
        <w:ind w:firstLine="708"/>
        <w:jc w:val="both"/>
        <w:rPr>
          <w:sz w:val="24"/>
          <w:szCs w:val="24"/>
          <w:lang w:val="es-ES_tradnl"/>
        </w:rPr>
      </w:pPr>
    </w:p>
    <w:p w14:paraId="380F5AB5"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La patente cubre la secuencia genética de PERV, así como cualquier prueba que ellos desarrollen para identificarla. La investigación fue f</w:t>
      </w:r>
      <w:r w:rsidRPr="00EE15B6">
        <w:rPr>
          <w:sz w:val="24"/>
          <w:szCs w:val="24"/>
          <w:lang w:val="es-ES_tradnl"/>
        </w:rPr>
        <w:t>i</w:t>
      </w:r>
      <w:r w:rsidRPr="00EE15B6">
        <w:rPr>
          <w:sz w:val="24"/>
          <w:szCs w:val="24"/>
          <w:lang w:val="es-ES_tradnl"/>
        </w:rPr>
        <w:t>nanciada por el gigante biotecnológ</w:t>
      </w:r>
      <w:r w:rsidRPr="00EE15B6">
        <w:rPr>
          <w:sz w:val="24"/>
          <w:szCs w:val="24"/>
          <w:lang w:val="es-ES_tradnl"/>
        </w:rPr>
        <w:t>i</w:t>
      </w:r>
      <w:r w:rsidRPr="00EE15B6">
        <w:rPr>
          <w:sz w:val="24"/>
          <w:szCs w:val="24"/>
          <w:lang w:val="es-ES_tradnl"/>
        </w:rPr>
        <w:t xml:space="preserve">co, que colabora en el proyecto con el Hospital General de Massachusetts y BioTransplant. </w:t>
      </w:r>
    </w:p>
    <w:p w14:paraId="40179DCE" w14:textId="77777777" w:rsidR="00906992" w:rsidRPr="00EE15B6" w:rsidRDefault="00906992" w:rsidP="00906992">
      <w:pPr>
        <w:spacing w:after="0" w:line="240" w:lineRule="auto"/>
        <w:ind w:firstLine="708"/>
        <w:jc w:val="both"/>
        <w:rPr>
          <w:sz w:val="24"/>
          <w:szCs w:val="24"/>
          <w:lang w:val="es-ES_tradnl"/>
        </w:rPr>
      </w:pPr>
    </w:p>
    <w:p w14:paraId="650DCFAF"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"Lo más importante es que una vez conocido el código en términos alfabéticos que corresponde al virus, se puede detectar el virus lo mismo en un paciente humano que en un cerdo, y también que se podría desarrollar la capacidad de borrar el virus", dijo L</w:t>
      </w:r>
      <w:r w:rsidRPr="00EE15B6">
        <w:rPr>
          <w:sz w:val="24"/>
          <w:szCs w:val="24"/>
          <w:lang w:val="es-ES_tradnl"/>
        </w:rPr>
        <w:t>e</w:t>
      </w:r>
      <w:r w:rsidRPr="00EE15B6">
        <w:rPr>
          <w:sz w:val="24"/>
          <w:szCs w:val="24"/>
          <w:lang w:val="es-ES_tradnl"/>
        </w:rPr>
        <w:t xml:space="preserve">bowitz, de Biotransplant. </w:t>
      </w:r>
    </w:p>
    <w:p w14:paraId="5DE56356" w14:textId="77777777" w:rsidR="00906992" w:rsidRPr="00EE15B6" w:rsidRDefault="00906992" w:rsidP="00906992">
      <w:pPr>
        <w:spacing w:after="0" w:line="240" w:lineRule="auto"/>
        <w:ind w:firstLine="708"/>
        <w:jc w:val="both"/>
        <w:rPr>
          <w:sz w:val="24"/>
          <w:szCs w:val="24"/>
          <w:lang w:val="es-ES_tradnl"/>
        </w:rPr>
      </w:pPr>
    </w:p>
    <w:p w14:paraId="4420B043"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Alix Fano, director del CRT, por las siglas en inglés de Center for Re</w:t>
      </w:r>
      <w:r w:rsidRPr="00EE15B6">
        <w:rPr>
          <w:sz w:val="24"/>
          <w:szCs w:val="24"/>
          <w:lang w:val="es-ES_tradnl"/>
        </w:rPr>
        <w:t>s</w:t>
      </w:r>
      <w:r w:rsidRPr="00EE15B6">
        <w:rPr>
          <w:sz w:val="24"/>
          <w:szCs w:val="24"/>
          <w:lang w:val="es-ES_tradnl"/>
        </w:rPr>
        <w:t xml:space="preserve">ponsible Transplantation, se muestra escéptico. </w:t>
      </w:r>
    </w:p>
    <w:p w14:paraId="3516C1E6" w14:textId="77777777" w:rsidR="00906992" w:rsidRPr="00EE15B6" w:rsidRDefault="00906992" w:rsidP="00906992">
      <w:pPr>
        <w:spacing w:after="0" w:line="240" w:lineRule="auto"/>
        <w:ind w:firstLine="708"/>
        <w:jc w:val="both"/>
        <w:rPr>
          <w:sz w:val="24"/>
          <w:szCs w:val="24"/>
          <w:lang w:val="es-ES_tradnl"/>
        </w:rPr>
      </w:pPr>
    </w:p>
    <w:p w14:paraId="451959F0"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"Me parece que cualquier d</w:t>
      </w:r>
      <w:r w:rsidRPr="00EE15B6">
        <w:rPr>
          <w:sz w:val="24"/>
          <w:szCs w:val="24"/>
          <w:lang w:val="es-ES_tradnl"/>
        </w:rPr>
        <w:t>e</w:t>
      </w:r>
      <w:r w:rsidRPr="00EE15B6">
        <w:rPr>
          <w:sz w:val="24"/>
          <w:szCs w:val="24"/>
          <w:lang w:val="es-ES_tradnl"/>
        </w:rPr>
        <w:t xml:space="preserve">claración que hagan estas compañías tiene que tomarse con reserva, porque hemos estado oyendo ese tipo de afirmaciones desde principios de la década del 90". </w:t>
      </w:r>
    </w:p>
    <w:p w14:paraId="789C2DAB" w14:textId="77777777" w:rsidR="00906992" w:rsidRPr="00EE15B6" w:rsidRDefault="00906992" w:rsidP="00906992">
      <w:pPr>
        <w:spacing w:after="0" w:line="240" w:lineRule="auto"/>
        <w:ind w:firstLine="708"/>
        <w:jc w:val="both"/>
        <w:rPr>
          <w:sz w:val="24"/>
          <w:szCs w:val="24"/>
          <w:lang w:val="es-ES_tradnl"/>
        </w:rPr>
      </w:pPr>
    </w:p>
    <w:p w14:paraId="1A90DF07" w14:textId="77777777" w:rsidR="00906992" w:rsidRPr="00EE15B6" w:rsidRDefault="00906992" w:rsidP="005B7140">
      <w:pPr>
        <w:widowControl w:val="0"/>
        <w:spacing w:after="0" w:line="240" w:lineRule="auto"/>
        <w:ind w:firstLine="709"/>
        <w:jc w:val="both"/>
        <w:rPr>
          <w:sz w:val="24"/>
          <w:szCs w:val="24"/>
          <w:lang w:val="es-ES_tradnl"/>
        </w:rPr>
      </w:pPr>
      <w:r w:rsidRPr="00EE15B6">
        <w:rPr>
          <w:sz w:val="24"/>
          <w:szCs w:val="24"/>
          <w:lang w:val="es-ES_tradnl"/>
        </w:rPr>
        <w:t>(…) El xenotransplante ha ten</w:t>
      </w:r>
      <w:r w:rsidRPr="00EE15B6">
        <w:rPr>
          <w:sz w:val="24"/>
          <w:szCs w:val="24"/>
          <w:lang w:val="es-ES_tradnl"/>
        </w:rPr>
        <w:t>i</w:t>
      </w:r>
      <w:r w:rsidRPr="00EE15B6">
        <w:rPr>
          <w:sz w:val="24"/>
          <w:szCs w:val="24"/>
          <w:lang w:val="es-ES_tradnl"/>
        </w:rPr>
        <w:t>do una historia de fracasos. En 1984, cirujanos de California transplantaron un corazón de babuino a una recién nacida, que murió a los 20 días. En 1992, cirujanos del Centro Médico de la Universidad de Pittsburgh tran</w:t>
      </w:r>
      <w:r w:rsidRPr="00EE15B6">
        <w:rPr>
          <w:sz w:val="24"/>
          <w:szCs w:val="24"/>
          <w:lang w:val="es-ES_tradnl"/>
        </w:rPr>
        <w:t>s</w:t>
      </w:r>
      <w:r w:rsidRPr="00EE15B6">
        <w:rPr>
          <w:sz w:val="24"/>
          <w:szCs w:val="24"/>
          <w:lang w:val="es-ES_tradnl"/>
        </w:rPr>
        <w:t>plantaron un hígado de babuino a un paciente que padecía una enfermedad en fase terminal. Murió 71 días más tarde de una hemorragia cerebral, p</w:t>
      </w:r>
      <w:r w:rsidRPr="00EE15B6">
        <w:rPr>
          <w:sz w:val="24"/>
          <w:szCs w:val="24"/>
          <w:lang w:val="es-ES_tradnl"/>
        </w:rPr>
        <w:t>e</w:t>
      </w:r>
      <w:r w:rsidRPr="00EE15B6">
        <w:rPr>
          <w:sz w:val="24"/>
          <w:szCs w:val="24"/>
          <w:lang w:val="es-ES_tradnl"/>
        </w:rPr>
        <w:t>ro los cirujanos declararon que el h</w:t>
      </w:r>
      <w:r w:rsidRPr="00EE15B6">
        <w:rPr>
          <w:sz w:val="24"/>
          <w:szCs w:val="24"/>
          <w:lang w:val="es-ES_tradnl"/>
        </w:rPr>
        <w:t>í</w:t>
      </w:r>
      <w:r w:rsidRPr="00EE15B6">
        <w:rPr>
          <w:sz w:val="24"/>
          <w:szCs w:val="24"/>
          <w:lang w:val="es-ES_tradnl"/>
        </w:rPr>
        <w:t>gado todavía estaba funcionando en ese momento. También en 1992, se transplantó un hígado de cerdo a una mujer que agonizaba de hepatitis. M</w:t>
      </w:r>
      <w:r w:rsidRPr="00EE15B6">
        <w:rPr>
          <w:sz w:val="24"/>
          <w:szCs w:val="24"/>
          <w:lang w:val="es-ES_tradnl"/>
        </w:rPr>
        <w:t>u</w:t>
      </w:r>
      <w:r w:rsidRPr="00EE15B6">
        <w:rPr>
          <w:sz w:val="24"/>
          <w:szCs w:val="24"/>
          <w:lang w:val="es-ES_tradnl"/>
        </w:rPr>
        <w:t xml:space="preserve">rió un día y medio después. </w:t>
      </w:r>
    </w:p>
    <w:p w14:paraId="42C8C438" w14:textId="77777777" w:rsidR="00906992" w:rsidRPr="00EE15B6" w:rsidRDefault="00906992" w:rsidP="00906992">
      <w:pPr>
        <w:spacing w:after="0" w:line="240" w:lineRule="auto"/>
        <w:ind w:firstLine="708"/>
        <w:jc w:val="both"/>
        <w:rPr>
          <w:sz w:val="24"/>
          <w:szCs w:val="24"/>
          <w:lang w:val="es-ES_tradnl"/>
        </w:rPr>
      </w:pPr>
    </w:p>
    <w:p w14:paraId="2B1C666C"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Desde entonces, FDA ha sido más cautelosa con la aprobación de estudios en seres humanos que inv</w:t>
      </w:r>
      <w:r w:rsidRPr="00EE15B6">
        <w:rPr>
          <w:sz w:val="24"/>
          <w:szCs w:val="24"/>
          <w:lang w:val="es-ES_tradnl"/>
        </w:rPr>
        <w:t>o</w:t>
      </w:r>
      <w:r w:rsidRPr="00EE15B6">
        <w:rPr>
          <w:sz w:val="24"/>
          <w:szCs w:val="24"/>
          <w:lang w:val="es-ES_tradnl"/>
        </w:rPr>
        <w:t>lucren el transplante de órganos ent</w:t>
      </w:r>
      <w:r w:rsidRPr="00EE15B6">
        <w:rPr>
          <w:sz w:val="24"/>
          <w:szCs w:val="24"/>
          <w:lang w:val="es-ES_tradnl"/>
        </w:rPr>
        <w:t>e</w:t>
      </w:r>
      <w:r w:rsidRPr="00EE15B6">
        <w:rPr>
          <w:sz w:val="24"/>
          <w:szCs w:val="24"/>
          <w:lang w:val="es-ES_tradnl"/>
        </w:rPr>
        <w:t>ros de animales a humanos. Actua</w:t>
      </w:r>
      <w:r w:rsidRPr="00EE15B6">
        <w:rPr>
          <w:sz w:val="24"/>
          <w:szCs w:val="24"/>
          <w:lang w:val="es-ES_tradnl"/>
        </w:rPr>
        <w:t>l</w:t>
      </w:r>
      <w:r w:rsidRPr="00EE15B6">
        <w:rPr>
          <w:sz w:val="24"/>
          <w:szCs w:val="24"/>
          <w:lang w:val="es-ES_tradnl"/>
        </w:rPr>
        <w:t>mente, no existen pruebas clínicas en seres humanos que involucren el transplante de órganos enteros de animales a seres humanos, dijo la v</w:t>
      </w:r>
      <w:r w:rsidRPr="00EE15B6">
        <w:rPr>
          <w:sz w:val="24"/>
          <w:szCs w:val="24"/>
          <w:lang w:val="es-ES_tradnl"/>
        </w:rPr>
        <w:t>o</w:t>
      </w:r>
      <w:r w:rsidRPr="00EE15B6">
        <w:rPr>
          <w:sz w:val="24"/>
          <w:szCs w:val="24"/>
          <w:lang w:val="es-ES_tradnl"/>
        </w:rPr>
        <w:t xml:space="preserve">cera de FDA, Lenore Geld. </w:t>
      </w:r>
    </w:p>
    <w:p w14:paraId="7B91FB0C" w14:textId="77777777" w:rsidR="00906992" w:rsidRPr="00EE15B6" w:rsidRDefault="00906992" w:rsidP="00906992">
      <w:pPr>
        <w:spacing w:after="0" w:line="240" w:lineRule="auto"/>
        <w:ind w:firstLine="708"/>
        <w:jc w:val="both"/>
        <w:rPr>
          <w:sz w:val="24"/>
          <w:szCs w:val="24"/>
          <w:lang w:val="es-ES_tradnl"/>
        </w:rPr>
      </w:pPr>
    </w:p>
    <w:p w14:paraId="2A58F5F2"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Las células de animales se han utilizado con éxito para limpiar la sa</w:t>
      </w:r>
      <w:r w:rsidRPr="00EE15B6">
        <w:rPr>
          <w:sz w:val="24"/>
          <w:szCs w:val="24"/>
          <w:lang w:val="es-ES_tradnl"/>
        </w:rPr>
        <w:t>n</w:t>
      </w:r>
      <w:r w:rsidRPr="00EE15B6">
        <w:rPr>
          <w:sz w:val="24"/>
          <w:szCs w:val="24"/>
          <w:lang w:val="es-ES_tradnl"/>
        </w:rPr>
        <w:t>gre de los pacientes en espera del transplante de un órgano humano, y también en otras tecnologías para h</w:t>
      </w:r>
      <w:r w:rsidRPr="00EE15B6">
        <w:rPr>
          <w:sz w:val="24"/>
          <w:szCs w:val="24"/>
          <w:lang w:val="es-ES_tradnl"/>
        </w:rPr>
        <w:t>a</w:t>
      </w:r>
      <w:r w:rsidRPr="00EE15B6">
        <w:rPr>
          <w:sz w:val="24"/>
          <w:szCs w:val="24"/>
          <w:lang w:val="es-ES_tradnl"/>
        </w:rPr>
        <w:t>cer crecer la piel a fin de tratar a las víctimas de quemaduras graves. Los tratamientos que utilizan células po</w:t>
      </w:r>
      <w:r w:rsidRPr="00EE15B6">
        <w:rPr>
          <w:sz w:val="24"/>
          <w:szCs w:val="24"/>
          <w:lang w:val="es-ES_tradnl"/>
        </w:rPr>
        <w:t>r</w:t>
      </w:r>
      <w:r w:rsidRPr="00EE15B6">
        <w:rPr>
          <w:sz w:val="24"/>
          <w:szCs w:val="24"/>
          <w:lang w:val="es-ES_tradnl"/>
        </w:rPr>
        <w:t xml:space="preserve">cinas para tratar el Mal de Parkinson también se encuentran en la etapa de pruebas clínicas. </w:t>
      </w:r>
    </w:p>
    <w:p w14:paraId="31DFFEAF" w14:textId="77777777" w:rsidR="00906992" w:rsidRPr="00EE15B6" w:rsidRDefault="00906992" w:rsidP="00906992">
      <w:pPr>
        <w:spacing w:after="0" w:line="240" w:lineRule="auto"/>
        <w:ind w:firstLine="708"/>
        <w:jc w:val="both"/>
        <w:rPr>
          <w:sz w:val="24"/>
          <w:szCs w:val="24"/>
          <w:lang w:val="es-ES_tradnl"/>
        </w:rPr>
      </w:pPr>
    </w:p>
    <w:p w14:paraId="793A5B22"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No obstante, los virus también se han transferido de animales a h</w:t>
      </w:r>
      <w:r w:rsidRPr="00EE15B6">
        <w:rPr>
          <w:sz w:val="24"/>
          <w:szCs w:val="24"/>
          <w:lang w:val="es-ES_tradnl"/>
        </w:rPr>
        <w:t>u</w:t>
      </w:r>
      <w:r w:rsidRPr="00EE15B6">
        <w:rPr>
          <w:sz w:val="24"/>
          <w:szCs w:val="24"/>
          <w:lang w:val="es-ES_tradnl"/>
        </w:rPr>
        <w:t>manos, y los críticos del xenotran</w:t>
      </w:r>
      <w:r w:rsidRPr="00EE15B6">
        <w:rPr>
          <w:sz w:val="24"/>
          <w:szCs w:val="24"/>
          <w:lang w:val="es-ES_tradnl"/>
        </w:rPr>
        <w:t>s</w:t>
      </w:r>
      <w:r w:rsidRPr="00EE15B6">
        <w:rPr>
          <w:sz w:val="24"/>
          <w:szCs w:val="24"/>
          <w:lang w:val="es-ES_tradnl"/>
        </w:rPr>
        <w:t xml:space="preserve">plante temen que podrían introducir en los seres humanos virus peligrosos y desconocidos para los que no existe cura. </w:t>
      </w:r>
    </w:p>
    <w:p w14:paraId="4EC72634" w14:textId="77777777" w:rsidR="00906992" w:rsidRPr="00EE15B6" w:rsidRDefault="00906992" w:rsidP="00906992">
      <w:pPr>
        <w:spacing w:after="0" w:line="240" w:lineRule="auto"/>
        <w:ind w:firstLine="708"/>
        <w:jc w:val="both"/>
        <w:rPr>
          <w:sz w:val="24"/>
          <w:szCs w:val="24"/>
          <w:lang w:val="es-ES_tradnl"/>
        </w:rPr>
      </w:pPr>
    </w:p>
    <w:p w14:paraId="491186A9" w14:textId="77777777" w:rsidR="00906992" w:rsidRPr="00EE15B6" w:rsidRDefault="00906992" w:rsidP="00575994">
      <w:pPr>
        <w:widowControl w:val="0"/>
        <w:spacing w:after="0" w:line="240" w:lineRule="auto"/>
        <w:ind w:firstLine="709"/>
        <w:jc w:val="both"/>
        <w:rPr>
          <w:sz w:val="24"/>
          <w:szCs w:val="24"/>
          <w:lang w:val="es-ES_tradnl"/>
        </w:rPr>
      </w:pPr>
      <w:r w:rsidRPr="00EE15B6">
        <w:rPr>
          <w:sz w:val="24"/>
          <w:szCs w:val="24"/>
          <w:lang w:val="es-ES_tradnl"/>
        </w:rPr>
        <w:t>CRT cree que se deberían prohibir los transplantes de animal a ser humano, y ha demandado a FDA por haber retenido información sobre las pruebas clínicas del xenotranspla</w:t>
      </w:r>
      <w:r w:rsidRPr="00EE15B6">
        <w:rPr>
          <w:sz w:val="24"/>
          <w:szCs w:val="24"/>
          <w:lang w:val="es-ES_tradnl"/>
        </w:rPr>
        <w:t>n</w:t>
      </w:r>
      <w:r w:rsidRPr="00EE15B6">
        <w:rPr>
          <w:sz w:val="24"/>
          <w:szCs w:val="24"/>
          <w:lang w:val="es-ES_tradnl"/>
        </w:rPr>
        <w:t xml:space="preserve">te y ocultar sus peligros. </w:t>
      </w:r>
    </w:p>
    <w:p w14:paraId="4067DF34" w14:textId="77777777" w:rsidR="00906992" w:rsidRPr="00EE15B6" w:rsidRDefault="00906992" w:rsidP="00906992">
      <w:pPr>
        <w:spacing w:after="0" w:line="240" w:lineRule="auto"/>
        <w:ind w:firstLine="708"/>
        <w:jc w:val="both"/>
        <w:rPr>
          <w:sz w:val="24"/>
          <w:szCs w:val="24"/>
          <w:lang w:val="es-ES_tradnl"/>
        </w:rPr>
      </w:pPr>
    </w:p>
    <w:p w14:paraId="6BEAB79D"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Sin embargo, los defensores del xenotransplante creen que llegará el momento en que sea un procedimie</w:t>
      </w:r>
      <w:r w:rsidRPr="00EE15B6">
        <w:rPr>
          <w:sz w:val="24"/>
          <w:szCs w:val="24"/>
          <w:lang w:val="es-ES_tradnl"/>
        </w:rPr>
        <w:t>n</w:t>
      </w:r>
      <w:r w:rsidRPr="00EE15B6">
        <w:rPr>
          <w:sz w:val="24"/>
          <w:szCs w:val="24"/>
          <w:lang w:val="es-ES_tradnl"/>
        </w:rPr>
        <w:t xml:space="preserve">to seguro y eficiente. </w:t>
      </w:r>
    </w:p>
    <w:p w14:paraId="6CBBFEAB"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En un documento presentado durante una reunión de la Sociedad Estadounidense de Microbiología en mayo de 2000, Fishman, que realizó la investigación, dijo que el transplante entre dos especies diferentes puede ser más seguro que el transplante e</w:t>
      </w:r>
      <w:r w:rsidRPr="00EE15B6">
        <w:rPr>
          <w:sz w:val="24"/>
          <w:szCs w:val="24"/>
          <w:lang w:val="es-ES_tradnl"/>
        </w:rPr>
        <w:t>n</w:t>
      </w:r>
      <w:r w:rsidRPr="00EE15B6">
        <w:rPr>
          <w:sz w:val="24"/>
          <w:szCs w:val="24"/>
          <w:lang w:val="es-ES_tradnl"/>
        </w:rPr>
        <w:t xml:space="preserve">tre seres humanos, porque es posible que ciertos virus humanos no puedan atacar los tejidos de otras especies. </w:t>
      </w:r>
    </w:p>
    <w:p w14:paraId="0325C4FC" w14:textId="77777777" w:rsidR="00906992" w:rsidRPr="00EE15B6" w:rsidRDefault="00906992" w:rsidP="00906992">
      <w:pPr>
        <w:spacing w:after="0" w:line="240" w:lineRule="auto"/>
        <w:ind w:firstLine="708"/>
        <w:jc w:val="both"/>
        <w:rPr>
          <w:sz w:val="24"/>
          <w:szCs w:val="24"/>
          <w:lang w:val="es-ES_tradnl"/>
        </w:rPr>
      </w:pPr>
    </w:p>
    <w:p w14:paraId="5B02A986"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"Debido a las diferencias cara</w:t>
      </w:r>
      <w:r w:rsidRPr="00EE15B6">
        <w:rPr>
          <w:sz w:val="24"/>
          <w:szCs w:val="24"/>
          <w:lang w:val="es-ES_tradnl"/>
        </w:rPr>
        <w:t>c</w:t>
      </w:r>
      <w:r w:rsidRPr="00EE15B6">
        <w:rPr>
          <w:sz w:val="24"/>
          <w:szCs w:val="24"/>
          <w:lang w:val="es-ES_tradnl"/>
        </w:rPr>
        <w:t>terísticas de las especies entre el r</w:t>
      </w:r>
      <w:r w:rsidRPr="00EE15B6">
        <w:rPr>
          <w:sz w:val="24"/>
          <w:szCs w:val="24"/>
          <w:lang w:val="es-ES_tradnl"/>
        </w:rPr>
        <w:t>e</w:t>
      </w:r>
      <w:r w:rsidRPr="00EE15B6">
        <w:rPr>
          <w:sz w:val="24"/>
          <w:szCs w:val="24"/>
          <w:lang w:val="es-ES_tradnl"/>
        </w:rPr>
        <w:t>ceptor (humano) y el donante (de e</w:t>
      </w:r>
      <w:r w:rsidRPr="00EE15B6">
        <w:rPr>
          <w:sz w:val="24"/>
          <w:szCs w:val="24"/>
          <w:lang w:val="es-ES_tradnl"/>
        </w:rPr>
        <w:t>s</w:t>
      </w:r>
      <w:r w:rsidRPr="00EE15B6">
        <w:rPr>
          <w:sz w:val="24"/>
          <w:szCs w:val="24"/>
          <w:lang w:val="es-ES_tradnl"/>
        </w:rPr>
        <w:t>pecie no humana), el riesgo de infe</w:t>
      </w:r>
      <w:r w:rsidRPr="00EE15B6">
        <w:rPr>
          <w:sz w:val="24"/>
          <w:szCs w:val="24"/>
          <w:lang w:val="es-ES_tradnl"/>
        </w:rPr>
        <w:t>c</w:t>
      </w:r>
      <w:r w:rsidRPr="00EE15B6">
        <w:rPr>
          <w:sz w:val="24"/>
          <w:szCs w:val="24"/>
          <w:lang w:val="es-ES_tradnl"/>
        </w:rPr>
        <w:t>ción del órgano transplantado ... se puede reducir realmente. Esto incluye los agentes patógenos comunes como el citomegalovirus, el virus Epstein-Barr, los virus 6,7 y 8 del herpes en seres humanos, la hepatitis B y C, y posiblemente los virus de inmunodef</w:t>
      </w:r>
      <w:r w:rsidRPr="00EE15B6">
        <w:rPr>
          <w:sz w:val="24"/>
          <w:szCs w:val="24"/>
          <w:lang w:val="es-ES_tradnl"/>
        </w:rPr>
        <w:t>i</w:t>
      </w:r>
      <w:r w:rsidRPr="00EE15B6">
        <w:rPr>
          <w:sz w:val="24"/>
          <w:szCs w:val="24"/>
          <w:lang w:val="es-ES_tradnl"/>
        </w:rPr>
        <w:t xml:space="preserve">ciencia humana, y hasta el VIH 1 y 2", escribió. </w:t>
      </w:r>
    </w:p>
    <w:p w14:paraId="102E5972" w14:textId="77777777" w:rsidR="00906992" w:rsidRPr="00EE15B6" w:rsidRDefault="00906992" w:rsidP="00906992">
      <w:pPr>
        <w:spacing w:after="0" w:line="240" w:lineRule="auto"/>
        <w:ind w:firstLine="708"/>
        <w:jc w:val="both"/>
        <w:rPr>
          <w:sz w:val="24"/>
          <w:szCs w:val="24"/>
          <w:lang w:val="es-ES_tradnl"/>
        </w:rPr>
      </w:pPr>
    </w:p>
    <w:p w14:paraId="5D2A13C6"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Además de obtener la licencia de la secuencia genética PERV, los i</w:t>
      </w:r>
      <w:r w:rsidRPr="00EE15B6">
        <w:rPr>
          <w:sz w:val="24"/>
          <w:szCs w:val="24"/>
          <w:lang w:val="es-ES_tradnl"/>
        </w:rPr>
        <w:t>n</w:t>
      </w:r>
      <w:r w:rsidRPr="00EE15B6">
        <w:rPr>
          <w:sz w:val="24"/>
          <w:szCs w:val="24"/>
          <w:lang w:val="es-ES_tradnl"/>
        </w:rPr>
        <w:t>vestigadores de BioTransplant ta</w:t>
      </w:r>
      <w:r w:rsidRPr="00EE15B6">
        <w:rPr>
          <w:sz w:val="24"/>
          <w:szCs w:val="24"/>
          <w:lang w:val="es-ES_tradnl"/>
        </w:rPr>
        <w:t>m</w:t>
      </w:r>
      <w:r w:rsidRPr="00EE15B6">
        <w:rPr>
          <w:sz w:val="24"/>
          <w:szCs w:val="24"/>
          <w:lang w:val="es-ES_tradnl"/>
        </w:rPr>
        <w:t>bién han criado cerdos que en su op</w:t>
      </w:r>
      <w:r w:rsidRPr="00EE15B6">
        <w:rPr>
          <w:sz w:val="24"/>
          <w:szCs w:val="24"/>
          <w:lang w:val="es-ES_tradnl"/>
        </w:rPr>
        <w:t>i</w:t>
      </w:r>
      <w:r w:rsidRPr="00EE15B6">
        <w:rPr>
          <w:sz w:val="24"/>
          <w:szCs w:val="24"/>
          <w:lang w:val="es-ES_tradnl"/>
        </w:rPr>
        <w:t>nión, son incapaces de pasar el retr</w:t>
      </w:r>
      <w:r w:rsidRPr="00EE15B6">
        <w:rPr>
          <w:sz w:val="24"/>
          <w:szCs w:val="24"/>
          <w:lang w:val="es-ES_tradnl"/>
        </w:rPr>
        <w:t>o</w:t>
      </w:r>
      <w:r w:rsidRPr="00EE15B6">
        <w:rPr>
          <w:sz w:val="24"/>
          <w:szCs w:val="24"/>
          <w:lang w:val="es-ES_tradnl"/>
        </w:rPr>
        <w:t xml:space="preserve">virus porcino a seres humanos. </w:t>
      </w:r>
    </w:p>
    <w:p w14:paraId="324576F6" w14:textId="77777777" w:rsidR="00906992" w:rsidRPr="00EE15B6" w:rsidRDefault="00906992" w:rsidP="00906992">
      <w:pPr>
        <w:spacing w:after="0" w:line="240" w:lineRule="auto"/>
        <w:ind w:firstLine="708"/>
        <w:jc w:val="both"/>
        <w:rPr>
          <w:sz w:val="24"/>
          <w:szCs w:val="24"/>
          <w:lang w:val="es-ES_tradnl"/>
        </w:rPr>
      </w:pPr>
    </w:p>
    <w:p w14:paraId="2DF181A7"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"Hemos desarrollado una v</w:t>
      </w:r>
      <w:r w:rsidRPr="00EE15B6">
        <w:rPr>
          <w:sz w:val="24"/>
          <w:szCs w:val="24"/>
          <w:lang w:val="es-ES_tradnl"/>
        </w:rPr>
        <w:t>a</w:t>
      </w:r>
      <w:r w:rsidRPr="00EE15B6">
        <w:rPr>
          <w:sz w:val="24"/>
          <w:szCs w:val="24"/>
          <w:lang w:val="es-ES_tradnl"/>
        </w:rPr>
        <w:t>riante de cerdos en miniatura produ</w:t>
      </w:r>
      <w:r w:rsidRPr="00EE15B6">
        <w:rPr>
          <w:sz w:val="24"/>
          <w:szCs w:val="24"/>
          <w:lang w:val="es-ES_tradnl"/>
        </w:rPr>
        <w:t>c</w:t>
      </w:r>
      <w:r w:rsidRPr="00EE15B6">
        <w:rPr>
          <w:sz w:val="24"/>
          <w:szCs w:val="24"/>
          <w:lang w:val="es-ES_tradnl"/>
        </w:rPr>
        <w:t xml:space="preserve">to de cruzamientos consanguíneos, que son tan similares entre sí que aceptan implantes de piel entre ellos", dijo Lebowitz. </w:t>
      </w:r>
    </w:p>
    <w:p w14:paraId="2507A5AF" w14:textId="77777777" w:rsidR="00906992" w:rsidRPr="00EE15B6" w:rsidRDefault="00906992" w:rsidP="00906992">
      <w:pPr>
        <w:spacing w:after="0" w:line="240" w:lineRule="auto"/>
        <w:ind w:firstLine="708"/>
        <w:jc w:val="both"/>
        <w:rPr>
          <w:sz w:val="24"/>
          <w:szCs w:val="24"/>
          <w:lang w:val="es-ES_tradnl"/>
        </w:rPr>
      </w:pPr>
    </w:p>
    <w:p w14:paraId="316BDF06"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Además de no transmitir el v</w:t>
      </w:r>
      <w:r w:rsidRPr="00EE15B6">
        <w:rPr>
          <w:sz w:val="24"/>
          <w:szCs w:val="24"/>
          <w:lang w:val="es-ES_tradnl"/>
        </w:rPr>
        <w:t>i</w:t>
      </w:r>
      <w:r w:rsidRPr="00EE15B6">
        <w:rPr>
          <w:sz w:val="24"/>
          <w:szCs w:val="24"/>
          <w:lang w:val="es-ES_tradnl"/>
        </w:rPr>
        <w:t xml:space="preserve">rus, los cerdos miniatura también se asemejan más a los humanos por su tamaño que los cerdos normales, de manera que sus órganos serían más apropiados para transplantes", añadió. </w:t>
      </w:r>
    </w:p>
    <w:p w14:paraId="1257C8B7" w14:textId="77777777" w:rsidR="00906992" w:rsidRPr="00EE15B6" w:rsidRDefault="00906992" w:rsidP="00906992">
      <w:pPr>
        <w:spacing w:after="0" w:line="240" w:lineRule="auto"/>
        <w:ind w:firstLine="708"/>
        <w:jc w:val="both"/>
        <w:rPr>
          <w:sz w:val="24"/>
          <w:szCs w:val="24"/>
          <w:lang w:val="es-ES_tradnl"/>
        </w:rPr>
      </w:pPr>
    </w:p>
    <w:p w14:paraId="4CBBDEA9" w14:textId="77777777" w:rsidR="00906992" w:rsidRDefault="00906992" w:rsidP="004A05F6">
      <w:pPr>
        <w:widowControl w:val="0"/>
        <w:spacing w:after="0" w:line="240" w:lineRule="auto"/>
        <w:ind w:firstLine="709"/>
        <w:jc w:val="both"/>
        <w:rPr>
          <w:sz w:val="24"/>
          <w:szCs w:val="24"/>
          <w:lang w:val="es-ES_tradnl"/>
        </w:rPr>
      </w:pPr>
      <w:r w:rsidRPr="00EE15B6">
        <w:rPr>
          <w:sz w:val="24"/>
          <w:szCs w:val="24"/>
          <w:lang w:val="es-ES_tradnl"/>
        </w:rPr>
        <w:t>Fano, de CRT, duda que los ce</w:t>
      </w:r>
      <w:r w:rsidRPr="00EE15B6">
        <w:rPr>
          <w:sz w:val="24"/>
          <w:szCs w:val="24"/>
          <w:lang w:val="es-ES_tradnl"/>
        </w:rPr>
        <w:t>r</w:t>
      </w:r>
      <w:r w:rsidRPr="00EE15B6">
        <w:rPr>
          <w:sz w:val="24"/>
          <w:szCs w:val="24"/>
          <w:lang w:val="es-ES_tradnl"/>
        </w:rPr>
        <w:t xml:space="preserve">dos no padezcan de PERV. </w:t>
      </w:r>
    </w:p>
    <w:p w14:paraId="0B8950D1" w14:textId="77777777" w:rsidR="004A05F6" w:rsidRPr="00EE15B6" w:rsidRDefault="004A05F6" w:rsidP="00906992">
      <w:pPr>
        <w:spacing w:after="0" w:line="240" w:lineRule="auto"/>
        <w:ind w:firstLine="708"/>
        <w:jc w:val="both"/>
        <w:rPr>
          <w:sz w:val="24"/>
          <w:szCs w:val="24"/>
          <w:lang w:val="es-ES_tradnl"/>
        </w:rPr>
      </w:pPr>
    </w:p>
    <w:p w14:paraId="5E59CC7D" w14:textId="77777777" w:rsidR="00906992" w:rsidRPr="00EE15B6" w:rsidRDefault="00906992" w:rsidP="00906992">
      <w:pPr>
        <w:spacing w:after="0" w:line="240" w:lineRule="auto"/>
        <w:ind w:firstLine="708"/>
        <w:jc w:val="both"/>
        <w:rPr>
          <w:sz w:val="24"/>
          <w:szCs w:val="24"/>
          <w:lang w:val="es-ES_tradnl"/>
        </w:rPr>
      </w:pPr>
      <w:r w:rsidRPr="00EE15B6">
        <w:rPr>
          <w:sz w:val="24"/>
          <w:szCs w:val="24"/>
          <w:lang w:val="es-ES_tradnl"/>
        </w:rPr>
        <w:t>"Cada animal tiene cientos de retrovirus y no hay forma de elimina</w:t>
      </w:r>
      <w:r w:rsidRPr="00EE15B6">
        <w:rPr>
          <w:sz w:val="24"/>
          <w:szCs w:val="24"/>
          <w:lang w:val="es-ES_tradnl"/>
        </w:rPr>
        <w:t>r</w:t>
      </w:r>
      <w:r w:rsidRPr="00EE15B6">
        <w:rPr>
          <w:sz w:val="24"/>
          <w:szCs w:val="24"/>
          <w:lang w:val="es-ES_tradnl"/>
        </w:rPr>
        <w:t>los mediante la crianza", dijo. "Y puede que existan otros virus ocultos en e</w:t>
      </w:r>
      <w:r w:rsidRPr="00EE15B6">
        <w:rPr>
          <w:sz w:val="24"/>
          <w:szCs w:val="24"/>
          <w:lang w:val="es-ES_tradnl"/>
        </w:rPr>
        <w:t>s</w:t>
      </w:r>
      <w:r w:rsidRPr="00EE15B6">
        <w:rPr>
          <w:sz w:val="24"/>
          <w:szCs w:val="24"/>
          <w:lang w:val="es-ES_tradnl"/>
        </w:rPr>
        <w:t>tos cerdos, además de los parásitos, bacterias, hongos e infecciones late</w:t>
      </w:r>
      <w:r w:rsidRPr="00EE15B6">
        <w:rPr>
          <w:sz w:val="24"/>
          <w:szCs w:val="24"/>
          <w:lang w:val="es-ES_tradnl"/>
        </w:rPr>
        <w:t>n</w:t>
      </w:r>
      <w:r w:rsidRPr="00EE15B6">
        <w:rPr>
          <w:sz w:val="24"/>
          <w:szCs w:val="24"/>
          <w:lang w:val="es-ES_tradnl"/>
        </w:rPr>
        <w:t xml:space="preserve">tes de todo tipo". </w:t>
      </w:r>
    </w:p>
    <w:p w14:paraId="602C761B" w14:textId="77777777" w:rsidR="005B7140" w:rsidRDefault="00906992" w:rsidP="00906992">
      <w:pPr>
        <w:spacing w:after="0" w:line="240" w:lineRule="auto"/>
        <w:ind w:firstLine="708"/>
        <w:jc w:val="both"/>
        <w:rPr>
          <w:sz w:val="24"/>
          <w:szCs w:val="24"/>
          <w:lang w:val="es-ES_tradnl"/>
        </w:rPr>
      </w:pPr>
      <w:r w:rsidRPr="00EE15B6">
        <w:rPr>
          <w:sz w:val="24"/>
          <w:szCs w:val="24"/>
          <w:lang w:val="es-ES_tradnl"/>
        </w:rPr>
        <w:t>"Todos los pacientes que han recibido estos transplantes han fall</w:t>
      </w:r>
      <w:r w:rsidRPr="00EE15B6">
        <w:rPr>
          <w:sz w:val="24"/>
          <w:szCs w:val="24"/>
          <w:lang w:val="es-ES_tradnl"/>
        </w:rPr>
        <w:t>e</w:t>
      </w:r>
      <w:r w:rsidRPr="00EE15B6">
        <w:rPr>
          <w:sz w:val="24"/>
          <w:szCs w:val="24"/>
          <w:lang w:val="es-ES_tradnl"/>
        </w:rPr>
        <w:t>cido", dijo Fano. "No existen indicios en los estudios con animales de que nada haya cambiado"</w:t>
      </w:r>
    </w:p>
    <w:p w14:paraId="526A47AF" w14:textId="77777777" w:rsidR="005B7140" w:rsidRDefault="005B7140" w:rsidP="00906992">
      <w:pPr>
        <w:spacing w:after="0" w:line="240" w:lineRule="auto"/>
        <w:ind w:firstLine="708"/>
        <w:jc w:val="both"/>
        <w:rPr>
          <w:sz w:val="24"/>
          <w:szCs w:val="24"/>
          <w:lang w:val="es-ES_tradnl"/>
        </w:rPr>
      </w:pPr>
    </w:p>
    <w:p w14:paraId="1363A23C" w14:textId="77777777" w:rsidR="004A05F6" w:rsidRDefault="004A05F6" w:rsidP="00906992">
      <w:pPr>
        <w:spacing w:after="0" w:line="240" w:lineRule="auto"/>
        <w:ind w:firstLine="708"/>
        <w:jc w:val="both"/>
        <w:rPr>
          <w:sz w:val="24"/>
          <w:szCs w:val="24"/>
          <w:lang w:val="es-ES_tradnl"/>
        </w:rPr>
      </w:pPr>
    </w:p>
    <w:p w14:paraId="70538F51" w14:textId="77777777" w:rsidR="004A05F6" w:rsidRDefault="004A05F6" w:rsidP="00906992">
      <w:pPr>
        <w:spacing w:after="0" w:line="240" w:lineRule="auto"/>
        <w:ind w:firstLine="708"/>
        <w:jc w:val="both"/>
        <w:rPr>
          <w:sz w:val="24"/>
          <w:szCs w:val="24"/>
          <w:lang w:val="es-ES_tradnl"/>
        </w:rPr>
      </w:pPr>
    </w:p>
    <w:p w14:paraId="3C5178D3" w14:textId="524CDB1E" w:rsidR="00906992" w:rsidRPr="00EE15B6" w:rsidRDefault="005B7140" w:rsidP="00906992">
      <w:pPr>
        <w:spacing w:after="0" w:line="240" w:lineRule="auto"/>
        <w:ind w:firstLine="708"/>
        <w:jc w:val="both"/>
        <w:rPr>
          <w:sz w:val="24"/>
          <w:szCs w:val="24"/>
          <w:lang w:val="es-ES_tradnl"/>
        </w:rPr>
      </w:pPr>
      <w:r>
        <w:rPr>
          <w:sz w:val="24"/>
          <w:szCs w:val="24"/>
          <w:lang w:val="es-ES_tradnl"/>
        </w:rPr>
        <w:t>____________________________________</w:t>
      </w:r>
      <w:r w:rsidR="00906992" w:rsidRPr="00EE15B6">
        <w:rPr>
          <w:sz w:val="24"/>
          <w:szCs w:val="24"/>
          <w:lang w:val="es-ES_tradnl"/>
        </w:rPr>
        <w:t xml:space="preserve">. </w:t>
      </w:r>
    </w:p>
    <w:p w14:paraId="1C950987" w14:textId="77777777" w:rsidR="00906992" w:rsidRPr="00EE15B6" w:rsidRDefault="00906992" w:rsidP="00906992">
      <w:pPr>
        <w:spacing w:after="0" w:line="240" w:lineRule="auto"/>
        <w:rPr>
          <w:color w:val="000000" w:themeColor="text1"/>
          <w:sz w:val="24"/>
          <w:szCs w:val="24"/>
          <w:lang w:val="es-ES_tradnl"/>
        </w:rPr>
        <w:sectPr w:rsidR="00906992" w:rsidRPr="00EE15B6" w:rsidSect="00D35B58">
          <w:type w:val="continuous"/>
          <w:pgSz w:w="11900" w:h="16840"/>
          <w:pgMar w:top="1251" w:right="1440" w:bottom="1701" w:left="1797" w:header="709" w:footer="709" w:gutter="0"/>
          <w:cols w:num="2" w:space="708"/>
          <w:docGrid w:linePitch="360"/>
        </w:sectPr>
      </w:pPr>
    </w:p>
    <w:p w14:paraId="1C9B2F7A" w14:textId="77777777" w:rsidR="00906992" w:rsidRPr="00EE15B6" w:rsidRDefault="00906992" w:rsidP="00906992">
      <w:pPr>
        <w:spacing w:after="0" w:line="240" w:lineRule="auto"/>
        <w:rPr>
          <w:color w:val="000000" w:themeColor="text1"/>
          <w:sz w:val="24"/>
          <w:szCs w:val="24"/>
          <w:lang w:val="es-ES_tradnl"/>
        </w:rPr>
      </w:pPr>
    </w:p>
    <w:p w14:paraId="08790DFA" w14:textId="77777777" w:rsidR="00906992" w:rsidRPr="00EE15B6" w:rsidRDefault="00906992" w:rsidP="00906992">
      <w:pPr>
        <w:spacing w:after="0" w:line="240" w:lineRule="auto"/>
        <w:rPr>
          <w:color w:val="000000" w:themeColor="text1"/>
          <w:sz w:val="24"/>
          <w:szCs w:val="24"/>
          <w:lang w:val="es-ES_tradnl"/>
        </w:rPr>
      </w:pPr>
    </w:p>
    <w:p w14:paraId="2719DB35" w14:textId="77777777" w:rsidR="00906992" w:rsidRPr="00EE15B6" w:rsidRDefault="00906992" w:rsidP="00906992">
      <w:pPr>
        <w:spacing w:after="0" w:line="240" w:lineRule="auto"/>
        <w:rPr>
          <w:color w:val="000000" w:themeColor="text1"/>
          <w:sz w:val="24"/>
          <w:szCs w:val="24"/>
          <w:lang w:val="es-ES_tradnl"/>
        </w:rPr>
      </w:pPr>
    </w:p>
    <w:p w14:paraId="25FB3A40" w14:textId="77777777" w:rsidR="00906992" w:rsidRPr="00EE15B6" w:rsidRDefault="00906992" w:rsidP="00906992">
      <w:pPr>
        <w:spacing w:after="0" w:line="240" w:lineRule="auto"/>
        <w:rPr>
          <w:color w:val="000000" w:themeColor="text1"/>
          <w:sz w:val="24"/>
          <w:szCs w:val="24"/>
          <w:lang w:val="es-ES_tradnl"/>
        </w:rPr>
      </w:pPr>
    </w:p>
    <w:p w14:paraId="4735E4BC" w14:textId="77777777" w:rsidR="00315FCD" w:rsidRPr="00EE15B6" w:rsidRDefault="00315FCD" w:rsidP="0096701B">
      <w:pPr>
        <w:spacing w:after="0" w:line="240" w:lineRule="auto"/>
        <w:rPr>
          <w:sz w:val="24"/>
          <w:szCs w:val="24"/>
          <w:lang w:val="es-ES_tradnl"/>
        </w:rPr>
      </w:pPr>
    </w:p>
    <w:p w14:paraId="7994E05A" w14:textId="31F6735B" w:rsidR="00906992" w:rsidRPr="00EE15B6" w:rsidRDefault="00906992">
      <w:pPr>
        <w:spacing w:after="0" w:line="240" w:lineRule="auto"/>
        <w:rPr>
          <w:sz w:val="24"/>
          <w:szCs w:val="24"/>
          <w:lang w:val="es-ES_tradnl"/>
        </w:rPr>
      </w:pPr>
      <w:r w:rsidRPr="00EE15B6">
        <w:rPr>
          <w:sz w:val="24"/>
          <w:szCs w:val="24"/>
          <w:lang w:val="es-ES_tradnl"/>
        </w:rPr>
        <w:br w:type="page"/>
      </w:r>
    </w:p>
    <w:p w14:paraId="56B4362F" w14:textId="77777777" w:rsidR="00315FCD" w:rsidRPr="00EE15B6" w:rsidRDefault="00315FCD" w:rsidP="0096701B">
      <w:pPr>
        <w:spacing w:after="0" w:line="240" w:lineRule="auto"/>
        <w:rPr>
          <w:sz w:val="24"/>
          <w:szCs w:val="24"/>
          <w:lang w:val="es-ES_tradnl"/>
        </w:rPr>
      </w:pPr>
    </w:p>
    <w:p w14:paraId="5F6FD7A7" w14:textId="77777777" w:rsidR="00315FCD" w:rsidRPr="00EE15B6" w:rsidRDefault="00315FCD" w:rsidP="0096701B">
      <w:pPr>
        <w:spacing w:after="0" w:line="240" w:lineRule="auto"/>
        <w:rPr>
          <w:sz w:val="24"/>
          <w:szCs w:val="24"/>
          <w:lang w:val="es-ES_tradnl"/>
        </w:rPr>
      </w:pPr>
    </w:p>
    <w:p w14:paraId="60B0FE5A" w14:textId="77777777" w:rsidR="00315FCD" w:rsidRPr="00EE15B6" w:rsidRDefault="00315FCD" w:rsidP="0096701B">
      <w:pPr>
        <w:spacing w:after="0" w:line="240" w:lineRule="auto"/>
        <w:rPr>
          <w:sz w:val="24"/>
          <w:szCs w:val="24"/>
          <w:lang w:val="es-ES_tradnl"/>
        </w:rPr>
      </w:pPr>
    </w:p>
    <w:p w14:paraId="011AB6FD" w14:textId="77777777" w:rsidR="00315FCD" w:rsidRPr="00EE15B6" w:rsidRDefault="00315FCD" w:rsidP="0096701B">
      <w:pPr>
        <w:spacing w:after="0" w:line="240" w:lineRule="auto"/>
        <w:rPr>
          <w:sz w:val="24"/>
          <w:szCs w:val="24"/>
          <w:lang w:val="es-ES_tradnl"/>
        </w:rPr>
      </w:pPr>
    </w:p>
    <w:p w14:paraId="27713A81" w14:textId="77777777" w:rsidR="00045DBC" w:rsidRPr="00EE15B6" w:rsidRDefault="00045DBC" w:rsidP="0096701B">
      <w:pPr>
        <w:spacing w:after="0" w:line="240" w:lineRule="auto"/>
        <w:rPr>
          <w:sz w:val="24"/>
          <w:szCs w:val="24"/>
          <w:lang w:val="es-ES_tradnl"/>
        </w:rPr>
      </w:pPr>
    </w:p>
    <w:p w14:paraId="3DDE3311" w14:textId="77777777" w:rsidR="00045DBC" w:rsidRPr="00EE15B6" w:rsidRDefault="00045DBC" w:rsidP="0096701B">
      <w:pPr>
        <w:spacing w:after="0" w:line="240" w:lineRule="auto"/>
        <w:rPr>
          <w:sz w:val="24"/>
          <w:szCs w:val="24"/>
          <w:lang w:val="es-ES_tradnl"/>
        </w:rPr>
      </w:pPr>
    </w:p>
    <w:p w14:paraId="1059E29A" w14:textId="77777777" w:rsidR="00045DBC" w:rsidRPr="00EE15B6" w:rsidRDefault="00045DBC" w:rsidP="0096701B">
      <w:pPr>
        <w:spacing w:after="0" w:line="240" w:lineRule="auto"/>
        <w:rPr>
          <w:sz w:val="24"/>
          <w:szCs w:val="24"/>
          <w:lang w:val="es-ES_tradnl"/>
        </w:rPr>
      </w:pPr>
    </w:p>
    <w:p w14:paraId="6356F619" w14:textId="77777777" w:rsidR="00045DBC" w:rsidRPr="00EE15B6" w:rsidRDefault="00045DBC" w:rsidP="0096701B">
      <w:pPr>
        <w:spacing w:after="0" w:line="240" w:lineRule="auto"/>
        <w:rPr>
          <w:sz w:val="24"/>
          <w:szCs w:val="24"/>
          <w:lang w:val="es-ES_tradnl"/>
        </w:rPr>
      </w:pPr>
    </w:p>
    <w:p w14:paraId="1A2C1A37" w14:textId="77777777" w:rsidR="00045DBC" w:rsidRPr="00EE15B6" w:rsidRDefault="00045DBC" w:rsidP="0096701B">
      <w:pPr>
        <w:spacing w:after="0" w:line="240" w:lineRule="auto"/>
        <w:rPr>
          <w:sz w:val="24"/>
          <w:szCs w:val="24"/>
          <w:lang w:val="es-ES_tradnl"/>
        </w:rPr>
      </w:pPr>
    </w:p>
    <w:p w14:paraId="28F6707F" w14:textId="77777777" w:rsidR="00045DBC" w:rsidRPr="00EE15B6" w:rsidRDefault="00045DBC" w:rsidP="0096701B">
      <w:pPr>
        <w:spacing w:after="0" w:line="240" w:lineRule="auto"/>
        <w:rPr>
          <w:sz w:val="24"/>
          <w:szCs w:val="24"/>
          <w:lang w:val="es-ES_tradnl"/>
        </w:rPr>
      </w:pPr>
    </w:p>
    <w:p w14:paraId="78EAB7C9" w14:textId="273A6C18" w:rsidR="00315FCD" w:rsidRPr="00EE15B6" w:rsidRDefault="00C6162C" w:rsidP="00434A34">
      <w:pPr>
        <w:pStyle w:val="Ttulo1"/>
        <w:jc w:val="center"/>
        <w:rPr>
          <w:rFonts w:asciiTheme="minorHAnsi" w:hAnsiTheme="minorHAnsi"/>
          <w:color w:val="000000" w:themeColor="text1"/>
          <w:u w:val="single"/>
          <w:lang w:val="es-ES_tradnl"/>
        </w:rPr>
      </w:pPr>
      <w:bookmarkStart w:id="192" w:name="_Toc342693634"/>
      <w:r w:rsidRPr="00EE15B6">
        <w:rPr>
          <w:rFonts w:asciiTheme="minorHAnsi" w:hAnsiTheme="minorHAnsi"/>
          <w:color w:val="000000" w:themeColor="text1"/>
          <w:u w:val="single"/>
          <w:lang w:val="es-ES_tradnl"/>
        </w:rPr>
        <w:t>CLÁSICOS</w:t>
      </w:r>
      <w:bookmarkEnd w:id="192"/>
    </w:p>
    <w:p w14:paraId="7B1B084E" w14:textId="5F999CD8" w:rsidR="00315FCD" w:rsidRPr="00EE15B6" w:rsidRDefault="00315FCD" w:rsidP="00315FCD">
      <w:pPr>
        <w:spacing w:after="0" w:line="240" w:lineRule="auto"/>
        <w:jc w:val="center"/>
        <w:rPr>
          <w:b/>
          <w:sz w:val="28"/>
          <w:szCs w:val="24"/>
          <w:lang w:val="es-ES_tradnl"/>
        </w:rPr>
      </w:pPr>
      <w:r w:rsidRPr="00EE15B6">
        <w:rPr>
          <w:b/>
          <w:sz w:val="28"/>
          <w:szCs w:val="24"/>
          <w:lang w:val="es-ES_tradnl"/>
        </w:rPr>
        <w:t>Y EL DERECHO</w:t>
      </w:r>
    </w:p>
    <w:p w14:paraId="0816BAD3" w14:textId="77777777" w:rsidR="0066461C" w:rsidRPr="00EE15B6" w:rsidRDefault="0066461C" w:rsidP="0096701B">
      <w:pPr>
        <w:spacing w:after="0" w:line="240" w:lineRule="auto"/>
        <w:rPr>
          <w:sz w:val="24"/>
          <w:szCs w:val="24"/>
          <w:lang w:val="es-ES_tradnl"/>
        </w:rPr>
      </w:pPr>
    </w:p>
    <w:p w14:paraId="6B09E28D" w14:textId="77777777" w:rsidR="0066461C" w:rsidRPr="00EE15B6" w:rsidRDefault="0066461C" w:rsidP="0096701B">
      <w:pPr>
        <w:spacing w:after="0" w:line="240" w:lineRule="auto"/>
        <w:rPr>
          <w:sz w:val="24"/>
          <w:szCs w:val="24"/>
          <w:lang w:val="es-ES_tradnl"/>
        </w:rPr>
      </w:pPr>
    </w:p>
    <w:p w14:paraId="75453A5F" w14:textId="571A9EC2" w:rsidR="00315FCD" w:rsidRPr="00EE15B6" w:rsidRDefault="00315FCD">
      <w:pPr>
        <w:spacing w:after="0" w:line="240" w:lineRule="auto"/>
        <w:rPr>
          <w:sz w:val="24"/>
          <w:szCs w:val="24"/>
          <w:lang w:val="es-ES_tradnl"/>
        </w:rPr>
      </w:pPr>
      <w:r w:rsidRPr="00EE15B6">
        <w:rPr>
          <w:sz w:val="24"/>
          <w:szCs w:val="24"/>
          <w:lang w:val="es-ES_tradnl"/>
        </w:rPr>
        <w:br w:type="page"/>
      </w:r>
    </w:p>
    <w:p w14:paraId="33494D39" w14:textId="77777777" w:rsidR="0066461C" w:rsidRPr="00EE15B6" w:rsidRDefault="0066461C" w:rsidP="0096701B">
      <w:pPr>
        <w:spacing w:after="0" w:line="240" w:lineRule="auto"/>
        <w:rPr>
          <w:sz w:val="24"/>
          <w:szCs w:val="24"/>
          <w:lang w:val="es-ES_tradnl"/>
        </w:rPr>
      </w:pPr>
    </w:p>
    <w:p w14:paraId="7BDD5827" w14:textId="77777777" w:rsidR="0066461C" w:rsidRPr="00EE15B6" w:rsidRDefault="0066461C" w:rsidP="006C617F">
      <w:pPr>
        <w:spacing w:after="0" w:line="240" w:lineRule="auto"/>
        <w:jc w:val="both"/>
        <w:rPr>
          <w:sz w:val="24"/>
          <w:szCs w:val="24"/>
          <w:lang w:val="es-ES_tradnl"/>
        </w:rPr>
      </w:pPr>
    </w:p>
    <w:p w14:paraId="758BC3EE" w14:textId="77777777" w:rsidR="0066461C" w:rsidRPr="00EE15B6" w:rsidRDefault="0066461C" w:rsidP="006C617F">
      <w:pPr>
        <w:spacing w:after="0" w:line="240" w:lineRule="auto"/>
        <w:jc w:val="both"/>
        <w:rPr>
          <w:sz w:val="24"/>
          <w:szCs w:val="24"/>
          <w:lang w:val="es-ES_tradnl"/>
        </w:rPr>
      </w:pPr>
    </w:p>
    <w:p w14:paraId="19A1F55F" w14:textId="77777777" w:rsidR="00D9246E" w:rsidRPr="00EE15B6" w:rsidRDefault="00D9246E" w:rsidP="006C617F">
      <w:pPr>
        <w:spacing w:after="0" w:line="240" w:lineRule="auto"/>
        <w:jc w:val="both"/>
        <w:rPr>
          <w:sz w:val="24"/>
          <w:szCs w:val="24"/>
          <w:lang w:val="es-ES_tradnl"/>
        </w:rPr>
      </w:pPr>
    </w:p>
    <w:p w14:paraId="526CFB59" w14:textId="77777777" w:rsidR="00D9246E" w:rsidRPr="00EE15B6" w:rsidRDefault="00D9246E" w:rsidP="006C617F">
      <w:pPr>
        <w:spacing w:after="0" w:line="240" w:lineRule="auto"/>
        <w:jc w:val="both"/>
        <w:rPr>
          <w:sz w:val="24"/>
          <w:szCs w:val="24"/>
          <w:lang w:val="es-ES_tradnl"/>
        </w:rPr>
      </w:pPr>
    </w:p>
    <w:p w14:paraId="718B9A32" w14:textId="77777777" w:rsidR="00D9246E" w:rsidRPr="00EE15B6" w:rsidRDefault="00D9246E" w:rsidP="00D9246E">
      <w:pPr>
        <w:spacing w:after="0" w:line="240" w:lineRule="auto"/>
        <w:rPr>
          <w:color w:val="000000" w:themeColor="text1"/>
          <w:sz w:val="24"/>
          <w:szCs w:val="24"/>
          <w:lang w:val="es-ES_tradnl"/>
        </w:rPr>
      </w:pPr>
    </w:p>
    <w:p w14:paraId="13A76907" w14:textId="77777777" w:rsidR="00D9246E" w:rsidRPr="00EE15B6" w:rsidRDefault="00D9246E" w:rsidP="00D924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3AC1745" w14:textId="77777777" w:rsidR="00045DBC" w:rsidRPr="00EE15B6" w:rsidRDefault="00045DBC" w:rsidP="00D924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color w:val="000000" w:themeColor="text1"/>
          <w:sz w:val="24"/>
          <w:szCs w:val="24"/>
          <w:lang w:val="es-ES_tradnl"/>
        </w:rPr>
      </w:pPr>
    </w:p>
    <w:p w14:paraId="57718343" w14:textId="77777777" w:rsidR="00D9246E" w:rsidRPr="00EE15B6" w:rsidRDefault="00D9246E" w:rsidP="00D924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color w:val="000000" w:themeColor="text1"/>
          <w:sz w:val="24"/>
          <w:szCs w:val="24"/>
          <w:lang w:val="es-ES_tradnl"/>
        </w:rPr>
      </w:pPr>
    </w:p>
    <w:p w14:paraId="38C59375" w14:textId="464AECD0" w:rsidR="00D9246E" w:rsidRPr="00351E0D" w:rsidRDefault="00D9246E" w:rsidP="00045DBC">
      <w:pPr>
        <w:pStyle w:val="Ttulo1"/>
        <w:spacing w:before="0" w:line="240" w:lineRule="auto"/>
        <w:jc w:val="center"/>
        <w:rPr>
          <w:rFonts w:asciiTheme="minorHAnsi" w:hAnsiTheme="minorHAnsi"/>
          <w:color w:val="000000" w:themeColor="text1"/>
          <w:sz w:val="40"/>
          <w:szCs w:val="40"/>
          <w:u w:val="single"/>
          <w:lang w:val="es-ES_tradnl"/>
        </w:rPr>
      </w:pPr>
      <w:bookmarkStart w:id="193" w:name="_Toc342693635"/>
      <w:r w:rsidRPr="00351E0D">
        <w:rPr>
          <w:rFonts w:asciiTheme="minorHAnsi" w:hAnsiTheme="minorHAnsi"/>
          <w:color w:val="000000" w:themeColor="text1"/>
          <w:sz w:val="40"/>
          <w:szCs w:val="40"/>
          <w:u w:val="single"/>
          <w:lang w:val="es-ES_tradnl"/>
        </w:rPr>
        <w:t>DERECHO Y ECONOMÍA</w:t>
      </w:r>
      <w:bookmarkEnd w:id="193"/>
    </w:p>
    <w:p w14:paraId="0EB6BB7C" w14:textId="77777777" w:rsidR="00D9246E" w:rsidRPr="00EE15B6" w:rsidRDefault="00D9246E" w:rsidP="00045DBC">
      <w:pPr>
        <w:pStyle w:val="Ttulo2"/>
        <w:spacing w:before="0" w:beforeAutospacing="0" w:after="0" w:afterAutospacing="0"/>
        <w:jc w:val="center"/>
        <w:rPr>
          <w:i/>
          <w:color w:val="000000" w:themeColor="text1"/>
          <w:sz w:val="24"/>
          <w:szCs w:val="24"/>
          <w:lang w:val="es-ES_tradnl"/>
        </w:rPr>
      </w:pPr>
      <w:bookmarkStart w:id="194" w:name="_Toc342693636"/>
      <w:r w:rsidRPr="00EE15B6">
        <w:rPr>
          <w:i/>
          <w:color w:val="000000" w:themeColor="text1"/>
          <w:sz w:val="24"/>
          <w:szCs w:val="24"/>
          <w:lang w:val="es-ES_tradnl"/>
        </w:rPr>
        <w:t>Giorgio Del Vecchio</w:t>
      </w:r>
      <w:bookmarkEnd w:id="194"/>
    </w:p>
    <w:p w14:paraId="13433E92" w14:textId="77777777" w:rsidR="00D9246E" w:rsidRPr="00EE15B6" w:rsidRDefault="00D9246E" w:rsidP="00045DBC">
      <w:pPr>
        <w:spacing w:after="0" w:line="240" w:lineRule="auto"/>
        <w:jc w:val="both"/>
        <w:rPr>
          <w:i/>
          <w:color w:val="000000" w:themeColor="text1"/>
          <w:sz w:val="24"/>
          <w:szCs w:val="24"/>
          <w:lang w:val="es-ES_tradnl"/>
        </w:rPr>
      </w:pPr>
    </w:p>
    <w:p w14:paraId="15C41533" w14:textId="59E7D99A" w:rsidR="00D9246E" w:rsidRPr="00EE15B6" w:rsidRDefault="00045DBC" w:rsidP="00266665">
      <w:pPr>
        <w:pStyle w:val="Prrafobsico"/>
        <w:spacing w:line="240" w:lineRule="auto"/>
        <w:ind w:left="1134" w:right="725"/>
        <w:jc w:val="both"/>
        <w:rPr>
          <w:rFonts w:asciiTheme="minorHAnsi" w:hAnsiTheme="minorHAnsi" w:cs="TimesNewRomanPSMT"/>
        </w:rPr>
      </w:pPr>
      <w:r w:rsidRPr="00EE15B6">
        <w:rPr>
          <w:rFonts w:asciiTheme="minorHAnsi" w:hAnsiTheme="minorHAnsi" w:cs="TimesNewRomanPSMT"/>
        </w:rPr>
        <w:t>[</w:t>
      </w:r>
      <w:r w:rsidR="00D9246E" w:rsidRPr="00EE15B6">
        <w:rPr>
          <w:rFonts w:asciiTheme="minorHAnsi" w:hAnsiTheme="minorHAnsi" w:cs="TimesNewRomanPSMT"/>
        </w:rPr>
        <w:t>Francesco Carnelutti escribía en uno de sus múltiples libros, “El Arte del Derecho”, que la sociedad no necesitaría del Derecho si la gente pudiera hacer las cosas por amor, como hacen los padres con sus hijos, sin necesidad de instrumentos de coacción. Así el Derecho dejaría de ser utilizado, sustituido más bien por el sent</w:t>
      </w:r>
      <w:r w:rsidR="00D9246E" w:rsidRPr="00EE15B6">
        <w:rPr>
          <w:rFonts w:asciiTheme="minorHAnsi" w:hAnsiTheme="minorHAnsi" w:cs="TimesNewRomanPSMT"/>
        </w:rPr>
        <w:t>i</w:t>
      </w:r>
      <w:r w:rsidR="00D9246E" w:rsidRPr="00EE15B6">
        <w:rPr>
          <w:rFonts w:asciiTheme="minorHAnsi" w:hAnsiTheme="minorHAnsi" w:cs="TimesNewRomanPSMT"/>
        </w:rPr>
        <w:t>miento. Este amor del padre, sin embargo, ha sido también una construcción social, cultural, pues en el tiempo del matriarcado, en el que el padre no sabía siquiera que tenía participación en la creación de los niños, no podía formarse el sentimiento paternal. Pero la idea que plantea Carnelutti, la de sustitución del instr</w:t>
      </w:r>
      <w:r w:rsidR="00D9246E" w:rsidRPr="00EE15B6">
        <w:rPr>
          <w:rFonts w:asciiTheme="minorHAnsi" w:hAnsiTheme="minorHAnsi" w:cs="TimesNewRomanPSMT"/>
        </w:rPr>
        <w:t>u</w:t>
      </w:r>
      <w:r w:rsidR="00D9246E" w:rsidRPr="00EE15B6">
        <w:rPr>
          <w:rFonts w:asciiTheme="minorHAnsi" w:hAnsiTheme="minorHAnsi" w:cs="TimesNewRomanPSMT"/>
        </w:rPr>
        <w:t xml:space="preserve">mento para organizar las relaciones sociales abre un espacio para postular </w:t>
      </w:r>
      <w:r w:rsidR="005D2162">
        <w:rPr>
          <w:rFonts w:asciiTheme="minorHAnsi" w:hAnsiTheme="minorHAnsi" w:cs="TimesNewRomanPSMT"/>
        </w:rPr>
        <w:t>nuevas formas de economizar el D</w:t>
      </w:r>
      <w:r w:rsidR="00D9246E" w:rsidRPr="00EE15B6">
        <w:rPr>
          <w:rFonts w:asciiTheme="minorHAnsi" w:hAnsiTheme="minorHAnsi" w:cs="TimesNewRomanPSMT"/>
        </w:rPr>
        <w:t>erecho, es decir, de cómo utilizar el Derecho sólo allí donde las relaciones sociales no se puedan conectar por el sentimiento u otros instrumentos o fa</w:t>
      </w:r>
      <w:r w:rsidR="00D9246E" w:rsidRPr="00EE15B6">
        <w:rPr>
          <w:rFonts w:asciiTheme="minorHAnsi" w:hAnsiTheme="minorHAnsi" w:cs="TimesNewRomanPSMT"/>
        </w:rPr>
        <w:t>c</w:t>
      </w:r>
      <w:r w:rsidR="00D9246E" w:rsidRPr="00EE15B6">
        <w:rPr>
          <w:rFonts w:asciiTheme="minorHAnsi" w:hAnsiTheme="minorHAnsi" w:cs="TimesNewRomanPSMT"/>
        </w:rPr>
        <w:t>tores no represivos. Otra cosa es más bien el Análisis Económico del Derecho, que no es más que el estudio y aplicación de la disc</w:t>
      </w:r>
      <w:r w:rsidR="00D9246E" w:rsidRPr="00EE15B6">
        <w:rPr>
          <w:rFonts w:asciiTheme="minorHAnsi" w:hAnsiTheme="minorHAnsi" w:cs="TimesNewRomanPSMT"/>
        </w:rPr>
        <w:t>i</w:t>
      </w:r>
      <w:r w:rsidR="00D9246E" w:rsidRPr="00EE15B6">
        <w:rPr>
          <w:rFonts w:asciiTheme="minorHAnsi" w:hAnsiTheme="minorHAnsi" w:cs="TimesNewRomanPSMT"/>
        </w:rPr>
        <w:t>plina jurídica utilizando el visor de otra disciplina social, la ec</w:t>
      </w:r>
      <w:r w:rsidR="00D9246E" w:rsidRPr="00EE15B6">
        <w:rPr>
          <w:rFonts w:asciiTheme="minorHAnsi" w:hAnsiTheme="minorHAnsi" w:cs="TimesNewRomanPSMT"/>
        </w:rPr>
        <w:t>o</w:t>
      </w:r>
      <w:r w:rsidR="00D9246E" w:rsidRPr="00EE15B6">
        <w:rPr>
          <w:rFonts w:asciiTheme="minorHAnsi" w:hAnsiTheme="minorHAnsi" w:cs="TimesNewRomanPSMT"/>
        </w:rPr>
        <w:t>nomía.  Esta nueva conceptualización o marco en el estudio del Derecho ha sido catapultada, al parecer, por la propuesta traída por Alfredo Bullard, abogado y profesor de Derecho de la ex Pont</w:t>
      </w:r>
      <w:r w:rsidR="00D9246E" w:rsidRPr="00EE15B6">
        <w:rPr>
          <w:rFonts w:asciiTheme="minorHAnsi" w:hAnsiTheme="minorHAnsi" w:cs="TimesNewRomanPSMT"/>
        </w:rPr>
        <w:t>i</w:t>
      </w:r>
      <w:r w:rsidR="00D9246E" w:rsidRPr="00EE15B6">
        <w:rPr>
          <w:rFonts w:asciiTheme="minorHAnsi" w:hAnsiTheme="minorHAnsi" w:cs="TimesNewRomanPSMT"/>
        </w:rPr>
        <w:t>ficia Universidad Católica del Perú, que, al rumor de la cultura i</w:t>
      </w:r>
      <w:r w:rsidR="00D9246E" w:rsidRPr="00EE15B6">
        <w:rPr>
          <w:rFonts w:asciiTheme="minorHAnsi" w:hAnsiTheme="minorHAnsi" w:cs="TimesNewRomanPSMT"/>
        </w:rPr>
        <w:t>n</w:t>
      </w:r>
      <w:r w:rsidR="00D9246E" w:rsidRPr="00EE15B6">
        <w:rPr>
          <w:rFonts w:asciiTheme="minorHAnsi" w:hAnsiTheme="minorHAnsi" w:cs="TimesNewRomanPSMT"/>
        </w:rPr>
        <w:t>telectual de Derecho, fue discípulo del Jus Filósofo Fernando De Trazegnies Granda (Éste último gran personaje resaltó a nivel n</w:t>
      </w:r>
      <w:r w:rsidR="00D9246E" w:rsidRPr="00EE15B6">
        <w:rPr>
          <w:rFonts w:asciiTheme="minorHAnsi" w:hAnsiTheme="minorHAnsi" w:cs="TimesNewRomanPSMT"/>
        </w:rPr>
        <w:t>a</w:t>
      </w:r>
      <w:r w:rsidR="00D9246E" w:rsidRPr="00EE15B6">
        <w:rPr>
          <w:rFonts w:asciiTheme="minorHAnsi" w:hAnsiTheme="minorHAnsi" w:cs="TimesNewRomanPSMT"/>
        </w:rPr>
        <w:t>cional, como cosa paradójica, no por su extraordinaria producción jurídica literaria, sino por haber caído en la desgracia de haber s</w:t>
      </w:r>
      <w:r w:rsidR="00D9246E" w:rsidRPr="00EE15B6">
        <w:rPr>
          <w:rFonts w:asciiTheme="minorHAnsi" w:hAnsiTheme="minorHAnsi" w:cs="TimesNewRomanPSMT"/>
        </w:rPr>
        <w:t>i</w:t>
      </w:r>
      <w:r w:rsidR="00D9246E" w:rsidRPr="00EE15B6">
        <w:rPr>
          <w:rFonts w:asciiTheme="minorHAnsi" w:hAnsiTheme="minorHAnsi" w:cs="TimesNewRomanPSMT"/>
        </w:rPr>
        <w:t>do Ministro de Relaciones Exteriores del Perú, en el mandato pr</w:t>
      </w:r>
      <w:r w:rsidR="00D9246E" w:rsidRPr="00EE15B6">
        <w:rPr>
          <w:rFonts w:asciiTheme="minorHAnsi" w:hAnsiTheme="minorHAnsi" w:cs="TimesNewRomanPSMT"/>
        </w:rPr>
        <w:t>e</w:t>
      </w:r>
      <w:r w:rsidR="00D9246E" w:rsidRPr="00EE15B6">
        <w:rPr>
          <w:rFonts w:asciiTheme="minorHAnsi" w:hAnsiTheme="minorHAnsi" w:cs="TimesNewRomanPSMT"/>
        </w:rPr>
        <w:t>sidencial del japonés Alberto Fujimori, y no observarse su real participación –más allá del bien y del mal- al haber logrado culm</w:t>
      </w:r>
      <w:r w:rsidR="00D9246E" w:rsidRPr="00EE15B6">
        <w:rPr>
          <w:rFonts w:asciiTheme="minorHAnsi" w:hAnsiTheme="minorHAnsi" w:cs="TimesNewRomanPSMT"/>
        </w:rPr>
        <w:t>i</w:t>
      </w:r>
      <w:r w:rsidR="00D9246E" w:rsidRPr="00EE15B6">
        <w:rPr>
          <w:rFonts w:asciiTheme="minorHAnsi" w:hAnsiTheme="minorHAnsi" w:cs="TimesNewRomanPSMT"/>
        </w:rPr>
        <w:t>nar el conflicto territorial entre Perú y Ecuador, que no se había resuelto hasta su participación y cuya historia ha sido narrada en un libro suyo denominada: “Testigo presencial” y explicada suci</w:t>
      </w:r>
      <w:r w:rsidR="00D9246E" w:rsidRPr="00EE15B6">
        <w:rPr>
          <w:rFonts w:asciiTheme="minorHAnsi" w:hAnsiTheme="minorHAnsi" w:cs="TimesNewRomanPSMT"/>
        </w:rPr>
        <w:t>n</w:t>
      </w:r>
      <w:r w:rsidR="00D9246E" w:rsidRPr="00EE15B6">
        <w:rPr>
          <w:rFonts w:asciiTheme="minorHAnsi" w:hAnsiTheme="minorHAnsi" w:cs="TimesNewRomanPSMT"/>
        </w:rPr>
        <w:t>tamente en una entrevista de Cecilia Valenzuela en su programa “Mira quién habla”. Nada de esos logros políticos (plantear y l</w:t>
      </w:r>
      <w:r w:rsidR="00D9246E" w:rsidRPr="00EE15B6">
        <w:rPr>
          <w:rFonts w:asciiTheme="minorHAnsi" w:hAnsiTheme="minorHAnsi" w:cs="TimesNewRomanPSMT"/>
        </w:rPr>
        <w:t>o</w:t>
      </w:r>
      <w:r w:rsidR="00D9246E" w:rsidRPr="00EE15B6">
        <w:rPr>
          <w:rFonts w:asciiTheme="minorHAnsi" w:hAnsiTheme="minorHAnsi" w:cs="TimesNewRomanPSMT"/>
        </w:rPr>
        <w:t>grar la paz limítrofe entre Perú y Ecuador a través de una estrat</w:t>
      </w:r>
      <w:r w:rsidR="00D9246E" w:rsidRPr="00EE15B6">
        <w:rPr>
          <w:rFonts w:asciiTheme="minorHAnsi" w:hAnsiTheme="minorHAnsi" w:cs="TimesNewRomanPSMT"/>
        </w:rPr>
        <w:t>e</w:t>
      </w:r>
      <w:r w:rsidR="00D9246E" w:rsidRPr="00EE15B6">
        <w:rPr>
          <w:rFonts w:asciiTheme="minorHAnsi" w:hAnsiTheme="minorHAnsi" w:cs="TimesNewRomanPSMT"/>
        </w:rPr>
        <w:t>gia comunicacional impresionante) importaron cuando –según otros rumores- los alumnos de la Ex Pontificia Universidad Catól</w:t>
      </w:r>
      <w:r w:rsidR="00D9246E" w:rsidRPr="00EE15B6">
        <w:rPr>
          <w:rFonts w:asciiTheme="minorHAnsi" w:hAnsiTheme="minorHAnsi" w:cs="TimesNewRomanPSMT"/>
        </w:rPr>
        <w:t>i</w:t>
      </w:r>
      <w:r w:rsidR="00D9246E" w:rsidRPr="00EE15B6">
        <w:rPr>
          <w:rFonts w:asciiTheme="minorHAnsi" w:hAnsiTheme="minorHAnsi" w:cs="TimesNewRomanPSMT"/>
        </w:rPr>
        <w:t>ca del Perú, impregnados de “santidad” se decidieron dueños de la moralidad e impidieron a aquel filósofo, dictar sus clases de Fil</w:t>
      </w:r>
      <w:r w:rsidR="00D9246E" w:rsidRPr="00EE15B6">
        <w:rPr>
          <w:rFonts w:asciiTheme="minorHAnsi" w:hAnsiTheme="minorHAnsi" w:cs="TimesNewRomanPSMT"/>
        </w:rPr>
        <w:t>o</w:t>
      </w:r>
      <w:r w:rsidR="00D9246E" w:rsidRPr="00EE15B6">
        <w:rPr>
          <w:rFonts w:asciiTheme="minorHAnsi" w:hAnsiTheme="minorHAnsi" w:cs="TimesNewRomanPSMT"/>
        </w:rPr>
        <w:t>sofía del Derecho. No le valió a De Trazegnies haber traído todo t</w:t>
      </w:r>
      <w:r w:rsidR="00D9246E" w:rsidRPr="00EE15B6">
        <w:rPr>
          <w:rFonts w:asciiTheme="minorHAnsi" w:hAnsiTheme="minorHAnsi" w:cs="TimesNewRomanPSMT"/>
        </w:rPr>
        <w:t>i</w:t>
      </w:r>
      <w:r w:rsidR="00D9246E" w:rsidRPr="00EE15B6">
        <w:rPr>
          <w:rFonts w:asciiTheme="minorHAnsi" w:hAnsiTheme="minorHAnsi" w:cs="TimesNewRomanPSMT"/>
        </w:rPr>
        <w:t>po de pensamientos a la orbe del Derecho en el Perú, ni haber e</w:t>
      </w:r>
      <w:r w:rsidR="00D9246E" w:rsidRPr="00EE15B6">
        <w:rPr>
          <w:rFonts w:asciiTheme="minorHAnsi" w:hAnsiTheme="minorHAnsi" w:cs="TimesNewRomanPSMT"/>
        </w:rPr>
        <w:t>s</w:t>
      </w:r>
      <w:r w:rsidR="00D9246E" w:rsidRPr="00EE15B6">
        <w:rPr>
          <w:rFonts w:asciiTheme="minorHAnsi" w:hAnsiTheme="minorHAnsi" w:cs="TimesNewRomanPSMT"/>
        </w:rPr>
        <w:t>crito extraordinarias obras como: “Notas impasibles”, “Postm</w:t>
      </w:r>
      <w:r w:rsidR="00D9246E" w:rsidRPr="00EE15B6">
        <w:rPr>
          <w:rFonts w:asciiTheme="minorHAnsi" w:hAnsiTheme="minorHAnsi" w:cs="TimesNewRomanPSMT"/>
        </w:rPr>
        <w:t>o</w:t>
      </w:r>
      <w:r w:rsidR="00D9246E" w:rsidRPr="00EE15B6">
        <w:rPr>
          <w:rFonts w:asciiTheme="minorHAnsi" w:hAnsiTheme="minorHAnsi" w:cs="TimesNewRomanPSMT"/>
        </w:rPr>
        <w:t>dernidad y Pluralismo Jurídico”, “Julio Verne en el Perú”, “Atra</w:t>
      </w:r>
      <w:r w:rsidR="00D9246E" w:rsidRPr="00EE15B6">
        <w:rPr>
          <w:rFonts w:asciiTheme="minorHAnsi" w:hAnsiTheme="minorHAnsi" w:cs="TimesNewRomanPSMT"/>
        </w:rPr>
        <w:t>c</w:t>
      </w:r>
      <w:r w:rsidR="00D9246E" w:rsidRPr="00EE15B6">
        <w:rPr>
          <w:rFonts w:asciiTheme="minorHAnsi" w:hAnsiTheme="minorHAnsi" w:cs="TimesNewRomanPSMT"/>
        </w:rPr>
        <w:t>ción apasionada”, “La responsabilidad extracontractual Volumen IV. 2 tomos”, “Para leer el código Civil”, “Ciriaco de Urtecho: lit</w:t>
      </w:r>
      <w:r w:rsidR="00D9246E" w:rsidRPr="00EE15B6">
        <w:rPr>
          <w:rFonts w:asciiTheme="minorHAnsi" w:hAnsiTheme="minorHAnsi" w:cs="TimesNewRomanPSMT"/>
        </w:rPr>
        <w:t>i</w:t>
      </w:r>
      <w:r w:rsidR="00D9246E" w:rsidRPr="00EE15B6">
        <w:rPr>
          <w:rFonts w:asciiTheme="minorHAnsi" w:hAnsiTheme="minorHAnsi" w:cs="TimesNewRomanPSMT"/>
        </w:rPr>
        <w:t>gante por amor”, “En el país de las c</w:t>
      </w:r>
      <w:r w:rsidR="005D2162">
        <w:rPr>
          <w:rFonts w:asciiTheme="minorHAnsi" w:hAnsiTheme="minorHAnsi" w:cs="TimesNewRomanPSMT"/>
        </w:rPr>
        <w:t>olinas de arena”, “La idea del D</w:t>
      </w:r>
      <w:r w:rsidR="00D9246E" w:rsidRPr="00EE15B6">
        <w:rPr>
          <w:rFonts w:asciiTheme="minorHAnsi" w:hAnsiTheme="minorHAnsi" w:cs="TimesNewRomanPSMT"/>
        </w:rPr>
        <w:t>erecho en el Perú republicano del siglo XIX”, “Pensando insole</w:t>
      </w:r>
      <w:r w:rsidR="00D9246E" w:rsidRPr="00EE15B6">
        <w:rPr>
          <w:rFonts w:asciiTheme="minorHAnsi" w:hAnsiTheme="minorHAnsi" w:cs="TimesNewRomanPSMT"/>
        </w:rPr>
        <w:t>n</w:t>
      </w:r>
      <w:r w:rsidR="00D9246E" w:rsidRPr="00EE15B6">
        <w:rPr>
          <w:rFonts w:asciiTheme="minorHAnsi" w:hAnsiTheme="minorHAnsi" w:cs="TimesNewRomanPSMT"/>
        </w:rPr>
        <w:t xml:space="preserve">temente”, “Imágenes rotas”, </w:t>
      </w:r>
      <w:r w:rsidR="005D2162">
        <w:rPr>
          <w:rFonts w:asciiTheme="minorHAnsi" w:hAnsiTheme="minorHAnsi" w:cs="TimesNewRomanPSMT"/>
        </w:rPr>
        <w:t>“</w:t>
      </w:r>
      <w:r w:rsidR="00D9246E" w:rsidRPr="00EE15B6">
        <w:rPr>
          <w:rFonts w:asciiTheme="minorHAnsi" w:hAnsiTheme="minorHAnsi" w:cs="TimesNewRomanPSMT"/>
        </w:rPr>
        <w:t>Testigo Presencial. Los trabajos y los días en la búsqueda de la paz verdadera”, ni haber sido, a mi par</w:t>
      </w:r>
      <w:r w:rsidR="00D9246E" w:rsidRPr="00EE15B6">
        <w:rPr>
          <w:rFonts w:asciiTheme="minorHAnsi" w:hAnsiTheme="minorHAnsi" w:cs="TimesNewRomanPSMT"/>
        </w:rPr>
        <w:t>e</w:t>
      </w:r>
      <w:r w:rsidR="00D9246E" w:rsidRPr="00EE15B6">
        <w:rPr>
          <w:rFonts w:asciiTheme="minorHAnsi" w:hAnsiTheme="minorHAnsi" w:cs="TimesNewRomanPSMT"/>
        </w:rPr>
        <w:t>cer, el motivador de todas las teorías que después vinieron con sus alumnos, como Bullard, con el Análisis Económico del Der</w:t>
      </w:r>
      <w:r w:rsidR="00D9246E" w:rsidRPr="00EE15B6">
        <w:rPr>
          <w:rFonts w:asciiTheme="minorHAnsi" w:hAnsiTheme="minorHAnsi" w:cs="TimesNewRomanPSMT"/>
        </w:rPr>
        <w:t>e</w:t>
      </w:r>
      <w:r w:rsidR="00D9246E" w:rsidRPr="00EE15B6">
        <w:rPr>
          <w:rFonts w:asciiTheme="minorHAnsi" w:hAnsiTheme="minorHAnsi" w:cs="TimesNewRomanPSMT"/>
        </w:rPr>
        <w:t>cho, que habiendo empezado con un librito encontrado sobre la materia, impulsó la idea, con las teorías de Ronald Coase y los co</w:t>
      </w:r>
      <w:r w:rsidR="00D9246E" w:rsidRPr="00EE15B6">
        <w:rPr>
          <w:rFonts w:asciiTheme="minorHAnsi" w:hAnsiTheme="minorHAnsi" w:cs="TimesNewRomanPSMT"/>
        </w:rPr>
        <w:t>s</w:t>
      </w:r>
      <w:r w:rsidR="00D9246E" w:rsidRPr="00EE15B6">
        <w:rPr>
          <w:rFonts w:asciiTheme="minorHAnsi" w:hAnsiTheme="minorHAnsi" w:cs="TimesNewRomanPSMT"/>
        </w:rPr>
        <w:t>tos de transacción, Gary Be</w:t>
      </w:r>
      <w:r w:rsidR="00792D26" w:rsidRPr="00EE15B6">
        <w:rPr>
          <w:rFonts w:asciiTheme="minorHAnsi" w:hAnsiTheme="minorHAnsi" w:cs="TimesNewRomanPSMT"/>
        </w:rPr>
        <w:t>c</w:t>
      </w:r>
      <w:r w:rsidR="00D9246E" w:rsidRPr="00EE15B6">
        <w:rPr>
          <w:rFonts w:asciiTheme="minorHAnsi" w:hAnsiTheme="minorHAnsi" w:cs="TimesNewRomanPSMT"/>
        </w:rPr>
        <w:t>ker, y el uso de la economía estadíst</w:t>
      </w:r>
      <w:r w:rsidR="00D9246E" w:rsidRPr="00EE15B6">
        <w:rPr>
          <w:rFonts w:asciiTheme="minorHAnsi" w:hAnsiTheme="minorHAnsi" w:cs="TimesNewRomanPSMT"/>
        </w:rPr>
        <w:t>i</w:t>
      </w:r>
      <w:r w:rsidR="00D9246E" w:rsidRPr="00EE15B6">
        <w:rPr>
          <w:rFonts w:asciiTheme="minorHAnsi" w:hAnsiTheme="minorHAnsi" w:cs="TimesNewRomanPSMT"/>
        </w:rPr>
        <w:t>camente en la aplicación o explicación de las instituciones del D</w:t>
      </w:r>
      <w:r w:rsidR="00D9246E" w:rsidRPr="00EE15B6">
        <w:rPr>
          <w:rFonts w:asciiTheme="minorHAnsi" w:hAnsiTheme="minorHAnsi" w:cs="TimesNewRomanPSMT"/>
        </w:rPr>
        <w:t>e</w:t>
      </w:r>
      <w:r w:rsidR="00D9246E" w:rsidRPr="00EE15B6">
        <w:rPr>
          <w:rFonts w:asciiTheme="minorHAnsi" w:hAnsiTheme="minorHAnsi" w:cs="TimesNewRomanPSMT"/>
        </w:rPr>
        <w:t>recho. La nueva teoría refiere el estudio del Derecho desde el pu</w:t>
      </w:r>
      <w:r w:rsidR="00D9246E" w:rsidRPr="00EE15B6">
        <w:rPr>
          <w:rFonts w:asciiTheme="minorHAnsi" w:hAnsiTheme="minorHAnsi" w:cs="TimesNewRomanPSMT"/>
        </w:rPr>
        <w:t>n</w:t>
      </w:r>
      <w:r w:rsidR="00D9246E" w:rsidRPr="00EE15B6">
        <w:rPr>
          <w:rFonts w:asciiTheme="minorHAnsi" w:hAnsiTheme="minorHAnsi" w:cs="TimesNewRomanPSMT"/>
        </w:rPr>
        <w:t>to de vista de la economía. La postulación de dicha corriente se centra en los costos y los benef</w:t>
      </w:r>
      <w:r w:rsidR="005D2162">
        <w:rPr>
          <w:rFonts w:asciiTheme="minorHAnsi" w:hAnsiTheme="minorHAnsi" w:cs="TimesNewRomanPSMT"/>
        </w:rPr>
        <w:t>icios que producía utilizar el D</w:t>
      </w:r>
      <w:r w:rsidR="00D9246E" w:rsidRPr="00EE15B6">
        <w:rPr>
          <w:rFonts w:asciiTheme="minorHAnsi" w:hAnsiTheme="minorHAnsi" w:cs="TimesNewRomanPSMT"/>
        </w:rPr>
        <w:t>er</w:t>
      </w:r>
      <w:r w:rsidR="00D9246E" w:rsidRPr="00EE15B6">
        <w:rPr>
          <w:rFonts w:asciiTheme="minorHAnsi" w:hAnsiTheme="minorHAnsi" w:cs="TimesNewRomanPSMT"/>
        </w:rPr>
        <w:t>e</w:t>
      </w:r>
      <w:r w:rsidR="00D9246E" w:rsidRPr="00EE15B6">
        <w:rPr>
          <w:rFonts w:asciiTheme="minorHAnsi" w:hAnsiTheme="minorHAnsi" w:cs="TimesNewRomanPSMT"/>
        </w:rPr>
        <w:t xml:space="preserve">cho, los costos de transacción, entre otros instrumentos para la regulación intersubjetiva. </w:t>
      </w:r>
    </w:p>
    <w:p w14:paraId="1E6DF4CF" w14:textId="77777777" w:rsidR="00D9246E" w:rsidRPr="00EE15B6" w:rsidRDefault="00D9246E" w:rsidP="00266665">
      <w:pPr>
        <w:pStyle w:val="Prrafobsico"/>
        <w:spacing w:line="240" w:lineRule="auto"/>
        <w:ind w:left="1134" w:right="725"/>
        <w:jc w:val="both"/>
        <w:rPr>
          <w:rFonts w:asciiTheme="minorHAnsi" w:hAnsiTheme="minorHAnsi" w:cs="TimesNewRomanPSMT"/>
        </w:rPr>
      </w:pPr>
    </w:p>
    <w:p w14:paraId="7B557446" w14:textId="2774F0C0" w:rsidR="00D9246E" w:rsidRPr="00EE15B6" w:rsidRDefault="00D9246E" w:rsidP="00266665">
      <w:pPr>
        <w:pStyle w:val="Prrafobsico"/>
        <w:spacing w:line="240" w:lineRule="auto"/>
        <w:ind w:left="1134" w:right="725" w:firstLine="708"/>
        <w:jc w:val="both"/>
        <w:rPr>
          <w:rFonts w:asciiTheme="minorHAnsi" w:hAnsiTheme="minorHAnsi" w:cs="TimesNewRomanPSMT"/>
        </w:rPr>
      </w:pPr>
      <w:r w:rsidRPr="00EE15B6">
        <w:rPr>
          <w:rFonts w:asciiTheme="minorHAnsi" w:hAnsiTheme="minorHAnsi" w:cs="TimesNewRomanPSMT"/>
        </w:rPr>
        <w:t>En estos tiempos pareciera que el ser humano ha devenido en ser un homus económicus, porque siempre está buscando h</w:t>
      </w:r>
      <w:r w:rsidRPr="00EE15B6">
        <w:rPr>
          <w:rFonts w:asciiTheme="minorHAnsi" w:hAnsiTheme="minorHAnsi" w:cs="TimesNewRomanPSMT"/>
        </w:rPr>
        <w:t>a</w:t>
      </w:r>
      <w:r w:rsidRPr="00EE15B6">
        <w:rPr>
          <w:rFonts w:asciiTheme="minorHAnsi" w:hAnsiTheme="minorHAnsi" w:cs="TimesNewRomanPSMT"/>
        </w:rPr>
        <w:t xml:space="preserve">cer el menor esfuerzo y obtener los mayores beneficios. Antaño, Francesco Carneluti se preguntaba sobre la misma circunstancia de la economía, y describía que </w:t>
      </w:r>
      <w:r w:rsidR="005D2162">
        <w:rPr>
          <w:rFonts w:asciiTheme="minorHAnsi" w:hAnsiTheme="minorHAnsi" w:cs="TimesNewRomanPSMT"/>
        </w:rPr>
        <w:t xml:space="preserve">la Economía </w:t>
      </w:r>
      <w:r w:rsidRPr="00EE15B6">
        <w:rPr>
          <w:rFonts w:asciiTheme="minorHAnsi" w:hAnsiTheme="minorHAnsi" w:cs="TimesNewRomanPSMT"/>
        </w:rPr>
        <w:t>era antes que el Der</w:t>
      </w:r>
      <w:r w:rsidRPr="00EE15B6">
        <w:rPr>
          <w:rFonts w:asciiTheme="minorHAnsi" w:hAnsiTheme="minorHAnsi" w:cs="TimesNewRomanPSMT"/>
        </w:rPr>
        <w:t>e</w:t>
      </w:r>
      <w:r w:rsidRPr="00EE15B6">
        <w:rPr>
          <w:rFonts w:asciiTheme="minorHAnsi" w:hAnsiTheme="minorHAnsi" w:cs="TimesNewRomanPSMT"/>
        </w:rPr>
        <w:t>cho, porque importaba una postura o “una posición” del individuo. Por otro lado, muchos han creído que es aquella que nace de la preocupación por conseguir riqueza, cómo conseguirlo y llegar hasta el. La economía es, como disciplina, una forma de tratar de administrar los recursos escasos; noción que no tiene la solidez de lo que en la concepción popular se entiende, porque ésta se e</w:t>
      </w:r>
      <w:r w:rsidRPr="00EE15B6">
        <w:rPr>
          <w:rFonts w:asciiTheme="minorHAnsi" w:hAnsiTheme="minorHAnsi" w:cs="TimesNewRomanPSMT"/>
        </w:rPr>
        <w:t>n</w:t>
      </w:r>
      <w:r w:rsidRPr="00EE15B6">
        <w:rPr>
          <w:rFonts w:asciiTheme="minorHAnsi" w:hAnsiTheme="minorHAnsi" w:cs="TimesNewRomanPSMT"/>
        </w:rPr>
        <w:t>tiende sólo como una forma para hacer riqueza. Por otro lado, R</w:t>
      </w:r>
      <w:r w:rsidRPr="00EE15B6">
        <w:rPr>
          <w:rFonts w:asciiTheme="minorHAnsi" w:hAnsiTheme="minorHAnsi" w:cs="TimesNewRomanPSMT"/>
        </w:rPr>
        <w:t>o</w:t>
      </w:r>
      <w:r w:rsidRPr="00EE15B6">
        <w:rPr>
          <w:rFonts w:asciiTheme="minorHAnsi" w:hAnsiTheme="minorHAnsi" w:cs="TimesNewRomanPSMT"/>
        </w:rPr>
        <w:t xml:space="preserve">nald Coase habría tratado sobre los Costos de Transacción, y con ello puntualizado los efectos de la economía en el Derecho. </w:t>
      </w:r>
    </w:p>
    <w:p w14:paraId="185AA1C9" w14:textId="77777777" w:rsidR="00D9246E" w:rsidRPr="00EE15B6" w:rsidRDefault="00D9246E" w:rsidP="00266665">
      <w:pPr>
        <w:pStyle w:val="Prrafobsico"/>
        <w:spacing w:line="240" w:lineRule="auto"/>
        <w:ind w:left="1134" w:right="725"/>
        <w:jc w:val="both"/>
        <w:rPr>
          <w:rFonts w:asciiTheme="minorHAnsi" w:hAnsiTheme="minorHAnsi" w:cs="TimesNewRomanPSMT"/>
        </w:rPr>
      </w:pPr>
    </w:p>
    <w:p w14:paraId="67FD5556" w14:textId="4463EA01" w:rsidR="00D9246E" w:rsidRPr="00EE15B6" w:rsidRDefault="00D9246E" w:rsidP="00266665">
      <w:pPr>
        <w:pStyle w:val="Prrafobsico"/>
        <w:spacing w:line="240" w:lineRule="auto"/>
        <w:ind w:left="1134" w:right="725" w:firstLine="708"/>
        <w:jc w:val="both"/>
        <w:rPr>
          <w:rFonts w:asciiTheme="minorHAnsi" w:hAnsiTheme="minorHAnsi" w:cs="TimesNewRomanPSMT"/>
        </w:rPr>
      </w:pPr>
      <w:r w:rsidRPr="00EE15B6">
        <w:rPr>
          <w:rFonts w:asciiTheme="minorHAnsi" w:hAnsiTheme="minorHAnsi" w:cs="TimesNewRomanPSMT"/>
        </w:rPr>
        <w:t>Conocí a Giorgio Del Vechio en manos de un profesor de Post Grado de Maestría en Derecho Civil y Comercial, que tenía el libro “Derecho Económico”. Él, alto, delgado, rosado, con princ</w:t>
      </w:r>
      <w:r w:rsidRPr="00EE15B6">
        <w:rPr>
          <w:rFonts w:asciiTheme="minorHAnsi" w:hAnsiTheme="minorHAnsi" w:cs="TimesNewRomanPSMT"/>
        </w:rPr>
        <w:t>i</w:t>
      </w:r>
      <w:r w:rsidRPr="00EE15B6">
        <w:rPr>
          <w:rFonts w:asciiTheme="minorHAnsi" w:hAnsiTheme="minorHAnsi" w:cs="TimesNewRomanPSMT"/>
        </w:rPr>
        <w:t>pios de calvicie, joven aún, y embutido en el concepto de “orgullo” de ser “catedrático de postgrado”, al parecer arraigando nociones personalísimas sobre el “respeto” que deben tenerle los alumnos, y por tal, tratar –discriminando a unos u otros de acuerdo a los ánimos de sus valoraciones, como “inferiores”, parecía pensar que su curso no podía ser aprobado por quienes no asistían regula</w:t>
      </w:r>
      <w:r w:rsidRPr="00EE15B6">
        <w:rPr>
          <w:rFonts w:asciiTheme="minorHAnsi" w:hAnsiTheme="minorHAnsi" w:cs="TimesNewRomanPSMT"/>
        </w:rPr>
        <w:t>r</w:t>
      </w:r>
      <w:r w:rsidRPr="00EE15B6">
        <w:rPr>
          <w:rFonts w:asciiTheme="minorHAnsi" w:hAnsiTheme="minorHAnsi" w:cs="TimesNewRomanPSMT"/>
        </w:rPr>
        <w:t>mente a sus clases. Uno de aquellos descarriados, majaderos por no asistir regularmente -creo el único-, era yo. Así que en esa fecha tuve problemas para aprobar el curso. Recuerdo, pues, que -¡en maestría!- me encontraba pidiéndole a dicho profesor reiterat</w:t>
      </w:r>
      <w:r w:rsidRPr="00EE15B6">
        <w:rPr>
          <w:rFonts w:asciiTheme="minorHAnsi" w:hAnsiTheme="minorHAnsi" w:cs="TimesNewRomanPSMT"/>
        </w:rPr>
        <w:t>i</w:t>
      </w:r>
      <w:r w:rsidRPr="00EE15B6">
        <w:rPr>
          <w:rFonts w:asciiTheme="minorHAnsi" w:hAnsiTheme="minorHAnsi" w:cs="TimesNewRomanPSMT"/>
        </w:rPr>
        <w:t>vamente que acepte mis trabajos de investigación, y que me de la oportunidad para demostrarle que merecía aprobar. Pensaba que todo docente inteligente podía percibir quién lo era, o quien era al menos diferente, y yo me pensaba, soberbia y equivocadamente diferente, de pensamiento diferente, con extravíos filosóficos, y pensaba –como casi siempre me pasaba- que aquel profesor h</w:t>
      </w:r>
      <w:r w:rsidRPr="00EE15B6">
        <w:rPr>
          <w:rFonts w:asciiTheme="minorHAnsi" w:hAnsiTheme="minorHAnsi" w:cs="TimesNewRomanPSMT"/>
        </w:rPr>
        <w:t>a</w:t>
      </w:r>
      <w:r w:rsidRPr="00EE15B6">
        <w:rPr>
          <w:rFonts w:asciiTheme="minorHAnsi" w:hAnsiTheme="minorHAnsi" w:cs="TimesNewRomanPSMT"/>
        </w:rPr>
        <w:t xml:space="preserve">bría notado dicha condición –falsa  por supuesto- y me calificaría en tanto demostrara aquello, al menos </w:t>
      </w:r>
      <w:r w:rsidR="005D2162">
        <w:rPr>
          <w:rFonts w:asciiTheme="minorHAnsi" w:hAnsiTheme="minorHAnsi" w:cs="TimesNewRomanPSMT"/>
        </w:rPr>
        <w:t>con mis intervenciones, trabaj</w:t>
      </w:r>
      <w:r w:rsidRPr="00EE15B6">
        <w:rPr>
          <w:rFonts w:asciiTheme="minorHAnsi" w:hAnsiTheme="minorHAnsi" w:cs="TimesNewRomanPSMT"/>
        </w:rPr>
        <w:t xml:space="preserve">os de investigación y análisis presentados. Muy tarde supe del </w:t>
      </w:r>
      <w:r w:rsidRPr="005D2162">
        <w:rPr>
          <w:rFonts w:asciiTheme="minorHAnsi" w:hAnsiTheme="minorHAnsi" w:cs="TimesNewRomanPSMT"/>
          <w:i/>
        </w:rPr>
        <w:t xml:space="preserve">dicho </w:t>
      </w:r>
      <w:r w:rsidRPr="00EE15B6">
        <w:rPr>
          <w:rFonts w:asciiTheme="minorHAnsi" w:hAnsiTheme="minorHAnsi" w:cs="TimesNewRomanPSMT"/>
        </w:rPr>
        <w:t>de un</w:t>
      </w:r>
      <w:r w:rsidR="005D2162">
        <w:rPr>
          <w:rFonts w:asciiTheme="minorHAnsi" w:hAnsiTheme="minorHAnsi" w:cs="TimesNewRomanPSMT"/>
        </w:rPr>
        <w:t xml:space="preserve"> autor latinoamericano del boom:</w:t>
      </w:r>
      <w:r w:rsidRPr="00EE15B6">
        <w:rPr>
          <w:rFonts w:asciiTheme="minorHAnsi" w:hAnsiTheme="minorHAnsi" w:cs="TimesNewRomanPSMT"/>
        </w:rPr>
        <w:t xml:space="preserve"> “Se necesita uno por ciento de inspiración y noventa y nueve por ciento de transp</w:t>
      </w:r>
      <w:r w:rsidRPr="00EE15B6">
        <w:rPr>
          <w:rFonts w:asciiTheme="minorHAnsi" w:hAnsiTheme="minorHAnsi" w:cs="TimesNewRomanPSMT"/>
        </w:rPr>
        <w:t>i</w:t>
      </w:r>
      <w:r w:rsidRPr="00EE15B6">
        <w:rPr>
          <w:rFonts w:asciiTheme="minorHAnsi" w:hAnsiTheme="minorHAnsi" w:cs="TimesNewRomanPSMT"/>
        </w:rPr>
        <w:t>ración”. Así que el profesor, incoado en su vanidad –yo no asistía regularmente a sus clases, porque en realidad me aburría-, se po</w:t>
      </w:r>
      <w:r w:rsidRPr="00EE15B6">
        <w:rPr>
          <w:rFonts w:asciiTheme="minorHAnsi" w:hAnsiTheme="minorHAnsi" w:cs="TimesNewRomanPSMT"/>
        </w:rPr>
        <w:t>r</w:t>
      </w:r>
      <w:r w:rsidRPr="00EE15B6">
        <w:rPr>
          <w:rFonts w:asciiTheme="minorHAnsi" w:hAnsiTheme="minorHAnsi" w:cs="TimesNewRomanPSMT"/>
        </w:rPr>
        <w:t>tó como muy reacio conmigo, cosa extraña porque se mostraba muy amable con sus otros alumnos. Pero aunque intentaba, y s</w:t>
      </w:r>
      <w:r w:rsidRPr="00EE15B6">
        <w:rPr>
          <w:rFonts w:asciiTheme="minorHAnsi" w:hAnsiTheme="minorHAnsi" w:cs="TimesNewRomanPSMT"/>
        </w:rPr>
        <w:t>a</w:t>
      </w:r>
      <w:r w:rsidRPr="00EE15B6">
        <w:rPr>
          <w:rFonts w:asciiTheme="minorHAnsi" w:hAnsiTheme="minorHAnsi" w:cs="TimesNewRomanPSMT"/>
        </w:rPr>
        <w:t>bía que era buen docente, yo no podía asistir a sus clases por una u otra razón, y porque nunca he podido soportar mucho tiempo en clases, pues nunca he tenido la tradición de la flagelación, pudie</w:t>
      </w:r>
      <w:r w:rsidRPr="00EE15B6">
        <w:rPr>
          <w:rFonts w:asciiTheme="minorHAnsi" w:hAnsiTheme="minorHAnsi" w:cs="TimesNewRomanPSMT"/>
        </w:rPr>
        <w:t>n</w:t>
      </w:r>
      <w:r w:rsidRPr="00EE15B6">
        <w:rPr>
          <w:rFonts w:asciiTheme="minorHAnsi" w:hAnsiTheme="minorHAnsi" w:cs="TimesNewRomanPSMT"/>
        </w:rPr>
        <w:t>do evitarlo, y aunque el susodicho profesor tenía un conocimiento cierto, y hasta publicaba pequeños libritos de bolsillo que a mi me agradaban, nunca pude compatibilizar con él, ni como amigo, ni como uno de sus alumnos. A mi me parecía siempre alguien nec</w:t>
      </w:r>
      <w:r w:rsidRPr="00EE15B6">
        <w:rPr>
          <w:rFonts w:asciiTheme="minorHAnsi" w:hAnsiTheme="minorHAnsi" w:cs="TimesNewRomanPSMT"/>
        </w:rPr>
        <w:t>e</w:t>
      </w:r>
      <w:r w:rsidRPr="00EE15B6">
        <w:rPr>
          <w:rFonts w:asciiTheme="minorHAnsi" w:hAnsiTheme="minorHAnsi" w:cs="TimesNewRomanPSMT"/>
        </w:rPr>
        <w:t>sitado de algo, no parecía feliz, estaba como algo desesperado por tener éxito, y realmente me alegré cuando me enteré que logró ser vocal superior titular y luego presidente de una de las Cortes S</w:t>
      </w:r>
      <w:r w:rsidRPr="00EE15B6">
        <w:rPr>
          <w:rFonts w:asciiTheme="minorHAnsi" w:hAnsiTheme="minorHAnsi" w:cs="TimesNewRomanPSMT"/>
        </w:rPr>
        <w:t>u</w:t>
      </w:r>
      <w:r w:rsidRPr="00EE15B6">
        <w:rPr>
          <w:rFonts w:asciiTheme="minorHAnsi" w:hAnsiTheme="minorHAnsi" w:cs="TimesNewRomanPSMT"/>
        </w:rPr>
        <w:t xml:space="preserve">periores de Justicia del Perú. Fue a aquel personaje que observé tenía el libro </w:t>
      </w:r>
      <w:r w:rsidR="00E40249">
        <w:rPr>
          <w:rFonts w:asciiTheme="minorHAnsi" w:hAnsiTheme="minorHAnsi" w:cs="TimesNewRomanPSMT"/>
        </w:rPr>
        <w:t>“</w:t>
      </w:r>
      <w:r w:rsidRPr="00EE15B6">
        <w:rPr>
          <w:rFonts w:asciiTheme="minorHAnsi" w:hAnsiTheme="minorHAnsi" w:cs="TimesNewRomanPSMT"/>
        </w:rPr>
        <w:t>Derecho y Economía</w:t>
      </w:r>
      <w:r w:rsidR="00E40249">
        <w:rPr>
          <w:rFonts w:asciiTheme="minorHAnsi" w:hAnsiTheme="minorHAnsi" w:cs="TimesNewRomanPSMT"/>
        </w:rPr>
        <w:t>”,</w:t>
      </w:r>
      <w:r w:rsidRPr="00EE15B6">
        <w:rPr>
          <w:rFonts w:asciiTheme="minorHAnsi" w:hAnsiTheme="minorHAnsi" w:cs="TimesNewRomanPSMT"/>
        </w:rPr>
        <w:t xml:space="preserve"> de Giorgio Del Vecchio, quise pedirle el libro, pero estaba seguro que no me lo prestaría, por lo que he narrado. Muchos años más tarde, en un viaje a Lima, en Azángaro, encontré el libro en copias, y lo compré (¿Receptación?, ¿Delitos contra los derechos de autor?). Era un enorme libro, de menudas letras, que yo pensaba era lo máximo.</w:t>
      </w:r>
    </w:p>
    <w:p w14:paraId="7CBFC2B8" w14:textId="77777777" w:rsidR="00D9246E" w:rsidRPr="00EE15B6" w:rsidRDefault="00D9246E" w:rsidP="00266665">
      <w:pPr>
        <w:pStyle w:val="Prrafobsico"/>
        <w:spacing w:line="240" w:lineRule="auto"/>
        <w:ind w:left="1134" w:right="725"/>
        <w:jc w:val="both"/>
        <w:rPr>
          <w:rFonts w:asciiTheme="minorHAnsi" w:hAnsiTheme="minorHAnsi" w:cs="TimesNewRomanPSMT"/>
        </w:rPr>
      </w:pPr>
    </w:p>
    <w:p w14:paraId="639DFE0F" w14:textId="4DF5BB95" w:rsidR="00D9246E" w:rsidRPr="00EE15B6" w:rsidRDefault="00E40249" w:rsidP="00266665">
      <w:pPr>
        <w:spacing w:after="0" w:line="240" w:lineRule="auto"/>
        <w:ind w:left="1134" w:right="725"/>
        <w:jc w:val="both"/>
        <w:rPr>
          <w:i/>
          <w:color w:val="000000" w:themeColor="text1"/>
          <w:sz w:val="24"/>
          <w:szCs w:val="24"/>
          <w:lang w:val="es-ES_tradnl"/>
        </w:rPr>
      </w:pPr>
      <w:r>
        <w:rPr>
          <w:rFonts w:cs="TimesNewRomanPSMT"/>
          <w:lang w:val="es-ES_tradnl"/>
        </w:rPr>
        <w:t>C</w:t>
      </w:r>
      <w:r w:rsidR="00D9246E" w:rsidRPr="00EE15B6">
        <w:rPr>
          <w:rFonts w:cs="TimesNewRomanPSMT"/>
          <w:lang w:val="es-ES_tradnl"/>
        </w:rPr>
        <w:t xml:space="preserve">on el internet </w:t>
      </w:r>
      <w:r>
        <w:rPr>
          <w:rFonts w:cs="TimesNewRomanPSMT"/>
          <w:lang w:val="es-ES_tradnl"/>
        </w:rPr>
        <w:t xml:space="preserve">me enteré </w:t>
      </w:r>
      <w:r w:rsidR="00D9246E" w:rsidRPr="00EE15B6">
        <w:rPr>
          <w:rFonts w:cs="TimesNewRomanPSMT"/>
          <w:lang w:val="es-ES_tradnl"/>
        </w:rPr>
        <w:t>que Giorgio Del Vecchio había nacido en Bol</w:t>
      </w:r>
      <w:r w:rsidR="00D9246E" w:rsidRPr="00EE15B6">
        <w:rPr>
          <w:rFonts w:cs="TimesNewRomanPSMT"/>
          <w:lang w:val="es-ES_tradnl"/>
        </w:rPr>
        <w:t>o</w:t>
      </w:r>
      <w:r w:rsidR="00D9246E" w:rsidRPr="00EE15B6">
        <w:rPr>
          <w:rFonts w:cs="TimesNewRomanPSMT"/>
          <w:lang w:val="es-ES_tradnl"/>
        </w:rPr>
        <w:t>nia (en la que se supone se inició la primera Universidad de Derecho, donde los que estudiaban dicho arte era para aprender a ser hombres cultos, no para litigar), italiano, filósofo del derecho, catedrático unive</w:t>
      </w:r>
      <w:r w:rsidR="00D9246E" w:rsidRPr="00EE15B6">
        <w:rPr>
          <w:rFonts w:cs="TimesNewRomanPSMT"/>
          <w:lang w:val="es-ES_tradnl"/>
        </w:rPr>
        <w:t>r</w:t>
      </w:r>
      <w:r w:rsidR="00D9246E" w:rsidRPr="00EE15B6">
        <w:rPr>
          <w:rFonts w:cs="TimesNewRomanPSMT"/>
          <w:lang w:val="es-ES_tradnl"/>
        </w:rPr>
        <w:t>sitario, rector de universidad, y cosa muy sorprendente para mi, adher</w:t>
      </w:r>
      <w:r w:rsidR="00D9246E" w:rsidRPr="00EE15B6">
        <w:rPr>
          <w:rFonts w:cs="TimesNewRomanPSMT"/>
          <w:lang w:val="es-ES_tradnl"/>
        </w:rPr>
        <w:t>i</w:t>
      </w:r>
      <w:r w:rsidR="00D9246E" w:rsidRPr="00EE15B6">
        <w:rPr>
          <w:rFonts w:cs="TimesNewRomanPSMT"/>
          <w:lang w:val="es-ES_tradnl"/>
        </w:rPr>
        <w:t>do al fascismo desde sus inicios. Eso sí que no pude soportarlo. Y ento</w:t>
      </w:r>
      <w:r w:rsidR="00D9246E" w:rsidRPr="00EE15B6">
        <w:rPr>
          <w:rFonts w:cs="TimesNewRomanPSMT"/>
          <w:lang w:val="es-ES_tradnl"/>
        </w:rPr>
        <w:t>n</w:t>
      </w:r>
      <w:r w:rsidR="00D9246E" w:rsidRPr="00EE15B6">
        <w:rPr>
          <w:rFonts w:cs="TimesNewRomanPSMT"/>
          <w:lang w:val="es-ES_tradnl"/>
        </w:rPr>
        <w:t>ces dejé de admirar a Del Vecchio, y a separar al texto del hombre, y s</w:t>
      </w:r>
      <w:r w:rsidR="00D9246E" w:rsidRPr="00EE15B6">
        <w:rPr>
          <w:rFonts w:cs="TimesNewRomanPSMT"/>
          <w:lang w:val="es-ES_tradnl"/>
        </w:rPr>
        <w:t>u</w:t>
      </w:r>
      <w:r w:rsidR="00D9246E" w:rsidRPr="00EE15B6">
        <w:rPr>
          <w:rFonts w:cs="TimesNewRomanPSMT"/>
          <w:lang w:val="es-ES_tradnl"/>
        </w:rPr>
        <w:t xml:space="preserve">pe que toda su teoría estaba </w:t>
      </w:r>
      <w:r>
        <w:rPr>
          <w:rFonts w:cs="TimesNewRomanPSMT"/>
          <w:lang w:val="es-ES_tradnl"/>
        </w:rPr>
        <w:t>equívoca en la vida, porque el Derecho es en principio “L</w:t>
      </w:r>
      <w:r w:rsidR="00D9246E" w:rsidRPr="00EE15B6">
        <w:rPr>
          <w:rFonts w:cs="TimesNewRomanPSMT"/>
          <w:lang w:val="es-ES_tradnl"/>
        </w:rPr>
        <w:t>ibertad”, y hasta me preguntaba ¿cómo puede haber sido fascista, si escribiera en revistas como “Página</w:t>
      </w:r>
      <w:r>
        <w:rPr>
          <w:rFonts w:cs="TimesNewRomanPSMT"/>
          <w:lang w:val="es-ES_tradnl"/>
        </w:rPr>
        <w:t>s libres”, si era un hombre de D</w:t>
      </w:r>
      <w:r w:rsidR="00D9246E" w:rsidRPr="00EE15B6">
        <w:rPr>
          <w:rFonts w:cs="TimesNewRomanPSMT"/>
          <w:lang w:val="es-ES_tradnl"/>
        </w:rPr>
        <w:t>erecho?.  Su vida habría atravesado las dos guerras mundiales y e</w:t>
      </w:r>
      <w:r w:rsidR="00D9246E" w:rsidRPr="00EE15B6">
        <w:rPr>
          <w:rFonts w:cs="TimesNewRomanPSMT"/>
          <w:lang w:val="es-ES_tradnl"/>
        </w:rPr>
        <w:t>s</w:t>
      </w:r>
      <w:r w:rsidR="00D9246E" w:rsidRPr="00EE15B6">
        <w:rPr>
          <w:rFonts w:cs="TimesNewRomanPSMT"/>
          <w:lang w:val="es-ES_tradnl"/>
        </w:rPr>
        <w:t>to parece no haber presagiado la verdadera condición del ser humano, la libertad. Así que mostramos su obra, pero no al autor, aun</w:t>
      </w:r>
      <w:r>
        <w:rPr>
          <w:rFonts w:cs="TimesNewRomanPSMT"/>
          <w:lang w:val="es-ES_tradnl"/>
        </w:rPr>
        <w:t>que en sus n</w:t>
      </w:r>
      <w:r>
        <w:rPr>
          <w:rFonts w:cs="TimesNewRomanPSMT"/>
          <w:lang w:val="es-ES_tradnl"/>
        </w:rPr>
        <w:t>o</w:t>
      </w:r>
      <w:r>
        <w:rPr>
          <w:rFonts w:cs="TimesNewRomanPSMT"/>
          <w:lang w:val="es-ES_tradnl"/>
        </w:rPr>
        <w:t xml:space="preserve">ciones </w:t>
      </w:r>
      <w:r w:rsidR="00D9246E" w:rsidRPr="00EE15B6">
        <w:rPr>
          <w:rFonts w:cs="TimesNewRomanPSMT"/>
          <w:lang w:val="es-ES_tradnl"/>
        </w:rPr>
        <w:t>sobre Derecho y Economía, expone claramente los conceptos de utilidad, maximización de las satisfacciones y necesidades, mínimo e</w:t>
      </w:r>
      <w:r w:rsidR="00D9246E" w:rsidRPr="00EE15B6">
        <w:rPr>
          <w:rFonts w:cs="TimesNewRomanPSMT"/>
          <w:lang w:val="es-ES_tradnl"/>
        </w:rPr>
        <w:t>s</w:t>
      </w:r>
      <w:r w:rsidR="00D9246E" w:rsidRPr="00EE15B6">
        <w:rPr>
          <w:rFonts w:cs="TimesNewRomanPSMT"/>
          <w:lang w:val="es-ES_tradnl"/>
        </w:rPr>
        <w:t>fuerzo individual posible, entre otras instituciones jurídicas, que ayud</w:t>
      </w:r>
      <w:r w:rsidR="00D9246E" w:rsidRPr="00EE15B6">
        <w:rPr>
          <w:rFonts w:cs="TimesNewRomanPSMT"/>
          <w:lang w:val="es-ES_tradnl"/>
        </w:rPr>
        <w:t>a</w:t>
      </w:r>
      <w:r w:rsidR="00D9246E" w:rsidRPr="00EE15B6">
        <w:rPr>
          <w:rFonts w:cs="TimesNewRomanPSMT"/>
          <w:lang w:val="es-ES_tradnl"/>
        </w:rPr>
        <w:t>rán a entender este complicado mecanismo del Derecho y la Economía, en donde las regulaciones son necesarias para la satisfacción de las n</w:t>
      </w:r>
      <w:r w:rsidR="00D9246E" w:rsidRPr="00EE15B6">
        <w:rPr>
          <w:rFonts w:cs="TimesNewRomanPSMT"/>
          <w:lang w:val="es-ES_tradnl"/>
        </w:rPr>
        <w:t>e</w:t>
      </w:r>
      <w:r w:rsidR="00D9246E" w:rsidRPr="00EE15B6">
        <w:rPr>
          <w:rFonts w:cs="TimesNewRomanPSMT"/>
          <w:lang w:val="es-ES_tradnl"/>
        </w:rPr>
        <w:t>cesidades, puesto que siendo los recursos escasos (no todos pueden t</w:t>
      </w:r>
      <w:r w:rsidR="00D9246E" w:rsidRPr="00EE15B6">
        <w:rPr>
          <w:rFonts w:cs="TimesNewRomanPSMT"/>
          <w:lang w:val="es-ES_tradnl"/>
        </w:rPr>
        <w:t>e</w:t>
      </w:r>
      <w:r w:rsidR="00D9246E" w:rsidRPr="00EE15B6">
        <w:rPr>
          <w:rFonts w:cs="TimesNewRomanPSMT"/>
          <w:lang w:val="es-ES_tradnl"/>
        </w:rPr>
        <w:t>ner el mismo territorio, la misma propiedad, la misma mujer –incluso-</w:t>
      </w:r>
      <w:r>
        <w:rPr>
          <w:rFonts w:cs="TimesNewRomanPSMT"/>
          <w:lang w:val="es-ES_tradnl"/>
        </w:rPr>
        <w:t>) deben regularse a través del D</w:t>
      </w:r>
      <w:r w:rsidR="00D9246E" w:rsidRPr="00EE15B6">
        <w:rPr>
          <w:rFonts w:cs="TimesNewRomanPSMT"/>
          <w:lang w:val="es-ES_tradnl"/>
        </w:rPr>
        <w:t>erecho. Giorgio Del Vecchio tiene, pues, una pers</w:t>
      </w:r>
      <w:r w:rsidR="00045DBC" w:rsidRPr="00EE15B6">
        <w:rPr>
          <w:rFonts w:cs="TimesNewRomanPSMT"/>
          <w:lang w:val="es-ES_tradnl"/>
        </w:rPr>
        <w:t>pectiva singular y equidistante]</w:t>
      </w:r>
      <w:r w:rsidR="00D9246E" w:rsidRPr="00EE15B6">
        <w:rPr>
          <w:rFonts w:cs="TimesNewRomanPSMT"/>
          <w:lang w:val="es-ES_tradnl"/>
        </w:rPr>
        <w:t>.</w:t>
      </w:r>
    </w:p>
    <w:p w14:paraId="3F2870F9" w14:textId="77777777" w:rsidR="00D9246E" w:rsidRPr="00EE15B6" w:rsidRDefault="00D9246E" w:rsidP="00D9246E">
      <w:pPr>
        <w:spacing w:after="0" w:line="240" w:lineRule="auto"/>
        <w:jc w:val="both"/>
        <w:rPr>
          <w:i/>
          <w:color w:val="000000" w:themeColor="text1"/>
          <w:sz w:val="24"/>
          <w:szCs w:val="24"/>
          <w:lang w:val="es-ES_tradnl"/>
        </w:rPr>
      </w:pPr>
    </w:p>
    <w:p w14:paraId="0D82CD0A" w14:textId="77777777" w:rsidR="00D9246E" w:rsidRPr="00EE15B6" w:rsidRDefault="00D9246E" w:rsidP="00D9246E">
      <w:pPr>
        <w:pStyle w:val="Prrafobsico"/>
        <w:spacing w:line="240" w:lineRule="auto"/>
        <w:jc w:val="both"/>
        <w:rPr>
          <w:rFonts w:asciiTheme="minorHAnsi" w:hAnsiTheme="minorHAnsi" w:cs="TimesNewRomanPSMT"/>
        </w:rPr>
      </w:pPr>
    </w:p>
    <w:p w14:paraId="6E009E2B" w14:textId="77777777" w:rsidR="00D9246E" w:rsidRPr="00EE15B6" w:rsidRDefault="00D9246E" w:rsidP="00D9246E">
      <w:pPr>
        <w:pStyle w:val="Prrafobsico"/>
        <w:spacing w:line="240" w:lineRule="auto"/>
        <w:ind w:firstLine="708"/>
        <w:jc w:val="both"/>
        <w:rPr>
          <w:rFonts w:asciiTheme="minorHAnsi" w:hAnsiTheme="minorHAnsi" w:cs="TimesNewRomanPSMT"/>
        </w:rPr>
        <w:sectPr w:rsidR="00D9246E" w:rsidRPr="00EE15B6" w:rsidSect="00D35B58">
          <w:type w:val="continuous"/>
          <w:pgSz w:w="11900" w:h="16840"/>
          <w:pgMar w:top="1251" w:right="1440" w:bottom="1701" w:left="1797" w:header="709" w:footer="709" w:gutter="0"/>
          <w:cols w:space="708"/>
          <w:docGrid w:linePitch="360"/>
        </w:sectPr>
      </w:pPr>
    </w:p>
    <w:p w14:paraId="28C0D7E6" w14:textId="77777777"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La  ciencia económica se funda, como es sabido sobre el concepto de utilidad, esto es, sobre la hipótesis de que “los hombres son movidos a obrar exclusivamente por el deseo de cons</w:t>
      </w:r>
      <w:r w:rsidRPr="00EE15B6">
        <w:rPr>
          <w:rFonts w:asciiTheme="minorHAnsi" w:hAnsiTheme="minorHAnsi" w:cs="TimesNewRomanPSMT"/>
        </w:rPr>
        <w:t>e</w:t>
      </w:r>
      <w:r w:rsidRPr="00EE15B6">
        <w:rPr>
          <w:rFonts w:asciiTheme="minorHAnsi" w:hAnsiTheme="minorHAnsi" w:cs="TimesNewRomanPSMT"/>
        </w:rPr>
        <w:t>guir la mayor satisfacción de sus  n</w:t>
      </w:r>
      <w:r w:rsidRPr="00EE15B6">
        <w:rPr>
          <w:rFonts w:asciiTheme="minorHAnsi" w:hAnsiTheme="minorHAnsi" w:cs="TimesNewRomanPSMT"/>
        </w:rPr>
        <w:t>e</w:t>
      </w:r>
      <w:r w:rsidRPr="00EE15B6">
        <w:rPr>
          <w:rFonts w:asciiTheme="minorHAnsi" w:hAnsiTheme="minorHAnsi" w:cs="TimesNewRomanPSMT"/>
        </w:rPr>
        <w:t>cesidades con el mínimo esfuerzo i</w:t>
      </w:r>
      <w:r w:rsidRPr="00EE15B6">
        <w:rPr>
          <w:rFonts w:asciiTheme="minorHAnsi" w:hAnsiTheme="minorHAnsi" w:cs="TimesNewRomanPSMT"/>
        </w:rPr>
        <w:t>n</w:t>
      </w:r>
      <w:r w:rsidRPr="00EE15B6">
        <w:rPr>
          <w:rFonts w:asciiTheme="minorHAnsi" w:hAnsiTheme="minorHAnsi" w:cs="TimesNewRomanPSMT"/>
        </w:rPr>
        <w:t>dividual posible”. Desgraciadamente, estos conceptos, que a primera vista parecen bastante claros y precisos, son en cambio, eminentemente equ</w:t>
      </w:r>
      <w:r w:rsidRPr="00EE15B6">
        <w:rPr>
          <w:rFonts w:asciiTheme="minorHAnsi" w:hAnsiTheme="minorHAnsi" w:cs="TimesNewRomanPSMT"/>
        </w:rPr>
        <w:t>í</w:t>
      </w:r>
      <w:r w:rsidRPr="00EE15B6">
        <w:rPr>
          <w:rFonts w:asciiTheme="minorHAnsi" w:hAnsiTheme="minorHAnsi" w:cs="TimesNewRomanPSMT"/>
        </w:rPr>
        <w:t>vocos y ambiguos y dan lugar a graves dificultades.</w:t>
      </w:r>
    </w:p>
    <w:p w14:paraId="09276B33" w14:textId="77777777" w:rsidR="00D9246E" w:rsidRPr="00EE15B6" w:rsidRDefault="00D9246E" w:rsidP="00D9246E">
      <w:pPr>
        <w:pStyle w:val="Prrafobsico"/>
        <w:spacing w:line="240" w:lineRule="auto"/>
        <w:jc w:val="both"/>
        <w:rPr>
          <w:rFonts w:asciiTheme="minorHAnsi" w:hAnsiTheme="minorHAnsi" w:cs="TimesNewRomanPSMT"/>
        </w:rPr>
      </w:pPr>
    </w:p>
    <w:p w14:paraId="4848326F" w14:textId="77777777"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La utilidad denota una relación de medio a fin; nada es útil per se, y todo puede serlo, si se adopta como fin, aun cuando sólo sea hipotétic</w:t>
      </w:r>
      <w:r w:rsidRPr="00EE15B6">
        <w:rPr>
          <w:rFonts w:asciiTheme="minorHAnsi" w:hAnsiTheme="minorHAnsi" w:cs="TimesNewRomanPSMT"/>
        </w:rPr>
        <w:t>a</w:t>
      </w:r>
      <w:r w:rsidRPr="00EE15B6">
        <w:rPr>
          <w:rFonts w:asciiTheme="minorHAnsi" w:hAnsiTheme="minorHAnsi" w:cs="TimesNewRomanPSMT"/>
        </w:rPr>
        <w:t>mente, el efecto propio de  un cierto objeto, cualquiera que sea. Así, por ejemplo,  puede suceder que incluso  las cosas consideradas generalmente como más dañosas (por ejemplo, v</w:t>
      </w:r>
      <w:r w:rsidRPr="00EE15B6">
        <w:rPr>
          <w:rFonts w:asciiTheme="minorHAnsi" w:hAnsiTheme="minorHAnsi" w:cs="TimesNewRomanPSMT"/>
        </w:rPr>
        <w:t>e</w:t>
      </w:r>
      <w:r w:rsidRPr="00EE15B6">
        <w:rPr>
          <w:rFonts w:asciiTheme="minorHAnsi" w:hAnsiTheme="minorHAnsi" w:cs="TimesNewRomanPSMT"/>
        </w:rPr>
        <w:t>nenos, bacilos pestíferos, etc.), resu</w:t>
      </w:r>
      <w:r w:rsidRPr="00EE15B6">
        <w:rPr>
          <w:rFonts w:asciiTheme="minorHAnsi" w:hAnsiTheme="minorHAnsi" w:cs="TimesNewRomanPSMT"/>
        </w:rPr>
        <w:t>l</w:t>
      </w:r>
      <w:r w:rsidRPr="00EE15B6">
        <w:rPr>
          <w:rFonts w:asciiTheme="minorHAnsi" w:hAnsiTheme="minorHAnsi" w:cs="TimesNewRomanPSMT"/>
        </w:rPr>
        <w:t>ten utilísimos e incluso preciosos cuando por un motivo cualquiera (que no ha de ser a la fuerza ilícito: por ejemplo una investigación científica) se desee que produzcan sus efectos propios.</w:t>
      </w:r>
    </w:p>
    <w:p w14:paraId="14C39AED" w14:textId="77777777" w:rsidR="00D9246E" w:rsidRPr="00EE15B6" w:rsidRDefault="00D9246E" w:rsidP="00D9246E">
      <w:pPr>
        <w:pStyle w:val="Prrafobsico"/>
        <w:spacing w:line="240" w:lineRule="auto"/>
        <w:jc w:val="both"/>
        <w:rPr>
          <w:rFonts w:asciiTheme="minorHAnsi" w:hAnsiTheme="minorHAnsi" w:cs="TimesNewRomanPSMT"/>
        </w:rPr>
      </w:pPr>
    </w:p>
    <w:p w14:paraId="2F1B3E54" w14:textId="6B4C3110"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Todo ello resulta lo suficient</w:t>
      </w:r>
      <w:r w:rsidRPr="00EE15B6">
        <w:rPr>
          <w:rFonts w:asciiTheme="minorHAnsi" w:hAnsiTheme="minorHAnsi" w:cs="TimesNewRomanPSMT"/>
        </w:rPr>
        <w:t>e</w:t>
      </w:r>
      <w:r w:rsidRPr="00EE15B6">
        <w:rPr>
          <w:rFonts w:asciiTheme="minorHAnsi" w:hAnsiTheme="minorHAnsi" w:cs="TimesNewRomanPSMT"/>
        </w:rPr>
        <w:t>mente evidente, como también es ev</w:t>
      </w:r>
      <w:r w:rsidRPr="00EE15B6">
        <w:rPr>
          <w:rFonts w:asciiTheme="minorHAnsi" w:hAnsiTheme="minorHAnsi" w:cs="TimesNewRomanPSMT"/>
        </w:rPr>
        <w:t>i</w:t>
      </w:r>
      <w:r w:rsidRPr="00EE15B6">
        <w:rPr>
          <w:rFonts w:asciiTheme="minorHAnsi" w:hAnsiTheme="minorHAnsi" w:cs="TimesNewRomanPSMT"/>
        </w:rPr>
        <w:t xml:space="preserve">dente que la utilidad, siendo siempre correlativa con un deseo o propósito o, lo que es igual con un estado de ánimo subjetivo, variable hasta el infinito, </w:t>
      </w:r>
      <w:r w:rsidR="00417DAB">
        <w:rPr>
          <w:rFonts w:asciiTheme="minorHAnsi" w:hAnsiTheme="minorHAnsi" w:cs="TimesNewRomanPSMT"/>
        </w:rPr>
        <w:t xml:space="preserve">(...) </w:t>
      </w:r>
      <w:r w:rsidRPr="00EE15B6">
        <w:rPr>
          <w:rFonts w:asciiTheme="minorHAnsi" w:hAnsiTheme="minorHAnsi" w:cs="TimesNewRomanPSMT"/>
        </w:rPr>
        <w:t>da criterio alguno para discernir qué se</w:t>
      </w:r>
      <w:r w:rsidR="00417DAB">
        <w:rPr>
          <w:rFonts w:asciiTheme="minorHAnsi" w:hAnsiTheme="minorHAnsi" w:cs="TimesNewRomanPSMT"/>
        </w:rPr>
        <w:t>a, en sentido absoluto, un bien</w:t>
      </w:r>
      <w:r w:rsidRPr="00EE15B6">
        <w:rPr>
          <w:rFonts w:asciiTheme="minorHAnsi" w:hAnsiTheme="minorHAnsi" w:cs="TimesNewRomanPSMT"/>
        </w:rPr>
        <w:t>: no indica, en suma,  ningún valor objet</w:t>
      </w:r>
      <w:r w:rsidRPr="00EE15B6">
        <w:rPr>
          <w:rFonts w:asciiTheme="minorHAnsi" w:hAnsiTheme="minorHAnsi" w:cs="TimesNewRomanPSMT"/>
        </w:rPr>
        <w:t>i</w:t>
      </w:r>
      <w:r w:rsidRPr="00EE15B6">
        <w:rPr>
          <w:rFonts w:asciiTheme="minorHAnsi" w:hAnsiTheme="minorHAnsi" w:cs="TimesNewRomanPSMT"/>
        </w:rPr>
        <w:t>vo. Ya Antonio Scialoia (senior) adve</w:t>
      </w:r>
      <w:r w:rsidRPr="00EE15B6">
        <w:rPr>
          <w:rFonts w:asciiTheme="minorHAnsi" w:hAnsiTheme="minorHAnsi" w:cs="TimesNewRomanPSMT"/>
        </w:rPr>
        <w:t>r</w:t>
      </w:r>
      <w:r w:rsidRPr="00EE15B6">
        <w:rPr>
          <w:rFonts w:asciiTheme="minorHAnsi" w:hAnsiTheme="minorHAnsi" w:cs="TimesNewRomanPSMT"/>
        </w:rPr>
        <w:t>tía : “útiles, en economía, no sólo las cosas que conservan el individuo o la especie, sino las cosas de que se sabe hacer un uso cualquiera...; y puesto que nuestros deseos emanan de ju</w:t>
      </w:r>
      <w:r w:rsidRPr="00EE15B6">
        <w:rPr>
          <w:rFonts w:asciiTheme="minorHAnsi" w:hAnsiTheme="minorHAnsi" w:cs="TimesNewRomanPSMT"/>
        </w:rPr>
        <w:t>i</w:t>
      </w:r>
      <w:r w:rsidRPr="00EE15B6">
        <w:rPr>
          <w:rFonts w:asciiTheme="minorHAnsi" w:hAnsiTheme="minorHAnsi" w:cs="TimesNewRomanPSMT"/>
        </w:rPr>
        <w:t>cios, y puesto que éstos pueden ser rectos o torcidos, verdaderos o falsos, se deduce de aquí que nosotros pod</w:t>
      </w:r>
      <w:r w:rsidRPr="00EE15B6">
        <w:rPr>
          <w:rFonts w:asciiTheme="minorHAnsi" w:hAnsiTheme="minorHAnsi" w:cs="TimesNewRomanPSMT"/>
        </w:rPr>
        <w:t>e</w:t>
      </w:r>
      <w:r w:rsidRPr="00EE15B6">
        <w:rPr>
          <w:rFonts w:asciiTheme="minorHAnsi" w:hAnsiTheme="minorHAnsi" w:cs="TimesNewRomanPSMT"/>
        </w:rPr>
        <w:t>mos juzgar como aptas para ser us</w:t>
      </w:r>
      <w:r w:rsidRPr="00EE15B6">
        <w:rPr>
          <w:rFonts w:asciiTheme="minorHAnsi" w:hAnsiTheme="minorHAnsi" w:cs="TimesNewRomanPSMT"/>
        </w:rPr>
        <w:t>a</w:t>
      </w:r>
      <w:r w:rsidRPr="00EE15B6">
        <w:rPr>
          <w:rFonts w:asciiTheme="minorHAnsi" w:hAnsiTheme="minorHAnsi" w:cs="TimesNewRomanPSMT"/>
        </w:rPr>
        <w:t>das, y por tanto desear como úti</w:t>
      </w:r>
      <w:r w:rsidR="00417DAB">
        <w:rPr>
          <w:rFonts w:asciiTheme="minorHAnsi" w:hAnsiTheme="minorHAnsi" w:cs="TimesNewRomanPSMT"/>
        </w:rPr>
        <w:t>les, cosas que acaso nos dañan”</w:t>
      </w:r>
      <w:r w:rsidRPr="00EE15B6">
        <w:rPr>
          <w:rFonts w:asciiTheme="minorHAnsi" w:hAnsiTheme="minorHAnsi" w:cs="TimesNewRomanPSMT"/>
        </w:rPr>
        <w:t>.  Natura</w:t>
      </w:r>
      <w:r w:rsidRPr="00EE15B6">
        <w:rPr>
          <w:rFonts w:asciiTheme="minorHAnsi" w:hAnsiTheme="minorHAnsi" w:cs="TimesNewRomanPSMT"/>
        </w:rPr>
        <w:t>l</w:t>
      </w:r>
      <w:r w:rsidRPr="00EE15B6">
        <w:rPr>
          <w:rFonts w:asciiTheme="minorHAnsi" w:hAnsiTheme="minorHAnsi" w:cs="TimesNewRomanPSMT"/>
        </w:rPr>
        <w:t>mente, la situación no se modifica si, como ha propuesto PARETO, se ado</w:t>
      </w:r>
      <w:r w:rsidRPr="00EE15B6">
        <w:rPr>
          <w:rFonts w:asciiTheme="minorHAnsi" w:hAnsiTheme="minorHAnsi" w:cs="TimesNewRomanPSMT"/>
        </w:rPr>
        <w:t>p</w:t>
      </w:r>
      <w:r w:rsidRPr="00EE15B6">
        <w:rPr>
          <w:rFonts w:asciiTheme="minorHAnsi" w:hAnsiTheme="minorHAnsi" w:cs="TimesNewRomanPSMT"/>
        </w:rPr>
        <w:t>ta en vez de la palabra utilidad el té</w:t>
      </w:r>
      <w:r w:rsidRPr="00EE15B6">
        <w:rPr>
          <w:rFonts w:asciiTheme="minorHAnsi" w:hAnsiTheme="minorHAnsi" w:cs="TimesNewRomanPSMT"/>
        </w:rPr>
        <w:t>r</w:t>
      </w:r>
      <w:r w:rsidR="00417DAB">
        <w:rPr>
          <w:rFonts w:asciiTheme="minorHAnsi" w:hAnsiTheme="minorHAnsi" w:cs="TimesNewRomanPSMT"/>
        </w:rPr>
        <w:t>mino</w:t>
      </w:r>
      <w:r w:rsidRPr="00EE15B6">
        <w:rPr>
          <w:rFonts w:asciiTheme="minorHAnsi" w:hAnsiTheme="minorHAnsi" w:cs="TimesNewRomanPSMT"/>
        </w:rPr>
        <w:t xml:space="preserve"> “ofelimidad” (...) que significaría, con precisión, la relación de conv</w:t>
      </w:r>
      <w:r w:rsidRPr="00EE15B6">
        <w:rPr>
          <w:rFonts w:asciiTheme="minorHAnsi" w:hAnsiTheme="minorHAnsi" w:cs="TimesNewRomanPSMT"/>
        </w:rPr>
        <w:t>e</w:t>
      </w:r>
      <w:r w:rsidRPr="00EE15B6">
        <w:rPr>
          <w:rFonts w:asciiTheme="minorHAnsi" w:hAnsiTheme="minorHAnsi" w:cs="TimesNewRomanPSMT"/>
        </w:rPr>
        <w:t>niencia entre una cosa y la necesidad  (legítima o no, ventajosa o no, cua</w:t>
      </w:r>
      <w:r w:rsidRPr="00EE15B6">
        <w:rPr>
          <w:rFonts w:asciiTheme="minorHAnsi" w:hAnsiTheme="minorHAnsi" w:cs="TimesNewRomanPSMT"/>
        </w:rPr>
        <w:t>l</w:t>
      </w:r>
      <w:r w:rsidR="00417DAB">
        <w:rPr>
          <w:rFonts w:asciiTheme="minorHAnsi" w:hAnsiTheme="minorHAnsi" w:cs="TimesNewRomanPSMT"/>
        </w:rPr>
        <w:t>quiera que ésta sea</w:t>
      </w:r>
      <w:r w:rsidRPr="00EE15B6">
        <w:rPr>
          <w:rFonts w:asciiTheme="minorHAnsi" w:hAnsiTheme="minorHAnsi" w:cs="TimesNewRomanPSMT"/>
        </w:rPr>
        <w:t>). En efecto, se ha observado oportunamente (por eje</w:t>
      </w:r>
      <w:r w:rsidRPr="00EE15B6">
        <w:rPr>
          <w:rFonts w:asciiTheme="minorHAnsi" w:hAnsiTheme="minorHAnsi" w:cs="TimesNewRomanPSMT"/>
        </w:rPr>
        <w:t>m</w:t>
      </w:r>
      <w:r w:rsidRPr="00EE15B6">
        <w:rPr>
          <w:rFonts w:asciiTheme="minorHAnsi" w:hAnsiTheme="minorHAnsi" w:cs="TimesNewRomanPSMT"/>
        </w:rPr>
        <w:t xml:space="preserve">plo, </w:t>
      </w:r>
      <w:r w:rsidR="00417DAB">
        <w:rPr>
          <w:rFonts w:asciiTheme="minorHAnsi" w:hAnsiTheme="minorHAnsi" w:cs="TimesNewRomanPSMT"/>
        </w:rPr>
        <w:t>por VALENTI</w:t>
      </w:r>
      <w:r w:rsidRPr="00EE15B6">
        <w:rPr>
          <w:rFonts w:asciiTheme="minorHAnsi" w:hAnsiTheme="minorHAnsi" w:cs="TimesNewRomanPSMT"/>
        </w:rPr>
        <w:t>) que este mismo significado es en realidad el de la p</w:t>
      </w:r>
      <w:r w:rsidRPr="00EE15B6">
        <w:rPr>
          <w:rFonts w:asciiTheme="minorHAnsi" w:hAnsiTheme="minorHAnsi" w:cs="TimesNewRomanPSMT"/>
        </w:rPr>
        <w:t>a</w:t>
      </w:r>
      <w:r w:rsidRPr="00EE15B6">
        <w:rPr>
          <w:rFonts w:asciiTheme="minorHAnsi" w:hAnsiTheme="minorHAnsi" w:cs="TimesNewRomanPSMT"/>
        </w:rPr>
        <w:t>labra  útil.</w:t>
      </w:r>
    </w:p>
    <w:p w14:paraId="4332FA40" w14:textId="77777777" w:rsidR="00D9246E" w:rsidRPr="00EE15B6" w:rsidRDefault="00D9246E" w:rsidP="00D9246E">
      <w:pPr>
        <w:pStyle w:val="Prrafobsico"/>
        <w:spacing w:line="240" w:lineRule="auto"/>
        <w:jc w:val="both"/>
        <w:rPr>
          <w:rFonts w:asciiTheme="minorHAnsi" w:hAnsiTheme="minorHAnsi" w:cs="TimesNewRomanPSMT"/>
        </w:rPr>
      </w:pPr>
    </w:p>
    <w:p w14:paraId="15B74C02" w14:textId="759D3D68"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Y no se obtiene mayor claridad si se adopta  como fundamental, en vez del concepto de utilidad, el de n</w:t>
      </w:r>
      <w:r w:rsidRPr="00EE15B6">
        <w:rPr>
          <w:rFonts w:asciiTheme="minorHAnsi" w:hAnsiTheme="minorHAnsi" w:cs="TimesNewRomanPSMT"/>
        </w:rPr>
        <w:t>e</w:t>
      </w:r>
      <w:r w:rsidRPr="00EE15B6">
        <w:rPr>
          <w:rFonts w:asciiTheme="minorHAnsi" w:hAnsiTheme="minorHAnsi" w:cs="TimesNewRomanPSMT"/>
        </w:rPr>
        <w:t>cesidad; por que también éste tiene un significado subjetivo en eminente gr</w:t>
      </w:r>
      <w:r w:rsidRPr="00EE15B6">
        <w:rPr>
          <w:rFonts w:asciiTheme="minorHAnsi" w:hAnsiTheme="minorHAnsi" w:cs="TimesNewRomanPSMT"/>
        </w:rPr>
        <w:t>a</w:t>
      </w:r>
      <w:r w:rsidRPr="00EE15B6">
        <w:rPr>
          <w:rFonts w:asciiTheme="minorHAnsi" w:hAnsiTheme="minorHAnsi" w:cs="TimesNewRomanPSMT"/>
        </w:rPr>
        <w:t>do, y escapa a una determinación ve</w:t>
      </w:r>
      <w:r w:rsidRPr="00EE15B6">
        <w:rPr>
          <w:rFonts w:asciiTheme="minorHAnsi" w:hAnsiTheme="minorHAnsi" w:cs="TimesNewRomanPSMT"/>
        </w:rPr>
        <w:t>r</w:t>
      </w:r>
      <w:r w:rsidRPr="00EE15B6">
        <w:rPr>
          <w:rFonts w:asciiTheme="minorHAnsi" w:hAnsiTheme="minorHAnsi" w:cs="TimesNewRomanPSMT"/>
        </w:rPr>
        <w:t>daderamente objetiva. Se define la necesidad como “el estímulo que bajo la sanción del placer o del dolor agu</w:t>
      </w:r>
      <w:r w:rsidRPr="00EE15B6">
        <w:rPr>
          <w:rFonts w:asciiTheme="minorHAnsi" w:hAnsiTheme="minorHAnsi" w:cs="TimesNewRomanPSMT"/>
        </w:rPr>
        <w:t>i</w:t>
      </w:r>
      <w:r w:rsidRPr="00EE15B6">
        <w:rPr>
          <w:rFonts w:asciiTheme="minorHAnsi" w:hAnsiTheme="minorHAnsi" w:cs="TimesNewRomanPSMT"/>
        </w:rPr>
        <w:t>jonea al hombre a perseguir uno o más objetos del mundo exterior para ada</w:t>
      </w:r>
      <w:r w:rsidRPr="00EE15B6">
        <w:rPr>
          <w:rFonts w:asciiTheme="minorHAnsi" w:hAnsiTheme="minorHAnsi" w:cs="TimesNewRomanPSMT"/>
        </w:rPr>
        <w:t>p</w:t>
      </w:r>
      <w:r w:rsidR="00417DAB">
        <w:rPr>
          <w:rFonts w:asciiTheme="minorHAnsi" w:hAnsiTheme="minorHAnsi" w:cs="TimesNewRomanPSMT"/>
        </w:rPr>
        <w:t>tarlos a los fines de la vida”</w:t>
      </w:r>
      <w:r w:rsidRPr="00EE15B6">
        <w:rPr>
          <w:rFonts w:asciiTheme="minorHAnsi" w:hAnsiTheme="minorHAnsi" w:cs="TimesNewRomanPSMT"/>
        </w:rPr>
        <w:t>; pero pr</w:t>
      </w:r>
      <w:r w:rsidRPr="00EE15B6">
        <w:rPr>
          <w:rFonts w:asciiTheme="minorHAnsi" w:hAnsiTheme="minorHAnsi" w:cs="TimesNewRomanPSMT"/>
        </w:rPr>
        <w:t>e</w:t>
      </w:r>
      <w:r w:rsidRPr="00EE15B6">
        <w:rPr>
          <w:rFonts w:asciiTheme="minorHAnsi" w:hAnsiTheme="minorHAnsi" w:cs="TimesNewRomanPSMT"/>
        </w:rPr>
        <w:t>cisamente, el placer y el dolor, sujetos al influjo de innúmeros factores, son elementos extremadamente variables de uno a otro individuo.</w:t>
      </w:r>
    </w:p>
    <w:p w14:paraId="33EBABA3" w14:textId="77777777" w:rsidR="00D9246E" w:rsidRPr="00EE15B6" w:rsidRDefault="00D9246E" w:rsidP="00D9246E">
      <w:pPr>
        <w:pStyle w:val="Prrafobsico"/>
        <w:spacing w:line="240" w:lineRule="auto"/>
        <w:jc w:val="both"/>
        <w:rPr>
          <w:rFonts w:asciiTheme="minorHAnsi" w:hAnsiTheme="minorHAnsi" w:cs="TimesNewRomanPSMT"/>
        </w:rPr>
      </w:pPr>
    </w:p>
    <w:p w14:paraId="73246DEB" w14:textId="5FAB2E9B"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Se ha tratado de distinguir las necesidades reales de las imaginarias, precisamente para dar un significado más cierto a aquel concepto fund</w:t>
      </w:r>
      <w:r w:rsidRPr="00EE15B6">
        <w:rPr>
          <w:rFonts w:asciiTheme="minorHAnsi" w:hAnsiTheme="minorHAnsi" w:cs="TimesNewRomanPSMT"/>
        </w:rPr>
        <w:t>a</w:t>
      </w:r>
      <w:r w:rsidRPr="00EE15B6">
        <w:rPr>
          <w:rFonts w:asciiTheme="minorHAnsi" w:hAnsiTheme="minorHAnsi" w:cs="TimesNewRomanPSMT"/>
        </w:rPr>
        <w:t>mental de la economía; pero ha sido observado justamente que una tal di</w:t>
      </w:r>
      <w:r w:rsidRPr="00EE15B6">
        <w:rPr>
          <w:rFonts w:asciiTheme="minorHAnsi" w:hAnsiTheme="minorHAnsi" w:cs="TimesNewRomanPSMT"/>
        </w:rPr>
        <w:t>s</w:t>
      </w:r>
      <w:r w:rsidRPr="00EE15B6">
        <w:rPr>
          <w:rFonts w:asciiTheme="minorHAnsi" w:hAnsiTheme="minorHAnsi" w:cs="TimesNewRomanPSMT"/>
        </w:rPr>
        <w:t>tinción no es posible desde el punto de vista económico, porque la apreciación critica de la realidad de la necesidad, sólo puede ser llevada a cabo exte</w:t>
      </w:r>
      <w:r w:rsidRPr="00EE15B6">
        <w:rPr>
          <w:rFonts w:asciiTheme="minorHAnsi" w:hAnsiTheme="minorHAnsi" w:cs="TimesNewRomanPSMT"/>
        </w:rPr>
        <w:t>r</w:t>
      </w:r>
      <w:r w:rsidRPr="00EE15B6">
        <w:rPr>
          <w:rFonts w:asciiTheme="minorHAnsi" w:hAnsiTheme="minorHAnsi" w:cs="TimesNewRomanPSMT"/>
        </w:rPr>
        <w:t>namente, es decir, por otros,  mientras que para aquel que siente la necesidad y en cuanto la siente, ésta tiene sie</w:t>
      </w:r>
      <w:r w:rsidRPr="00EE15B6">
        <w:rPr>
          <w:rFonts w:asciiTheme="minorHAnsi" w:hAnsiTheme="minorHAnsi" w:cs="TimesNewRomanPSMT"/>
        </w:rPr>
        <w:t>m</w:t>
      </w:r>
      <w:r w:rsidRPr="00EE15B6">
        <w:rPr>
          <w:rFonts w:asciiTheme="minorHAnsi" w:hAnsiTheme="minorHAnsi" w:cs="TimesNewRomanPSMT"/>
        </w:rPr>
        <w:t>pre,</w:t>
      </w:r>
      <w:r w:rsidR="00417DAB">
        <w:rPr>
          <w:rFonts w:asciiTheme="minorHAnsi" w:hAnsiTheme="minorHAnsi" w:cs="TimesNewRomanPSMT"/>
        </w:rPr>
        <w:t xml:space="preserve"> naturalmente, un carácter real. </w:t>
      </w:r>
      <w:r w:rsidRPr="00EE15B6">
        <w:rPr>
          <w:rFonts w:asciiTheme="minorHAnsi" w:hAnsiTheme="minorHAnsi" w:cs="TimesNewRomanPSMT"/>
        </w:rPr>
        <w:t>¡Cuantos esfuerzos han realizado en todo tiempo los hombres para proc</w:t>
      </w:r>
      <w:r w:rsidRPr="00EE15B6">
        <w:rPr>
          <w:rFonts w:asciiTheme="minorHAnsi" w:hAnsiTheme="minorHAnsi" w:cs="TimesNewRomanPSMT"/>
        </w:rPr>
        <w:t>u</w:t>
      </w:r>
      <w:r w:rsidRPr="00EE15B6">
        <w:rPr>
          <w:rFonts w:asciiTheme="minorHAnsi" w:hAnsiTheme="minorHAnsi" w:cs="TimesNewRomanPSMT"/>
        </w:rPr>
        <w:t>rarse ventajas, o defenderse de pel</w:t>
      </w:r>
      <w:r w:rsidRPr="00EE15B6">
        <w:rPr>
          <w:rFonts w:asciiTheme="minorHAnsi" w:hAnsiTheme="minorHAnsi" w:cs="TimesNewRomanPSMT"/>
        </w:rPr>
        <w:t>i</w:t>
      </w:r>
      <w:r w:rsidRPr="00EE15B6">
        <w:rPr>
          <w:rFonts w:asciiTheme="minorHAnsi" w:hAnsiTheme="minorHAnsi" w:cs="TimesNewRomanPSMT"/>
        </w:rPr>
        <w:t>gros, que más tarde se revelaron m</w:t>
      </w:r>
      <w:r w:rsidRPr="00EE15B6">
        <w:rPr>
          <w:rFonts w:asciiTheme="minorHAnsi" w:hAnsiTheme="minorHAnsi" w:cs="TimesNewRomanPSMT"/>
        </w:rPr>
        <w:t>e</w:t>
      </w:r>
      <w:r w:rsidRPr="00EE15B6">
        <w:rPr>
          <w:rFonts w:asciiTheme="minorHAnsi" w:hAnsiTheme="minorHAnsi" w:cs="TimesNewRomanPSMT"/>
        </w:rPr>
        <w:t>ramente fantásticos ¡.</w:t>
      </w:r>
    </w:p>
    <w:p w14:paraId="5799CB2D" w14:textId="77777777" w:rsidR="00D9246E" w:rsidRPr="00EE15B6" w:rsidRDefault="00D9246E" w:rsidP="00D9246E">
      <w:pPr>
        <w:pStyle w:val="Prrafobsico"/>
        <w:spacing w:line="240" w:lineRule="auto"/>
        <w:jc w:val="both"/>
        <w:rPr>
          <w:rFonts w:asciiTheme="minorHAnsi" w:hAnsiTheme="minorHAnsi" w:cs="TimesNewRomanPSMT"/>
        </w:rPr>
      </w:pPr>
    </w:p>
    <w:p w14:paraId="42147276" w14:textId="23C1F720"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El caso de sacrificios y de ofe</w:t>
      </w:r>
      <w:r w:rsidRPr="00EE15B6">
        <w:rPr>
          <w:rFonts w:asciiTheme="minorHAnsi" w:hAnsiTheme="minorHAnsi" w:cs="TimesNewRomanPSMT"/>
        </w:rPr>
        <w:t>r</w:t>
      </w:r>
      <w:r w:rsidRPr="00EE15B6">
        <w:rPr>
          <w:rFonts w:asciiTheme="minorHAnsi" w:hAnsiTheme="minorHAnsi" w:cs="TimesNewRomanPSMT"/>
        </w:rPr>
        <w:t>tas votivas para que los espíritus se tornasen propicios, no es sino el eje</w:t>
      </w:r>
      <w:r w:rsidRPr="00EE15B6">
        <w:rPr>
          <w:rFonts w:asciiTheme="minorHAnsi" w:hAnsiTheme="minorHAnsi" w:cs="TimesNewRomanPSMT"/>
        </w:rPr>
        <w:t>m</w:t>
      </w:r>
      <w:r w:rsidRPr="00EE15B6">
        <w:rPr>
          <w:rFonts w:asciiTheme="minorHAnsi" w:hAnsiTheme="minorHAnsi" w:cs="TimesNewRomanPSMT"/>
        </w:rPr>
        <w:t>plo más obvio de una basta y compleja fenomenología histórica, no solamente propia de los tiempos antiguos, que no sería posible eliminar de una consid</w:t>
      </w:r>
      <w:r w:rsidRPr="00EE15B6">
        <w:rPr>
          <w:rFonts w:asciiTheme="minorHAnsi" w:hAnsiTheme="minorHAnsi" w:cs="TimesNewRomanPSMT"/>
        </w:rPr>
        <w:t>e</w:t>
      </w:r>
      <w:r w:rsidRPr="00EE15B6">
        <w:rPr>
          <w:rFonts w:asciiTheme="minorHAnsi" w:hAnsiTheme="minorHAnsi" w:cs="TimesNewRomanPSMT"/>
        </w:rPr>
        <w:t>ración científica de los hechos hum</w:t>
      </w:r>
      <w:r w:rsidRPr="00EE15B6">
        <w:rPr>
          <w:rFonts w:asciiTheme="minorHAnsi" w:hAnsiTheme="minorHAnsi" w:cs="TimesNewRomanPSMT"/>
        </w:rPr>
        <w:t>a</w:t>
      </w:r>
      <w:r w:rsidR="00417DAB">
        <w:rPr>
          <w:rFonts w:asciiTheme="minorHAnsi" w:hAnsiTheme="minorHAnsi" w:cs="TimesNewRomanPSMT"/>
        </w:rPr>
        <w:t xml:space="preserve">nos. </w:t>
      </w:r>
      <w:r w:rsidRPr="00EE15B6">
        <w:rPr>
          <w:rFonts w:asciiTheme="minorHAnsi" w:hAnsiTheme="minorHAnsi" w:cs="TimesNewRomanPSMT"/>
        </w:rPr>
        <w:t>Toda necesidad efectivamente sentida, cualquiera que sea su natur</w:t>
      </w:r>
      <w:r w:rsidRPr="00EE15B6">
        <w:rPr>
          <w:rFonts w:asciiTheme="minorHAnsi" w:hAnsiTheme="minorHAnsi" w:cs="TimesNewRomanPSMT"/>
        </w:rPr>
        <w:t>a</w:t>
      </w:r>
      <w:r w:rsidRPr="00EE15B6">
        <w:rPr>
          <w:rFonts w:asciiTheme="minorHAnsi" w:hAnsiTheme="minorHAnsi" w:cs="TimesNewRomanPSMT"/>
        </w:rPr>
        <w:t>leza y fundamento, constituye el té</w:t>
      </w:r>
      <w:r w:rsidRPr="00EE15B6">
        <w:rPr>
          <w:rFonts w:asciiTheme="minorHAnsi" w:hAnsiTheme="minorHAnsi" w:cs="TimesNewRomanPSMT"/>
        </w:rPr>
        <w:t>r</w:t>
      </w:r>
      <w:r w:rsidRPr="00EE15B6">
        <w:rPr>
          <w:rFonts w:asciiTheme="minorHAnsi" w:hAnsiTheme="minorHAnsi" w:cs="TimesNewRomanPSMT"/>
        </w:rPr>
        <w:t>mino de una relación económica por el solo hecho de que asigna un fin a la actividad, es decir, hace aparecer c</w:t>
      </w:r>
      <w:r w:rsidRPr="00EE15B6">
        <w:rPr>
          <w:rFonts w:asciiTheme="minorHAnsi" w:hAnsiTheme="minorHAnsi" w:cs="TimesNewRomanPSMT"/>
        </w:rPr>
        <w:t>o</w:t>
      </w:r>
      <w:r w:rsidRPr="00EE15B6">
        <w:rPr>
          <w:rFonts w:asciiTheme="minorHAnsi" w:hAnsiTheme="minorHAnsi" w:cs="TimesNewRomanPSMT"/>
        </w:rPr>
        <w:t>mo útil un cierto objeto.</w:t>
      </w:r>
    </w:p>
    <w:p w14:paraId="2577EF09" w14:textId="77777777" w:rsidR="00D9246E" w:rsidRPr="00EE15B6" w:rsidRDefault="00D9246E" w:rsidP="00D9246E">
      <w:pPr>
        <w:pStyle w:val="Prrafobsico"/>
        <w:spacing w:line="240" w:lineRule="auto"/>
        <w:jc w:val="both"/>
        <w:rPr>
          <w:rFonts w:asciiTheme="minorHAnsi" w:hAnsiTheme="minorHAnsi" w:cs="TimesNewRomanPSMT"/>
        </w:rPr>
      </w:pPr>
    </w:p>
    <w:p w14:paraId="051A01C4" w14:textId="194AA4DA"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Se podría (y se ha intentado en efecto) diseñar una escala o jerarquía en las necesidades,  comenzando por aquellas más fundamentales, como serían las condiciones físicas o fisiol</w:t>
      </w:r>
      <w:r w:rsidRPr="00EE15B6">
        <w:rPr>
          <w:rFonts w:asciiTheme="minorHAnsi" w:hAnsiTheme="minorHAnsi" w:cs="TimesNewRomanPSMT"/>
        </w:rPr>
        <w:t>ó</w:t>
      </w:r>
      <w:r w:rsidRPr="00EE15B6">
        <w:rPr>
          <w:rFonts w:asciiTheme="minorHAnsi" w:hAnsiTheme="minorHAnsi" w:cs="TimesNewRomanPSMT"/>
        </w:rPr>
        <w:t>gicas de la vida, para llegar a aquellas otras menos esenciales y por ello m</w:t>
      </w:r>
      <w:r w:rsidRPr="00EE15B6">
        <w:rPr>
          <w:rFonts w:asciiTheme="minorHAnsi" w:hAnsiTheme="minorHAnsi" w:cs="TimesNewRomanPSMT"/>
        </w:rPr>
        <w:t>e</w:t>
      </w:r>
      <w:r w:rsidRPr="00EE15B6">
        <w:rPr>
          <w:rFonts w:asciiTheme="minorHAnsi" w:hAnsiTheme="minorHAnsi" w:cs="TimesNewRomanPSMT"/>
        </w:rPr>
        <w:t>nos prepotentes. Pero, una tal jera</w:t>
      </w:r>
      <w:r w:rsidRPr="00EE15B6">
        <w:rPr>
          <w:rFonts w:asciiTheme="minorHAnsi" w:hAnsiTheme="minorHAnsi" w:cs="TimesNewRomanPSMT"/>
        </w:rPr>
        <w:t>r</w:t>
      </w:r>
      <w:r w:rsidRPr="00EE15B6">
        <w:rPr>
          <w:rFonts w:asciiTheme="minorHAnsi" w:hAnsiTheme="minorHAnsi" w:cs="TimesNewRomanPSMT"/>
        </w:rPr>
        <w:t>quía, referida a la interpretación de la actividad humana, ¿tendría un verd</w:t>
      </w:r>
      <w:r w:rsidRPr="00EE15B6">
        <w:rPr>
          <w:rFonts w:asciiTheme="minorHAnsi" w:hAnsiTheme="minorHAnsi" w:cs="TimesNewRomanPSMT"/>
        </w:rPr>
        <w:t>a</w:t>
      </w:r>
      <w:r w:rsidR="00417DAB">
        <w:rPr>
          <w:rFonts w:asciiTheme="minorHAnsi" w:hAnsiTheme="minorHAnsi" w:cs="TimesNewRomanPSMT"/>
        </w:rPr>
        <w:t>dero valor?</w:t>
      </w:r>
      <w:r w:rsidRPr="00EE15B6">
        <w:rPr>
          <w:rFonts w:asciiTheme="minorHAnsi" w:hAnsiTheme="minorHAnsi" w:cs="TimesNewRomanPSMT"/>
        </w:rPr>
        <w:t xml:space="preserve"> Es  lícito dudarlo. Neces</w:t>
      </w:r>
      <w:r w:rsidRPr="00EE15B6">
        <w:rPr>
          <w:rFonts w:asciiTheme="minorHAnsi" w:hAnsiTheme="minorHAnsi" w:cs="TimesNewRomanPSMT"/>
        </w:rPr>
        <w:t>i</w:t>
      </w:r>
      <w:r w:rsidRPr="00EE15B6">
        <w:rPr>
          <w:rFonts w:asciiTheme="minorHAnsi" w:hAnsiTheme="minorHAnsi" w:cs="TimesNewRomanPSMT"/>
        </w:rPr>
        <w:t>dades que a nosotros nos parecían secundarias, habrán tenido alguna vez prelación sobre otras que nosotros reputamos mucho más importantes (p. Ej., parece probado que los primeros vestidos fueron adoptados como m</w:t>
      </w:r>
      <w:r w:rsidRPr="00EE15B6">
        <w:rPr>
          <w:rFonts w:asciiTheme="minorHAnsi" w:hAnsiTheme="minorHAnsi" w:cs="TimesNewRomanPSMT"/>
        </w:rPr>
        <w:t>e</w:t>
      </w:r>
      <w:r w:rsidRPr="00EE15B6">
        <w:rPr>
          <w:rFonts w:asciiTheme="minorHAnsi" w:hAnsiTheme="minorHAnsi" w:cs="TimesNewRomanPSMT"/>
        </w:rPr>
        <w:t>dio de adorno, no como defensa contra la intemperie).</w:t>
      </w:r>
    </w:p>
    <w:p w14:paraId="51C27958" w14:textId="77777777" w:rsidR="00D9246E" w:rsidRPr="00EE15B6" w:rsidRDefault="00D9246E" w:rsidP="00D9246E">
      <w:pPr>
        <w:pStyle w:val="Prrafobsico"/>
        <w:spacing w:line="240" w:lineRule="auto"/>
        <w:jc w:val="both"/>
        <w:rPr>
          <w:rFonts w:asciiTheme="minorHAnsi" w:hAnsiTheme="minorHAnsi" w:cs="TimesNewRomanPSMT"/>
        </w:rPr>
      </w:pPr>
    </w:p>
    <w:p w14:paraId="2CB60734" w14:textId="77777777"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Las más varias pasiones hum</w:t>
      </w:r>
      <w:r w:rsidRPr="00EE15B6">
        <w:rPr>
          <w:rFonts w:asciiTheme="minorHAnsi" w:hAnsiTheme="minorHAnsi" w:cs="TimesNewRomanPSMT"/>
        </w:rPr>
        <w:t>a</w:t>
      </w:r>
      <w:r w:rsidRPr="00EE15B6">
        <w:rPr>
          <w:rFonts w:asciiTheme="minorHAnsi" w:hAnsiTheme="minorHAnsi" w:cs="TimesNewRomanPSMT"/>
        </w:rPr>
        <w:t>nas han ejercitado en cada momento un influjo predominante en la dete</w:t>
      </w:r>
      <w:r w:rsidRPr="00EE15B6">
        <w:rPr>
          <w:rFonts w:asciiTheme="minorHAnsi" w:hAnsiTheme="minorHAnsi" w:cs="TimesNewRomanPSMT"/>
        </w:rPr>
        <w:t>r</w:t>
      </w:r>
      <w:r w:rsidRPr="00EE15B6">
        <w:rPr>
          <w:rFonts w:asciiTheme="minorHAnsi" w:hAnsiTheme="minorHAnsi" w:cs="TimesNewRomanPSMT"/>
        </w:rPr>
        <w:t>minación del obrar; por lo cual, ning</w:t>
      </w:r>
      <w:r w:rsidRPr="00EE15B6">
        <w:rPr>
          <w:rFonts w:asciiTheme="minorHAnsi" w:hAnsiTheme="minorHAnsi" w:cs="TimesNewRomanPSMT"/>
        </w:rPr>
        <w:t>u</w:t>
      </w:r>
      <w:r w:rsidRPr="00EE15B6">
        <w:rPr>
          <w:rFonts w:asciiTheme="minorHAnsi" w:hAnsiTheme="minorHAnsi" w:cs="TimesNewRomanPSMT"/>
        </w:rPr>
        <w:t>na regla absoluta puede formularse respecto a la fuerza de los diferentes móviles de la conducta. Parecería fu</w:t>
      </w:r>
      <w:r w:rsidRPr="00EE15B6">
        <w:rPr>
          <w:rFonts w:asciiTheme="minorHAnsi" w:hAnsiTheme="minorHAnsi" w:cs="TimesNewRomanPSMT"/>
        </w:rPr>
        <w:t>e</w:t>
      </w:r>
      <w:r w:rsidRPr="00EE15B6">
        <w:rPr>
          <w:rFonts w:asciiTheme="minorHAnsi" w:hAnsiTheme="minorHAnsi" w:cs="TimesNewRomanPSMT"/>
        </w:rPr>
        <w:t>ra de duda que,  al menos la conserv</w:t>
      </w:r>
      <w:r w:rsidRPr="00EE15B6">
        <w:rPr>
          <w:rFonts w:asciiTheme="minorHAnsi" w:hAnsiTheme="minorHAnsi" w:cs="TimesNewRomanPSMT"/>
        </w:rPr>
        <w:t>a</w:t>
      </w:r>
      <w:r w:rsidRPr="00EE15B6">
        <w:rPr>
          <w:rFonts w:asciiTheme="minorHAnsi" w:hAnsiTheme="minorHAnsi" w:cs="TimesNewRomanPSMT"/>
        </w:rPr>
        <w:t>ción de la vida, y por ende el temor a la muerte, debiese actuar siempre como motivo preponderante; y sin embargo, ya BACON observó que no hay pasión que no haya  triunfado alguna vez, de aquel temor. Así, los más atroces dol</w:t>
      </w:r>
      <w:r w:rsidRPr="00EE15B6">
        <w:rPr>
          <w:rFonts w:asciiTheme="minorHAnsi" w:hAnsiTheme="minorHAnsi" w:cs="TimesNewRomanPSMT"/>
        </w:rPr>
        <w:t>o</w:t>
      </w:r>
      <w:r w:rsidRPr="00EE15B6">
        <w:rPr>
          <w:rFonts w:asciiTheme="minorHAnsi" w:hAnsiTheme="minorHAnsi" w:cs="TimesNewRomanPSMT"/>
        </w:rPr>
        <w:t>res físicos fueron, no pocas veces, v</w:t>
      </w:r>
      <w:r w:rsidRPr="00EE15B6">
        <w:rPr>
          <w:rFonts w:asciiTheme="minorHAnsi" w:hAnsiTheme="minorHAnsi" w:cs="TimesNewRomanPSMT"/>
        </w:rPr>
        <w:t>o</w:t>
      </w:r>
      <w:r w:rsidRPr="00EE15B6">
        <w:rPr>
          <w:rFonts w:asciiTheme="minorHAnsi" w:hAnsiTheme="minorHAnsi" w:cs="TimesNewRomanPSMT"/>
        </w:rPr>
        <w:t>luntariamente soportados para alca</w:t>
      </w:r>
      <w:r w:rsidRPr="00EE15B6">
        <w:rPr>
          <w:rFonts w:asciiTheme="minorHAnsi" w:hAnsiTheme="minorHAnsi" w:cs="TimesNewRomanPSMT"/>
        </w:rPr>
        <w:t>n</w:t>
      </w:r>
      <w:r w:rsidRPr="00EE15B6">
        <w:rPr>
          <w:rFonts w:asciiTheme="minorHAnsi" w:hAnsiTheme="minorHAnsi" w:cs="TimesNewRomanPSMT"/>
        </w:rPr>
        <w:t>zar un fin, a menudo de índole pur</w:t>
      </w:r>
      <w:r w:rsidRPr="00EE15B6">
        <w:rPr>
          <w:rFonts w:asciiTheme="minorHAnsi" w:hAnsiTheme="minorHAnsi" w:cs="TimesNewRomanPSMT"/>
        </w:rPr>
        <w:t>a</w:t>
      </w:r>
      <w:r w:rsidRPr="00EE15B6">
        <w:rPr>
          <w:rFonts w:asciiTheme="minorHAnsi" w:hAnsiTheme="minorHAnsi" w:cs="TimesNewRomanPSMT"/>
        </w:rPr>
        <w:t>mente moral.</w:t>
      </w:r>
    </w:p>
    <w:p w14:paraId="5E3F0E63" w14:textId="77777777" w:rsidR="00D9246E" w:rsidRPr="00EE15B6" w:rsidRDefault="00D9246E" w:rsidP="00D9246E">
      <w:pPr>
        <w:pStyle w:val="Prrafobsico"/>
        <w:spacing w:line="240" w:lineRule="auto"/>
        <w:jc w:val="both"/>
        <w:rPr>
          <w:rFonts w:asciiTheme="minorHAnsi" w:hAnsiTheme="minorHAnsi" w:cs="TimesNewRomanPSMT"/>
        </w:rPr>
      </w:pPr>
    </w:p>
    <w:p w14:paraId="3417C428" w14:textId="780EA2F9"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Conviene recordar a este pr</w:t>
      </w:r>
      <w:r w:rsidRPr="00EE15B6">
        <w:rPr>
          <w:rFonts w:asciiTheme="minorHAnsi" w:hAnsiTheme="minorHAnsi" w:cs="TimesNewRomanPSMT"/>
        </w:rPr>
        <w:t>o</w:t>
      </w:r>
      <w:r w:rsidRPr="00EE15B6">
        <w:rPr>
          <w:rFonts w:asciiTheme="minorHAnsi" w:hAnsiTheme="minorHAnsi" w:cs="TimesNewRomanPSMT"/>
        </w:rPr>
        <w:t>pósito, las agudísimas consideraciones de MACAULAY en su ensayo crítico sobre la obra de JAIME MILL, las cu</w:t>
      </w:r>
      <w:r w:rsidRPr="00EE15B6">
        <w:rPr>
          <w:rFonts w:asciiTheme="minorHAnsi" w:hAnsiTheme="minorHAnsi" w:cs="TimesNewRomanPSMT"/>
        </w:rPr>
        <w:t>a</w:t>
      </w:r>
      <w:r w:rsidR="00417DAB">
        <w:rPr>
          <w:rFonts w:asciiTheme="minorHAnsi" w:hAnsiTheme="minorHAnsi" w:cs="TimesNewRomanPSMT"/>
        </w:rPr>
        <w:t>les pueden resumirse así</w:t>
      </w:r>
      <w:r w:rsidRPr="00EE15B6">
        <w:rPr>
          <w:rFonts w:asciiTheme="minorHAnsi" w:hAnsiTheme="minorHAnsi" w:cs="TimesNewRomanPSMT"/>
        </w:rPr>
        <w:t>: La afirm</w:t>
      </w:r>
      <w:r w:rsidRPr="00EE15B6">
        <w:rPr>
          <w:rFonts w:asciiTheme="minorHAnsi" w:hAnsiTheme="minorHAnsi" w:cs="TimesNewRomanPSMT"/>
        </w:rPr>
        <w:t>a</w:t>
      </w:r>
      <w:r w:rsidRPr="00EE15B6">
        <w:rPr>
          <w:rFonts w:asciiTheme="minorHAnsi" w:hAnsiTheme="minorHAnsi" w:cs="TimesNewRomanPSMT"/>
        </w:rPr>
        <w:t>ción de que los hombres actúan sie</w:t>
      </w:r>
      <w:r w:rsidRPr="00EE15B6">
        <w:rPr>
          <w:rFonts w:asciiTheme="minorHAnsi" w:hAnsiTheme="minorHAnsi" w:cs="TimesNewRomanPSMT"/>
        </w:rPr>
        <w:t>m</w:t>
      </w:r>
      <w:r w:rsidRPr="00EE15B6">
        <w:rPr>
          <w:rFonts w:asciiTheme="minorHAnsi" w:hAnsiTheme="minorHAnsi" w:cs="TimesNewRomanPSMT"/>
        </w:rPr>
        <w:t>pre en virtud de intereses personales, es ciertamente ex</w:t>
      </w:r>
      <w:r w:rsidR="00417DAB">
        <w:rPr>
          <w:rFonts w:asciiTheme="minorHAnsi" w:hAnsiTheme="minorHAnsi" w:cs="TimesNewRomanPSMT"/>
        </w:rPr>
        <w:t>acta, más puramente tautológica</w:t>
      </w:r>
      <w:r w:rsidRPr="00EE15B6">
        <w:rPr>
          <w:rFonts w:asciiTheme="minorHAnsi" w:hAnsiTheme="minorHAnsi" w:cs="TimesNewRomanPSMT"/>
        </w:rPr>
        <w:t>: expresa solamente que los hombres hacen, cuando  pueden,  lo que prefieren hacer. Al contemplar las acciones de un hombre, es cuando s</w:t>
      </w:r>
      <w:r w:rsidRPr="00EE15B6">
        <w:rPr>
          <w:rFonts w:asciiTheme="minorHAnsi" w:hAnsiTheme="minorHAnsi" w:cs="TimesNewRomanPSMT"/>
        </w:rPr>
        <w:t>a</w:t>
      </w:r>
      <w:r w:rsidRPr="00EE15B6">
        <w:rPr>
          <w:rFonts w:asciiTheme="minorHAnsi" w:hAnsiTheme="minorHAnsi" w:cs="TimesNewRomanPSMT"/>
        </w:rPr>
        <w:t>bemos con certeza  qué es lo que él mismo considera como interés suyo. El pretendido descubrimiento del principio utilitario, significa tan sólo una simple identidad, a saber,  que al hombre gusta hacer</w:t>
      </w:r>
      <w:r w:rsidR="00417DAB">
        <w:rPr>
          <w:rFonts w:asciiTheme="minorHAnsi" w:hAnsiTheme="minorHAnsi" w:cs="TimesNewRomanPSMT"/>
        </w:rPr>
        <w:t xml:space="preserve"> </w:t>
      </w:r>
      <w:r w:rsidRPr="00EE15B6">
        <w:rPr>
          <w:rFonts w:asciiTheme="minorHAnsi" w:hAnsiTheme="minorHAnsi" w:cs="TimesNewRomanPSMT"/>
        </w:rPr>
        <w:t>lo que le gusta hacer. Si, después,  dicho principio es entendido en</w:t>
      </w:r>
      <w:r w:rsidR="00417DAB">
        <w:rPr>
          <w:rFonts w:asciiTheme="minorHAnsi" w:hAnsiTheme="minorHAnsi" w:cs="TimesNewRomanPSMT"/>
        </w:rPr>
        <w:t xml:space="preserve"> un sentido distinto, es decir,</w:t>
      </w:r>
      <w:r w:rsidRPr="00EE15B6">
        <w:rPr>
          <w:rFonts w:asciiTheme="minorHAnsi" w:hAnsiTheme="minorHAnsi" w:cs="TimesNewRomanPSMT"/>
        </w:rPr>
        <w:t xml:space="preserve"> de modo tal que se </w:t>
      </w:r>
      <w:r w:rsidR="00417DAB">
        <w:rPr>
          <w:rFonts w:asciiTheme="minorHAnsi" w:hAnsiTheme="minorHAnsi" w:cs="TimesNewRomanPSMT"/>
        </w:rPr>
        <w:t>excluyan algunos de los motivos</w:t>
      </w:r>
      <w:r w:rsidRPr="00EE15B6">
        <w:rPr>
          <w:rFonts w:asciiTheme="minorHAnsi" w:hAnsiTheme="minorHAnsi" w:cs="TimesNewRomanPSMT"/>
        </w:rPr>
        <w:t xml:space="preserve"> que pueden determinar las acciones de un ser h</w:t>
      </w:r>
      <w:r w:rsidRPr="00EE15B6">
        <w:rPr>
          <w:rFonts w:asciiTheme="minorHAnsi" w:hAnsiTheme="minorHAnsi" w:cs="TimesNewRomanPSMT"/>
        </w:rPr>
        <w:t>u</w:t>
      </w:r>
      <w:r w:rsidRPr="00EE15B6">
        <w:rPr>
          <w:rFonts w:asciiTheme="minorHAnsi" w:hAnsiTheme="minorHAnsi" w:cs="TimesNewRomanPSMT"/>
        </w:rPr>
        <w:t xml:space="preserve">mano, entonces dicho principio cesa de ser tautológico, pero al </w:t>
      </w:r>
      <w:r w:rsidR="00417DAB">
        <w:rPr>
          <w:rFonts w:asciiTheme="minorHAnsi" w:hAnsiTheme="minorHAnsi" w:cs="TimesNewRomanPSMT"/>
        </w:rPr>
        <w:t>mismo tiempo cesa de ser exacto</w:t>
      </w:r>
      <w:r w:rsidRPr="00EE15B6">
        <w:rPr>
          <w:rFonts w:asciiTheme="minorHAnsi" w:hAnsiTheme="minorHAnsi" w:cs="TimesNewRomanPSMT"/>
        </w:rPr>
        <w:t>.</w:t>
      </w:r>
    </w:p>
    <w:p w14:paraId="0ECD045B" w14:textId="77777777" w:rsidR="00D9246E" w:rsidRPr="00EE15B6" w:rsidRDefault="00D9246E" w:rsidP="00D9246E">
      <w:pPr>
        <w:pStyle w:val="Prrafobsico"/>
        <w:spacing w:line="240" w:lineRule="auto"/>
        <w:jc w:val="both"/>
        <w:rPr>
          <w:rFonts w:asciiTheme="minorHAnsi" w:hAnsiTheme="minorHAnsi" w:cs="TimesNewRomanPSMT"/>
        </w:rPr>
      </w:pPr>
    </w:p>
    <w:p w14:paraId="6A2CD805" w14:textId="7C60D5DA"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También por lo que toca a la Economía, el principio de  la utilidad y el correlativo de la necesidad, en el más amplio senti</w:t>
      </w:r>
      <w:r w:rsidR="00417DAB">
        <w:rPr>
          <w:rFonts w:asciiTheme="minorHAnsi" w:hAnsiTheme="minorHAnsi" w:cs="TimesNewRomanPSMT"/>
        </w:rPr>
        <w:t>do de estos términos, es decir,</w:t>
      </w:r>
      <w:r w:rsidRPr="00EE15B6">
        <w:rPr>
          <w:rFonts w:asciiTheme="minorHAnsi" w:hAnsiTheme="minorHAnsi" w:cs="TimesNewRomanPSMT"/>
        </w:rPr>
        <w:t xml:space="preserve"> como leyes universales del obrar, no hacen sino traducir en forma menos propia, y peligrosa por su a</w:t>
      </w:r>
      <w:r w:rsidRPr="00EE15B6">
        <w:rPr>
          <w:rFonts w:asciiTheme="minorHAnsi" w:hAnsiTheme="minorHAnsi" w:cs="TimesNewRomanPSMT"/>
        </w:rPr>
        <w:t>m</w:t>
      </w:r>
      <w:r w:rsidRPr="00EE15B6">
        <w:rPr>
          <w:rFonts w:asciiTheme="minorHAnsi" w:hAnsiTheme="minorHAnsi" w:cs="TimesNewRomanPSMT"/>
        </w:rPr>
        <w:t>bigüedad, una verdad ya sabida a pri</w:t>
      </w:r>
      <w:r w:rsidRPr="00EE15B6">
        <w:rPr>
          <w:rFonts w:asciiTheme="minorHAnsi" w:hAnsiTheme="minorHAnsi" w:cs="TimesNewRomanPSMT"/>
        </w:rPr>
        <w:t>o</w:t>
      </w:r>
      <w:r w:rsidRPr="00EE15B6">
        <w:rPr>
          <w:rFonts w:asciiTheme="minorHAnsi" w:hAnsiTheme="minorHAnsi" w:cs="TimesNewRomanPSMT"/>
        </w:rPr>
        <w:t>ri, que tiene su filosófica expresión en el</w:t>
      </w:r>
      <w:r w:rsidR="00417DAB">
        <w:rPr>
          <w:rFonts w:asciiTheme="minorHAnsi" w:hAnsiTheme="minorHAnsi" w:cs="TimesNewRomanPSMT"/>
        </w:rPr>
        <w:t xml:space="preserve">  principio de razón suficiente</w:t>
      </w:r>
      <w:r w:rsidRPr="00EE15B6">
        <w:rPr>
          <w:rFonts w:asciiTheme="minorHAnsi" w:hAnsiTheme="minorHAnsi" w:cs="TimesNewRomanPSMT"/>
        </w:rPr>
        <w:t>: en cuya virtud debemos admitir neces</w:t>
      </w:r>
      <w:r w:rsidRPr="00EE15B6">
        <w:rPr>
          <w:rFonts w:asciiTheme="minorHAnsi" w:hAnsiTheme="minorHAnsi" w:cs="TimesNewRomanPSMT"/>
        </w:rPr>
        <w:t>a</w:t>
      </w:r>
      <w:r w:rsidR="00417DAB">
        <w:rPr>
          <w:rFonts w:asciiTheme="minorHAnsi" w:hAnsiTheme="minorHAnsi" w:cs="TimesNewRomanPSMT"/>
        </w:rPr>
        <w:t>riamente que,</w:t>
      </w:r>
      <w:r w:rsidRPr="00EE15B6">
        <w:rPr>
          <w:rFonts w:asciiTheme="minorHAnsi" w:hAnsiTheme="minorHAnsi" w:cs="TimesNewRomanPSMT"/>
        </w:rPr>
        <w:t xml:space="preserve"> así como todo fenómeno debe tener una causa, así también  toda acción debe tener un motivo. Ba</w:t>
      </w:r>
      <w:r w:rsidRPr="00EE15B6">
        <w:rPr>
          <w:rFonts w:asciiTheme="minorHAnsi" w:hAnsiTheme="minorHAnsi" w:cs="TimesNewRomanPSMT"/>
        </w:rPr>
        <w:t>s</w:t>
      </w:r>
      <w:r w:rsidRPr="00EE15B6">
        <w:rPr>
          <w:rFonts w:asciiTheme="minorHAnsi" w:hAnsiTheme="minorHAnsi" w:cs="TimesNewRomanPSMT"/>
        </w:rPr>
        <w:t>ta remitirnos, a tal propósito, al clásico tratamiento que de</w:t>
      </w:r>
      <w:r w:rsidR="00417DAB">
        <w:rPr>
          <w:rFonts w:asciiTheme="minorHAnsi" w:hAnsiTheme="minorHAnsi" w:cs="TimesNewRomanPSMT"/>
        </w:rPr>
        <w:t xml:space="preserve"> la cuestión hizo SCHOPENHAUER</w:t>
      </w:r>
      <w:r w:rsidRPr="00EE15B6">
        <w:rPr>
          <w:rFonts w:asciiTheme="minorHAnsi" w:hAnsiTheme="minorHAnsi" w:cs="TimesNewRomanPSMT"/>
        </w:rPr>
        <w:t>.</w:t>
      </w:r>
    </w:p>
    <w:p w14:paraId="55682429" w14:textId="77777777" w:rsidR="00D9246E" w:rsidRPr="00EE15B6" w:rsidRDefault="00D9246E" w:rsidP="00D9246E">
      <w:pPr>
        <w:pStyle w:val="Prrafobsico"/>
        <w:spacing w:line="240" w:lineRule="auto"/>
        <w:jc w:val="both"/>
        <w:rPr>
          <w:rFonts w:asciiTheme="minorHAnsi" w:hAnsiTheme="minorHAnsi" w:cs="TimesNewRomanPSMT"/>
        </w:rPr>
      </w:pPr>
    </w:p>
    <w:p w14:paraId="17402BC3" w14:textId="63E59752"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Es frecuente, por lo demás que los economistas no se detengan en aquella determinación de carácter g</w:t>
      </w:r>
      <w:r w:rsidRPr="00EE15B6">
        <w:rPr>
          <w:rFonts w:asciiTheme="minorHAnsi" w:hAnsiTheme="minorHAnsi" w:cs="TimesNewRomanPSMT"/>
        </w:rPr>
        <w:t>e</w:t>
      </w:r>
      <w:r w:rsidRPr="00EE15B6">
        <w:rPr>
          <w:rFonts w:asciiTheme="minorHAnsi" w:hAnsiTheme="minorHAnsi" w:cs="TimesNewRomanPSMT"/>
        </w:rPr>
        <w:t>neral, sino que intenten también def</w:t>
      </w:r>
      <w:r w:rsidRPr="00EE15B6">
        <w:rPr>
          <w:rFonts w:asciiTheme="minorHAnsi" w:hAnsiTheme="minorHAnsi" w:cs="TimesNewRomanPSMT"/>
        </w:rPr>
        <w:t>i</w:t>
      </w:r>
      <w:r w:rsidRPr="00EE15B6">
        <w:rPr>
          <w:rFonts w:asciiTheme="minorHAnsi" w:hAnsiTheme="minorHAnsi" w:cs="TimesNewRomanPSMT"/>
        </w:rPr>
        <w:t>nir en un sentido más restringido los conceptos de útil y necesario. Así a</w:t>
      </w:r>
      <w:r w:rsidRPr="00EE15B6">
        <w:rPr>
          <w:rFonts w:asciiTheme="minorHAnsi" w:hAnsiTheme="minorHAnsi" w:cs="TimesNewRomanPSMT"/>
        </w:rPr>
        <w:t>d</w:t>
      </w:r>
      <w:r w:rsidR="00417DAB">
        <w:rPr>
          <w:rFonts w:asciiTheme="minorHAnsi" w:hAnsiTheme="minorHAnsi" w:cs="TimesNewRomanPSMT"/>
        </w:rPr>
        <w:t>miten la llamada</w:t>
      </w:r>
      <w:r w:rsidRPr="00EE15B6">
        <w:rPr>
          <w:rFonts w:asciiTheme="minorHAnsi" w:hAnsiTheme="minorHAnsi" w:cs="TimesNewRomanPSMT"/>
        </w:rPr>
        <w:t xml:space="preserve"> “hipótesis edonista”  que atribuye al ser humano un egoí</w:t>
      </w:r>
      <w:r w:rsidRPr="00EE15B6">
        <w:rPr>
          <w:rFonts w:asciiTheme="minorHAnsi" w:hAnsiTheme="minorHAnsi" w:cs="TimesNewRomanPSMT"/>
        </w:rPr>
        <w:t>s</w:t>
      </w:r>
      <w:r w:rsidRPr="00EE15B6">
        <w:rPr>
          <w:rFonts w:asciiTheme="minorHAnsi" w:hAnsiTheme="minorHAnsi" w:cs="TimesNewRomanPSMT"/>
        </w:rPr>
        <w:t>mo fundamental, y supone que todas sus acciones están determinadas por este solo mo</w:t>
      </w:r>
      <w:r w:rsidR="00417DAB">
        <w:rPr>
          <w:rFonts w:asciiTheme="minorHAnsi" w:hAnsiTheme="minorHAnsi" w:cs="TimesNewRomanPSMT"/>
        </w:rPr>
        <w:t>tivo.</w:t>
      </w:r>
      <w:r w:rsidRPr="00EE15B6">
        <w:rPr>
          <w:rFonts w:asciiTheme="minorHAnsi" w:hAnsiTheme="minorHAnsi" w:cs="TimesNewRomanPSMT"/>
        </w:rPr>
        <w:t xml:space="preserve"> Pero no es posible desconocer la existencia de motiv</w:t>
      </w:r>
      <w:r w:rsidRPr="00EE15B6">
        <w:rPr>
          <w:rFonts w:asciiTheme="minorHAnsi" w:hAnsiTheme="minorHAnsi" w:cs="TimesNewRomanPSMT"/>
        </w:rPr>
        <w:t>a</w:t>
      </w:r>
      <w:r w:rsidRPr="00EE15B6">
        <w:rPr>
          <w:rFonts w:asciiTheme="minorHAnsi" w:hAnsiTheme="minorHAnsi" w:cs="TimesNewRomanPSMT"/>
        </w:rPr>
        <w:t>ciones altruistas, esto es, de numeros</w:t>
      </w:r>
      <w:r w:rsidRPr="00EE15B6">
        <w:rPr>
          <w:rFonts w:asciiTheme="minorHAnsi" w:hAnsiTheme="minorHAnsi" w:cs="TimesNewRomanPSMT"/>
        </w:rPr>
        <w:t>í</w:t>
      </w:r>
      <w:r w:rsidRPr="00EE15B6">
        <w:rPr>
          <w:rFonts w:asciiTheme="minorHAnsi" w:hAnsiTheme="minorHAnsi" w:cs="TimesNewRomanPSMT"/>
        </w:rPr>
        <w:t>simas acciones que los hombres real</w:t>
      </w:r>
      <w:r w:rsidRPr="00EE15B6">
        <w:rPr>
          <w:rFonts w:asciiTheme="minorHAnsi" w:hAnsiTheme="minorHAnsi" w:cs="TimesNewRomanPSMT"/>
        </w:rPr>
        <w:t>i</w:t>
      </w:r>
      <w:r w:rsidRPr="00EE15B6">
        <w:rPr>
          <w:rFonts w:asciiTheme="minorHAnsi" w:hAnsiTheme="minorHAnsi" w:cs="TimesNewRomanPSMT"/>
        </w:rPr>
        <w:t>zan  para complacer a otros, incluso a costa de un sacrificio propio. La fen</w:t>
      </w:r>
      <w:r w:rsidRPr="00EE15B6">
        <w:rPr>
          <w:rFonts w:asciiTheme="minorHAnsi" w:hAnsiTheme="minorHAnsi" w:cs="TimesNewRomanPSMT"/>
        </w:rPr>
        <w:t>o</w:t>
      </w:r>
      <w:r w:rsidRPr="00EE15B6">
        <w:rPr>
          <w:rFonts w:asciiTheme="minorHAnsi" w:hAnsiTheme="minorHAnsi" w:cs="TimesNewRomanPSMT"/>
        </w:rPr>
        <w:t>menología de la vida humana es d</w:t>
      </w:r>
      <w:r w:rsidRPr="00EE15B6">
        <w:rPr>
          <w:rFonts w:asciiTheme="minorHAnsi" w:hAnsiTheme="minorHAnsi" w:cs="TimesNewRomanPSMT"/>
        </w:rPr>
        <w:t>e</w:t>
      </w:r>
      <w:r w:rsidRPr="00EE15B6">
        <w:rPr>
          <w:rFonts w:asciiTheme="minorHAnsi" w:hAnsiTheme="minorHAnsi" w:cs="TimesNewRomanPSMT"/>
        </w:rPr>
        <w:t>masiado claramente instructiva a tal propósito. No es necesario detenernos a citar ejemplos, sobre todo de aqu</w:t>
      </w:r>
      <w:r w:rsidRPr="00EE15B6">
        <w:rPr>
          <w:rFonts w:asciiTheme="minorHAnsi" w:hAnsiTheme="minorHAnsi" w:cs="TimesNewRomanPSMT"/>
        </w:rPr>
        <w:t>e</w:t>
      </w:r>
      <w:r w:rsidRPr="00EE15B6">
        <w:rPr>
          <w:rFonts w:asciiTheme="minorHAnsi" w:hAnsiTheme="minorHAnsi" w:cs="TimesNewRomanPSMT"/>
        </w:rPr>
        <w:t>llos sacrificios máximos que constit</w:t>
      </w:r>
      <w:r w:rsidRPr="00EE15B6">
        <w:rPr>
          <w:rFonts w:asciiTheme="minorHAnsi" w:hAnsiTheme="minorHAnsi" w:cs="TimesNewRomanPSMT"/>
        </w:rPr>
        <w:t>u</w:t>
      </w:r>
      <w:r w:rsidRPr="00EE15B6">
        <w:rPr>
          <w:rFonts w:asciiTheme="minorHAnsi" w:hAnsiTheme="minorHAnsi" w:cs="TimesNewRomanPSMT"/>
        </w:rPr>
        <w:t>yen la inmortal guir</w:t>
      </w:r>
      <w:r w:rsidR="00417DAB">
        <w:rPr>
          <w:rFonts w:asciiTheme="minorHAnsi" w:hAnsiTheme="minorHAnsi" w:cs="TimesNewRomanPSMT"/>
        </w:rPr>
        <w:t xml:space="preserve">nalda de gloria de la humanidad: desde el de SOCRATES  al de CRISTO. </w:t>
      </w:r>
      <w:r w:rsidRPr="00EE15B6">
        <w:rPr>
          <w:rFonts w:asciiTheme="minorHAnsi" w:hAnsiTheme="minorHAnsi" w:cs="TimesNewRomanPSMT"/>
        </w:rPr>
        <w:t>Baste advertir que la vida de las familias y de las naciones, y por ende también de la misma vida individual, no sería posible sin una superación del egoísmo. En una pal</w:t>
      </w:r>
      <w:r w:rsidRPr="00EE15B6">
        <w:rPr>
          <w:rFonts w:asciiTheme="minorHAnsi" w:hAnsiTheme="minorHAnsi" w:cs="TimesNewRomanPSMT"/>
        </w:rPr>
        <w:t>a</w:t>
      </w:r>
      <w:r w:rsidRPr="00EE15B6">
        <w:rPr>
          <w:rFonts w:asciiTheme="minorHAnsi" w:hAnsiTheme="minorHAnsi" w:cs="TimesNewRomanPSMT"/>
        </w:rPr>
        <w:t>bra, debemos decir: la historia es m</w:t>
      </w:r>
      <w:r w:rsidRPr="00EE15B6">
        <w:rPr>
          <w:rFonts w:asciiTheme="minorHAnsi" w:hAnsiTheme="minorHAnsi" w:cs="TimesNewRomanPSMT"/>
        </w:rPr>
        <w:t>e</w:t>
      </w:r>
      <w:r w:rsidRPr="00EE15B6">
        <w:rPr>
          <w:rFonts w:asciiTheme="minorHAnsi" w:hAnsiTheme="minorHAnsi" w:cs="TimesNewRomanPSMT"/>
        </w:rPr>
        <w:t>taegoistica.</w:t>
      </w:r>
    </w:p>
    <w:p w14:paraId="13DB9CC7" w14:textId="77777777" w:rsidR="00D9246E" w:rsidRPr="00EE15B6" w:rsidRDefault="00D9246E" w:rsidP="00D9246E">
      <w:pPr>
        <w:pStyle w:val="Prrafobsico"/>
        <w:spacing w:line="240" w:lineRule="auto"/>
        <w:jc w:val="both"/>
        <w:rPr>
          <w:rFonts w:asciiTheme="minorHAnsi" w:hAnsiTheme="minorHAnsi" w:cs="TimesNewRomanPSMT"/>
        </w:rPr>
      </w:pPr>
    </w:p>
    <w:p w14:paraId="6B1A35F6" w14:textId="134796C2"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Esto no embargante, los ec</w:t>
      </w:r>
      <w:r w:rsidRPr="00EE15B6">
        <w:rPr>
          <w:rFonts w:asciiTheme="minorHAnsi" w:hAnsiTheme="minorHAnsi" w:cs="TimesNewRomanPSMT"/>
        </w:rPr>
        <w:t>o</w:t>
      </w:r>
      <w:r w:rsidRPr="00EE15B6">
        <w:rPr>
          <w:rFonts w:asciiTheme="minorHAnsi" w:hAnsiTheme="minorHAnsi" w:cs="TimesNewRomanPSMT"/>
        </w:rPr>
        <w:t>nomistas mantienen imperturbables su hipótesis, justificándola precis</w:t>
      </w:r>
      <w:r w:rsidRPr="00EE15B6">
        <w:rPr>
          <w:rFonts w:asciiTheme="minorHAnsi" w:hAnsiTheme="minorHAnsi" w:cs="TimesNewRomanPSMT"/>
        </w:rPr>
        <w:t>a</w:t>
      </w:r>
      <w:r w:rsidRPr="00EE15B6">
        <w:rPr>
          <w:rFonts w:asciiTheme="minorHAnsi" w:hAnsiTheme="minorHAnsi" w:cs="TimesNewRomanPSMT"/>
        </w:rPr>
        <w:t>mente como hipótesis, y declarando explícitamente querer prescindir de todos los demás moti</w:t>
      </w:r>
      <w:r w:rsidR="00417DAB">
        <w:rPr>
          <w:rFonts w:asciiTheme="minorHAnsi" w:hAnsiTheme="minorHAnsi" w:cs="TimesNewRomanPSMT"/>
        </w:rPr>
        <w:t xml:space="preserve">vos, diversos, del considerado, </w:t>
      </w:r>
      <w:r w:rsidRPr="00EE15B6">
        <w:rPr>
          <w:rFonts w:asciiTheme="minorHAnsi" w:hAnsiTheme="minorHAnsi" w:cs="TimesNewRomanPSMT"/>
        </w:rPr>
        <w:t>aunque puedan ser reales</w:t>
      </w:r>
      <w:r w:rsidR="00417DAB">
        <w:rPr>
          <w:rFonts w:asciiTheme="minorHAnsi" w:hAnsiTheme="minorHAnsi" w:cs="TimesNewRomanPSMT"/>
        </w:rPr>
        <w:t xml:space="preserve"> e incluso eficientes junto con </w:t>
      </w:r>
      <w:r w:rsidRPr="00EE15B6">
        <w:rPr>
          <w:rFonts w:asciiTheme="minorHAnsi" w:hAnsiTheme="minorHAnsi" w:cs="TimesNewRomanPSMT"/>
        </w:rPr>
        <w:t>este úl</w:t>
      </w:r>
      <w:r w:rsidR="00417DAB">
        <w:rPr>
          <w:rFonts w:asciiTheme="minorHAnsi" w:hAnsiTheme="minorHAnsi" w:cs="TimesNewRomanPSMT"/>
        </w:rPr>
        <w:t>timo. Así</w:t>
      </w:r>
      <w:r w:rsidRPr="00EE15B6">
        <w:rPr>
          <w:rFonts w:asciiTheme="minorHAnsi" w:hAnsiTheme="minorHAnsi" w:cs="TimesNewRomanPSMT"/>
        </w:rPr>
        <w:t>, por ejemplo, PANTALEON</w:t>
      </w:r>
      <w:r w:rsidR="00417DAB">
        <w:rPr>
          <w:rFonts w:asciiTheme="minorHAnsi" w:hAnsiTheme="minorHAnsi" w:cs="TimesNewRomanPSMT"/>
        </w:rPr>
        <w:t>I declara</w:t>
      </w:r>
      <w:r w:rsidRPr="00EE15B6">
        <w:rPr>
          <w:rFonts w:asciiTheme="minorHAnsi" w:hAnsiTheme="minorHAnsi" w:cs="TimesNewRomanPSMT"/>
        </w:rPr>
        <w:t xml:space="preserve"> “totalmente irrelevante” la mayor o menor corr</w:t>
      </w:r>
      <w:r w:rsidRPr="00EE15B6">
        <w:rPr>
          <w:rFonts w:asciiTheme="minorHAnsi" w:hAnsiTheme="minorHAnsi" w:cs="TimesNewRomanPSMT"/>
        </w:rPr>
        <w:t>e</w:t>
      </w:r>
      <w:r w:rsidRPr="00EE15B6">
        <w:rPr>
          <w:rFonts w:asciiTheme="minorHAnsi" w:hAnsiTheme="minorHAnsi" w:cs="TimesNewRomanPSMT"/>
        </w:rPr>
        <w:t>lación del postu</w:t>
      </w:r>
      <w:r w:rsidR="00417DAB">
        <w:rPr>
          <w:rFonts w:asciiTheme="minorHAnsi" w:hAnsiTheme="minorHAnsi" w:cs="TimesNewRomanPSMT"/>
        </w:rPr>
        <w:t>lado edonista con la realidad.</w:t>
      </w:r>
      <w:r w:rsidRPr="00EE15B6">
        <w:rPr>
          <w:rFonts w:asciiTheme="minorHAnsi" w:hAnsiTheme="minorHAnsi" w:cs="TimesNewRomanPSMT"/>
        </w:rPr>
        <w:t xml:space="preserve"> Con independe</w:t>
      </w:r>
      <w:r w:rsidR="00417DAB">
        <w:rPr>
          <w:rFonts w:asciiTheme="minorHAnsi" w:hAnsiTheme="minorHAnsi" w:cs="TimesNewRomanPSMT"/>
        </w:rPr>
        <w:t>ncia de tal correlación, afirma</w:t>
      </w:r>
      <w:r w:rsidRPr="00EE15B6">
        <w:rPr>
          <w:rFonts w:asciiTheme="minorHAnsi" w:hAnsiTheme="minorHAnsi" w:cs="TimesNewRomanPSMT"/>
        </w:rPr>
        <w:t>: “todos los teor</w:t>
      </w:r>
      <w:r w:rsidRPr="00EE15B6">
        <w:rPr>
          <w:rFonts w:asciiTheme="minorHAnsi" w:hAnsiTheme="minorHAnsi" w:cs="TimesNewRomanPSMT"/>
        </w:rPr>
        <w:t>e</w:t>
      </w:r>
      <w:r w:rsidRPr="00EE15B6">
        <w:rPr>
          <w:rFonts w:asciiTheme="minorHAnsi" w:hAnsiTheme="minorHAnsi" w:cs="TimesNewRomanPSMT"/>
        </w:rPr>
        <w:t>mas económicos serán, en cuanto r</w:t>
      </w:r>
      <w:r w:rsidRPr="00EE15B6">
        <w:rPr>
          <w:rFonts w:asciiTheme="minorHAnsi" w:hAnsiTheme="minorHAnsi" w:cs="TimesNewRomanPSMT"/>
        </w:rPr>
        <w:t>i</w:t>
      </w:r>
      <w:r w:rsidRPr="00EE15B6">
        <w:rPr>
          <w:rFonts w:asciiTheme="minorHAnsi" w:hAnsiTheme="minorHAnsi" w:cs="TimesNewRomanPSMT"/>
        </w:rPr>
        <w:t>gurosamente deducidos de sus prem</w:t>
      </w:r>
      <w:r w:rsidRPr="00EE15B6">
        <w:rPr>
          <w:rFonts w:asciiTheme="minorHAnsi" w:hAnsiTheme="minorHAnsi" w:cs="TimesNewRomanPSMT"/>
        </w:rPr>
        <w:t>i</w:t>
      </w:r>
      <w:r w:rsidRPr="00EE15B6">
        <w:rPr>
          <w:rFonts w:asciiTheme="minorHAnsi" w:hAnsiTheme="minorHAnsi" w:cs="TimesNewRomanPSMT"/>
        </w:rPr>
        <w:t>sas, verdades incontestables dentro de los límites de la hipótesis, es decir, serán verdades hipotéticas, y nos rev</w:t>
      </w:r>
      <w:r w:rsidRPr="00EE15B6">
        <w:rPr>
          <w:rFonts w:asciiTheme="minorHAnsi" w:hAnsiTheme="minorHAnsi" w:cs="TimesNewRomanPSMT"/>
        </w:rPr>
        <w:t>e</w:t>
      </w:r>
      <w:r w:rsidRPr="00EE15B6">
        <w:rPr>
          <w:rFonts w:asciiTheme="minorHAnsi" w:hAnsiTheme="minorHAnsi" w:cs="TimesNewRomanPSMT"/>
        </w:rPr>
        <w:t>larán cuál sería, en los más variados medios o ambientes, la acción del egoísmo o del interés individual si a</w:t>
      </w:r>
      <w:r w:rsidRPr="00EE15B6">
        <w:rPr>
          <w:rFonts w:asciiTheme="minorHAnsi" w:hAnsiTheme="minorHAnsi" w:cs="TimesNewRomanPSMT"/>
        </w:rPr>
        <w:t>c</w:t>
      </w:r>
      <w:r w:rsidRPr="00EE15B6">
        <w:rPr>
          <w:rFonts w:asciiTheme="minorHAnsi" w:hAnsiTheme="minorHAnsi" w:cs="TimesNewRomanPSMT"/>
        </w:rPr>
        <w:t>tuase exclusiva y uni</w:t>
      </w:r>
      <w:r w:rsidR="00967152">
        <w:rPr>
          <w:rFonts w:asciiTheme="minorHAnsi" w:hAnsiTheme="minorHAnsi" w:cs="TimesNewRomanPSMT"/>
        </w:rPr>
        <w:t>versalmente”</w:t>
      </w:r>
      <w:r w:rsidRPr="00EE15B6">
        <w:rPr>
          <w:rFonts w:asciiTheme="minorHAnsi" w:hAnsiTheme="minorHAnsi" w:cs="TimesNewRomanPSMT"/>
        </w:rPr>
        <w:t>.  Tal hipótesis se concreta, pues, según es sabido, en la imagen del  homo ecc</w:t>
      </w:r>
      <w:r w:rsidRPr="00EE15B6">
        <w:rPr>
          <w:rFonts w:asciiTheme="minorHAnsi" w:hAnsiTheme="minorHAnsi" w:cs="TimesNewRomanPSMT"/>
        </w:rPr>
        <w:t>o</w:t>
      </w:r>
      <w:r w:rsidRPr="00EE15B6">
        <w:rPr>
          <w:rFonts w:asciiTheme="minorHAnsi" w:hAnsiTheme="minorHAnsi" w:cs="TimesNewRomanPSMT"/>
        </w:rPr>
        <w:t>nomicus.</w:t>
      </w:r>
    </w:p>
    <w:p w14:paraId="67951CFE" w14:textId="77777777" w:rsidR="00D9246E" w:rsidRPr="00EE15B6" w:rsidRDefault="00D9246E" w:rsidP="00D9246E">
      <w:pPr>
        <w:pStyle w:val="Prrafobsico"/>
        <w:spacing w:line="240" w:lineRule="auto"/>
        <w:jc w:val="both"/>
        <w:rPr>
          <w:rFonts w:asciiTheme="minorHAnsi" w:hAnsiTheme="minorHAnsi" w:cs="TimesNewRomanPSMT"/>
        </w:rPr>
      </w:pPr>
    </w:p>
    <w:p w14:paraId="5E863B93" w14:textId="27314FB6"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No puede, ciertamente, negarse y nadie ha jamás negado, que el egoísmo o el cálculo del interés pers</w:t>
      </w:r>
      <w:r w:rsidRPr="00EE15B6">
        <w:rPr>
          <w:rFonts w:asciiTheme="minorHAnsi" w:hAnsiTheme="minorHAnsi" w:cs="TimesNewRomanPSMT"/>
        </w:rPr>
        <w:t>o</w:t>
      </w:r>
      <w:r w:rsidRPr="00EE15B6">
        <w:rPr>
          <w:rFonts w:asciiTheme="minorHAnsi" w:hAnsiTheme="minorHAnsi" w:cs="TimesNewRomanPSMT"/>
        </w:rPr>
        <w:t>nal sea uno de los móviles principales del alma humana; y así no puede, en rigor,  impugnarse la posibilidad lógica de aquella construcción hipotética; mas es preciso tener y manten</w:t>
      </w:r>
      <w:r w:rsidR="00967152">
        <w:rPr>
          <w:rFonts w:asciiTheme="minorHAnsi" w:hAnsiTheme="minorHAnsi" w:cs="TimesNewRomanPSMT"/>
        </w:rPr>
        <w:t xml:space="preserve">er siempre conciencia clara de </w:t>
      </w:r>
      <w:r w:rsidRPr="00EE15B6">
        <w:rPr>
          <w:rFonts w:asciiTheme="minorHAnsi" w:hAnsiTheme="minorHAnsi" w:cs="TimesNewRomanPSMT"/>
        </w:rPr>
        <w:t>este c</w:t>
      </w:r>
      <w:r w:rsidRPr="00EE15B6">
        <w:rPr>
          <w:rFonts w:asciiTheme="minorHAnsi" w:hAnsiTheme="minorHAnsi" w:cs="TimesNewRomanPSMT"/>
        </w:rPr>
        <w:t>a</w:t>
      </w:r>
      <w:r w:rsidRPr="00EE15B6">
        <w:rPr>
          <w:rFonts w:asciiTheme="minorHAnsi" w:hAnsiTheme="minorHAnsi" w:cs="TimesNewRomanPSMT"/>
        </w:rPr>
        <w:t>rácter que le es propio, y que se evite el peligro, siempre acechante, de tr</w:t>
      </w:r>
      <w:r w:rsidRPr="00EE15B6">
        <w:rPr>
          <w:rFonts w:asciiTheme="minorHAnsi" w:hAnsiTheme="minorHAnsi" w:cs="TimesNewRomanPSMT"/>
        </w:rPr>
        <w:t>o</w:t>
      </w:r>
      <w:r w:rsidRPr="00EE15B6">
        <w:rPr>
          <w:rFonts w:asciiTheme="minorHAnsi" w:hAnsiTheme="minorHAnsi" w:cs="TimesNewRomanPSMT"/>
        </w:rPr>
        <w:t>car</w:t>
      </w:r>
      <w:r w:rsidR="00967152">
        <w:rPr>
          <w:rFonts w:asciiTheme="minorHAnsi" w:hAnsiTheme="minorHAnsi" w:cs="TimesNewRomanPSMT"/>
        </w:rPr>
        <w:t xml:space="preserve"> la hipótesis por la realidad. </w:t>
      </w:r>
      <w:r w:rsidRPr="00EE15B6">
        <w:rPr>
          <w:rFonts w:asciiTheme="minorHAnsi" w:hAnsiTheme="minorHAnsi" w:cs="TimesNewRomanPSMT"/>
        </w:rPr>
        <w:t>De an</w:t>
      </w:r>
      <w:r w:rsidRPr="00EE15B6">
        <w:rPr>
          <w:rFonts w:asciiTheme="minorHAnsi" w:hAnsiTheme="minorHAnsi" w:cs="TimesNewRomanPSMT"/>
        </w:rPr>
        <w:t>á</w:t>
      </w:r>
      <w:r w:rsidRPr="00EE15B6">
        <w:rPr>
          <w:rFonts w:asciiTheme="minorHAnsi" w:hAnsiTheme="minorHAnsi" w:cs="TimesNewRomanPSMT"/>
        </w:rPr>
        <w:t>logo modo, sería posible construir m</w:t>
      </w:r>
      <w:r w:rsidRPr="00EE15B6">
        <w:rPr>
          <w:rFonts w:asciiTheme="minorHAnsi" w:hAnsiTheme="minorHAnsi" w:cs="TimesNewRomanPSMT"/>
        </w:rPr>
        <w:t>u</w:t>
      </w:r>
      <w:r w:rsidRPr="00EE15B6">
        <w:rPr>
          <w:rFonts w:asciiTheme="minorHAnsi" w:hAnsiTheme="minorHAnsi" w:cs="TimesNewRomanPSMT"/>
        </w:rPr>
        <w:t>chas otras doctrinas, fundadas sobre la hipótesis de la eficacia exclusiva de cualquier otro de los móviles que pu</w:t>
      </w:r>
      <w:r w:rsidRPr="00EE15B6">
        <w:rPr>
          <w:rFonts w:asciiTheme="minorHAnsi" w:hAnsiTheme="minorHAnsi" w:cs="TimesNewRomanPSMT"/>
        </w:rPr>
        <w:t>e</w:t>
      </w:r>
      <w:r w:rsidRPr="00EE15B6">
        <w:rPr>
          <w:rFonts w:asciiTheme="minorHAnsi" w:hAnsiTheme="minorHAnsi" w:cs="TimesNewRomanPSMT"/>
        </w:rPr>
        <w:t>den determinar las acciones hu</w:t>
      </w:r>
      <w:r w:rsidR="00967152">
        <w:rPr>
          <w:rFonts w:asciiTheme="minorHAnsi" w:hAnsiTheme="minorHAnsi" w:cs="TimesNewRomanPSMT"/>
        </w:rPr>
        <w:t xml:space="preserve">manas. Así, </w:t>
      </w:r>
      <w:r w:rsidRPr="00EE15B6">
        <w:rPr>
          <w:rFonts w:asciiTheme="minorHAnsi" w:hAnsiTheme="minorHAnsi" w:cs="TimesNewRomanPSMT"/>
        </w:rPr>
        <w:t>por ejemplo, se podría construir una figura hipotética del  homo sexu</w:t>
      </w:r>
      <w:r w:rsidRPr="00EE15B6">
        <w:rPr>
          <w:rFonts w:asciiTheme="minorHAnsi" w:hAnsiTheme="minorHAnsi" w:cs="TimesNewRomanPSMT"/>
        </w:rPr>
        <w:t>a</w:t>
      </w:r>
      <w:r w:rsidRPr="00EE15B6">
        <w:rPr>
          <w:rFonts w:asciiTheme="minorHAnsi" w:hAnsiTheme="minorHAnsi" w:cs="TimesNewRomanPSMT"/>
        </w:rPr>
        <w:t>lis, esto es, determinado solamente por el instituto de la sexua</w:t>
      </w:r>
      <w:r w:rsidR="00967152">
        <w:rPr>
          <w:rFonts w:asciiTheme="minorHAnsi" w:hAnsiTheme="minorHAnsi" w:cs="TimesNewRomanPSMT"/>
        </w:rPr>
        <w:t>lidad; o bien del</w:t>
      </w:r>
      <w:r w:rsidRPr="00EE15B6">
        <w:rPr>
          <w:rFonts w:asciiTheme="minorHAnsi" w:hAnsiTheme="minorHAnsi" w:cs="TimesNewRomanPSMT"/>
        </w:rPr>
        <w:t xml:space="preserve"> homo higienicus, atento únicame</w:t>
      </w:r>
      <w:r w:rsidRPr="00EE15B6">
        <w:rPr>
          <w:rFonts w:asciiTheme="minorHAnsi" w:hAnsiTheme="minorHAnsi" w:cs="TimesNewRomanPSMT"/>
        </w:rPr>
        <w:t>n</w:t>
      </w:r>
      <w:r w:rsidRPr="00EE15B6">
        <w:rPr>
          <w:rFonts w:asciiTheme="minorHAnsi" w:hAnsiTheme="minorHAnsi" w:cs="TimesNewRomanPSMT"/>
        </w:rPr>
        <w:t>te a cuidar su salud; o bien del  homo politicus, determinado tan sólo por la ambición de participar en el poder público; y así sucesivamente. Más t</w:t>
      </w:r>
      <w:r w:rsidRPr="00EE15B6">
        <w:rPr>
          <w:rFonts w:asciiTheme="minorHAnsi" w:hAnsiTheme="minorHAnsi" w:cs="TimesNewRomanPSMT"/>
        </w:rPr>
        <w:t>o</w:t>
      </w:r>
      <w:r w:rsidRPr="00EE15B6">
        <w:rPr>
          <w:rFonts w:asciiTheme="minorHAnsi" w:hAnsiTheme="minorHAnsi" w:cs="TimesNewRomanPSMT"/>
        </w:rPr>
        <w:t>das estas figuras, no representarían sino falseamientos o, por mejor decir, caricaturas de la realidad; y siempre faltaría por examinar si semejantes construcciones arbitrarias signific</w:t>
      </w:r>
      <w:r w:rsidRPr="00EE15B6">
        <w:rPr>
          <w:rFonts w:asciiTheme="minorHAnsi" w:hAnsiTheme="minorHAnsi" w:cs="TimesNewRomanPSMT"/>
        </w:rPr>
        <w:t>a</w:t>
      </w:r>
      <w:r w:rsidRPr="00EE15B6">
        <w:rPr>
          <w:rFonts w:asciiTheme="minorHAnsi" w:hAnsiTheme="minorHAnsi" w:cs="TimesNewRomanPSMT"/>
        </w:rPr>
        <w:t>rían una aportación y en qué medida, al efectivo progreso de nuestro con</w:t>
      </w:r>
      <w:r w:rsidRPr="00EE15B6">
        <w:rPr>
          <w:rFonts w:asciiTheme="minorHAnsi" w:hAnsiTheme="minorHAnsi" w:cs="TimesNewRomanPSMT"/>
        </w:rPr>
        <w:t>o</w:t>
      </w:r>
      <w:r w:rsidRPr="00EE15B6">
        <w:rPr>
          <w:rFonts w:asciiTheme="minorHAnsi" w:hAnsiTheme="minorHAnsi" w:cs="TimesNewRomanPSMT"/>
        </w:rPr>
        <w:t>cimiento.</w:t>
      </w:r>
    </w:p>
    <w:p w14:paraId="5EA8678B" w14:textId="77777777" w:rsidR="00D9246E" w:rsidRPr="00EE15B6" w:rsidRDefault="00D9246E" w:rsidP="00D9246E">
      <w:pPr>
        <w:pStyle w:val="Prrafobsico"/>
        <w:spacing w:line="240" w:lineRule="auto"/>
        <w:jc w:val="both"/>
        <w:rPr>
          <w:rFonts w:asciiTheme="minorHAnsi" w:hAnsiTheme="minorHAnsi" w:cs="TimesNewRomanPSMT"/>
        </w:rPr>
      </w:pPr>
    </w:p>
    <w:p w14:paraId="7D9923F9" w14:textId="2CAE92A9"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En la realidad (lo ha esculpido ya con su taj</w:t>
      </w:r>
      <w:r w:rsidR="00967152">
        <w:rPr>
          <w:rFonts w:asciiTheme="minorHAnsi" w:hAnsiTheme="minorHAnsi" w:cs="TimesNewRomanPSMT"/>
        </w:rPr>
        <w:t>ante lenguaje BENITO  MUSSOLINI</w:t>
      </w:r>
      <w:r w:rsidRPr="00EE15B6">
        <w:rPr>
          <w:rFonts w:asciiTheme="minorHAnsi" w:hAnsiTheme="minorHAnsi" w:cs="TimesNewRomanPSMT"/>
        </w:rPr>
        <w:t>) “no existe el hombre ec</w:t>
      </w:r>
      <w:r w:rsidRPr="00EE15B6">
        <w:rPr>
          <w:rFonts w:asciiTheme="minorHAnsi" w:hAnsiTheme="minorHAnsi" w:cs="TimesNewRomanPSMT"/>
        </w:rPr>
        <w:t>o</w:t>
      </w:r>
      <w:r w:rsidRPr="00EE15B6">
        <w:rPr>
          <w:rFonts w:asciiTheme="minorHAnsi" w:hAnsiTheme="minorHAnsi" w:cs="TimesNewRomanPSMT"/>
        </w:rPr>
        <w:t>nómico: existe un hombre integral, que es político, que es económico, que es religioso, que es santo, que es gu</w:t>
      </w:r>
      <w:r w:rsidRPr="00EE15B6">
        <w:rPr>
          <w:rFonts w:asciiTheme="minorHAnsi" w:hAnsiTheme="minorHAnsi" w:cs="TimesNewRomanPSMT"/>
        </w:rPr>
        <w:t>e</w:t>
      </w:r>
      <w:r w:rsidRPr="00EE15B6">
        <w:rPr>
          <w:rFonts w:asciiTheme="minorHAnsi" w:hAnsiTheme="minorHAnsi" w:cs="TimesNewRomanPSMT"/>
        </w:rPr>
        <w:t>rrero “</w:t>
      </w:r>
      <w:r w:rsidR="00967152">
        <w:rPr>
          <w:rFonts w:asciiTheme="minorHAnsi" w:hAnsiTheme="minorHAnsi" w:cs="TimesNewRomanPSMT"/>
        </w:rPr>
        <w:t>.</w:t>
      </w:r>
      <w:r w:rsidRPr="00EE15B6">
        <w:rPr>
          <w:rFonts w:asciiTheme="minorHAnsi" w:hAnsiTheme="minorHAnsi" w:cs="TimesNewRomanPSMT"/>
        </w:rPr>
        <w:t xml:space="preserve"> </w:t>
      </w:r>
    </w:p>
    <w:p w14:paraId="7705F78C" w14:textId="77777777" w:rsidR="00D9246E" w:rsidRPr="00EE15B6" w:rsidRDefault="00D9246E" w:rsidP="00D9246E">
      <w:pPr>
        <w:pStyle w:val="Prrafobsico"/>
        <w:spacing w:line="240" w:lineRule="auto"/>
        <w:jc w:val="both"/>
        <w:rPr>
          <w:rFonts w:asciiTheme="minorHAnsi" w:hAnsiTheme="minorHAnsi" w:cs="TimesNewRomanPSMT"/>
        </w:rPr>
      </w:pPr>
    </w:p>
    <w:p w14:paraId="3AF6ABDF" w14:textId="4699DEF3"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No obstante el confesado cará</w:t>
      </w:r>
      <w:r w:rsidRPr="00EE15B6">
        <w:rPr>
          <w:rFonts w:asciiTheme="minorHAnsi" w:hAnsiTheme="minorHAnsi" w:cs="TimesNewRomanPSMT"/>
        </w:rPr>
        <w:t>c</w:t>
      </w:r>
      <w:r w:rsidRPr="00EE15B6">
        <w:rPr>
          <w:rFonts w:asciiTheme="minorHAnsi" w:hAnsiTheme="minorHAnsi" w:cs="TimesNewRomanPSMT"/>
        </w:rPr>
        <w:t>ter hipotético del  homo oeconomicus, los economistas atribuyen a esta im</w:t>
      </w:r>
      <w:r w:rsidRPr="00EE15B6">
        <w:rPr>
          <w:rFonts w:asciiTheme="minorHAnsi" w:hAnsiTheme="minorHAnsi" w:cs="TimesNewRomanPSMT"/>
        </w:rPr>
        <w:t>a</w:t>
      </w:r>
      <w:r w:rsidRPr="00EE15B6">
        <w:rPr>
          <w:rFonts w:asciiTheme="minorHAnsi" w:hAnsiTheme="minorHAnsi" w:cs="TimesNewRomanPSMT"/>
        </w:rPr>
        <w:t>gen también un cierto contenido de realidad,  sin el cual comprenden que su ciencia resultaría totalmente est</w:t>
      </w:r>
      <w:r w:rsidRPr="00EE15B6">
        <w:rPr>
          <w:rFonts w:asciiTheme="minorHAnsi" w:hAnsiTheme="minorHAnsi" w:cs="TimesNewRomanPSMT"/>
        </w:rPr>
        <w:t>é</w:t>
      </w:r>
      <w:r w:rsidR="00967152">
        <w:rPr>
          <w:rFonts w:asciiTheme="minorHAnsi" w:hAnsiTheme="minorHAnsi" w:cs="TimesNewRomanPSMT"/>
        </w:rPr>
        <w:t xml:space="preserve">ril. </w:t>
      </w:r>
      <w:r w:rsidRPr="00EE15B6">
        <w:rPr>
          <w:rFonts w:asciiTheme="minorHAnsi" w:hAnsiTheme="minorHAnsi" w:cs="TimesNewRomanPSMT"/>
        </w:rPr>
        <w:t>Si fuese demostrada la e</w:t>
      </w:r>
      <w:r w:rsidR="00967152">
        <w:rPr>
          <w:rFonts w:asciiTheme="minorHAnsi" w:hAnsiTheme="minorHAnsi" w:cs="TimesNewRomanPSMT"/>
        </w:rPr>
        <w:t>xistencia del egoísmo, advierte</w:t>
      </w:r>
      <w:r w:rsidRPr="00EE15B6">
        <w:rPr>
          <w:rFonts w:asciiTheme="minorHAnsi" w:hAnsiTheme="minorHAnsi" w:cs="TimesNewRomanPSMT"/>
        </w:rPr>
        <w:t xml:space="preserve"> PANTALEONI, “la Economía sería una cierta ciencia ociosa aunque verdadera”. Pero, al contrario, él sostiene, de acuerdo en esto con la tesis de los economistas en general, que “el egoísmo, o el interés individual,  es una de las causas más frecuentes y generales de las acciones huma</w:t>
      </w:r>
      <w:r w:rsidR="00967152">
        <w:rPr>
          <w:rFonts w:asciiTheme="minorHAnsi" w:hAnsiTheme="minorHAnsi" w:cs="TimesNewRomanPSMT"/>
        </w:rPr>
        <w:t>nas” .</w:t>
      </w:r>
      <w:r w:rsidRPr="00EE15B6">
        <w:rPr>
          <w:rFonts w:asciiTheme="minorHAnsi" w:hAnsiTheme="minorHAnsi" w:cs="TimesNewRomanPSMT"/>
        </w:rPr>
        <w:t xml:space="preserve"> De donde resultaría la i</w:t>
      </w:r>
      <w:r w:rsidRPr="00EE15B6">
        <w:rPr>
          <w:rFonts w:asciiTheme="minorHAnsi" w:hAnsiTheme="minorHAnsi" w:cs="TimesNewRomanPSMT"/>
        </w:rPr>
        <w:t>m</w:t>
      </w:r>
      <w:r w:rsidRPr="00EE15B6">
        <w:rPr>
          <w:rFonts w:asciiTheme="minorHAnsi" w:hAnsiTheme="minorHAnsi" w:cs="TimesNewRomanPSMT"/>
        </w:rPr>
        <w:t>portancia no sólo teórica sino también práctica de la Economía como  “disc</w:t>
      </w:r>
      <w:r w:rsidRPr="00EE15B6">
        <w:rPr>
          <w:rFonts w:asciiTheme="minorHAnsi" w:hAnsiTheme="minorHAnsi" w:cs="TimesNewRomanPSMT"/>
        </w:rPr>
        <w:t>i</w:t>
      </w:r>
      <w:r w:rsidRPr="00EE15B6">
        <w:rPr>
          <w:rFonts w:asciiTheme="minorHAnsi" w:hAnsiTheme="minorHAnsi" w:cs="TimesNewRomanPSMT"/>
        </w:rPr>
        <w:t xml:space="preserve">plina normativa” . </w:t>
      </w:r>
    </w:p>
    <w:p w14:paraId="242C6726" w14:textId="77777777" w:rsidR="00D9246E" w:rsidRPr="00EE15B6" w:rsidRDefault="00D9246E" w:rsidP="00D9246E">
      <w:pPr>
        <w:pStyle w:val="Prrafobsico"/>
        <w:spacing w:line="240" w:lineRule="auto"/>
        <w:jc w:val="both"/>
        <w:rPr>
          <w:rFonts w:asciiTheme="minorHAnsi" w:hAnsiTheme="minorHAnsi" w:cs="TimesNewRomanPSMT"/>
        </w:rPr>
      </w:pPr>
    </w:p>
    <w:p w14:paraId="567DEE2D" w14:textId="4E5F8F3B"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A pesar de que ha sido muchas veces declarada por los economistas que su ciencia no contradice en modo alguno la moral, sino que es más bien eternamente distinta de ésta, es inn</w:t>
      </w:r>
      <w:r w:rsidRPr="00EE15B6">
        <w:rPr>
          <w:rFonts w:asciiTheme="minorHAnsi" w:hAnsiTheme="minorHAnsi" w:cs="TimesNewRomanPSMT"/>
        </w:rPr>
        <w:t>e</w:t>
      </w:r>
      <w:r w:rsidRPr="00EE15B6">
        <w:rPr>
          <w:rFonts w:asciiTheme="minorHAnsi" w:hAnsiTheme="minorHAnsi" w:cs="TimesNewRomanPSMT"/>
        </w:rPr>
        <w:t>gable que puede fácilmente producirse una confusión entre los dos criterios.  Ya el tema característico de la Econ</w:t>
      </w:r>
      <w:r w:rsidRPr="00EE15B6">
        <w:rPr>
          <w:rFonts w:asciiTheme="minorHAnsi" w:hAnsiTheme="minorHAnsi" w:cs="TimesNewRomanPSMT"/>
        </w:rPr>
        <w:t>o</w:t>
      </w:r>
      <w:r w:rsidRPr="00EE15B6">
        <w:rPr>
          <w:rFonts w:asciiTheme="minorHAnsi" w:hAnsiTheme="minorHAnsi" w:cs="TimesNewRomanPSMT"/>
        </w:rPr>
        <w:t>mía, a saber, deducir todo un sistema de apreciaciones y de leyes de la hip</w:t>
      </w:r>
      <w:r w:rsidRPr="00EE15B6">
        <w:rPr>
          <w:rFonts w:asciiTheme="minorHAnsi" w:hAnsiTheme="minorHAnsi" w:cs="TimesNewRomanPSMT"/>
        </w:rPr>
        <w:t>ó</w:t>
      </w:r>
      <w:r w:rsidRPr="00EE15B6">
        <w:rPr>
          <w:rFonts w:asciiTheme="minorHAnsi" w:hAnsiTheme="minorHAnsi" w:cs="TimesNewRomanPSMT"/>
        </w:rPr>
        <w:t>tesis de que el hombre este animado exclusivamente por el egoísmo, parece dotar de una especie de validez cient</w:t>
      </w:r>
      <w:r w:rsidRPr="00EE15B6">
        <w:rPr>
          <w:rFonts w:asciiTheme="minorHAnsi" w:hAnsiTheme="minorHAnsi" w:cs="TimesNewRomanPSMT"/>
        </w:rPr>
        <w:t>í</w:t>
      </w:r>
      <w:r w:rsidRPr="00EE15B6">
        <w:rPr>
          <w:rFonts w:asciiTheme="minorHAnsi" w:hAnsiTheme="minorHAnsi" w:cs="TimesNewRomanPSMT"/>
        </w:rPr>
        <w:t>fica a semejante móvil, que la moral, en cambio, condena, o mejor dicho quiere cohonestar con los demás  m</w:t>
      </w:r>
      <w:r w:rsidRPr="00EE15B6">
        <w:rPr>
          <w:rFonts w:asciiTheme="minorHAnsi" w:hAnsiTheme="minorHAnsi" w:cs="TimesNewRomanPSMT"/>
        </w:rPr>
        <w:t>ó</w:t>
      </w:r>
      <w:r w:rsidRPr="00EE15B6">
        <w:rPr>
          <w:rFonts w:asciiTheme="minorHAnsi" w:hAnsiTheme="minorHAnsi" w:cs="TimesNewRomanPSMT"/>
        </w:rPr>
        <w:t>viles y someter a un más alto princ</w:t>
      </w:r>
      <w:r w:rsidRPr="00EE15B6">
        <w:rPr>
          <w:rFonts w:asciiTheme="minorHAnsi" w:hAnsiTheme="minorHAnsi" w:cs="TimesNewRomanPSMT"/>
        </w:rPr>
        <w:t>i</w:t>
      </w:r>
      <w:r w:rsidR="00967152">
        <w:rPr>
          <w:rFonts w:asciiTheme="minorHAnsi" w:hAnsiTheme="minorHAnsi" w:cs="TimesNewRomanPSMT"/>
        </w:rPr>
        <w:t xml:space="preserve">pio. </w:t>
      </w:r>
      <w:r w:rsidRPr="00EE15B6">
        <w:rPr>
          <w:rFonts w:asciiTheme="minorHAnsi" w:hAnsiTheme="minorHAnsi" w:cs="TimesNewRomanPSMT"/>
        </w:rPr>
        <w:t>El equívoco surge casi inevitabl</w:t>
      </w:r>
      <w:r w:rsidRPr="00EE15B6">
        <w:rPr>
          <w:rFonts w:asciiTheme="minorHAnsi" w:hAnsiTheme="minorHAnsi" w:cs="TimesNewRomanPSMT"/>
        </w:rPr>
        <w:t>e</w:t>
      </w:r>
      <w:r w:rsidRPr="00EE15B6">
        <w:rPr>
          <w:rFonts w:asciiTheme="minorHAnsi" w:hAnsiTheme="minorHAnsi" w:cs="TimesNewRomanPSMT"/>
        </w:rPr>
        <w:t>mente cuando la Economía se tra</w:t>
      </w:r>
      <w:r w:rsidR="00967152">
        <w:rPr>
          <w:rFonts w:asciiTheme="minorHAnsi" w:hAnsiTheme="minorHAnsi" w:cs="TimesNewRomanPSMT"/>
        </w:rPr>
        <w:t>duce en fó</w:t>
      </w:r>
      <w:r w:rsidRPr="00EE15B6">
        <w:rPr>
          <w:rFonts w:asciiTheme="minorHAnsi" w:hAnsiTheme="minorHAnsi" w:cs="TimesNewRomanPSMT"/>
        </w:rPr>
        <w:t>rmulas prácticas, que querrían reflejar la realidad, dictándole al mi</w:t>
      </w:r>
      <w:r w:rsidRPr="00EE15B6">
        <w:rPr>
          <w:rFonts w:asciiTheme="minorHAnsi" w:hAnsiTheme="minorHAnsi" w:cs="TimesNewRomanPSMT"/>
        </w:rPr>
        <w:t>s</w:t>
      </w:r>
      <w:r w:rsidRPr="00EE15B6">
        <w:rPr>
          <w:rFonts w:asciiTheme="minorHAnsi" w:hAnsiTheme="minorHAnsi" w:cs="TimesNewRomanPSMT"/>
        </w:rPr>
        <w:t>mo tiempo una cierta norma.</w:t>
      </w:r>
    </w:p>
    <w:p w14:paraId="3827183A" w14:textId="77777777" w:rsidR="00D9246E" w:rsidRPr="00EE15B6" w:rsidRDefault="00D9246E" w:rsidP="00D9246E">
      <w:pPr>
        <w:pStyle w:val="Prrafobsico"/>
        <w:spacing w:line="240" w:lineRule="auto"/>
        <w:jc w:val="both"/>
        <w:rPr>
          <w:rFonts w:asciiTheme="minorHAnsi" w:hAnsiTheme="minorHAnsi" w:cs="TimesNewRomanPSMT"/>
        </w:rPr>
      </w:pPr>
    </w:p>
    <w:p w14:paraId="4ED947C7" w14:textId="2C5C704B"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No  resulta falto de interés para el investigador, observar las distintas actitudes que los economistas asumen cuando se trata de definir las relaci</w:t>
      </w:r>
      <w:r w:rsidRPr="00EE15B6">
        <w:rPr>
          <w:rFonts w:asciiTheme="minorHAnsi" w:hAnsiTheme="minorHAnsi" w:cs="TimesNewRomanPSMT"/>
        </w:rPr>
        <w:t>o</w:t>
      </w:r>
      <w:r w:rsidRPr="00EE15B6">
        <w:rPr>
          <w:rFonts w:asciiTheme="minorHAnsi" w:hAnsiTheme="minorHAnsi" w:cs="TimesNewRomanPSMT"/>
        </w:rPr>
        <w:t xml:space="preserve">nes de su ciencia con la moral.  Hay </w:t>
      </w:r>
      <w:r w:rsidR="00967152">
        <w:rPr>
          <w:rFonts w:asciiTheme="minorHAnsi" w:hAnsiTheme="minorHAnsi" w:cs="TimesNewRomanPSMT"/>
        </w:rPr>
        <w:t>quien, como por ejemplo PARETO</w:t>
      </w:r>
      <w:r w:rsidRPr="00EE15B6">
        <w:rPr>
          <w:rFonts w:asciiTheme="minorHAnsi" w:hAnsiTheme="minorHAnsi" w:cs="TimesNewRomanPSMT"/>
        </w:rPr>
        <w:t>,</w:t>
      </w:r>
      <w:r w:rsidR="00967152">
        <w:rPr>
          <w:rFonts w:asciiTheme="minorHAnsi" w:hAnsiTheme="minorHAnsi" w:cs="TimesNewRomanPSMT"/>
        </w:rPr>
        <w:t xml:space="preserve"> </w:t>
      </w:r>
      <w:r w:rsidRPr="00EE15B6">
        <w:rPr>
          <w:rFonts w:asciiTheme="minorHAnsi" w:hAnsiTheme="minorHAnsi" w:cs="TimesNewRomanPSMT"/>
        </w:rPr>
        <w:t>ostenta un desprecio escéptico por la moral  in genere, a la cual conside</w:t>
      </w:r>
      <w:r w:rsidR="00967152">
        <w:rPr>
          <w:rFonts w:asciiTheme="minorHAnsi" w:hAnsiTheme="minorHAnsi" w:cs="TimesNewRomanPSMT"/>
        </w:rPr>
        <w:t>ra privada de valor científico.</w:t>
      </w:r>
      <w:r w:rsidRPr="00EE15B6">
        <w:rPr>
          <w:rFonts w:asciiTheme="minorHAnsi" w:hAnsiTheme="minorHAnsi" w:cs="TimesNewRomanPSMT"/>
        </w:rPr>
        <w:t xml:space="preserve"> Fácil sería, si no resultase aquí por lo menos s</w:t>
      </w:r>
      <w:r w:rsidRPr="00EE15B6">
        <w:rPr>
          <w:rFonts w:asciiTheme="minorHAnsi" w:hAnsiTheme="minorHAnsi" w:cs="TimesNewRomanPSMT"/>
        </w:rPr>
        <w:t>u</w:t>
      </w:r>
      <w:r w:rsidR="00967152">
        <w:rPr>
          <w:rFonts w:asciiTheme="minorHAnsi" w:hAnsiTheme="minorHAnsi" w:cs="TimesNewRomanPSMT"/>
        </w:rPr>
        <w:t xml:space="preserve">perfluo, </w:t>
      </w:r>
      <w:r w:rsidRPr="00EE15B6">
        <w:rPr>
          <w:rFonts w:asciiTheme="minorHAnsi" w:hAnsiTheme="minorHAnsi" w:cs="TimesNewRomanPSMT"/>
        </w:rPr>
        <w:t>demostrar que semejante desprecio es pura y simplemente i</w:t>
      </w:r>
      <w:r w:rsidRPr="00EE15B6">
        <w:rPr>
          <w:rFonts w:asciiTheme="minorHAnsi" w:hAnsiTheme="minorHAnsi" w:cs="TimesNewRomanPSMT"/>
        </w:rPr>
        <w:t>n</w:t>
      </w:r>
      <w:r w:rsidRPr="00EE15B6">
        <w:rPr>
          <w:rFonts w:asciiTheme="minorHAnsi" w:hAnsiTheme="minorHAnsi" w:cs="TimesNewRomanPSMT"/>
        </w:rPr>
        <w:t>comprensión. Más frecuentemente, los economistas afirman la diferencia e</w:t>
      </w:r>
      <w:r w:rsidRPr="00EE15B6">
        <w:rPr>
          <w:rFonts w:asciiTheme="minorHAnsi" w:hAnsiTheme="minorHAnsi" w:cs="TimesNewRomanPSMT"/>
        </w:rPr>
        <w:t>n</w:t>
      </w:r>
      <w:r w:rsidRPr="00EE15B6">
        <w:rPr>
          <w:rFonts w:asciiTheme="minorHAnsi" w:hAnsiTheme="minorHAnsi" w:cs="TimesNewRomanPSMT"/>
        </w:rPr>
        <w:t>tre los dominios de las dos ciencias, y, por ende,  su recíproca independencia.  Así COSSA, por ejem</w:t>
      </w:r>
      <w:r w:rsidR="00967152">
        <w:rPr>
          <w:rFonts w:asciiTheme="minorHAnsi" w:hAnsiTheme="minorHAnsi" w:cs="TimesNewRomanPSMT"/>
        </w:rPr>
        <w:t>plo, escribía</w:t>
      </w:r>
      <w:r w:rsidRPr="00EE15B6">
        <w:rPr>
          <w:rFonts w:asciiTheme="minorHAnsi" w:hAnsiTheme="minorHAnsi" w:cs="TimesNewRomanPSMT"/>
        </w:rPr>
        <w:t>: “La Economía entra en el grupo de las ciencias morales que se llaman soci</w:t>
      </w:r>
      <w:r w:rsidRPr="00EE15B6">
        <w:rPr>
          <w:rFonts w:asciiTheme="minorHAnsi" w:hAnsiTheme="minorHAnsi" w:cs="TimesNewRomanPSMT"/>
        </w:rPr>
        <w:t>a</w:t>
      </w:r>
      <w:r w:rsidRPr="00EE15B6">
        <w:rPr>
          <w:rFonts w:asciiTheme="minorHAnsi" w:hAnsiTheme="minorHAnsi" w:cs="TimesNewRomanPSMT"/>
        </w:rPr>
        <w:t>les y políticas, porque estudian las r</w:t>
      </w:r>
      <w:r w:rsidRPr="00EE15B6">
        <w:rPr>
          <w:rFonts w:asciiTheme="minorHAnsi" w:hAnsiTheme="minorHAnsi" w:cs="TimesNewRomanPSMT"/>
        </w:rPr>
        <w:t>e</w:t>
      </w:r>
      <w:r w:rsidRPr="00EE15B6">
        <w:rPr>
          <w:rFonts w:asciiTheme="minorHAnsi" w:hAnsiTheme="minorHAnsi" w:cs="TimesNewRomanPSMT"/>
        </w:rPr>
        <w:t>laciones entre los hombres que co</w:t>
      </w:r>
      <w:r w:rsidRPr="00EE15B6">
        <w:rPr>
          <w:rFonts w:asciiTheme="minorHAnsi" w:hAnsiTheme="minorHAnsi" w:cs="TimesNewRomanPSMT"/>
        </w:rPr>
        <w:t>n</w:t>
      </w:r>
      <w:r w:rsidRPr="00EE15B6">
        <w:rPr>
          <w:rFonts w:asciiTheme="minorHAnsi" w:hAnsiTheme="minorHAnsi" w:cs="TimesNewRomanPSMT"/>
        </w:rPr>
        <w:t>vienen en la sociedad civil y en la pol</w:t>
      </w:r>
      <w:r w:rsidRPr="00EE15B6">
        <w:rPr>
          <w:rFonts w:asciiTheme="minorHAnsi" w:hAnsiTheme="minorHAnsi" w:cs="TimesNewRomanPSMT"/>
        </w:rPr>
        <w:t>í</w:t>
      </w:r>
      <w:r w:rsidRPr="00EE15B6">
        <w:rPr>
          <w:rFonts w:asciiTheme="minorHAnsi" w:hAnsiTheme="minorHAnsi" w:cs="TimesNewRomanPSMT"/>
        </w:rPr>
        <w:t>tica. Por ello no se confunde con la Etica  (doctrina de la virtud, esto es, de los deberes absolutos ), ni con el der</w:t>
      </w:r>
      <w:r w:rsidRPr="00EE15B6">
        <w:rPr>
          <w:rFonts w:asciiTheme="minorHAnsi" w:hAnsiTheme="minorHAnsi" w:cs="TimesNewRomanPSMT"/>
        </w:rPr>
        <w:t>e</w:t>
      </w:r>
      <w:r w:rsidRPr="00EE15B6">
        <w:rPr>
          <w:rFonts w:asciiTheme="minorHAnsi" w:hAnsiTheme="minorHAnsi" w:cs="TimesNewRomanPSMT"/>
        </w:rPr>
        <w:t xml:space="preserve">cho  </w:t>
      </w:r>
      <w:r w:rsidR="00967152">
        <w:rPr>
          <w:rFonts w:asciiTheme="minorHAnsi" w:hAnsiTheme="minorHAnsi" w:cs="TimesNewRomanPSMT"/>
        </w:rPr>
        <w:t>(doctrina de lo justo, esto es,</w:t>
      </w:r>
      <w:r w:rsidRPr="00EE15B6">
        <w:rPr>
          <w:rFonts w:asciiTheme="minorHAnsi" w:hAnsiTheme="minorHAnsi" w:cs="TimesNewRomanPSMT"/>
        </w:rPr>
        <w:t xml:space="preserve"> de los deberes coercibles), ni con la Pol</w:t>
      </w:r>
      <w:r w:rsidRPr="00EE15B6">
        <w:rPr>
          <w:rFonts w:asciiTheme="minorHAnsi" w:hAnsiTheme="minorHAnsi" w:cs="TimesNewRomanPSMT"/>
        </w:rPr>
        <w:t>í</w:t>
      </w:r>
      <w:r w:rsidRPr="00EE15B6">
        <w:rPr>
          <w:rFonts w:asciiTheme="minorHAnsi" w:hAnsiTheme="minorHAnsi" w:cs="TimesNewRomanPSMT"/>
        </w:rPr>
        <w:t>tica general. La decantada inmisión de los elementos ético, jurídico y político en el campo de la Eco</w:t>
      </w:r>
      <w:r w:rsidR="00967152">
        <w:rPr>
          <w:rFonts w:asciiTheme="minorHAnsi" w:hAnsiTheme="minorHAnsi" w:cs="TimesNewRomanPSMT"/>
        </w:rPr>
        <w:t>nomía racional</w:t>
      </w:r>
      <w:r w:rsidRPr="00EE15B6">
        <w:rPr>
          <w:rFonts w:asciiTheme="minorHAnsi" w:hAnsiTheme="minorHAnsi" w:cs="TimesNewRomanPSMT"/>
        </w:rPr>
        <w:t>, lejos</w:t>
      </w:r>
      <w:r w:rsidR="00967152">
        <w:rPr>
          <w:rFonts w:asciiTheme="minorHAnsi" w:hAnsiTheme="minorHAnsi" w:cs="TimesNewRomanPSMT"/>
        </w:rPr>
        <w:t xml:space="preserve"> de ennoblecerla, la trastorna”. </w:t>
      </w:r>
      <w:r w:rsidRPr="00EE15B6">
        <w:rPr>
          <w:rFonts w:asciiTheme="minorHAnsi" w:hAnsiTheme="minorHAnsi" w:cs="TimesNewRomanPSMT"/>
        </w:rPr>
        <w:t>Otro a</w:t>
      </w:r>
      <w:r w:rsidR="00967152">
        <w:rPr>
          <w:rFonts w:asciiTheme="minorHAnsi" w:hAnsiTheme="minorHAnsi" w:cs="TimesNewRomanPSMT"/>
        </w:rPr>
        <w:t>utor, NAZZANI, se expresaba así</w:t>
      </w:r>
      <w:r w:rsidRPr="00EE15B6">
        <w:rPr>
          <w:rFonts w:asciiTheme="minorHAnsi" w:hAnsiTheme="minorHAnsi" w:cs="TimesNewRomanPSMT"/>
        </w:rPr>
        <w:t>: “La Economía polít</w:t>
      </w:r>
      <w:r w:rsidR="00967152">
        <w:rPr>
          <w:rFonts w:asciiTheme="minorHAnsi" w:hAnsiTheme="minorHAnsi" w:cs="TimesNewRomanPSMT"/>
        </w:rPr>
        <w:t>ica es la ciencia de la riqueza</w:t>
      </w:r>
      <w:r w:rsidRPr="00EE15B6">
        <w:rPr>
          <w:rFonts w:asciiTheme="minorHAnsi" w:hAnsiTheme="minorHAnsi" w:cs="TimesNewRomanPSMT"/>
        </w:rPr>
        <w:t>: pero dicha ciencia no pr</w:t>
      </w:r>
      <w:r w:rsidRPr="00EE15B6">
        <w:rPr>
          <w:rFonts w:asciiTheme="minorHAnsi" w:hAnsiTheme="minorHAnsi" w:cs="TimesNewRomanPSMT"/>
        </w:rPr>
        <w:t>e</w:t>
      </w:r>
      <w:r w:rsidRPr="00EE15B6">
        <w:rPr>
          <w:rFonts w:asciiTheme="minorHAnsi" w:hAnsiTheme="minorHAnsi" w:cs="TimesNewRomanPSMT"/>
        </w:rPr>
        <w:t>tende que la felicidad humana desca</w:t>
      </w:r>
      <w:r w:rsidRPr="00EE15B6">
        <w:rPr>
          <w:rFonts w:asciiTheme="minorHAnsi" w:hAnsiTheme="minorHAnsi" w:cs="TimesNewRomanPSMT"/>
        </w:rPr>
        <w:t>n</w:t>
      </w:r>
      <w:r w:rsidRPr="00EE15B6">
        <w:rPr>
          <w:rFonts w:asciiTheme="minorHAnsi" w:hAnsiTheme="minorHAnsi" w:cs="TimesNewRomanPSMT"/>
        </w:rPr>
        <w:t xml:space="preserve">se especialmente en la obtención y en el uso </w:t>
      </w:r>
      <w:r w:rsidR="00967152">
        <w:rPr>
          <w:rFonts w:asciiTheme="minorHAnsi" w:hAnsiTheme="minorHAnsi" w:cs="TimesNewRomanPSMT"/>
        </w:rPr>
        <w:t>de aque</w:t>
      </w:r>
      <w:r w:rsidRPr="00EE15B6">
        <w:rPr>
          <w:rFonts w:asciiTheme="minorHAnsi" w:hAnsiTheme="minorHAnsi" w:cs="TimesNewRomanPSMT"/>
        </w:rPr>
        <w:t>lla, y mucho menos que toda la vida del hombre y de la soci</w:t>
      </w:r>
      <w:r w:rsidRPr="00EE15B6">
        <w:rPr>
          <w:rFonts w:asciiTheme="minorHAnsi" w:hAnsiTheme="minorHAnsi" w:cs="TimesNewRomanPSMT"/>
        </w:rPr>
        <w:t>e</w:t>
      </w:r>
      <w:r w:rsidRPr="00EE15B6">
        <w:rPr>
          <w:rFonts w:asciiTheme="minorHAnsi" w:hAnsiTheme="minorHAnsi" w:cs="TimesNewRomanPSMT"/>
        </w:rPr>
        <w:t>dad deba emplearse en el c</w:t>
      </w:r>
      <w:r w:rsidR="00967152">
        <w:rPr>
          <w:rFonts w:asciiTheme="minorHAnsi" w:hAnsiTheme="minorHAnsi" w:cs="TimesNewRomanPSMT"/>
        </w:rPr>
        <w:t>ampo de los bienes materiales.</w:t>
      </w:r>
      <w:r w:rsidRPr="00EE15B6">
        <w:rPr>
          <w:rFonts w:asciiTheme="minorHAnsi" w:hAnsiTheme="minorHAnsi" w:cs="TimesNewRomanPSMT"/>
        </w:rPr>
        <w:t xml:space="preserve"> Si esta ciencia estudia la eficacia del interés indiv</w:t>
      </w:r>
      <w:r w:rsidRPr="00EE15B6">
        <w:rPr>
          <w:rFonts w:asciiTheme="minorHAnsi" w:hAnsiTheme="minorHAnsi" w:cs="TimesNewRomanPSMT"/>
        </w:rPr>
        <w:t>i</w:t>
      </w:r>
      <w:r w:rsidRPr="00EE15B6">
        <w:rPr>
          <w:rFonts w:asciiTheme="minorHAnsi" w:hAnsiTheme="minorHAnsi" w:cs="TimesNewRomanPSMT"/>
        </w:rPr>
        <w:t>dual, potentísimo entre los motivos que determinan la voluntad humana, está, sin embargo, muy lejos de negar la existencia de los demás y de pred</w:t>
      </w:r>
      <w:r w:rsidRPr="00EE15B6">
        <w:rPr>
          <w:rFonts w:asciiTheme="minorHAnsi" w:hAnsiTheme="minorHAnsi" w:cs="TimesNewRomanPSMT"/>
        </w:rPr>
        <w:t>i</w:t>
      </w:r>
      <w:r w:rsidRPr="00EE15B6">
        <w:rPr>
          <w:rFonts w:asciiTheme="minorHAnsi" w:hAnsiTheme="minorHAnsi" w:cs="TimesNewRomanPSMT"/>
        </w:rPr>
        <w:t>car  la excelencia de aquél, sino que más bien combate sus exageraciones, impugnando en los monopolios el egoísmo de los produc</w:t>
      </w:r>
      <w:r w:rsidR="00967152">
        <w:rPr>
          <w:rFonts w:asciiTheme="minorHAnsi" w:hAnsiTheme="minorHAnsi" w:cs="TimesNewRomanPSMT"/>
        </w:rPr>
        <w:t>tores”. Y GRAZIANI  declara</w:t>
      </w:r>
      <w:r w:rsidRPr="00EE15B6">
        <w:rPr>
          <w:rFonts w:asciiTheme="minorHAnsi" w:hAnsiTheme="minorHAnsi" w:cs="TimesNewRomanPSMT"/>
        </w:rPr>
        <w:t>: “La Economía pol</w:t>
      </w:r>
      <w:r w:rsidRPr="00EE15B6">
        <w:rPr>
          <w:rFonts w:asciiTheme="minorHAnsi" w:hAnsiTheme="minorHAnsi" w:cs="TimesNewRomanPSMT"/>
        </w:rPr>
        <w:t>í</w:t>
      </w:r>
      <w:r w:rsidRPr="00EE15B6">
        <w:rPr>
          <w:rFonts w:asciiTheme="minorHAnsi" w:hAnsiTheme="minorHAnsi" w:cs="TimesNewRomanPSMT"/>
        </w:rPr>
        <w:t>tica no estudia cuáles sean los fi</w:t>
      </w:r>
      <w:r w:rsidR="00967152">
        <w:rPr>
          <w:rFonts w:asciiTheme="minorHAnsi" w:hAnsiTheme="minorHAnsi" w:cs="TimesNewRomanPSMT"/>
        </w:rPr>
        <w:t>nes últimos del agente</w:t>
      </w:r>
      <w:r w:rsidRPr="00EE15B6">
        <w:rPr>
          <w:rFonts w:asciiTheme="minorHAnsi" w:hAnsiTheme="minorHAnsi" w:cs="TimesNewRomanPSMT"/>
        </w:rPr>
        <w:t>: esclarece los h</w:t>
      </w:r>
      <w:r w:rsidRPr="00EE15B6">
        <w:rPr>
          <w:rFonts w:asciiTheme="minorHAnsi" w:hAnsiTheme="minorHAnsi" w:cs="TimesNewRomanPSMT"/>
        </w:rPr>
        <w:t>e</w:t>
      </w:r>
      <w:r w:rsidRPr="00EE15B6">
        <w:rPr>
          <w:rFonts w:asciiTheme="minorHAnsi" w:hAnsiTheme="minorHAnsi" w:cs="TimesNewRomanPSMT"/>
        </w:rPr>
        <w:t>chos, pero no los juzga a l</w:t>
      </w:r>
      <w:r w:rsidR="00967152">
        <w:rPr>
          <w:rFonts w:asciiTheme="minorHAnsi" w:hAnsiTheme="minorHAnsi" w:cs="TimesNewRomanPSMT"/>
        </w:rPr>
        <w:t>a luz de los principios éticos”.</w:t>
      </w:r>
      <w:r w:rsidRPr="00EE15B6">
        <w:rPr>
          <w:rFonts w:asciiTheme="minorHAnsi" w:hAnsiTheme="minorHAnsi" w:cs="TimesNewRomanPSMT"/>
        </w:rPr>
        <w:t xml:space="preserve"> Omitimos la cita de otras opiniones semejantes, que fáci</w:t>
      </w:r>
      <w:r w:rsidRPr="00EE15B6">
        <w:rPr>
          <w:rFonts w:asciiTheme="minorHAnsi" w:hAnsiTheme="minorHAnsi" w:cs="TimesNewRomanPSMT"/>
        </w:rPr>
        <w:t>l</w:t>
      </w:r>
      <w:r w:rsidRPr="00EE15B6">
        <w:rPr>
          <w:rFonts w:asciiTheme="minorHAnsi" w:hAnsiTheme="minorHAnsi" w:cs="TimesNewRomanPSMT"/>
        </w:rPr>
        <w:t>mente se podrían multiplicar, incluso entre los más recientes escritores.</w:t>
      </w:r>
    </w:p>
    <w:p w14:paraId="00A38DEA" w14:textId="77777777" w:rsidR="00D9246E" w:rsidRPr="00EE15B6" w:rsidRDefault="00D9246E" w:rsidP="00D9246E">
      <w:pPr>
        <w:pStyle w:val="Prrafobsico"/>
        <w:spacing w:line="240" w:lineRule="auto"/>
        <w:jc w:val="both"/>
        <w:rPr>
          <w:rFonts w:asciiTheme="minorHAnsi" w:hAnsiTheme="minorHAnsi" w:cs="TimesNewRomanPSMT"/>
        </w:rPr>
      </w:pPr>
    </w:p>
    <w:p w14:paraId="1D87FDB6" w14:textId="7C3368C4"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Esto, supuesto, parecería que debiera excluirse de la economía pol</w:t>
      </w:r>
      <w:r w:rsidRPr="00EE15B6">
        <w:rPr>
          <w:rFonts w:asciiTheme="minorHAnsi" w:hAnsiTheme="minorHAnsi" w:cs="TimesNewRomanPSMT"/>
        </w:rPr>
        <w:t>í</w:t>
      </w:r>
      <w:r w:rsidRPr="00EE15B6">
        <w:rPr>
          <w:rFonts w:asciiTheme="minorHAnsi" w:hAnsiTheme="minorHAnsi" w:cs="TimesNewRomanPSMT"/>
        </w:rPr>
        <w:t>tica toda suerte de c</w:t>
      </w:r>
      <w:r w:rsidR="00967152">
        <w:rPr>
          <w:rFonts w:asciiTheme="minorHAnsi" w:hAnsiTheme="minorHAnsi" w:cs="TimesNewRomanPSMT"/>
        </w:rPr>
        <w:t>arácter preceptivo o normativo.</w:t>
      </w:r>
      <w:r w:rsidRPr="00EE15B6">
        <w:rPr>
          <w:rFonts w:asciiTheme="minorHAnsi" w:hAnsiTheme="minorHAnsi" w:cs="TimesNewRomanPSMT"/>
        </w:rPr>
        <w:t xml:space="preserve"> Pero</w:t>
      </w:r>
      <w:r w:rsidR="00967152">
        <w:rPr>
          <w:rFonts w:asciiTheme="minorHAnsi" w:hAnsiTheme="minorHAnsi" w:cs="TimesNewRomanPSMT"/>
        </w:rPr>
        <w:t xml:space="preserve"> de hecho, no es así, sino que,</w:t>
      </w:r>
      <w:r w:rsidRPr="00EE15B6">
        <w:rPr>
          <w:rFonts w:asciiTheme="minorHAnsi" w:hAnsiTheme="minorHAnsi" w:cs="TimesNewRomanPSMT"/>
        </w:rPr>
        <w:t xml:space="preserve"> por el contrario, aquellos mismos autores que afirman en gen</w:t>
      </w:r>
      <w:r w:rsidRPr="00EE15B6">
        <w:rPr>
          <w:rFonts w:asciiTheme="minorHAnsi" w:hAnsiTheme="minorHAnsi" w:cs="TimesNewRomanPSMT"/>
        </w:rPr>
        <w:t>e</w:t>
      </w:r>
      <w:r w:rsidRPr="00EE15B6">
        <w:rPr>
          <w:rFonts w:asciiTheme="minorHAnsi" w:hAnsiTheme="minorHAnsi" w:cs="TimesNewRomanPSMT"/>
        </w:rPr>
        <w:t xml:space="preserve">ral la distinción entre Economía y </w:t>
      </w:r>
      <w:r w:rsidR="00792D26" w:rsidRPr="00EE15B6">
        <w:rPr>
          <w:rFonts w:asciiTheme="minorHAnsi" w:hAnsiTheme="minorHAnsi" w:cs="TimesNewRomanPSMT"/>
        </w:rPr>
        <w:t>Ét</w:t>
      </w:r>
      <w:r w:rsidR="00792D26" w:rsidRPr="00EE15B6">
        <w:rPr>
          <w:rFonts w:asciiTheme="minorHAnsi" w:hAnsiTheme="minorHAnsi" w:cs="TimesNewRomanPSMT"/>
        </w:rPr>
        <w:t>i</w:t>
      </w:r>
      <w:r w:rsidR="00792D26" w:rsidRPr="00EE15B6">
        <w:rPr>
          <w:rFonts w:asciiTheme="minorHAnsi" w:hAnsiTheme="minorHAnsi" w:cs="TimesNewRomanPSMT"/>
        </w:rPr>
        <w:t>ca</w:t>
      </w:r>
      <w:r w:rsidRPr="00EE15B6">
        <w:rPr>
          <w:rFonts w:asciiTheme="minorHAnsi" w:hAnsiTheme="minorHAnsi" w:cs="TimesNewRomanPSMT"/>
        </w:rPr>
        <w:t>, atribuyen a la p</w:t>
      </w:r>
      <w:r w:rsidR="00967152">
        <w:rPr>
          <w:rFonts w:asciiTheme="minorHAnsi" w:hAnsiTheme="minorHAnsi" w:cs="TimesNewRomanPSMT"/>
        </w:rPr>
        <w:t>rimera un valor de “consejera”.</w:t>
      </w:r>
      <w:r w:rsidRPr="00EE15B6">
        <w:rPr>
          <w:rFonts w:asciiTheme="minorHAnsi" w:hAnsiTheme="minorHAnsi" w:cs="TimesNewRomanPSMT"/>
        </w:rPr>
        <w:t xml:space="preserve"> Típico es el ejemplo</w:t>
      </w:r>
      <w:r w:rsidR="00967152">
        <w:rPr>
          <w:rFonts w:asciiTheme="minorHAnsi" w:hAnsiTheme="minorHAnsi" w:cs="TimesNewRomanPSMT"/>
        </w:rPr>
        <w:t xml:space="preserve"> de un distinguidísimo escritor </w:t>
      </w:r>
      <w:r w:rsidRPr="00EE15B6">
        <w:rPr>
          <w:rFonts w:asciiTheme="minorHAnsi" w:hAnsiTheme="minorHAnsi" w:cs="TimesNewRomanPSMT"/>
        </w:rPr>
        <w:t>MARCO  MINGHETTI, quien en un libro mer</w:t>
      </w:r>
      <w:r w:rsidRPr="00EE15B6">
        <w:rPr>
          <w:rFonts w:asciiTheme="minorHAnsi" w:hAnsiTheme="minorHAnsi" w:cs="TimesNewRomanPSMT"/>
        </w:rPr>
        <w:t>e</w:t>
      </w:r>
      <w:r w:rsidRPr="00EE15B6">
        <w:rPr>
          <w:rFonts w:asciiTheme="minorHAnsi" w:hAnsiTheme="minorHAnsi" w:cs="TimesNewRomanPSMT"/>
        </w:rPr>
        <w:t xml:space="preserve">cidamente célebre, en el cual dedica amplias consideraciones a mostrar cómo la Economía es y debe ser subordinada a la </w:t>
      </w:r>
      <w:r w:rsidR="00F90478" w:rsidRPr="00EE15B6">
        <w:rPr>
          <w:rFonts w:asciiTheme="minorHAnsi" w:hAnsiTheme="minorHAnsi" w:cs="TimesNewRomanPSMT"/>
        </w:rPr>
        <w:t>Ética</w:t>
      </w:r>
      <w:r w:rsidRPr="00EE15B6">
        <w:rPr>
          <w:rFonts w:asciiTheme="minorHAnsi" w:hAnsiTheme="minorHAnsi" w:cs="TimesNewRomanPSMT"/>
        </w:rPr>
        <w:t>, afirma, nada menos, que la Economía  “debe cons</w:t>
      </w:r>
      <w:r w:rsidRPr="00EE15B6">
        <w:rPr>
          <w:rFonts w:asciiTheme="minorHAnsi" w:hAnsiTheme="minorHAnsi" w:cs="TimesNewRomanPSMT"/>
        </w:rPr>
        <w:t>i</w:t>
      </w:r>
      <w:r w:rsidRPr="00EE15B6">
        <w:rPr>
          <w:rFonts w:asciiTheme="minorHAnsi" w:hAnsiTheme="minorHAnsi" w:cs="TimesNewRomanPSMT"/>
        </w:rPr>
        <w:t>derarse como óptima consejera tanto en los negocios p</w:t>
      </w:r>
      <w:r w:rsidR="00F90478" w:rsidRPr="00EE15B6">
        <w:rPr>
          <w:rFonts w:asciiTheme="minorHAnsi" w:hAnsiTheme="minorHAnsi" w:cs="TimesNewRomanPSMT"/>
        </w:rPr>
        <w:t>rivados cuanto en los públicos”.</w:t>
      </w:r>
      <w:r w:rsidRPr="00EE15B6">
        <w:rPr>
          <w:rFonts w:asciiTheme="minorHAnsi" w:hAnsiTheme="minorHAnsi" w:cs="TimesNewRomanPSMT"/>
        </w:rPr>
        <w:t xml:space="preserve"> Distínguese, a menudo,  e</w:t>
      </w:r>
      <w:r w:rsidRPr="00EE15B6">
        <w:rPr>
          <w:rFonts w:asciiTheme="minorHAnsi" w:hAnsiTheme="minorHAnsi" w:cs="TimesNewRomanPSMT"/>
        </w:rPr>
        <w:t>n</w:t>
      </w:r>
      <w:r w:rsidRPr="00EE15B6">
        <w:rPr>
          <w:rFonts w:asciiTheme="minorHAnsi" w:hAnsiTheme="minorHAnsi" w:cs="TimesNewRomanPSMT"/>
        </w:rPr>
        <w:t>tre la Economía entendida  como  arte, y en este segundo sentido, se afirma, a veces,  que puede y debe dar prece</w:t>
      </w:r>
      <w:r w:rsidRPr="00EE15B6">
        <w:rPr>
          <w:rFonts w:asciiTheme="minorHAnsi" w:hAnsiTheme="minorHAnsi" w:cs="TimesNewRomanPSMT"/>
        </w:rPr>
        <w:t>p</w:t>
      </w:r>
      <w:r w:rsidRPr="00EE15B6">
        <w:rPr>
          <w:rFonts w:asciiTheme="minorHAnsi" w:hAnsiTheme="minorHAnsi" w:cs="TimesNewRomanPSMT"/>
        </w:rPr>
        <w:t>tos, si no a los individuos para su co</w:t>
      </w:r>
      <w:r w:rsidRPr="00EE15B6">
        <w:rPr>
          <w:rFonts w:asciiTheme="minorHAnsi" w:hAnsiTheme="minorHAnsi" w:cs="TimesNewRomanPSMT"/>
        </w:rPr>
        <w:t>n</w:t>
      </w:r>
      <w:r w:rsidRPr="00EE15B6">
        <w:rPr>
          <w:rFonts w:asciiTheme="minorHAnsi" w:hAnsiTheme="minorHAnsi" w:cs="TimesNewRomanPSMT"/>
        </w:rPr>
        <w:t>ducta privada, al menos a aquellos que actúan socialmente, y en especial a los dirigentes de los Estados, caso en el cual toma el nombre de política ec</w:t>
      </w:r>
      <w:r w:rsidRPr="00EE15B6">
        <w:rPr>
          <w:rFonts w:asciiTheme="minorHAnsi" w:hAnsiTheme="minorHAnsi" w:cs="TimesNewRomanPSMT"/>
        </w:rPr>
        <w:t>o</w:t>
      </w:r>
      <w:r w:rsidR="00967152">
        <w:rPr>
          <w:rFonts w:asciiTheme="minorHAnsi" w:hAnsiTheme="minorHAnsi" w:cs="TimesNewRomanPSMT"/>
        </w:rPr>
        <w:t>nómica</w:t>
      </w:r>
      <w:r w:rsidRPr="00EE15B6">
        <w:rPr>
          <w:rFonts w:asciiTheme="minorHAnsi" w:hAnsiTheme="minorHAnsi" w:cs="TimesNewRomanPSMT"/>
        </w:rPr>
        <w:t>.</w:t>
      </w:r>
    </w:p>
    <w:p w14:paraId="051CEF56" w14:textId="77777777" w:rsidR="00D9246E" w:rsidRPr="00EE15B6" w:rsidRDefault="00D9246E" w:rsidP="00D9246E">
      <w:pPr>
        <w:pStyle w:val="Prrafobsico"/>
        <w:spacing w:line="240" w:lineRule="auto"/>
        <w:jc w:val="both"/>
        <w:rPr>
          <w:rFonts w:asciiTheme="minorHAnsi" w:hAnsiTheme="minorHAnsi" w:cs="TimesNewRomanPSMT"/>
        </w:rPr>
      </w:pPr>
    </w:p>
    <w:p w14:paraId="42166868" w14:textId="7DFD570A"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Se renueva con esto el equívoco a que más arriba hemos hecho ref</w:t>
      </w:r>
      <w:r w:rsidRPr="00EE15B6">
        <w:rPr>
          <w:rFonts w:asciiTheme="minorHAnsi" w:hAnsiTheme="minorHAnsi" w:cs="TimesNewRomanPSMT"/>
        </w:rPr>
        <w:t>e</w:t>
      </w:r>
      <w:r w:rsidR="00967152">
        <w:rPr>
          <w:rFonts w:asciiTheme="minorHAnsi" w:hAnsiTheme="minorHAnsi" w:cs="TimesNewRomanPSMT"/>
        </w:rPr>
        <w:t>rencia.</w:t>
      </w:r>
      <w:r w:rsidRPr="00EE15B6">
        <w:rPr>
          <w:rFonts w:asciiTheme="minorHAnsi" w:hAnsiTheme="minorHAnsi" w:cs="TimesNewRomanPSMT"/>
        </w:rPr>
        <w:t xml:space="preserve"> La existencia en el alma hum</w:t>
      </w:r>
      <w:r w:rsidRPr="00EE15B6">
        <w:rPr>
          <w:rFonts w:asciiTheme="minorHAnsi" w:hAnsiTheme="minorHAnsi" w:cs="TimesNewRomanPSMT"/>
        </w:rPr>
        <w:t>a</w:t>
      </w:r>
      <w:r w:rsidR="00967152">
        <w:rPr>
          <w:rFonts w:asciiTheme="minorHAnsi" w:hAnsiTheme="minorHAnsi" w:cs="TimesNewRomanPSMT"/>
        </w:rPr>
        <w:t xml:space="preserve">na </w:t>
      </w:r>
      <w:r w:rsidRPr="00EE15B6">
        <w:rPr>
          <w:rFonts w:asciiTheme="minorHAnsi" w:hAnsiTheme="minorHAnsi" w:cs="TimesNewRomanPSMT"/>
        </w:rPr>
        <w:t>de un móvil egoísta, junto con otros móviles, puede legitimar la  tentativa de abstraer la dinámica y la eficiencia de este motivo de la compleja fenom</w:t>
      </w:r>
      <w:r w:rsidRPr="00EE15B6">
        <w:rPr>
          <w:rFonts w:asciiTheme="minorHAnsi" w:hAnsiTheme="minorHAnsi" w:cs="TimesNewRomanPSMT"/>
        </w:rPr>
        <w:t>e</w:t>
      </w:r>
      <w:r w:rsidRPr="00EE15B6">
        <w:rPr>
          <w:rFonts w:asciiTheme="minorHAnsi" w:hAnsiTheme="minorHAnsi" w:cs="TimesNewRomanPSMT"/>
        </w:rPr>
        <w:t>nología humana y social, aun cuando subsista siempre como una dificultad grandísima la delimitación de tal m</w:t>
      </w:r>
      <w:r w:rsidRPr="00EE15B6">
        <w:rPr>
          <w:rFonts w:asciiTheme="minorHAnsi" w:hAnsiTheme="minorHAnsi" w:cs="TimesNewRomanPSMT"/>
        </w:rPr>
        <w:t>ó</w:t>
      </w:r>
      <w:r w:rsidRPr="00EE15B6">
        <w:rPr>
          <w:rFonts w:asciiTheme="minorHAnsi" w:hAnsiTheme="minorHAnsi" w:cs="TimesNewRomanPSMT"/>
        </w:rPr>
        <w:t>vil, pue</w:t>
      </w:r>
      <w:r w:rsidR="00967152">
        <w:rPr>
          <w:rFonts w:asciiTheme="minorHAnsi" w:hAnsiTheme="minorHAnsi" w:cs="TimesNewRomanPSMT"/>
        </w:rPr>
        <w:t xml:space="preserve">s comprende formas y grados </w:t>
      </w:r>
      <w:r w:rsidRPr="00EE15B6">
        <w:rPr>
          <w:rFonts w:asciiTheme="minorHAnsi" w:hAnsiTheme="minorHAnsi" w:cs="TimesNewRomanPSMT"/>
        </w:rPr>
        <w:t>diversos (característico es, por eje</w:t>
      </w:r>
      <w:r w:rsidRPr="00EE15B6">
        <w:rPr>
          <w:rFonts w:asciiTheme="minorHAnsi" w:hAnsiTheme="minorHAnsi" w:cs="TimesNewRomanPSMT"/>
        </w:rPr>
        <w:t>m</w:t>
      </w:r>
      <w:r w:rsidR="00967152">
        <w:rPr>
          <w:rFonts w:asciiTheme="minorHAnsi" w:hAnsiTheme="minorHAnsi" w:cs="TimesNewRomanPSMT"/>
        </w:rPr>
        <w:t>plo, el esfuerzo de PANTALEONI</w:t>
      </w:r>
      <w:r w:rsidRPr="00EE15B6">
        <w:rPr>
          <w:rFonts w:asciiTheme="minorHAnsi" w:hAnsiTheme="minorHAnsi" w:cs="TimesNewRomanPSMT"/>
        </w:rPr>
        <w:t xml:space="preserve"> para distinguir entre “egoísmo individual” y  “ego</w:t>
      </w:r>
      <w:r w:rsidR="00967152">
        <w:rPr>
          <w:rFonts w:asciiTheme="minorHAnsi" w:hAnsiTheme="minorHAnsi" w:cs="TimesNewRomanPSMT"/>
        </w:rPr>
        <w:t>ísmo de especie”</w:t>
      </w:r>
      <w:r w:rsidRPr="00EE15B6">
        <w:rPr>
          <w:rFonts w:asciiTheme="minorHAnsi" w:hAnsiTheme="minorHAnsi" w:cs="TimesNewRomanPSMT"/>
        </w:rPr>
        <w:t>, ya que esta s</w:t>
      </w:r>
      <w:r w:rsidRPr="00EE15B6">
        <w:rPr>
          <w:rFonts w:asciiTheme="minorHAnsi" w:hAnsiTheme="minorHAnsi" w:cs="TimesNewRomanPSMT"/>
        </w:rPr>
        <w:t>e</w:t>
      </w:r>
      <w:r w:rsidRPr="00EE15B6">
        <w:rPr>
          <w:rFonts w:asciiTheme="minorHAnsi" w:hAnsiTheme="minorHAnsi" w:cs="TimesNewRomanPSMT"/>
        </w:rPr>
        <w:t>gunda forma de egoísmo se encuentra frecuentemente en contradic</w:t>
      </w:r>
      <w:r w:rsidR="00967152">
        <w:rPr>
          <w:rFonts w:asciiTheme="minorHAnsi" w:hAnsiTheme="minorHAnsi" w:cs="TimesNewRomanPSMT"/>
        </w:rPr>
        <w:t>ción con la primera). Admitamos, sin más,</w:t>
      </w:r>
      <w:r w:rsidRPr="00EE15B6">
        <w:rPr>
          <w:rFonts w:asciiTheme="minorHAnsi" w:hAnsiTheme="minorHAnsi" w:cs="TimesNewRomanPSMT"/>
        </w:rPr>
        <w:t xml:space="preserve"> la legitimidad científica de una indag</w:t>
      </w:r>
      <w:r w:rsidRPr="00EE15B6">
        <w:rPr>
          <w:rFonts w:asciiTheme="minorHAnsi" w:hAnsiTheme="minorHAnsi" w:cs="TimesNewRomanPSMT"/>
        </w:rPr>
        <w:t>a</w:t>
      </w:r>
      <w:r w:rsidRPr="00EE15B6">
        <w:rPr>
          <w:rFonts w:asciiTheme="minorHAnsi" w:hAnsiTheme="minorHAnsi" w:cs="TimesNewRomanPSMT"/>
        </w:rPr>
        <w:t>ción enderezada a determinar, incluso en forma matemática, el sentido y la fuerza del móvil egoísta, establecie</w:t>
      </w:r>
      <w:r w:rsidRPr="00EE15B6">
        <w:rPr>
          <w:rFonts w:asciiTheme="minorHAnsi" w:hAnsiTheme="minorHAnsi" w:cs="TimesNewRomanPSMT"/>
        </w:rPr>
        <w:t>n</w:t>
      </w:r>
      <w:r w:rsidRPr="00EE15B6">
        <w:rPr>
          <w:rFonts w:asciiTheme="minorHAnsi" w:hAnsiTheme="minorHAnsi" w:cs="TimesNewRomanPSMT"/>
        </w:rPr>
        <w:t>do, por ejemplo (para recordar la más conocida y más cierta de las llamadas leyes económicas), que cuando dos compradores van en busca de un ve</w:t>
      </w:r>
      <w:r w:rsidRPr="00EE15B6">
        <w:rPr>
          <w:rFonts w:asciiTheme="minorHAnsi" w:hAnsiTheme="minorHAnsi" w:cs="TimesNewRomanPSMT"/>
        </w:rPr>
        <w:t>n</w:t>
      </w:r>
      <w:r w:rsidRPr="00EE15B6">
        <w:rPr>
          <w:rFonts w:asciiTheme="minorHAnsi" w:hAnsiTheme="minorHAnsi" w:cs="TimesNewRomanPSMT"/>
        </w:rPr>
        <w:t>dedor, los precios tienden a elevarse, y, en cambio, cuando dos vendedores buscan un comprador, los precios tienden a descen</w:t>
      </w:r>
      <w:r w:rsidR="00967152">
        <w:rPr>
          <w:rFonts w:asciiTheme="minorHAnsi" w:hAnsiTheme="minorHAnsi" w:cs="TimesNewRomanPSMT"/>
        </w:rPr>
        <w:t>der. Mas</w:t>
      </w:r>
      <w:r w:rsidRPr="00EE15B6">
        <w:rPr>
          <w:rFonts w:asciiTheme="minorHAnsi" w:hAnsiTheme="minorHAnsi" w:cs="TimesNewRomanPSMT"/>
        </w:rPr>
        <w:t xml:space="preserve"> todo esto representa sólo una tendencia que se puede definir </w:t>
      </w:r>
      <w:r w:rsidR="00967152">
        <w:rPr>
          <w:rFonts w:asciiTheme="minorHAnsi" w:hAnsiTheme="minorHAnsi" w:cs="TimesNewRomanPSMT"/>
        </w:rPr>
        <w:t>aisladamente</w:t>
      </w:r>
      <w:r w:rsidR="00F90478" w:rsidRPr="00EE15B6">
        <w:rPr>
          <w:rFonts w:asciiTheme="minorHAnsi" w:hAnsiTheme="minorHAnsi" w:cs="TimesNewRomanPSMT"/>
        </w:rPr>
        <w:t xml:space="preserve"> en ab</w:t>
      </w:r>
      <w:r w:rsidR="00F90478" w:rsidRPr="00EE15B6">
        <w:rPr>
          <w:rFonts w:asciiTheme="minorHAnsi" w:hAnsiTheme="minorHAnsi" w:cs="TimesNewRomanPSMT"/>
        </w:rPr>
        <w:t>s</w:t>
      </w:r>
      <w:r w:rsidR="00F90478" w:rsidRPr="00EE15B6">
        <w:rPr>
          <w:rFonts w:asciiTheme="minorHAnsi" w:hAnsiTheme="minorHAnsi" w:cs="TimesNewRomanPSMT"/>
        </w:rPr>
        <w:t>tracto;</w:t>
      </w:r>
      <w:r w:rsidRPr="00EE15B6">
        <w:rPr>
          <w:rFonts w:asciiTheme="minorHAnsi" w:hAnsiTheme="minorHAnsi" w:cs="TimesNewRomanPSMT"/>
        </w:rPr>
        <w:t xml:space="preserve"> pero que no es en modo alguno la realidad concreta y plena, pues en ésta confluyen e interfieren también otros motivos de tendencia diversa e incluso opuesta.</w:t>
      </w:r>
    </w:p>
    <w:p w14:paraId="70B03BC7" w14:textId="77777777" w:rsidR="00D9246E" w:rsidRPr="00EE15B6" w:rsidRDefault="00D9246E" w:rsidP="00D9246E">
      <w:pPr>
        <w:pStyle w:val="Prrafobsico"/>
        <w:spacing w:line="240" w:lineRule="auto"/>
        <w:jc w:val="both"/>
        <w:rPr>
          <w:rFonts w:asciiTheme="minorHAnsi" w:hAnsiTheme="minorHAnsi" w:cs="TimesNewRomanPSMT"/>
        </w:rPr>
      </w:pPr>
    </w:p>
    <w:p w14:paraId="33F2294B" w14:textId="77777777"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Debe tenerse ante todo prese</w:t>
      </w:r>
      <w:r w:rsidRPr="00EE15B6">
        <w:rPr>
          <w:rFonts w:asciiTheme="minorHAnsi" w:hAnsiTheme="minorHAnsi" w:cs="TimesNewRomanPSMT"/>
        </w:rPr>
        <w:t>n</w:t>
      </w:r>
      <w:r w:rsidRPr="00EE15B6">
        <w:rPr>
          <w:rFonts w:asciiTheme="minorHAnsi" w:hAnsiTheme="minorHAnsi" w:cs="TimesNewRomanPSMT"/>
        </w:rPr>
        <w:t>te que la Economía política no cons</w:t>
      </w:r>
      <w:r w:rsidRPr="00EE15B6">
        <w:rPr>
          <w:rFonts w:asciiTheme="minorHAnsi" w:hAnsiTheme="minorHAnsi" w:cs="TimesNewRomanPSMT"/>
        </w:rPr>
        <w:t>i</w:t>
      </w:r>
      <w:r w:rsidRPr="00EE15B6">
        <w:rPr>
          <w:rFonts w:asciiTheme="minorHAnsi" w:hAnsiTheme="minorHAnsi" w:cs="TimesNewRomanPSMT"/>
        </w:rPr>
        <w:t>dera propiamente toda la actividad humana, sino solamente aquel sector de la misma que se refiere a objetos del mundo exterior, aptos para satisf</w:t>
      </w:r>
      <w:r w:rsidRPr="00EE15B6">
        <w:rPr>
          <w:rFonts w:asciiTheme="minorHAnsi" w:hAnsiTheme="minorHAnsi" w:cs="TimesNewRomanPSMT"/>
        </w:rPr>
        <w:t>a</w:t>
      </w:r>
      <w:r w:rsidRPr="00EE15B6">
        <w:rPr>
          <w:rFonts w:asciiTheme="minorHAnsi" w:hAnsiTheme="minorHAnsi" w:cs="TimesNewRomanPSMT"/>
        </w:rPr>
        <w:t>cer necesidades de índole material.  En este sentido se habla precisamente de “hechos económicos” y correlativ</w:t>
      </w:r>
      <w:r w:rsidRPr="00EE15B6">
        <w:rPr>
          <w:rFonts w:asciiTheme="minorHAnsi" w:hAnsiTheme="minorHAnsi" w:cs="TimesNewRomanPSMT"/>
        </w:rPr>
        <w:t>a</w:t>
      </w:r>
      <w:r w:rsidRPr="00EE15B6">
        <w:rPr>
          <w:rFonts w:asciiTheme="minorHAnsi" w:hAnsiTheme="minorHAnsi" w:cs="TimesNewRomanPSMT"/>
        </w:rPr>
        <w:t>mente de “bienes económicos”, o bien,  de  “riqueza”.  Así la Economía política fue definida  (por ejemplo, SAY) como  “el conocimiento de las leyes que g</w:t>
      </w:r>
      <w:r w:rsidRPr="00EE15B6">
        <w:rPr>
          <w:rFonts w:asciiTheme="minorHAnsi" w:hAnsiTheme="minorHAnsi" w:cs="TimesNewRomanPSMT"/>
        </w:rPr>
        <w:t>o</w:t>
      </w:r>
      <w:r w:rsidRPr="00EE15B6">
        <w:rPr>
          <w:rFonts w:asciiTheme="minorHAnsi" w:hAnsiTheme="minorHAnsi" w:cs="TimesNewRomanPSMT"/>
        </w:rPr>
        <w:t>biernan la riqueza”, o bien  “de la m</w:t>
      </w:r>
      <w:r w:rsidRPr="00EE15B6">
        <w:rPr>
          <w:rFonts w:asciiTheme="minorHAnsi" w:hAnsiTheme="minorHAnsi" w:cs="TimesNewRomanPSMT"/>
        </w:rPr>
        <w:t>a</w:t>
      </w:r>
      <w:r w:rsidRPr="00EE15B6">
        <w:rPr>
          <w:rFonts w:asciiTheme="minorHAnsi" w:hAnsiTheme="minorHAnsi" w:cs="TimesNewRomanPSMT"/>
        </w:rPr>
        <w:t>nera como se forman, se distribuyen y se consumen las riquezas”.  Es obvio que cuanto sobrepasa los límites de este sector de la actividad humana, como por ejemplo, la actividad religi</w:t>
      </w:r>
      <w:r w:rsidRPr="00EE15B6">
        <w:rPr>
          <w:rFonts w:asciiTheme="minorHAnsi" w:hAnsiTheme="minorHAnsi" w:cs="TimesNewRomanPSMT"/>
        </w:rPr>
        <w:t>o</w:t>
      </w:r>
      <w:r w:rsidRPr="00EE15B6">
        <w:rPr>
          <w:rFonts w:asciiTheme="minorHAnsi" w:hAnsiTheme="minorHAnsi" w:cs="TimesNewRomanPSMT"/>
        </w:rPr>
        <w:t>sa, la poética o artística, etc., resulta de todo extraño a las llamadas leyes ec</w:t>
      </w:r>
      <w:r w:rsidRPr="00EE15B6">
        <w:rPr>
          <w:rFonts w:asciiTheme="minorHAnsi" w:hAnsiTheme="minorHAnsi" w:cs="TimesNewRomanPSMT"/>
        </w:rPr>
        <w:t>o</w:t>
      </w:r>
      <w:r w:rsidRPr="00EE15B6">
        <w:rPr>
          <w:rFonts w:asciiTheme="minorHAnsi" w:hAnsiTheme="minorHAnsi" w:cs="TimesNewRomanPSMT"/>
        </w:rPr>
        <w:t>nómicas, salvo que se quisiera ente</w:t>
      </w:r>
      <w:r w:rsidRPr="00EE15B6">
        <w:rPr>
          <w:rFonts w:asciiTheme="minorHAnsi" w:hAnsiTheme="minorHAnsi" w:cs="TimesNewRomanPSMT"/>
        </w:rPr>
        <w:t>n</w:t>
      </w:r>
      <w:r w:rsidRPr="00EE15B6">
        <w:rPr>
          <w:rFonts w:asciiTheme="minorHAnsi" w:hAnsiTheme="minorHAnsi" w:cs="TimesNewRomanPSMT"/>
        </w:rPr>
        <w:t>der y aplicar éstas en un sentido t</w:t>
      </w:r>
      <w:r w:rsidRPr="00EE15B6">
        <w:rPr>
          <w:rFonts w:asciiTheme="minorHAnsi" w:hAnsiTheme="minorHAnsi" w:cs="TimesNewRomanPSMT"/>
        </w:rPr>
        <w:t>o</w:t>
      </w:r>
      <w:r w:rsidRPr="00EE15B6">
        <w:rPr>
          <w:rFonts w:asciiTheme="minorHAnsi" w:hAnsiTheme="minorHAnsi" w:cs="TimesNewRomanPSMT"/>
        </w:rPr>
        <w:t>talmente traslaticio e impropio.</w:t>
      </w:r>
    </w:p>
    <w:p w14:paraId="6C270094" w14:textId="77777777" w:rsidR="00D9246E" w:rsidRPr="00EE15B6" w:rsidRDefault="00D9246E" w:rsidP="00D9246E">
      <w:pPr>
        <w:pStyle w:val="Prrafobsico"/>
        <w:spacing w:line="240" w:lineRule="auto"/>
        <w:jc w:val="both"/>
        <w:rPr>
          <w:rFonts w:asciiTheme="minorHAnsi" w:hAnsiTheme="minorHAnsi" w:cs="TimesNewRomanPSMT"/>
        </w:rPr>
      </w:pPr>
    </w:p>
    <w:p w14:paraId="2F4E21E8" w14:textId="545001AE"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 xml:space="preserve">Aun restringiendo el examen </w:t>
      </w:r>
      <w:r w:rsidR="00967152">
        <w:rPr>
          <w:rFonts w:asciiTheme="minorHAnsi" w:hAnsiTheme="minorHAnsi" w:cs="TimesNewRomanPSMT"/>
        </w:rPr>
        <w:t>al sector indicado, se impone a</w:t>
      </w:r>
      <w:r w:rsidRPr="00EE15B6">
        <w:rPr>
          <w:rFonts w:asciiTheme="minorHAnsi" w:hAnsiTheme="minorHAnsi" w:cs="TimesNewRomanPSMT"/>
        </w:rPr>
        <w:t xml:space="preserve"> la mente del estudioso imparcial una observ</w:t>
      </w:r>
      <w:r w:rsidRPr="00EE15B6">
        <w:rPr>
          <w:rFonts w:asciiTheme="minorHAnsi" w:hAnsiTheme="minorHAnsi" w:cs="TimesNewRomanPSMT"/>
        </w:rPr>
        <w:t>a</w:t>
      </w:r>
      <w:r w:rsidRPr="00EE15B6">
        <w:rPr>
          <w:rFonts w:asciiTheme="minorHAnsi" w:hAnsiTheme="minorHAnsi" w:cs="TimesNewRomanPSMT"/>
        </w:rPr>
        <w:t>ción elemental</w:t>
      </w:r>
      <w:r w:rsidR="00967152">
        <w:rPr>
          <w:rFonts w:asciiTheme="minorHAnsi" w:hAnsiTheme="minorHAnsi" w:cs="TimesNewRomanPSMT"/>
        </w:rPr>
        <w:t xml:space="preserve"> pero  importantísima, a saber, que las</w:t>
      </w:r>
      <w:r w:rsidRPr="00EE15B6">
        <w:rPr>
          <w:rFonts w:asciiTheme="minorHAnsi" w:hAnsiTheme="minorHAnsi" w:cs="TimesNewRomanPSMT"/>
        </w:rPr>
        <w:t xml:space="preserve"> relaciones humanas, inc</w:t>
      </w:r>
      <w:r w:rsidR="00967152">
        <w:rPr>
          <w:rFonts w:asciiTheme="minorHAnsi" w:hAnsiTheme="minorHAnsi" w:cs="TimesNewRomanPSMT"/>
        </w:rPr>
        <w:t>luso las de carácter económico,</w:t>
      </w:r>
      <w:r w:rsidRPr="00EE15B6">
        <w:rPr>
          <w:rFonts w:asciiTheme="minorHAnsi" w:hAnsiTheme="minorHAnsi" w:cs="TimesNewRomanPSMT"/>
        </w:rPr>
        <w:t xml:space="preserve"> no se desenvuelven de hecho según la p</w:t>
      </w:r>
      <w:r w:rsidR="00967152">
        <w:rPr>
          <w:rFonts w:asciiTheme="minorHAnsi" w:hAnsiTheme="minorHAnsi" w:cs="TimesNewRomanPSMT"/>
        </w:rPr>
        <w:t>ura ley del interés individual.</w:t>
      </w:r>
      <w:r w:rsidRPr="00EE15B6">
        <w:rPr>
          <w:rFonts w:asciiTheme="minorHAnsi" w:hAnsiTheme="minorHAnsi" w:cs="TimesNewRomanPSMT"/>
        </w:rPr>
        <w:t xml:space="preserve"> Inn</w:t>
      </w:r>
      <w:r w:rsidRPr="00EE15B6">
        <w:rPr>
          <w:rFonts w:asciiTheme="minorHAnsi" w:hAnsiTheme="minorHAnsi" w:cs="TimesNewRomanPSMT"/>
        </w:rPr>
        <w:t>u</w:t>
      </w:r>
      <w:r w:rsidRPr="00EE15B6">
        <w:rPr>
          <w:rFonts w:asciiTheme="minorHAnsi" w:hAnsiTheme="minorHAnsi" w:cs="TimesNewRomanPSMT"/>
        </w:rPr>
        <w:t>merables acciones humanas que  i</w:t>
      </w:r>
      <w:r w:rsidRPr="00EE15B6">
        <w:rPr>
          <w:rFonts w:asciiTheme="minorHAnsi" w:hAnsiTheme="minorHAnsi" w:cs="TimesNewRomanPSMT"/>
        </w:rPr>
        <w:t>m</w:t>
      </w:r>
      <w:r w:rsidRPr="00EE15B6">
        <w:rPr>
          <w:rFonts w:asciiTheme="minorHAnsi" w:hAnsiTheme="minorHAnsi" w:cs="TimesNewRomanPSMT"/>
        </w:rPr>
        <w:t xml:space="preserve">plican también circulación de </w:t>
      </w:r>
      <w:r w:rsidR="00967152">
        <w:rPr>
          <w:rFonts w:asciiTheme="minorHAnsi" w:hAnsiTheme="minorHAnsi" w:cs="TimesNewRomanPSMT"/>
        </w:rPr>
        <w:t>riqueza y que tienen, por ende,</w:t>
      </w:r>
      <w:r w:rsidRPr="00EE15B6">
        <w:rPr>
          <w:rFonts w:asciiTheme="minorHAnsi" w:hAnsiTheme="minorHAnsi" w:cs="TimesNewRomanPSMT"/>
        </w:rPr>
        <w:t xml:space="preserve"> naturaleza económica, son determinadas por m</w:t>
      </w:r>
      <w:r w:rsidRPr="00EE15B6">
        <w:rPr>
          <w:rFonts w:asciiTheme="minorHAnsi" w:hAnsiTheme="minorHAnsi" w:cs="TimesNewRomanPSMT"/>
        </w:rPr>
        <w:t>o</w:t>
      </w:r>
      <w:r w:rsidRPr="00EE15B6">
        <w:rPr>
          <w:rFonts w:asciiTheme="minorHAnsi" w:hAnsiTheme="minorHAnsi" w:cs="TimesNewRomanPSMT"/>
        </w:rPr>
        <w:t>tivos esencialmente antieconómicos; es típico el caso de la donación, la cual en sus distintas especies tienen una importante función en la vida social, y que representa, precisamente, según la definición de SAVIGNY,</w:t>
      </w:r>
      <w:r w:rsidR="00D451F1">
        <w:rPr>
          <w:rFonts w:asciiTheme="minorHAnsi" w:hAnsiTheme="minorHAnsi" w:cs="TimesNewRomanPSMT"/>
        </w:rPr>
        <w:t xml:space="preserve"> “</w:t>
      </w:r>
      <w:r w:rsidRPr="00EE15B6">
        <w:rPr>
          <w:rFonts w:asciiTheme="minorHAnsi" w:hAnsiTheme="minorHAnsi" w:cs="TimesNewRomanPSMT"/>
        </w:rPr>
        <w:t>enriquec</w:t>
      </w:r>
      <w:r w:rsidRPr="00EE15B6">
        <w:rPr>
          <w:rFonts w:asciiTheme="minorHAnsi" w:hAnsiTheme="minorHAnsi" w:cs="TimesNewRomanPSMT"/>
        </w:rPr>
        <w:t>i</w:t>
      </w:r>
      <w:r w:rsidRPr="00EE15B6">
        <w:rPr>
          <w:rFonts w:asciiTheme="minorHAnsi" w:hAnsiTheme="minorHAnsi" w:cs="TimesNewRomanPSMT"/>
        </w:rPr>
        <w:t>miento para una parte y pérdida para la otra”, o,  con otras palabras, “el a</w:t>
      </w:r>
      <w:r w:rsidRPr="00EE15B6">
        <w:rPr>
          <w:rFonts w:asciiTheme="minorHAnsi" w:hAnsiTheme="minorHAnsi" w:cs="TimesNewRomanPSMT"/>
        </w:rPr>
        <w:t>u</w:t>
      </w:r>
      <w:r w:rsidRPr="00EE15B6">
        <w:rPr>
          <w:rFonts w:asciiTheme="minorHAnsi" w:hAnsiTheme="minorHAnsi" w:cs="TimesNewRomanPSMT"/>
        </w:rPr>
        <w:t>mento del patrimonio del donatario y la disminución correlativa del patr</w:t>
      </w:r>
      <w:r w:rsidRPr="00EE15B6">
        <w:rPr>
          <w:rFonts w:asciiTheme="minorHAnsi" w:hAnsiTheme="minorHAnsi" w:cs="TimesNewRomanPSMT"/>
        </w:rPr>
        <w:t>i</w:t>
      </w:r>
      <w:r w:rsidR="00967152">
        <w:rPr>
          <w:rFonts w:asciiTheme="minorHAnsi" w:hAnsiTheme="minorHAnsi" w:cs="TimesNewRomanPSMT"/>
        </w:rPr>
        <w:t>monio del donante”</w:t>
      </w:r>
      <w:r w:rsidRPr="00EE15B6">
        <w:rPr>
          <w:rFonts w:asciiTheme="minorHAnsi" w:hAnsiTheme="minorHAnsi" w:cs="TimesNewRomanPSMT"/>
        </w:rPr>
        <w:t>.</w:t>
      </w:r>
    </w:p>
    <w:p w14:paraId="637789BC" w14:textId="77777777" w:rsidR="00D9246E" w:rsidRPr="00EE15B6" w:rsidRDefault="00D9246E" w:rsidP="00D9246E">
      <w:pPr>
        <w:pStyle w:val="Prrafobsico"/>
        <w:spacing w:line="240" w:lineRule="auto"/>
        <w:jc w:val="both"/>
        <w:rPr>
          <w:rFonts w:asciiTheme="minorHAnsi" w:hAnsiTheme="minorHAnsi" w:cs="TimesNewRomanPSMT"/>
        </w:rPr>
      </w:pPr>
    </w:p>
    <w:p w14:paraId="7BEBE3EF" w14:textId="39E3BE67"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Es bien cierto que una donación debe tener forzosamente una causa, es decir, un motivo que la determine, y si conceptuamos como económica toda acción que obedece a un motivo, ta</w:t>
      </w:r>
      <w:r w:rsidRPr="00EE15B6">
        <w:rPr>
          <w:rFonts w:asciiTheme="minorHAnsi" w:hAnsiTheme="minorHAnsi" w:cs="TimesNewRomanPSMT"/>
        </w:rPr>
        <w:t>m</w:t>
      </w:r>
      <w:r w:rsidRPr="00EE15B6">
        <w:rPr>
          <w:rFonts w:asciiTheme="minorHAnsi" w:hAnsiTheme="minorHAnsi" w:cs="TimesNewRomanPSMT"/>
        </w:rPr>
        <w:t>bién la donación será una acción ec</w:t>
      </w:r>
      <w:r w:rsidRPr="00EE15B6">
        <w:rPr>
          <w:rFonts w:asciiTheme="minorHAnsi" w:hAnsiTheme="minorHAnsi" w:cs="TimesNewRomanPSMT"/>
        </w:rPr>
        <w:t>o</w:t>
      </w:r>
      <w:r w:rsidRPr="00EE15B6">
        <w:rPr>
          <w:rFonts w:asciiTheme="minorHAnsi" w:hAnsiTheme="minorHAnsi" w:cs="TimesNewRomanPSMT"/>
        </w:rPr>
        <w:t>nómica, como cualquier otra acción, pues no se puede obrar si</w:t>
      </w:r>
      <w:r w:rsidR="00D451F1">
        <w:rPr>
          <w:rFonts w:asciiTheme="minorHAnsi" w:hAnsiTheme="minorHAnsi" w:cs="TimesNewRomanPSMT"/>
        </w:rPr>
        <w:t>n querer, ni querer sin motivo.</w:t>
      </w:r>
      <w:r w:rsidRPr="00EE15B6">
        <w:rPr>
          <w:rFonts w:asciiTheme="minorHAnsi" w:hAnsiTheme="minorHAnsi" w:cs="TimesNewRomanPSMT"/>
        </w:rPr>
        <w:t xml:space="preserve"> Pero entonces la economía política perdería su objeto específico, es decir, dejaría de existir como ciencia. Ella supone, en verdad, la posibilidad de distinguir entre las acciones económicas y las antiecon</w:t>
      </w:r>
      <w:r w:rsidRPr="00EE15B6">
        <w:rPr>
          <w:rFonts w:asciiTheme="minorHAnsi" w:hAnsiTheme="minorHAnsi" w:cs="TimesNewRomanPSMT"/>
        </w:rPr>
        <w:t>ó</w:t>
      </w:r>
      <w:r w:rsidRPr="00EE15B6">
        <w:rPr>
          <w:rFonts w:asciiTheme="minorHAnsi" w:hAnsiTheme="minorHAnsi" w:cs="TimesNewRomanPSMT"/>
        </w:rPr>
        <w:t>micas; considerando como económico sólo el móvil de interés o beneficio individual  (egoísta), y contraponiendo a éste otro</w:t>
      </w:r>
      <w:r w:rsidR="00D451F1">
        <w:rPr>
          <w:rFonts w:asciiTheme="minorHAnsi" w:hAnsiTheme="minorHAnsi" w:cs="TimesNewRomanPSMT"/>
        </w:rPr>
        <w:t xml:space="preserve">s motivos también posibles.  En </w:t>
      </w:r>
      <w:r w:rsidRPr="00EE15B6">
        <w:rPr>
          <w:rFonts w:asciiTheme="minorHAnsi" w:hAnsiTheme="minorHAnsi" w:cs="TimesNewRomanPSMT"/>
        </w:rPr>
        <w:t>este se</w:t>
      </w:r>
      <w:r w:rsidR="00D451F1">
        <w:rPr>
          <w:rFonts w:asciiTheme="minorHAnsi" w:hAnsiTheme="minorHAnsi" w:cs="TimesNewRomanPSMT"/>
        </w:rPr>
        <w:t>ntido, por ejemplo, MESSEDAGLIA enseñaba que</w:t>
      </w:r>
      <w:r w:rsidRPr="00EE15B6">
        <w:rPr>
          <w:rFonts w:asciiTheme="minorHAnsi" w:hAnsiTheme="minorHAnsi" w:cs="TimesNewRomanPSMT"/>
        </w:rPr>
        <w:t xml:space="preserve"> “la razón económica no es siempre la única d</w:t>
      </w:r>
      <w:r w:rsidRPr="00EE15B6">
        <w:rPr>
          <w:rFonts w:asciiTheme="minorHAnsi" w:hAnsiTheme="minorHAnsi" w:cs="TimesNewRomanPSMT"/>
        </w:rPr>
        <w:t>e</w:t>
      </w:r>
      <w:r w:rsidRPr="00EE15B6">
        <w:rPr>
          <w:rFonts w:asciiTheme="minorHAnsi" w:hAnsiTheme="minorHAnsi" w:cs="TimesNewRomanPSMT"/>
        </w:rPr>
        <w:t>terminante en la práctica, y que con frecuencia (especialmente por lo que respecta a la acción del Estado), co</w:t>
      </w:r>
      <w:r w:rsidRPr="00EE15B6">
        <w:rPr>
          <w:rFonts w:asciiTheme="minorHAnsi" w:hAnsiTheme="minorHAnsi" w:cs="TimesNewRomanPSMT"/>
        </w:rPr>
        <w:t>n</w:t>
      </w:r>
      <w:r w:rsidRPr="00EE15B6">
        <w:rPr>
          <w:rFonts w:asciiTheme="minorHAnsi" w:hAnsiTheme="minorHAnsi" w:cs="TimesNewRomanPSMT"/>
        </w:rPr>
        <w:t>curren con esta razón otras varias que pueden modificarla en algún modo o incluso resultar absolutamente más importantes y preponderantes que ella”</w:t>
      </w:r>
      <w:r w:rsidR="00D451F1">
        <w:rPr>
          <w:rFonts w:asciiTheme="minorHAnsi" w:hAnsiTheme="minorHAnsi" w:cs="TimesNewRomanPSMT"/>
        </w:rPr>
        <w:t>.</w:t>
      </w:r>
      <w:r w:rsidRPr="00EE15B6">
        <w:rPr>
          <w:rFonts w:asciiTheme="minorHAnsi" w:hAnsiTheme="minorHAnsi" w:cs="TimesNewRomanPSMT"/>
        </w:rPr>
        <w:t xml:space="preserve"> </w:t>
      </w:r>
    </w:p>
    <w:p w14:paraId="23944495" w14:textId="77777777" w:rsidR="00D9246E" w:rsidRPr="00EE15B6" w:rsidRDefault="00D9246E" w:rsidP="00D9246E">
      <w:pPr>
        <w:pStyle w:val="Prrafobsico"/>
        <w:spacing w:line="240" w:lineRule="auto"/>
        <w:jc w:val="both"/>
        <w:rPr>
          <w:rFonts w:asciiTheme="minorHAnsi" w:hAnsiTheme="minorHAnsi" w:cs="TimesNewRomanPSMT"/>
        </w:rPr>
      </w:pPr>
    </w:p>
    <w:p w14:paraId="0A17CC3E" w14:textId="35318802"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La mera valoración económica representa, pues, sólo un aspecto de la realidad, la cual no es nunca, en co</w:t>
      </w:r>
      <w:r w:rsidRPr="00EE15B6">
        <w:rPr>
          <w:rFonts w:asciiTheme="minorHAnsi" w:hAnsiTheme="minorHAnsi" w:cs="TimesNewRomanPSMT"/>
        </w:rPr>
        <w:t>n</w:t>
      </w:r>
      <w:r w:rsidR="00817F85">
        <w:rPr>
          <w:rFonts w:asciiTheme="minorHAnsi" w:hAnsiTheme="minorHAnsi" w:cs="TimesNewRomanPSMT"/>
        </w:rPr>
        <w:t>creto, escuetamente económica.</w:t>
      </w:r>
      <w:r w:rsidRPr="00EE15B6">
        <w:rPr>
          <w:rFonts w:asciiTheme="minorHAnsi" w:hAnsiTheme="minorHAnsi" w:cs="TimesNewRomanPSMT"/>
        </w:rPr>
        <w:t xml:space="preserve"> Si  para aducir algún simplicísimo eje</w:t>
      </w:r>
      <w:r w:rsidRPr="00EE15B6">
        <w:rPr>
          <w:rFonts w:asciiTheme="minorHAnsi" w:hAnsiTheme="minorHAnsi" w:cs="TimesNewRomanPSMT"/>
        </w:rPr>
        <w:t>m</w:t>
      </w:r>
      <w:r w:rsidRPr="00EE15B6">
        <w:rPr>
          <w:rFonts w:asciiTheme="minorHAnsi" w:hAnsiTheme="minorHAnsi" w:cs="TimesNewRomanPSMT"/>
        </w:rPr>
        <w:t>plo extraído de los hechos de la vida cotidiana, observamos que la mayor parte  de los viajeros prefieren en los trenes los coches de tercera clase, d</w:t>
      </w:r>
      <w:r w:rsidRPr="00EE15B6">
        <w:rPr>
          <w:rFonts w:asciiTheme="minorHAnsi" w:hAnsiTheme="minorHAnsi" w:cs="TimesNewRomanPSMT"/>
        </w:rPr>
        <w:t>e</w:t>
      </w:r>
      <w:r w:rsidRPr="00EE15B6">
        <w:rPr>
          <w:rFonts w:asciiTheme="minorHAnsi" w:hAnsiTheme="minorHAnsi" w:cs="TimesNewRomanPSMT"/>
        </w:rPr>
        <w:t>bido al menor costo del viaje, enco</w:t>
      </w:r>
      <w:r w:rsidRPr="00EE15B6">
        <w:rPr>
          <w:rFonts w:asciiTheme="minorHAnsi" w:hAnsiTheme="minorHAnsi" w:cs="TimesNewRomanPSMT"/>
        </w:rPr>
        <w:t>n</w:t>
      </w:r>
      <w:r w:rsidRPr="00EE15B6">
        <w:rPr>
          <w:rFonts w:asciiTheme="minorHAnsi" w:hAnsiTheme="minorHAnsi" w:cs="TimesNewRomanPSMT"/>
        </w:rPr>
        <w:t>tramos también que otros prefieren una clase superior, a fin de obtener con daño de la economía algun</w:t>
      </w:r>
      <w:r w:rsidR="00817F85">
        <w:rPr>
          <w:rFonts w:asciiTheme="minorHAnsi" w:hAnsiTheme="minorHAnsi" w:cs="TimesNewRomanPSMT"/>
        </w:rPr>
        <w:t xml:space="preserve">a mayor comodidad o distinción. </w:t>
      </w:r>
      <w:r w:rsidRPr="00EE15B6">
        <w:rPr>
          <w:rFonts w:asciiTheme="minorHAnsi" w:hAnsiTheme="minorHAnsi" w:cs="TimesNewRomanPSMT"/>
        </w:rPr>
        <w:t>De parejo modo, si bien es evidentemente más económico visitar los museos y pin</w:t>
      </w:r>
      <w:r w:rsidRPr="00EE15B6">
        <w:rPr>
          <w:rFonts w:asciiTheme="minorHAnsi" w:hAnsiTheme="minorHAnsi" w:cs="TimesNewRomanPSMT"/>
        </w:rPr>
        <w:t>a</w:t>
      </w:r>
      <w:r w:rsidRPr="00EE15B6">
        <w:rPr>
          <w:rFonts w:asciiTheme="minorHAnsi" w:hAnsiTheme="minorHAnsi" w:cs="TimesNewRomanPSMT"/>
        </w:rPr>
        <w:t>cotecas en los días festivos, cuando la entrada es gratuita, esto no obstante, algunos espíritus selectos (aun cuando constituyan una escasísima minoría), prefieren hacer estas visitas los demás días, pagando el billete de ingreso, por ejemplo,  para no sufrir el disturbio de la masa.  Son igualmente hechos de la experiencia cotidiana las renuncias voluntarias a ciertas compensaciones ya espontáneamente ofrecidas, ya l</w:t>
      </w:r>
      <w:r w:rsidRPr="00EE15B6">
        <w:rPr>
          <w:rFonts w:asciiTheme="minorHAnsi" w:hAnsiTheme="minorHAnsi" w:cs="TimesNewRomanPSMT"/>
        </w:rPr>
        <w:t>e</w:t>
      </w:r>
      <w:r w:rsidR="00817F85">
        <w:rPr>
          <w:rFonts w:asciiTheme="minorHAnsi" w:hAnsiTheme="minorHAnsi" w:cs="TimesNewRomanPSMT"/>
        </w:rPr>
        <w:t>galmente exigibles (ejemplo</w:t>
      </w:r>
      <w:r w:rsidRPr="00EE15B6">
        <w:rPr>
          <w:rFonts w:asciiTheme="minorHAnsi" w:hAnsiTheme="minorHAnsi" w:cs="TimesNewRomanPSMT"/>
        </w:rPr>
        <w:t>: por el hallazgo de cosas perdidas; por la asi</w:t>
      </w:r>
      <w:r w:rsidRPr="00EE15B6">
        <w:rPr>
          <w:rFonts w:asciiTheme="minorHAnsi" w:hAnsiTheme="minorHAnsi" w:cs="TimesNewRomanPSMT"/>
        </w:rPr>
        <w:t>s</w:t>
      </w:r>
      <w:r w:rsidRPr="00EE15B6">
        <w:rPr>
          <w:rFonts w:asciiTheme="minorHAnsi" w:hAnsiTheme="minorHAnsi" w:cs="TimesNewRomanPSMT"/>
        </w:rPr>
        <w:t>tencia médica  o legal prestada dentro de un cierto círculo de amistades, así como también el rehusar el interés en los préstamos de favor, etc.), y vic</w:t>
      </w:r>
      <w:r w:rsidRPr="00EE15B6">
        <w:rPr>
          <w:rFonts w:asciiTheme="minorHAnsi" w:hAnsiTheme="minorHAnsi" w:cs="TimesNewRomanPSMT"/>
        </w:rPr>
        <w:t>e</w:t>
      </w:r>
      <w:r w:rsidRPr="00EE15B6">
        <w:rPr>
          <w:rFonts w:asciiTheme="minorHAnsi" w:hAnsiTheme="minorHAnsi" w:cs="TimesNewRomanPSMT"/>
        </w:rPr>
        <w:t>versa, las llamadas ofertas superrog</w:t>
      </w:r>
      <w:r w:rsidRPr="00EE15B6">
        <w:rPr>
          <w:rFonts w:asciiTheme="minorHAnsi" w:hAnsiTheme="minorHAnsi" w:cs="TimesNewRomanPSMT"/>
        </w:rPr>
        <w:t>a</w:t>
      </w:r>
      <w:r w:rsidRPr="00EE15B6">
        <w:rPr>
          <w:rFonts w:asciiTheme="minorHAnsi" w:hAnsiTheme="minorHAnsi" w:cs="TimesNewRomanPSMT"/>
        </w:rPr>
        <w:t>tivas, regalías y ac</w:t>
      </w:r>
      <w:r w:rsidR="00817F85">
        <w:rPr>
          <w:rFonts w:asciiTheme="minorHAnsi" w:hAnsiTheme="minorHAnsi" w:cs="TimesNewRomanPSMT"/>
        </w:rPr>
        <w:t xml:space="preserve">tos de liberalidad en general. </w:t>
      </w:r>
      <w:r w:rsidRPr="00EE15B6">
        <w:rPr>
          <w:rFonts w:asciiTheme="minorHAnsi" w:hAnsiTheme="minorHAnsi" w:cs="TimesNewRomanPSMT"/>
        </w:rPr>
        <w:t>Hasta en la contratación,  donde campea el móvil del interés económico, intervienen generalmente otros factores con función de límite frente a la  preponderancia del interés de la parte, y si se profundiza un poco en el examen de esta especie de rel</w:t>
      </w:r>
      <w:r w:rsidRPr="00EE15B6">
        <w:rPr>
          <w:rFonts w:asciiTheme="minorHAnsi" w:hAnsiTheme="minorHAnsi" w:cs="TimesNewRomanPSMT"/>
        </w:rPr>
        <w:t>a</w:t>
      </w:r>
      <w:r w:rsidRPr="00EE15B6">
        <w:rPr>
          <w:rFonts w:asciiTheme="minorHAnsi" w:hAnsiTheme="minorHAnsi" w:cs="TimesNewRomanPSMT"/>
        </w:rPr>
        <w:t>ciones,  se vería que el hecho mismo de dar formas contractuales a los f</w:t>
      </w:r>
      <w:r w:rsidRPr="00EE15B6">
        <w:rPr>
          <w:rFonts w:asciiTheme="minorHAnsi" w:hAnsiTheme="minorHAnsi" w:cs="TimesNewRomanPSMT"/>
        </w:rPr>
        <w:t>e</w:t>
      </w:r>
      <w:r w:rsidRPr="00EE15B6">
        <w:rPr>
          <w:rFonts w:asciiTheme="minorHAnsi" w:hAnsiTheme="minorHAnsi" w:cs="TimesNewRomanPSMT"/>
        </w:rPr>
        <w:t>nómenos económicos de intercambio  (lo que implica el requisito de la libe</w:t>
      </w:r>
      <w:r w:rsidRPr="00EE15B6">
        <w:rPr>
          <w:rFonts w:asciiTheme="minorHAnsi" w:hAnsiTheme="minorHAnsi" w:cs="TimesNewRomanPSMT"/>
        </w:rPr>
        <w:t>r</w:t>
      </w:r>
      <w:r w:rsidRPr="00EE15B6">
        <w:rPr>
          <w:rFonts w:asciiTheme="minorHAnsi" w:hAnsiTheme="minorHAnsi" w:cs="TimesNewRomanPSMT"/>
        </w:rPr>
        <w:t>tad de consentimiento), significa una superación de la mera consideración económica, esto es, del interés y del egoísmo individual, según el cual el más fuerte debería imponerse sin más al débil.</w:t>
      </w:r>
    </w:p>
    <w:p w14:paraId="4E031E45" w14:textId="77777777" w:rsidR="00D9246E" w:rsidRPr="00EE15B6" w:rsidRDefault="00D9246E" w:rsidP="00D9246E">
      <w:pPr>
        <w:pStyle w:val="Prrafobsico"/>
        <w:spacing w:line="240" w:lineRule="auto"/>
        <w:jc w:val="both"/>
        <w:rPr>
          <w:rFonts w:asciiTheme="minorHAnsi" w:hAnsiTheme="minorHAnsi" w:cs="TimesNewRomanPSMT"/>
        </w:rPr>
      </w:pPr>
    </w:p>
    <w:p w14:paraId="68AD1C4C" w14:textId="5F016E18"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El cardenal  FAULHABER, en su libro Judentum,  Christentum,  Germ</w:t>
      </w:r>
      <w:r w:rsidRPr="00EE15B6">
        <w:rPr>
          <w:rFonts w:asciiTheme="minorHAnsi" w:hAnsiTheme="minorHAnsi" w:cs="TimesNewRomanPSMT"/>
        </w:rPr>
        <w:t>a</w:t>
      </w:r>
      <w:r w:rsidRPr="00EE15B6">
        <w:rPr>
          <w:rFonts w:asciiTheme="minorHAnsi" w:hAnsiTheme="minorHAnsi" w:cs="TimesNewRomanPSMT"/>
        </w:rPr>
        <w:t>nentum, que por la nobleza de la in</w:t>
      </w:r>
      <w:r w:rsidRPr="00EE15B6">
        <w:rPr>
          <w:rFonts w:asciiTheme="minorHAnsi" w:hAnsiTheme="minorHAnsi" w:cs="TimesNewRomanPSMT"/>
        </w:rPr>
        <w:t>s</w:t>
      </w:r>
      <w:r w:rsidRPr="00EE15B6">
        <w:rPr>
          <w:rFonts w:asciiTheme="minorHAnsi" w:hAnsiTheme="minorHAnsi" w:cs="TimesNewRomanPSMT"/>
        </w:rPr>
        <w:t>piración quedará entre los escritos más memorables de nuestro tiempo, investigando los  “valores sociales del Antiguo Testamento”, se detiene sobre aquel</w:t>
      </w:r>
      <w:r w:rsidR="00817F85">
        <w:rPr>
          <w:rFonts w:asciiTheme="minorHAnsi" w:hAnsiTheme="minorHAnsi" w:cs="TimesNewRomanPSMT"/>
        </w:rPr>
        <w:t xml:space="preserve"> pasaje del Levítico, que dice</w:t>
      </w:r>
      <w:r w:rsidRPr="00EE15B6">
        <w:rPr>
          <w:rFonts w:asciiTheme="minorHAnsi" w:hAnsiTheme="minorHAnsi" w:cs="TimesNewRomanPSMT"/>
        </w:rPr>
        <w:t>: “Cuando segares las mieses de tu ca</w:t>
      </w:r>
      <w:r w:rsidRPr="00EE15B6">
        <w:rPr>
          <w:rFonts w:asciiTheme="minorHAnsi" w:hAnsiTheme="minorHAnsi" w:cs="TimesNewRomanPSMT"/>
        </w:rPr>
        <w:t>m</w:t>
      </w:r>
      <w:r w:rsidRPr="00EE15B6">
        <w:rPr>
          <w:rFonts w:asciiTheme="minorHAnsi" w:hAnsiTheme="minorHAnsi" w:cs="TimesNewRomanPSMT"/>
        </w:rPr>
        <w:t>po, no cortarás hasta el suelo la que está en la superficie de la tierra; ni recogerás las espigas que vayan qu</w:t>
      </w:r>
      <w:r w:rsidRPr="00EE15B6">
        <w:rPr>
          <w:rFonts w:asciiTheme="minorHAnsi" w:hAnsiTheme="minorHAnsi" w:cs="TimesNewRomanPSMT"/>
        </w:rPr>
        <w:t>e</w:t>
      </w:r>
      <w:r w:rsidR="00817F85">
        <w:rPr>
          <w:rFonts w:asciiTheme="minorHAnsi" w:hAnsiTheme="minorHAnsi" w:cs="TimesNewRomanPSMT"/>
        </w:rPr>
        <w:t>dando.</w:t>
      </w:r>
      <w:r w:rsidRPr="00EE15B6">
        <w:rPr>
          <w:rFonts w:asciiTheme="minorHAnsi" w:hAnsiTheme="minorHAnsi" w:cs="TimesNewRomanPSMT"/>
        </w:rPr>
        <w:t xml:space="preserve"> Ni en tu viña cogerás la rebusca ni los granos que caen, sino que los dejarás para que los recojan los p</w:t>
      </w:r>
      <w:r w:rsidRPr="00EE15B6">
        <w:rPr>
          <w:rFonts w:asciiTheme="minorHAnsi" w:hAnsiTheme="minorHAnsi" w:cs="TimesNewRomanPSMT"/>
        </w:rPr>
        <w:t>o</w:t>
      </w:r>
      <w:r w:rsidR="00817F85">
        <w:rPr>
          <w:rFonts w:asciiTheme="minorHAnsi" w:hAnsiTheme="minorHAnsi" w:cs="TimesNewRomanPSMT"/>
        </w:rPr>
        <w:t>bres y  los forasteros.”</w:t>
      </w:r>
      <w:r w:rsidRPr="00EE15B6">
        <w:rPr>
          <w:rFonts w:asciiTheme="minorHAnsi" w:hAnsiTheme="minorHAnsi" w:cs="TimesNewRomanPSMT"/>
        </w:rPr>
        <w:t xml:space="preserve"> Estas máximas  representan en su forma ingenua y embrionaria el principio del </w:t>
      </w:r>
      <w:r w:rsidR="00817F85">
        <w:rPr>
          <w:rFonts w:asciiTheme="minorHAnsi" w:hAnsiTheme="minorHAnsi" w:cs="TimesNewRomanPSMT"/>
        </w:rPr>
        <w:t>llamado “D</w:t>
      </w:r>
      <w:r w:rsidR="004D0FEC" w:rsidRPr="00EE15B6">
        <w:rPr>
          <w:rFonts w:asciiTheme="minorHAnsi" w:hAnsiTheme="minorHAnsi" w:cs="TimesNewRomanPSMT"/>
        </w:rPr>
        <w:t>erecho de los pobres”</w:t>
      </w:r>
      <w:r w:rsidRPr="00EE15B6">
        <w:rPr>
          <w:rFonts w:asciiTheme="minorHAnsi" w:hAnsiTheme="minorHAnsi" w:cs="TimesNewRomanPSMT"/>
        </w:rPr>
        <w:t xml:space="preserve"> (Armenrecht), que debía alcanzar tan amplio y pr</w:t>
      </w:r>
      <w:r w:rsidRPr="00EE15B6">
        <w:rPr>
          <w:rFonts w:asciiTheme="minorHAnsi" w:hAnsiTheme="minorHAnsi" w:cs="TimesNewRomanPSMT"/>
        </w:rPr>
        <w:t>o</w:t>
      </w:r>
      <w:r w:rsidRPr="00EE15B6">
        <w:rPr>
          <w:rFonts w:asciiTheme="minorHAnsi" w:hAnsiTheme="minorHAnsi" w:cs="TimesNewRomanPSMT"/>
        </w:rPr>
        <w:t>fundo desenvolvimiento en la mode</w:t>
      </w:r>
      <w:r w:rsidRPr="00EE15B6">
        <w:rPr>
          <w:rFonts w:asciiTheme="minorHAnsi" w:hAnsiTheme="minorHAnsi" w:cs="TimesNewRomanPSMT"/>
        </w:rPr>
        <w:t>r</w:t>
      </w:r>
      <w:r w:rsidR="00817F85">
        <w:rPr>
          <w:rFonts w:asciiTheme="minorHAnsi" w:hAnsiTheme="minorHAnsi" w:cs="TimesNewRomanPSMT"/>
        </w:rPr>
        <w:t>na legislación social.</w:t>
      </w:r>
      <w:r w:rsidRPr="00EE15B6">
        <w:rPr>
          <w:rFonts w:asciiTheme="minorHAnsi" w:hAnsiTheme="minorHAnsi" w:cs="TimesNewRomanPSMT"/>
        </w:rPr>
        <w:t xml:space="preserve"> Es muy digno de atención que ya en una edad tan rem</w:t>
      </w:r>
      <w:r w:rsidRPr="00EE15B6">
        <w:rPr>
          <w:rFonts w:asciiTheme="minorHAnsi" w:hAnsiTheme="minorHAnsi" w:cs="TimesNewRomanPSMT"/>
        </w:rPr>
        <w:t>o</w:t>
      </w:r>
      <w:r w:rsidRPr="00EE15B6">
        <w:rPr>
          <w:rFonts w:asciiTheme="minorHAnsi" w:hAnsiTheme="minorHAnsi" w:cs="TimesNewRomanPSMT"/>
        </w:rPr>
        <w:t>ta se haya introducido incluso en tal materia tan típicamente económica como la recolección de los productos</w:t>
      </w:r>
      <w:r w:rsidR="004448E9" w:rsidRPr="00EE15B6">
        <w:rPr>
          <w:rFonts w:asciiTheme="minorHAnsi" w:hAnsiTheme="minorHAnsi" w:cs="TimesNewRomanPSMT"/>
        </w:rPr>
        <w:t xml:space="preserve"> del campo propio, un elemento,</w:t>
      </w:r>
      <w:r w:rsidRPr="00EE15B6">
        <w:rPr>
          <w:rFonts w:asciiTheme="minorHAnsi" w:hAnsiTheme="minorHAnsi" w:cs="TimesNewRomanPSMT"/>
        </w:rPr>
        <w:t xml:space="preserve"> s</w:t>
      </w:r>
      <w:r w:rsidRPr="00EE15B6">
        <w:rPr>
          <w:rFonts w:asciiTheme="minorHAnsi" w:hAnsiTheme="minorHAnsi" w:cs="TimesNewRomanPSMT"/>
        </w:rPr>
        <w:t>i</w:t>
      </w:r>
      <w:r w:rsidRPr="00EE15B6">
        <w:rPr>
          <w:rFonts w:asciiTheme="minorHAnsi" w:hAnsiTheme="minorHAnsi" w:cs="TimesNewRomanPSMT"/>
        </w:rPr>
        <w:t>quiera sea mínimo, que corrige el m</w:t>
      </w:r>
      <w:r w:rsidRPr="00EE15B6">
        <w:rPr>
          <w:rFonts w:asciiTheme="minorHAnsi" w:hAnsiTheme="minorHAnsi" w:cs="TimesNewRomanPSMT"/>
        </w:rPr>
        <w:t>ó</w:t>
      </w:r>
      <w:r w:rsidRPr="00EE15B6">
        <w:rPr>
          <w:rFonts w:asciiTheme="minorHAnsi" w:hAnsiTheme="minorHAnsi" w:cs="TimesNewRomanPSMT"/>
        </w:rPr>
        <w:t>vil escueto del interés o provecho i</w:t>
      </w:r>
      <w:r w:rsidRPr="00EE15B6">
        <w:rPr>
          <w:rFonts w:asciiTheme="minorHAnsi" w:hAnsiTheme="minorHAnsi" w:cs="TimesNewRomanPSMT"/>
        </w:rPr>
        <w:t>n</w:t>
      </w:r>
      <w:r w:rsidRPr="00EE15B6">
        <w:rPr>
          <w:rFonts w:asciiTheme="minorHAnsi" w:hAnsiTheme="minorHAnsi" w:cs="TimesNewRomanPSMT"/>
        </w:rPr>
        <w:t>dividual.</w:t>
      </w:r>
    </w:p>
    <w:p w14:paraId="54238AA4" w14:textId="77777777" w:rsidR="00D9246E" w:rsidRPr="00EE15B6" w:rsidRDefault="00D9246E" w:rsidP="00D9246E">
      <w:pPr>
        <w:pStyle w:val="Prrafobsico"/>
        <w:spacing w:line="240" w:lineRule="auto"/>
        <w:jc w:val="both"/>
        <w:rPr>
          <w:rFonts w:asciiTheme="minorHAnsi" w:hAnsiTheme="minorHAnsi" w:cs="TimesNewRomanPSMT"/>
        </w:rPr>
      </w:pPr>
    </w:p>
    <w:p w14:paraId="728A9928" w14:textId="6BF6CD4E"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No sin razón  MINGHETTI, r</w:t>
      </w:r>
      <w:r w:rsidRPr="00EE15B6">
        <w:rPr>
          <w:rFonts w:asciiTheme="minorHAnsi" w:hAnsiTheme="minorHAnsi" w:cs="TimesNewRomanPSMT"/>
        </w:rPr>
        <w:t>e</w:t>
      </w:r>
      <w:r w:rsidRPr="00EE15B6">
        <w:rPr>
          <w:rFonts w:asciiTheme="minorHAnsi" w:hAnsiTheme="minorHAnsi" w:cs="TimesNewRomanPSMT"/>
        </w:rPr>
        <w:t>flexionando sobre la colisión de mot</w:t>
      </w:r>
      <w:r w:rsidRPr="00EE15B6">
        <w:rPr>
          <w:rFonts w:asciiTheme="minorHAnsi" w:hAnsiTheme="minorHAnsi" w:cs="TimesNewRomanPSMT"/>
        </w:rPr>
        <w:t>i</w:t>
      </w:r>
      <w:r w:rsidRPr="00EE15B6">
        <w:rPr>
          <w:rFonts w:asciiTheme="minorHAnsi" w:hAnsiTheme="minorHAnsi" w:cs="TimesNewRomanPSMT"/>
        </w:rPr>
        <w:t xml:space="preserve">vos económicos y de orden ético en </w:t>
      </w:r>
      <w:r w:rsidR="00817F85">
        <w:rPr>
          <w:rFonts w:asciiTheme="minorHAnsi" w:hAnsiTheme="minorHAnsi" w:cs="TimesNewRomanPSMT"/>
        </w:rPr>
        <w:t>las acciones humanas, observaba</w:t>
      </w:r>
      <w:r w:rsidRPr="00EE15B6">
        <w:rPr>
          <w:rFonts w:asciiTheme="minorHAnsi" w:hAnsiTheme="minorHAnsi" w:cs="TimesNewRomanPSMT"/>
        </w:rPr>
        <w:t>: “S</w:t>
      </w:r>
      <w:r w:rsidRPr="00EE15B6">
        <w:rPr>
          <w:rFonts w:asciiTheme="minorHAnsi" w:hAnsiTheme="minorHAnsi" w:cs="TimesNewRomanPSMT"/>
        </w:rPr>
        <w:t>u</w:t>
      </w:r>
      <w:r w:rsidRPr="00EE15B6">
        <w:rPr>
          <w:rFonts w:asciiTheme="minorHAnsi" w:hAnsiTheme="minorHAnsi" w:cs="TimesNewRomanPSMT"/>
        </w:rPr>
        <w:t>pongamos que fuese cierto lo que a</w:t>
      </w:r>
      <w:r w:rsidRPr="00EE15B6">
        <w:rPr>
          <w:rFonts w:asciiTheme="minorHAnsi" w:hAnsiTheme="minorHAnsi" w:cs="TimesNewRomanPSMT"/>
        </w:rPr>
        <w:t>l</w:t>
      </w:r>
      <w:r w:rsidRPr="00EE15B6">
        <w:rPr>
          <w:rFonts w:asciiTheme="minorHAnsi" w:hAnsiTheme="minorHAnsi" w:cs="TimesNewRomanPSMT"/>
        </w:rPr>
        <w:t>gunos han pretendido, a saber,  que en ciertos países y en ciertas formas de industria, el trabajo de los esclavos sea más eficaz, para producir la</w:t>
      </w:r>
      <w:r w:rsidR="00817F85">
        <w:rPr>
          <w:rFonts w:asciiTheme="minorHAnsi" w:hAnsiTheme="minorHAnsi" w:cs="TimesNewRomanPSMT"/>
        </w:rPr>
        <w:t xml:space="preserve"> riqueza, que el hombre libre.” ¡Y qué!</w:t>
      </w:r>
      <w:r w:rsidRPr="00EE15B6">
        <w:rPr>
          <w:rFonts w:asciiTheme="minorHAnsi" w:hAnsiTheme="minorHAnsi" w:cs="TimesNewRomanPSMT"/>
        </w:rPr>
        <w:t xml:space="preserve"> ¿Se da</w:t>
      </w:r>
      <w:r w:rsidR="00817F85">
        <w:rPr>
          <w:rFonts w:asciiTheme="minorHAnsi" w:hAnsiTheme="minorHAnsi" w:cs="TimesNewRomanPSMT"/>
        </w:rPr>
        <w:t>ría, acaso,</w:t>
      </w:r>
      <w:r w:rsidRPr="00EE15B6">
        <w:rPr>
          <w:rFonts w:asciiTheme="minorHAnsi" w:hAnsiTheme="minorHAnsi" w:cs="TimesNewRomanPSMT"/>
        </w:rPr>
        <w:t xml:space="preserve"> a la esclavitud el valor de un </w:t>
      </w:r>
      <w:r w:rsidR="00817F85">
        <w:rPr>
          <w:rFonts w:asciiTheme="minorHAnsi" w:hAnsiTheme="minorHAnsi" w:cs="TimesNewRomanPSMT"/>
        </w:rPr>
        <w:t>principio económico?</w:t>
      </w:r>
      <w:r w:rsidRPr="00EE15B6">
        <w:rPr>
          <w:rFonts w:asciiTheme="minorHAnsi" w:hAnsiTheme="minorHAnsi" w:cs="TimesNewRomanPSMT"/>
        </w:rPr>
        <w:t xml:space="preserve"> Así también, suponiendo que “el obligar a los niños a un trabajo cotidiano de dieciséis h</w:t>
      </w:r>
      <w:r w:rsidRPr="00EE15B6">
        <w:rPr>
          <w:rFonts w:asciiTheme="minorHAnsi" w:hAnsiTheme="minorHAnsi" w:cs="TimesNewRomanPSMT"/>
        </w:rPr>
        <w:t>o</w:t>
      </w:r>
      <w:r w:rsidRPr="00EE15B6">
        <w:rPr>
          <w:rFonts w:asciiTheme="minorHAnsi" w:hAnsiTheme="minorHAnsi" w:cs="TimesNewRomanPSMT"/>
        </w:rPr>
        <w:t>ras, fuese un medio para la obt</w:t>
      </w:r>
      <w:r w:rsidR="00817F85">
        <w:rPr>
          <w:rFonts w:asciiTheme="minorHAnsi" w:hAnsiTheme="minorHAnsi" w:cs="TimesNewRomanPSMT"/>
        </w:rPr>
        <w:t>ención de riqueza nacional”, ¿q</w:t>
      </w:r>
      <w:r w:rsidRPr="00EE15B6">
        <w:rPr>
          <w:rFonts w:asciiTheme="minorHAnsi" w:hAnsiTheme="minorHAnsi" w:cs="TimesNewRomanPSMT"/>
        </w:rPr>
        <w:t>ué tratado de Economía osaría enumerar entre sus cánones el obligar a los niños a sem</w:t>
      </w:r>
      <w:r w:rsidRPr="00EE15B6">
        <w:rPr>
          <w:rFonts w:asciiTheme="minorHAnsi" w:hAnsiTheme="minorHAnsi" w:cs="TimesNewRomanPSMT"/>
        </w:rPr>
        <w:t>e</w:t>
      </w:r>
      <w:r w:rsidR="00817F85">
        <w:rPr>
          <w:rFonts w:asciiTheme="minorHAnsi" w:hAnsiTheme="minorHAnsi" w:cs="TimesNewRomanPSMT"/>
        </w:rPr>
        <w:t>jantes fatigas ?</w:t>
      </w:r>
      <w:r w:rsidRPr="00EE15B6">
        <w:rPr>
          <w:rFonts w:asciiTheme="minorHAnsi" w:hAnsiTheme="minorHAnsi" w:cs="TimesNewRomanPSMT"/>
        </w:rPr>
        <w:t xml:space="preserve"> </w:t>
      </w:r>
    </w:p>
    <w:p w14:paraId="4A227CBB" w14:textId="77777777" w:rsidR="00D9246E" w:rsidRPr="00EE15B6" w:rsidRDefault="00D9246E" w:rsidP="00D9246E">
      <w:pPr>
        <w:pStyle w:val="Prrafobsico"/>
        <w:spacing w:line="240" w:lineRule="auto"/>
        <w:jc w:val="both"/>
        <w:rPr>
          <w:rFonts w:asciiTheme="minorHAnsi" w:hAnsiTheme="minorHAnsi" w:cs="TimesNewRomanPSMT"/>
        </w:rPr>
      </w:pPr>
    </w:p>
    <w:p w14:paraId="2817ECAC" w14:textId="762F25CA"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Es bien cierto que estas críticas del gran estadista pueden parecer hoy bastante menos apropiadas, si se co</w:t>
      </w:r>
      <w:r w:rsidRPr="00EE15B6">
        <w:rPr>
          <w:rFonts w:asciiTheme="minorHAnsi" w:hAnsiTheme="minorHAnsi" w:cs="TimesNewRomanPSMT"/>
        </w:rPr>
        <w:t>n</w:t>
      </w:r>
      <w:r w:rsidRPr="00EE15B6">
        <w:rPr>
          <w:rFonts w:asciiTheme="minorHAnsi" w:hAnsiTheme="minorHAnsi" w:cs="TimesNewRomanPSMT"/>
        </w:rPr>
        <w:t>sidera el estado actual de la ciencia económica que ha hecho mucho más rigurosos sus métodos, especialmente en cuanto ha asumido la forma de una disciplina matemática.  Pero no puede negarse que aún existen muchas ince</w:t>
      </w:r>
      <w:r w:rsidRPr="00EE15B6">
        <w:rPr>
          <w:rFonts w:asciiTheme="minorHAnsi" w:hAnsiTheme="minorHAnsi" w:cs="TimesNewRomanPSMT"/>
        </w:rPr>
        <w:t>r</w:t>
      </w:r>
      <w:r w:rsidRPr="00EE15B6">
        <w:rPr>
          <w:rFonts w:asciiTheme="minorHAnsi" w:hAnsiTheme="minorHAnsi" w:cs="TimesNewRomanPSMT"/>
        </w:rPr>
        <w:t>tidumbres y confusiones, sobre todo cuando se trata de dar un significado práctico o preceptivo al objeto t</w:t>
      </w:r>
      <w:r w:rsidR="004448E9" w:rsidRPr="00EE15B6">
        <w:rPr>
          <w:rFonts w:asciiTheme="minorHAnsi" w:hAnsiTheme="minorHAnsi" w:cs="TimesNewRomanPSMT"/>
        </w:rPr>
        <w:t>eórico de la ciencia económica.</w:t>
      </w:r>
      <w:r w:rsidRPr="00EE15B6">
        <w:rPr>
          <w:rFonts w:asciiTheme="minorHAnsi" w:hAnsiTheme="minorHAnsi" w:cs="TimesNewRomanPSMT"/>
        </w:rPr>
        <w:t xml:space="preserve"> Bajo este s</w:t>
      </w:r>
      <w:r w:rsidRPr="00EE15B6">
        <w:rPr>
          <w:rFonts w:asciiTheme="minorHAnsi" w:hAnsiTheme="minorHAnsi" w:cs="TimesNewRomanPSMT"/>
        </w:rPr>
        <w:t>e</w:t>
      </w:r>
      <w:r w:rsidRPr="00EE15B6">
        <w:rPr>
          <w:rFonts w:asciiTheme="minorHAnsi" w:hAnsiTheme="minorHAnsi" w:cs="TimesNewRomanPSMT"/>
        </w:rPr>
        <w:t>gundo aspecto, ya lo hemos advertido, bien podría concederse una verdad relativa a los teoremas económicos, en cuanto que se fundan sobre la hipót</w:t>
      </w:r>
      <w:r w:rsidRPr="00EE15B6">
        <w:rPr>
          <w:rFonts w:asciiTheme="minorHAnsi" w:hAnsiTheme="minorHAnsi" w:cs="TimesNewRomanPSMT"/>
        </w:rPr>
        <w:t>e</w:t>
      </w:r>
      <w:r w:rsidRPr="00EE15B6">
        <w:rPr>
          <w:rFonts w:asciiTheme="minorHAnsi" w:hAnsiTheme="minorHAnsi" w:cs="TimesNewRomanPSMT"/>
        </w:rPr>
        <w:t>sis de la exclusiva</w:t>
      </w:r>
      <w:r w:rsidR="004448E9" w:rsidRPr="00EE15B6">
        <w:rPr>
          <w:rFonts w:asciiTheme="minorHAnsi" w:hAnsiTheme="minorHAnsi" w:cs="TimesNewRomanPSMT"/>
        </w:rPr>
        <w:t xml:space="preserve"> eficiencia del motivo egoísta.</w:t>
      </w:r>
      <w:r w:rsidRPr="00EE15B6">
        <w:rPr>
          <w:rFonts w:asciiTheme="minorHAnsi" w:hAnsiTheme="minorHAnsi" w:cs="TimesNewRomanPSMT"/>
        </w:rPr>
        <w:t xml:space="preserve"> De igual modo, por ejemplo,  un investigador físico puede consid</w:t>
      </w:r>
      <w:r w:rsidRPr="00EE15B6">
        <w:rPr>
          <w:rFonts w:asciiTheme="minorHAnsi" w:hAnsiTheme="minorHAnsi" w:cs="TimesNewRomanPSMT"/>
        </w:rPr>
        <w:t>e</w:t>
      </w:r>
      <w:r w:rsidRPr="00EE15B6">
        <w:rPr>
          <w:rFonts w:asciiTheme="minorHAnsi" w:hAnsiTheme="minorHAnsi" w:cs="TimesNewRomanPSMT"/>
        </w:rPr>
        <w:t>rar la eficiencia de una de las fuerzas de la naturaleza, abstraída de la co</w:t>
      </w:r>
      <w:r w:rsidRPr="00EE15B6">
        <w:rPr>
          <w:rFonts w:asciiTheme="minorHAnsi" w:hAnsiTheme="minorHAnsi" w:cs="TimesNewRomanPSMT"/>
        </w:rPr>
        <w:t>m</w:t>
      </w:r>
      <w:r w:rsidRPr="00EE15B6">
        <w:rPr>
          <w:rFonts w:asciiTheme="minorHAnsi" w:hAnsiTheme="minorHAnsi" w:cs="TimesNewRomanPSMT"/>
        </w:rPr>
        <w:t>pleja realidad, y traducir en formas matemáticas tal eficiencia, suponie</w:t>
      </w:r>
      <w:r w:rsidRPr="00EE15B6">
        <w:rPr>
          <w:rFonts w:asciiTheme="minorHAnsi" w:hAnsiTheme="minorHAnsi" w:cs="TimesNewRomanPSMT"/>
        </w:rPr>
        <w:t>n</w:t>
      </w:r>
      <w:r w:rsidRPr="00EE15B6">
        <w:rPr>
          <w:rFonts w:asciiTheme="minorHAnsi" w:hAnsiTheme="minorHAnsi" w:cs="TimesNewRomanPSMT"/>
        </w:rPr>
        <w:t>do, mediante u</w:t>
      </w:r>
      <w:r w:rsidR="00817F85">
        <w:rPr>
          <w:rFonts w:asciiTheme="minorHAnsi" w:hAnsiTheme="minorHAnsi" w:cs="TimesNewRomanPSMT"/>
        </w:rPr>
        <w:t>n</w:t>
      </w:r>
      <w:r w:rsidRPr="00EE15B6">
        <w:rPr>
          <w:rFonts w:asciiTheme="minorHAnsi" w:hAnsiTheme="minorHAnsi" w:cs="TimesNewRomanPSMT"/>
        </w:rPr>
        <w:t xml:space="preserve"> legítimo proced</w:t>
      </w:r>
      <w:r w:rsidRPr="00EE15B6">
        <w:rPr>
          <w:rFonts w:asciiTheme="minorHAnsi" w:hAnsiTheme="minorHAnsi" w:cs="TimesNewRomanPSMT"/>
        </w:rPr>
        <w:t>i</w:t>
      </w:r>
      <w:r w:rsidRPr="00EE15B6">
        <w:rPr>
          <w:rFonts w:asciiTheme="minorHAnsi" w:hAnsiTheme="minorHAnsi" w:cs="TimesNewRomanPSMT"/>
        </w:rPr>
        <w:t xml:space="preserve">miento </w:t>
      </w:r>
      <w:r w:rsidR="004448E9" w:rsidRPr="00EE15B6">
        <w:rPr>
          <w:rFonts w:asciiTheme="minorHAnsi" w:hAnsiTheme="minorHAnsi" w:cs="TimesNewRomanPSMT"/>
        </w:rPr>
        <w:t>científico, que dicha fuerza no</w:t>
      </w:r>
      <w:r w:rsidRPr="00EE15B6">
        <w:rPr>
          <w:rFonts w:asciiTheme="minorHAnsi" w:hAnsiTheme="minorHAnsi" w:cs="TimesNewRomanPSMT"/>
        </w:rPr>
        <w:t xml:space="preserve"> es tur</w:t>
      </w:r>
      <w:r w:rsidR="004448E9" w:rsidRPr="00EE15B6">
        <w:rPr>
          <w:rFonts w:asciiTheme="minorHAnsi" w:hAnsiTheme="minorHAnsi" w:cs="TimesNewRomanPSMT"/>
        </w:rPr>
        <w:t xml:space="preserve">bada por ninguna otra. </w:t>
      </w:r>
      <w:r w:rsidRPr="00EE15B6">
        <w:rPr>
          <w:rFonts w:asciiTheme="minorHAnsi" w:hAnsiTheme="minorHAnsi" w:cs="TimesNewRomanPSMT"/>
        </w:rPr>
        <w:t>Pero la cosa cambia por completo s</w:t>
      </w:r>
      <w:r w:rsidR="004448E9" w:rsidRPr="00EE15B6">
        <w:rPr>
          <w:rFonts w:asciiTheme="minorHAnsi" w:hAnsiTheme="minorHAnsi" w:cs="TimesNewRomanPSMT"/>
        </w:rPr>
        <w:t>i, mas o menos conscientemente,</w:t>
      </w:r>
      <w:r w:rsidRPr="00EE15B6">
        <w:rPr>
          <w:rFonts w:asciiTheme="minorHAnsi" w:hAnsiTheme="minorHAnsi" w:cs="TimesNewRomanPSMT"/>
        </w:rPr>
        <w:t xml:space="preserve"> se atribuye a tal especie de conocimiento abstracto o hipotético, un valor de adecuación a la realidad, y demás –lo que constitu</w:t>
      </w:r>
      <w:r w:rsidRPr="00EE15B6">
        <w:rPr>
          <w:rFonts w:asciiTheme="minorHAnsi" w:hAnsiTheme="minorHAnsi" w:cs="TimesNewRomanPSMT"/>
        </w:rPr>
        <w:t>i</w:t>
      </w:r>
      <w:r w:rsidRPr="00EE15B6">
        <w:rPr>
          <w:rFonts w:asciiTheme="minorHAnsi" w:hAnsiTheme="minorHAnsi" w:cs="TimesNewRomanPSMT"/>
        </w:rPr>
        <w:t>ría un error todavía más grave- un valor normativo, adoptándolo como criterio de obrar.</w:t>
      </w:r>
    </w:p>
    <w:p w14:paraId="38DF5B0D" w14:textId="77777777" w:rsidR="00D9246E" w:rsidRPr="00EE15B6" w:rsidRDefault="00D9246E" w:rsidP="00D9246E">
      <w:pPr>
        <w:pStyle w:val="Prrafobsico"/>
        <w:spacing w:line="240" w:lineRule="auto"/>
        <w:jc w:val="both"/>
        <w:rPr>
          <w:rFonts w:asciiTheme="minorHAnsi" w:hAnsiTheme="minorHAnsi" w:cs="TimesNewRomanPSMT"/>
        </w:rPr>
      </w:pPr>
    </w:p>
    <w:p w14:paraId="6BB4D005" w14:textId="5CF1FB91"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En el caso de la economía, el error es fomentado por la ambigüedad que poco hemos visto, del concepto de utilidad o interés.  Después de haber mostrado, fundamentalmente que t</w:t>
      </w:r>
      <w:r w:rsidRPr="00EE15B6">
        <w:rPr>
          <w:rFonts w:asciiTheme="minorHAnsi" w:hAnsiTheme="minorHAnsi" w:cs="TimesNewRomanPSMT"/>
        </w:rPr>
        <w:t>o</w:t>
      </w:r>
      <w:r w:rsidRPr="00EE15B6">
        <w:rPr>
          <w:rFonts w:asciiTheme="minorHAnsi" w:hAnsiTheme="minorHAnsi" w:cs="TimesNewRomanPSMT"/>
        </w:rPr>
        <w:t>da acción humana tiene que estar por necesidad humana determinada por un interés  (sensu lato), se toma sólo en cuenta en virtud de una abstracción el interés individual o egoísta (en se</w:t>
      </w:r>
      <w:r w:rsidRPr="00EE15B6">
        <w:rPr>
          <w:rFonts w:asciiTheme="minorHAnsi" w:hAnsiTheme="minorHAnsi" w:cs="TimesNewRomanPSMT"/>
        </w:rPr>
        <w:t>n</w:t>
      </w:r>
      <w:r w:rsidRPr="00EE15B6">
        <w:rPr>
          <w:rFonts w:asciiTheme="minorHAnsi" w:hAnsiTheme="minorHAnsi" w:cs="TimesNewRomanPSMT"/>
        </w:rPr>
        <w:t>tido estricto); se  pretende, en cons</w:t>
      </w:r>
      <w:r w:rsidRPr="00EE15B6">
        <w:rPr>
          <w:rFonts w:asciiTheme="minorHAnsi" w:hAnsiTheme="minorHAnsi" w:cs="TimesNewRomanPSMT"/>
        </w:rPr>
        <w:t>e</w:t>
      </w:r>
      <w:r w:rsidRPr="00EE15B6">
        <w:rPr>
          <w:rFonts w:asciiTheme="minorHAnsi" w:hAnsiTheme="minorHAnsi" w:cs="TimesNewRomanPSMT"/>
        </w:rPr>
        <w:t>cuencia, que el egoísmo es la única regla de las acciones humanas, y se condena, como antieconómicas, las acciones que no c</w:t>
      </w:r>
      <w:r w:rsidR="004448E9" w:rsidRPr="00EE15B6">
        <w:rPr>
          <w:rFonts w:asciiTheme="minorHAnsi" w:hAnsiTheme="minorHAnsi" w:cs="TimesNewRomanPSMT"/>
        </w:rPr>
        <w:t>orrespondan a un móvil egoísta.</w:t>
      </w:r>
      <w:r w:rsidRPr="00EE15B6">
        <w:rPr>
          <w:rFonts w:asciiTheme="minorHAnsi" w:hAnsiTheme="minorHAnsi" w:cs="TimesNewRomanPSMT"/>
        </w:rPr>
        <w:t xml:space="preserve"> El paralogismo es p</w:t>
      </w:r>
      <w:r w:rsidRPr="00EE15B6">
        <w:rPr>
          <w:rFonts w:asciiTheme="minorHAnsi" w:hAnsiTheme="minorHAnsi" w:cs="TimesNewRomanPSMT"/>
        </w:rPr>
        <w:t>a</w:t>
      </w:r>
      <w:r w:rsidR="004448E9" w:rsidRPr="00EE15B6">
        <w:rPr>
          <w:rFonts w:asciiTheme="minorHAnsi" w:hAnsiTheme="minorHAnsi" w:cs="TimesNewRomanPSMT"/>
        </w:rPr>
        <w:t>tente:</w:t>
      </w:r>
      <w:r w:rsidRPr="00EE15B6">
        <w:rPr>
          <w:rFonts w:asciiTheme="minorHAnsi" w:hAnsiTheme="minorHAnsi" w:cs="TimesNewRomanPSMT"/>
        </w:rPr>
        <w:t xml:space="preserve"> en la primera parte de la demo</w:t>
      </w:r>
      <w:r w:rsidRPr="00EE15B6">
        <w:rPr>
          <w:rFonts w:asciiTheme="minorHAnsi" w:hAnsiTheme="minorHAnsi" w:cs="TimesNewRomanPSMT"/>
        </w:rPr>
        <w:t>s</w:t>
      </w:r>
      <w:r w:rsidRPr="00EE15B6">
        <w:rPr>
          <w:rFonts w:asciiTheme="minorHAnsi" w:hAnsiTheme="minorHAnsi" w:cs="TimesNewRomanPSMT"/>
        </w:rPr>
        <w:t>tración se niega la posibilidad de a</w:t>
      </w:r>
      <w:r w:rsidRPr="00EE15B6">
        <w:rPr>
          <w:rFonts w:asciiTheme="minorHAnsi" w:hAnsiTheme="minorHAnsi" w:cs="TimesNewRomanPSMT"/>
        </w:rPr>
        <w:t>c</w:t>
      </w:r>
      <w:r w:rsidR="004448E9" w:rsidRPr="00EE15B6">
        <w:rPr>
          <w:rFonts w:asciiTheme="minorHAnsi" w:hAnsiTheme="minorHAnsi" w:cs="TimesNewRomanPSMT"/>
        </w:rPr>
        <w:t xml:space="preserve">ciones </w:t>
      </w:r>
      <w:r w:rsidRPr="00EE15B6">
        <w:rPr>
          <w:rFonts w:asciiTheme="minorHAnsi" w:hAnsiTheme="minorHAnsi" w:cs="TimesNewRomanPSMT"/>
        </w:rPr>
        <w:t>desinteresadas, mientras, en cambio, en la segunda parte no sólo se admite esta especie de acciones, si no que se las contrapone a aquellas otras que tienen exclusivamente carácter económico.</w:t>
      </w:r>
    </w:p>
    <w:p w14:paraId="129D48E7" w14:textId="77777777" w:rsidR="00D9246E" w:rsidRPr="00EE15B6" w:rsidRDefault="00D9246E" w:rsidP="00D9246E">
      <w:pPr>
        <w:pStyle w:val="Prrafobsico"/>
        <w:spacing w:line="240" w:lineRule="auto"/>
        <w:jc w:val="both"/>
        <w:rPr>
          <w:rFonts w:asciiTheme="minorHAnsi" w:hAnsiTheme="minorHAnsi" w:cs="TimesNewRomanPSMT"/>
        </w:rPr>
      </w:pPr>
    </w:p>
    <w:p w14:paraId="37028DC6" w14:textId="3B062F9A"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El principio económico toma así, casi insensiblemente, el aspecto de regla del obrar humano; como si fuese una buena norma para el individuo seguir siempre</w:t>
      </w:r>
      <w:r w:rsidR="00AB22F4">
        <w:rPr>
          <w:rFonts w:asciiTheme="minorHAnsi" w:hAnsiTheme="minorHAnsi" w:cs="TimesNewRomanPSMT"/>
        </w:rPr>
        <w:t xml:space="preserve"> y solamente el propio interés.</w:t>
      </w:r>
      <w:r w:rsidRPr="00EE15B6">
        <w:rPr>
          <w:rFonts w:asciiTheme="minorHAnsi" w:hAnsiTheme="minorHAnsi" w:cs="TimesNewRomanPSMT"/>
        </w:rPr>
        <w:t xml:space="preserve"> A las objeciones que inmedi</w:t>
      </w:r>
      <w:r w:rsidRPr="00EE15B6">
        <w:rPr>
          <w:rFonts w:asciiTheme="minorHAnsi" w:hAnsiTheme="minorHAnsi" w:cs="TimesNewRomanPSMT"/>
        </w:rPr>
        <w:t>a</w:t>
      </w:r>
      <w:r w:rsidRPr="00EE15B6">
        <w:rPr>
          <w:rFonts w:asciiTheme="minorHAnsi" w:hAnsiTheme="minorHAnsi" w:cs="TimesNewRomanPSMT"/>
        </w:rPr>
        <w:t>tamente levanta esta tesis se respo</w:t>
      </w:r>
      <w:r w:rsidRPr="00EE15B6">
        <w:rPr>
          <w:rFonts w:asciiTheme="minorHAnsi" w:hAnsiTheme="minorHAnsi" w:cs="TimesNewRomanPSMT"/>
        </w:rPr>
        <w:t>n</w:t>
      </w:r>
      <w:r w:rsidR="00AB22F4">
        <w:rPr>
          <w:rFonts w:asciiTheme="minorHAnsi" w:hAnsiTheme="minorHAnsi" w:cs="TimesNewRomanPSMT"/>
        </w:rPr>
        <w:t>de, en primer lugar,</w:t>
      </w:r>
      <w:r w:rsidRPr="00EE15B6">
        <w:rPr>
          <w:rFonts w:asciiTheme="minorHAnsi" w:hAnsiTheme="minorHAnsi" w:cs="TimesNewRomanPSMT"/>
        </w:rPr>
        <w:t xml:space="preserve"> ampliando en formas diversas el concepto de interés  (distinguiendo, por ejemplo, el interés o egoísmo individual del propio de la especie), y finalmente refugiándose en aquella tautología, según la cual el i</w:t>
      </w:r>
      <w:r w:rsidRPr="00EE15B6">
        <w:rPr>
          <w:rFonts w:asciiTheme="minorHAnsi" w:hAnsiTheme="minorHAnsi" w:cs="TimesNewRomanPSMT"/>
        </w:rPr>
        <w:t>n</w:t>
      </w:r>
      <w:r w:rsidRPr="00EE15B6">
        <w:rPr>
          <w:rFonts w:asciiTheme="minorHAnsi" w:hAnsiTheme="minorHAnsi" w:cs="TimesNewRomanPSMT"/>
        </w:rPr>
        <w:t>terés equivale simplemente al motivo, cualquiera que éste sea, de las acci</w:t>
      </w:r>
      <w:r w:rsidRPr="00EE15B6">
        <w:rPr>
          <w:rFonts w:asciiTheme="minorHAnsi" w:hAnsiTheme="minorHAnsi" w:cs="TimesNewRomanPSMT"/>
        </w:rPr>
        <w:t>o</w:t>
      </w:r>
      <w:r w:rsidRPr="00EE15B6">
        <w:rPr>
          <w:rFonts w:asciiTheme="minorHAnsi" w:hAnsiTheme="minorHAnsi" w:cs="TimesNewRomanPSMT"/>
        </w:rPr>
        <w:t>nes in genere. Con lo cual, manifiest</w:t>
      </w:r>
      <w:r w:rsidRPr="00EE15B6">
        <w:rPr>
          <w:rFonts w:asciiTheme="minorHAnsi" w:hAnsiTheme="minorHAnsi" w:cs="TimesNewRomanPSMT"/>
        </w:rPr>
        <w:t>a</w:t>
      </w:r>
      <w:r w:rsidRPr="00EE15B6">
        <w:rPr>
          <w:rFonts w:asciiTheme="minorHAnsi" w:hAnsiTheme="minorHAnsi" w:cs="TimesNewRomanPSMT"/>
        </w:rPr>
        <w:t>mente, el criterio del interés deja de tener un cierto valor práctico, es decir, no puede en modo algu</w:t>
      </w:r>
      <w:r w:rsidR="004448E9" w:rsidRPr="00EE15B6">
        <w:rPr>
          <w:rFonts w:asciiTheme="minorHAnsi" w:hAnsiTheme="minorHAnsi" w:cs="TimesNewRomanPSMT"/>
        </w:rPr>
        <w:t>no servir como norma del obrar.</w:t>
      </w:r>
      <w:r w:rsidRPr="00EE15B6">
        <w:rPr>
          <w:rFonts w:asciiTheme="minorHAnsi" w:hAnsiTheme="minorHAnsi" w:cs="TimesNewRomanPSMT"/>
        </w:rPr>
        <w:t xml:space="preserve"> En este sentido, t</w:t>
      </w:r>
      <w:r w:rsidRPr="00EE15B6">
        <w:rPr>
          <w:rFonts w:asciiTheme="minorHAnsi" w:hAnsiTheme="minorHAnsi" w:cs="TimesNewRomanPSMT"/>
        </w:rPr>
        <w:t>o</w:t>
      </w:r>
      <w:r w:rsidRPr="00EE15B6">
        <w:rPr>
          <w:rFonts w:asciiTheme="minorHAnsi" w:hAnsiTheme="minorHAnsi" w:cs="TimesNewRomanPSMT"/>
        </w:rPr>
        <w:t>das las acciones serían en verdad igualmente  “económicas”, e incluso la conducta del más estúpido manirroto (por ejemplo, del que enciende el cig</w:t>
      </w:r>
      <w:r w:rsidRPr="00EE15B6">
        <w:rPr>
          <w:rFonts w:asciiTheme="minorHAnsi" w:hAnsiTheme="minorHAnsi" w:cs="TimesNewRomanPSMT"/>
        </w:rPr>
        <w:t>a</w:t>
      </w:r>
      <w:r w:rsidRPr="00EE15B6">
        <w:rPr>
          <w:rFonts w:asciiTheme="minorHAnsi" w:hAnsiTheme="minorHAnsi" w:cs="TimesNewRomanPSMT"/>
        </w:rPr>
        <w:t>rrillo quemando un billete de mil pes</w:t>
      </w:r>
      <w:r w:rsidRPr="00EE15B6">
        <w:rPr>
          <w:rFonts w:asciiTheme="minorHAnsi" w:hAnsiTheme="minorHAnsi" w:cs="TimesNewRomanPSMT"/>
        </w:rPr>
        <w:t>e</w:t>
      </w:r>
      <w:r w:rsidRPr="00EE15B6">
        <w:rPr>
          <w:rFonts w:asciiTheme="minorHAnsi" w:hAnsiTheme="minorHAnsi" w:cs="TimesNewRomanPSMT"/>
        </w:rPr>
        <w:t>tas), estaría justificada por su interés: pongamos por caso, atraer sob</w:t>
      </w:r>
      <w:r w:rsidR="004448E9" w:rsidRPr="00EE15B6">
        <w:rPr>
          <w:rFonts w:asciiTheme="minorHAnsi" w:hAnsiTheme="minorHAnsi" w:cs="TimesNewRomanPSMT"/>
        </w:rPr>
        <w:t>re si la atención del público o</w:t>
      </w:r>
      <w:r w:rsidRPr="00EE15B6">
        <w:rPr>
          <w:rFonts w:asciiTheme="minorHAnsi" w:hAnsiTheme="minorHAnsi" w:cs="TimesNewRomanPSMT"/>
        </w:rPr>
        <w:t xml:space="preserve"> épater les bou</w:t>
      </w:r>
      <w:r w:rsidRPr="00EE15B6">
        <w:rPr>
          <w:rFonts w:asciiTheme="minorHAnsi" w:hAnsiTheme="minorHAnsi" w:cs="TimesNewRomanPSMT"/>
        </w:rPr>
        <w:t>r</w:t>
      </w:r>
      <w:r w:rsidRPr="00EE15B6">
        <w:rPr>
          <w:rFonts w:asciiTheme="minorHAnsi" w:hAnsiTheme="minorHAnsi" w:cs="TimesNewRomanPSMT"/>
        </w:rPr>
        <w:t>geois.</w:t>
      </w:r>
    </w:p>
    <w:p w14:paraId="7805C62F" w14:textId="77777777" w:rsidR="00D9246E" w:rsidRPr="00EE15B6" w:rsidRDefault="00D9246E" w:rsidP="00D9246E">
      <w:pPr>
        <w:pStyle w:val="Prrafobsico"/>
        <w:spacing w:line="240" w:lineRule="auto"/>
        <w:jc w:val="both"/>
        <w:rPr>
          <w:rFonts w:asciiTheme="minorHAnsi" w:hAnsiTheme="minorHAnsi" w:cs="TimesNewRomanPSMT"/>
        </w:rPr>
      </w:pPr>
    </w:p>
    <w:p w14:paraId="1090F070" w14:textId="53A6D6A4"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Ningún criterio cierto de sele</w:t>
      </w:r>
      <w:r w:rsidRPr="00EE15B6">
        <w:rPr>
          <w:rFonts w:asciiTheme="minorHAnsi" w:hAnsiTheme="minorHAnsi" w:cs="TimesNewRomanPSMT"/>
        </w:rPr>
        <w:t>c</w:t>
      </w:r>
      <w:r w:rsidRPr="00EE15B6">
        <w:rPr>
          <w:rFonts w:asciiTheme="minorHAnsi" w:hAnsiTheme="minorHAnsi" w:cs="TimesNewRomanPSMT"/>
        </w:rPr>
        <w:t>ción, esto es, ninguna norma de la conducta puede hallarse por lo ta</w:t>
      </w:r>
      <w:r w:rsidR="004448E9" w:rsidRPr="00EE15B6">
        <w:rPr>
          <w:rFonts w:asciiTheme="minorHAnsi" w:hAnsiTheme="minorHAnsi" w:cs="TimesNewRomanPSMT"/>
        </w:rPr>
        <w:t>nto, en el principio económico.</w:t>
      </w:r>
      <w:r w:rsidRPr="00EE15B6">
        <w:rPr>
          <w:rFonts w:asciiTheme="minorHAnsi" w:hAnsiTheme="minorHAnsi" w:cs="TimesNewRomanPSMT"/>
        </w:rPr>
        <w:t xml:space="preserve"> En un a</w:t>
      </w:r>
      <w:r w:rsidRPr="00EE15B6">
        <w:rPr>
          <w:rFonts w:asciiTheme="minorHAnsi" w:hAnsiTheme="minorHAnsi" w:cs="TimesNewRomanPSMT"/>
        </w:rPr>
        <w:t>m</w:t>
      </w:r>
      <w:r w:rsidRPr="00EE15B6">
        <w:rPr>
          <w:rFonts w:asciiTheme="minorHAnsi" w:hAnsiTheme="minorHAnsi" w:cs="TimesNewRomanPSMT"/>
        </w:rPr>
        <w:t>plio sentido, éste denota un carácter necesariamente común a todas las acciones. Si se afirma, en cambio que en la conducta conviene seguir la regla de beneficio o del interés individual en el sentido más estrecho de la palabra  (contraponiendo como preferibles las acciones interesadas o egoístas a las desinteresadas o altruistas), ento</w:t>
      </w:r>
      <w:r w:rsidR="004448E9" w:rsidRPr="00EE15B6">
        <w:rPr>
          <w:rFonts w:asciiTheme="minorHAnsi" w:hAnsiTheme="minorHAnsi" w:cs="TimesNewRomanPSMT"/>
        </w:rPr>
        <w:t>nces se atribuye ciertamente al</w:t>
      </w:r>
      <w:r w:rsidRPr="00EE15B6">
        <w:rPr>
          <w:rFonts w:asciiTheme="minorHAnsi" w:hAnsiTheme="minorHAnsi" w:cs="TimesNewRomanPSMT"/>
        </w:rPr>
        <w:t xml:space="preserve"> “principio económico” un sentido de carácter normativo; pero de tal índole, que no puede ser aceptado por nadie, porque contraría el verdadero fundamento de la ética, tal cual se refleja no sólo en la conciencia individual, sino en las leyes y costumbres de todos los pueblos.</w:t>
      </w:r>
    </w:p>
    <w:p w14:paraId="6A38C164" w14:textId="6F9A0282" w:rsidR="00D9246E" w:rsidRPr="00EE15B6" w:rsidRDefault="00AB22F4" w:rsidP="00D9246E">
      <w:pPr>
        <w:pStyle w:val="Prrafobsico"/>
        <w:spacing w:line="240" w:lineRule="auto"/>
        <w:ind w:firstLine="708"/>
        <w:jc w:val="both"/>
        <w:rPr>
          <w:rFonts w:asciiTheme="minorHAnsi" w:hAnsiTheme="minorHAnsi" w:cs="TimesNewRomanPSMT"/>
        </w:rPr>
      </w:pPr>
      <w:r>
        <w:rPr>
          <w:rFonts w:asciiTheme="minorHAnsi" w:hAnsiTheme="minorHAnsi" w:cs="TimesNewRomanPSMT"/>
        </w:rPr>
        <w:t xml:space="preserve">La </w:t>
      </w:r>
      <w:r w:rsidR="00D9246E" w:rsidRPr="00EE15B6">
        <w:rPr>
          <w:rFonts w:asciiTheme="minorHAnsi" w:hAnsiTheme="minorHAnsi" w:cs="TimesNewRomanPSMT"/>
        </w:rPr>
        <w:t>Economía política pude, ciertamente, como ciencia teórica, i</w:t>
      </w:r>
      <w:r w:rsidR="00D9246E" w:rsidRPr="00EE15B6">
        <w:rPr>
          <w:rFonts w:asciiTheme="minorHAnsi" w:hAnsiTheme="minorHAnsi" w:cs="TimesNewRomanPSMT"/>
        </w:rPr>
        <w:t>n</w:t>
      </w:r>
      <w:r w:rsidR="00D9246E" w:rsidRPr="00EE15B6">
        <w:rPr>
          <w:rFonts w:asciiTheme="minorHAnsi" w:hAnsiTheme="minorHAnsi" w:cs="TimesNewRomanPSMT"/>
        </w:rPr>
        <w:t>dagar los fenómenos atañederos a la producción y circulación  de la  riqu</w:t>
      </w:r>
      <w:r w:rsidR="00D9246E" w:rsidRPr="00EE15B6">
        <w:rPr>
          <w:rFonts w:asciiTheme="minorHAnsi" w:hAnsiTheme="minorHAnsi" w:cs="TimesNewRomanPSMT"/>
        </w:rPr>
        <w:t>e</w:t>
      </w:r>
      <w:r w:rsidR="00D9246E" w:rsidRPr="00EE15B6">
        <w:rPr>
          <w:rFonts w:asciiTheme="minorHAnsi" w:hAnsiTheme="minorHAnsi" w:cs="TimesNewRomanPSMT"/>
        </w:rPr>
        <w:t>za, descubriendo en ellos las conexi</w:t>
      </w:r>
      <w:r w:rsidR="00D9246E" w:rsidRPr="00EE15B6">
        <w:rPr>
          <w:rFonts w:asciiTheme="minorHAnsi" w:hAnsiTheme="minorHAnsi" w:cs="TimesNewRomanPSMT"/>
        </w:rPr>
        <w:t>o</w:t>
      </w:r>
      <w:r w:rsidR="00D9246E" w:rsidRPr="00EE15B6">
        <w:rPr>
          <w:rFonts w:asciiTheme="minorHAnsi" w:hAnsiTheme="minorHAnsi" w:cs="TimesNewRomanPSMT"/>
        </w:rPr>
        <w:t>nes de causa y efecto, es decir, las r</w:t>
      </w:r>
      <w:r w:rsidR="00D9246E" w:rsidRPr="00EE15B6">
        <w:rPr>
          <w:rFonts w:asciiTheme="minorHAnsi" w:hAnsiTheme="minorHAnsi" w:cs="TimesNewRomanPSMT"/>
        </w:rPr>
        <w:t>e</w:t>
      </w:r>
      <w:r w:rsidR="00D9246E" w:rsidRPr="00EE15B6">
        <w:rPr>
          <w:rFonts w:asciiTheme="minorHAnsi" w:hAnsiTheme="minorHAnsi" w:cs="TimesNewRomanPSMT"/>
        </w:rPr>
        <w:t>gularidades que constituyen las ll</w:t>
      </w:r>
      <w:r w:rsidR="00D9246E" w:rsidRPr="00EE15B6">
        <w:rPr>
          <w:rFonts w:asciiTheme="minorHAnsi" w:hAnsiTheme="minorHAnsi" w:cs="TimesNewRomanPSMT"/>
        </w:rPr>
        <w:t>a</w:t>
      </w:r>
      <w:r w:rsidR="00D9246E" w:rsidRPr="00EE15B6">
        <w:rPr>
          <w:rFonts w:asciiTheme="minorHAnsi" w:hAnsiTheme="minorHAnsi" w:cs="TimesNewRomanPSMT"/>
        </w:rPr>
        <w:t>madas leyes económicas.  Pero éstas expresan, en verdad,  sólo tendencias.  Y  dentro de estos límites, nadie quiere poner en duda la validez científica de este orden de investigaciones.  Mas importa</w:t>
      </w:r>
      <w:r>
        <w:rPr>
          <w:rFonts w:asciiTheme="minorHAnsi" w:hAnsiTheme="minorHAnsi" w:cs="TimesNewRomanPSMT"/>
        </w:rPr>
        <w:t xml:space="preserve"> tener clara conciencia de esto</w:t>
      </w:r>
      <w:r w:rsidR="00D9246E" w:rsidRPr="00EE15B6">
        <w:rPr>
          <w:rFonts w:asciiTheme="minorHAnsi" w:hAnsiTheme="minorHAnsi" w:cs="TimesNewRomanPSMT"/>
        </w:rPr>
        <w:t>: que de todas las observaciones de esta especie no puede extraerse ningún principio normativo, ningún deber y ningún derecho.</w:t>
      </w:r>
    </w:p>
    <w:p w14:paraId="1E6003F4" w14:textId="77777777" w:rsidR="00D9246E" w:rsidRPr="00EE15B6" w:rsidRDefault="00D9246E" w:rsidP="00D9246E">
      <w:pPr>
        <w:pStyle w:val="Prrafobsico"/>
        <w:spacing w:line="240" w:lineRule="auto"/>
        <w:jc w:val="both"/>
        <w:rPr>
          <w:rFonts w:asciiTheme="minorHAnsi" w:hAnsiTheme="minorHAnsi" w:cs="TimesNewRomanPSMT"/>
        </w:rPr>
      </w:pPr>
    </w:p>
    <w:p w14:paraId="64846D52" w14:textId="2F4E5E99" w:rsidR="00D9246E" w:rsidRPr="00EE15B6" w:rsidRDefault="004448E9"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 xml:space="preserve">Todo </w:t>
      </w:r>
      <w:r w:rsidR="00D9246E" w:rsidRPr="00EE15B6">
        <w:rPr>
          <w:rFonts w:asciiTheme="minorHAnsi" w:hAnsiTheme="minorHAnsi" w:cs="TimesNewRomanPSMT"/>
        </w:rPr>
        <w:t>conocimiento teórico puede, ya se comprende, adquirir también un significado práctico, en cuanto revela o descubre un medio apto para conseguir un cierto fin; pero en ningún caso el valor del fin, ni por ende, tampoco la determinación de la voluntad puede inferirse del s</w:t>
      </w:r>
      <w:r w:rsidRPr="00EE15B6">
        <w:rPr>
          <w:rFonts w:asciiTheme="minorHAnsi" w:hAnsiTheme="minorHAnsi" w:cs="TimesNewRomanPSMT"/>
        </w:rPr>
        <w:t>imple conocimiento teórico. Así</w:t>
      </w:r>
      <w:r w:rsidR="00D9246E" w:rsidRPr="00EE15B6">
        <w:rPr>
          <w:rFonts w:asciiTheme="minorHAnsi" w:hAnsiTheme="minorHAnsi" w:cs="TimesNewRomanPSMT"/>
        </w:rPr>
        <w:t>, por eje</w:t>
      </w:r>
      <w:r w:rsidR="00D9246E" w:rsidRPr="00EE15B6">
        <w:rPr>
          <w:rFonts w:asciiTheme="minorHAnsi" w:hAnsiTheme="minorHAnsi" w:cs="TimesNewRomanPSMT"/>
        </w:rPr>
        <w:t>m</w:t>
      </w:r>
      <w:r w:rsidR="00D9246E" w:rsidRPr="00EE15B6">
        <w:rPr>
          <w:rFonts w:asciiTheme="minorHAnsi" w:hAnsiTheme="minorHAnsi" w:cs="TimesNewRomanPSMT"/>
        </w:rPr>
        <w:t>plo,  todas las enseñanzas de la Física y de la Química en torno a las propied</w:t>
      </w:r>
      <w:r w:rsidR="00D9246E" w:rsidRPr="00EE15B6">
        <w:rPr>
          <w:rFonts w:asciiTheme="minorHAnsi" w:hAnsiTheme="minorHAnsi" w:cs="TimesNewRomanPSMT"/>
        </w:rPr>
        <w:t>a</w:t>
      </w:r>
      <w:r w:rsidR="00D9246E" w:rsidRPr="00EE15B6">
        <w:rPr>
          <w:rFonts w:asciiTheme="minorHAnsi" w:hAnsiTheme="minorHAnsi" w:cs="TimesNewRomanPSMT"/>
        </w:rPr>
        <w:t>des de los cuerpos, a las leyes de sus modificaciones y combinaciones, etc., pueden ser utilizadas por quien, di</w:t>
      </w:r>
      <w:r w:rsidR="00D9246E" w:rsidRPr="00EE15B6">
        <w:rPr>
          <w:rFonts w:asciiTheme="minorHAnsi" w:hAnsiTheme="minorHAnsi" w:cs="TimesNewRomanPSMT"/>
        </w:rPr>
        <w:t>s</w:t>
      </w:r>
      <w:r w:rsidR="00D9246E" w:rsidRPr="00EE15B6">
        <w:rPr>
          <w:rFonts w:asciiTheme="minorHAnsi" w:hAnsiTheme="minorHAnsi" w:cs="TimesNewRomanPSMT"/>
        </w:rPr>
        <w:t>poniendo de los elementos necesarios, se proponga realizar un cierto prop</w:t>
      </w:r>
      <w:r w:rsidR="00D9246E" w:rsidRPr="00EE15B6">
        <w:rPr>
          <w:rFonts w:asciiTheme="minorHAnsi" w:hAnsiTheme="minorHAnsi" w:cs="TimesNewRomanPSMT"/>
        </w:rPr>
        <w:t>ó</w:t>
      </w:r>
      <w:r w:rsidR="00D9246E" w:rsidRPr="00EE15B6">
        <w:rPr>
          <w:rFonts w:asciiTheme="minorHAnsi" w:hAnsiTheme="minorHAnsi" w:cs="TimesNewRomanPSMT"/>
        </w:rPr>
        <w:t>sito. De igual modo es evidente que todos los conocimientos relativos a los fenómenos económicos, a las tende</w:t>
      </w:r>
      <w:r w:rsidR="00D9246E" w:rsidRPr="00EE15B6">
        <w:rPr>
          <w:rFonts w:asciiTheme="minorHAnsi" w:hAnsiTheme="minorHAnsi" w:cs="TimesNewRomanPSMT"/>
        </w:rPr>
        <w:t>n</w:t>
      </w:r>
      <w:r w:rsidR="00D9246E" w:rsidRPr="00EE15B6">
        <w:rPr>
          <w:rFonts w:asciiTheme="minorHAnsi" w:hAnsiTheme="minorHAnsi" w:cs="TimesNewRomanPSMT"/>
        </w:rPr>
        <w:t>cias y a las relaciones que en ellos se manifiestan pueden y deben ser co</w:t>
      </w:r>
      <w:r w:rsidR="00D9246E" w:rsidRPr="00EE15B6">
        <w:rPr>
          <w:rFonts w:asciiTheme="minorHAnsi" w:hAnsiTheme="minorHAnsi" w:cs="TimesNewRomanPSMT"/>
        </w:rPr>
        <w:t>n</w:t>
      </w:r>
      <w:r w:rsidR="00D9246E" w:rsidRPr="00EE15B6">
        <w:rPr>
          <w:rFonts w:asciiTheme="minorHAnsi" w:hAnsiTheme="minorHAnsi" w:cs="TimesNewRomanPSMT"/>
        </w:rPr>
        <w:t>siderados por quien quiera actuar en este campo.  Pero la meta y la directriz de tales acciones no derivan en modo alguno de los conocimientos mismos, sino que más bien constituyen un pr</w:t>
      </w:r>
      <w:r w:rsidR="00D9246E" w:rsidRPr="00EE15B6">
        <w:rPr>
          <w:rFonts w:asciiTheme="minorHAnsi" w:hAnsiTheme="minorHAnsi" w:cs="TimesNewRomanPSMT"/>
        </w:rPr>
        <w:t>e</w:t>
      </w:r>
      <w:r w:rsidR="00D9246E" w:rsidRPr="00EE15B6">
        <w:rPr>
          <w:rFonts w:asciiTheme="minorHAnsi" w:hAnsiTheme="minorHAnsi" w:cs="TimesNewRomanPSMT"/>
        </w:rPr>
        <w:t>supuesto para su manejo.</w:t>
      </w:r>
    </w:p>
    <w:p w14:paraId="4762E025" w14:textId="77777777" w:rsidR="00D9246E" w:rsidRPr="00EE15B6" w:rsidRDefault="00D9246E" w:rsidP="00D9246E">
      <w:pPr>
        <w:pStyle w:val="Prrafobsico"/>
        <w:spacing w:line="240" w:lineRule="auto"/>
        <w:jc w:val="both"/>
        <w:rPr>
          <w:rFonts w:asciiTheme="minorHAnsi" w:hAnsiTheme="minorHAnsi" w:cs="TimesNewRomanPSMT"/>
        </w:rPr>
      </w:pPr>
    </w:p>
    <w:p w14:paraId="373DC0DC" w14:textId="16028D92"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Es una pura y simple ilusión creer que las normas que dirigen la actividad humana, derivan en materia económica de la misma materia trat</w:t>
      </w:r>
      <w:r w:rsidRPr="00EE15B6">
        <w:rPr>
          <w:rFonts w:asciiTheme="minorHAnsi" w:hAnsiTheme="minorHAnsi" w:cs="TimesNewRomanPSMT"/>
        </w:rPr>
        <w:t>a</w:t>
      </w:r>
      <w:r w:rsidR="004448E9" w:rsidRPr="00EE15B6">
        <w:rPr>
          <w:rFonts w:asciiTheme="minorHAnsi" w:hAnsiTheme="minorHAnsi" w:cs="TimesNewRomanPSMT"/>
        </w:rPr>
        <w:t>da.</w:t>
      </w:r>
      <w:r w:rsidRPr="00EE15B6">
        <w:rPr>
          <w:rFonts w:asciiTheme="minorHAnsi" w:hAnsiTheme="minorHAnsi" w:cs="TimesNewRomanPSMT"/>
        </w:rPr>
        <w:t xml:space="preserve"> En verdad, que si fuese posible i</w:t>
      </w:r>
      <w:r w:rsidRPr="00EE15B6">
        <w:rPr>
          <w:rFonts w:asciiTheme="minorHAnsi" w:hAnsiTheme="minorHAnsi" w:cs="TimesNewRomanPSMT"/>
        </w:rPr>
        <w:t>n</w:t>
      </w:r>
      <w:r w:rsidRPr="00EE15B6">
        <w:rPr>
          <w:rFonts w:asciiTheme="minorHAnsi" w:hAnsiTheme="minorHAnsi" w:cs="TimesNewRomanPSMT"/>
        </w:rPr>
        <w:t>ferir normas prácticas de los datos o, mejor aún, de las premisas teoréticas de la Economía, ta</w:t>
      </w:r>
      <w:r w:rsidR="004448E9" w:rsidRPr="00EE15B6">
        <w:rPr>
          <w:rFonts w:asciiTheme="minorHAnsi" w:hAnsiTheme="minorHAnsi" w:cs="TimesNewRomanPSMT"/>
        </w:rPr>
        <w:t>les normas serían de este tenor</w:t>
      </w:r>
      <w:r w:rsidRPr="00EE15B6">
        <w:rPr>
          <w:rFonts w:asciiTheme="minorHAnsi" w:hAnsiTheme="minorHAnsi" w:cs="TimesNewRomanPSMT"/>
        </w:rPr>
        <w:t>: cada uno debe adquirir la mayor riqueza posible, y así sucesiv</w:t>
      </w:r>
      <w:r w:rsidRPr="00EE15B6">
        <w:rPr>
          <w:rFonts w:asciiTheme="minorHAnsi" w:hAnsiTheme="minorHAnsi" w:cs="TimesNewRomanPSMT"/>
        </w:rPr>
        <w:t>a</w:t>
      </w:r>
      <w:r w:rsidRPr="00EE15B6">
        <w:rPr>
          <w:rFonts w:asciiTheme="minorHAnsi" w:hAnsiTheme="minorHAnsi" w:cs="TimesNewRomanPSMT"/>
        </w:rPr>
        <w:t>mente. Pero tales principios pueden representar hipótesis o conceptos l</w:t>
      </w:r>
      <w:r w:rsidRPr="00EE15B6">
        <w:rPr>
          <w:rFonts w:asciiTheme="minorHAnsi" w:hAnsiTheme="minorHAnsi" w:cs="TimesNewRomanPSMT"/>
        </w:rPr>
        <w:t>í</w:t>
      </w:r>
      <w:r w:rsidRPr="00EE15B6">
        <w:rPr>
          <w:rFonts w:asciiTheme="minorHAnsi" w:hAnsiTheme="minorHAnsi" w:cs="TimesNewRomanPSMT"/>
        </w:rPr>
        <w:t>mites, dotados de un puro valor teór</w:t>
      </w:r>
      <w:r w:rsidRPr="00EE15B6">
        <w:rPr>
          <w:rFonts w:asciiTheme="minorHAnsi" w:hAnsiTheme="minorHAnsi" w:cs="TimesNewRomanPSMT"/>
        </w:rPr>
        <w:t>i</w:t>
      </w:r>
      <w:r w:rsidRPr="00EE15B6">
        <w:rPr>
          <w:rFonts w:asciiTheme="minorHAnsi" w:hAnsiTheme="minorHAnsi" w:cs="TimesNewRomanPSMT"/>
        </w:rPr>
        <w:t>co, pero nunca pretender regir, por sí solos, las acciones, pues no existe pr</w:t>
      </w:r>
      <w:r w:rsidRPr="00EE15B6">
        <w:rPr>
          <w:rFonts w:asciiTheme="minorHAnsi" w:hAnsiTheme="minorHAnsi" w:cs="TimesNewRomanPSMT"/>
        </w:rPr>
        <w:t>e</w:t>
      </w:r>
      <w:r w:rsidRPr="00EE15B6">
        <w:rPr>
          <w:rFonts w:asciiTheme="minorHAnsi" w:hAnsiTheme="minorHAnsi" w:cs="TimesNewRomanPSMT"/>
        </w:rPr>
        <w:t>cisamente  ninguna efectiva obligación en aquel sentido, y el obrar humano obedece, en su actuación concreta, a muy otros, más complejos y más altos fines.</w:t>
      </w:r>
    </w:p>
    <w:p w14:paraId="571C9475" w14:textId="77777777" w:rsidR="00D9246E" w:rsidRPr="00EE15B6" w:rsidRDefault="00D9246E" w:rsidP="00D9246E">
      <w:pPr>
        <w:pStyle w:val="Prrafobsico"/>
        <w:spacing w:line="240" w:lineRule="auto"/>
        <w:jc w:val="both"/>
        <w:rPr>
          <w:rFonts w:asciiTheme="minorHAnsi" w:hAnsiTheme="minorHAnsi" w:cs="TimesNewRomanPSMT"/>
        </w:rPr>
      </w:pPr>
    </w:p>
    <w:p w14:paraId="7E7832DA" w14:textId="7D2A97F8" w:rsidR="00D9246E" w:rsidRPr="00EE15B6" w:rsidRDefault="00AB22F4" w:rsidP="00D9246E">
      <w:pPr>
        <w:pStyle w:val="Prrafobsico"/>
        <w:spacing w:line="240" w:lineRule="auto"/>
        <w:ind w:firstLine="708"/>
        <w:jc w:val="both"/>
        <w:rPr>
          <w:rFonts w:asciiTheme="minorHAnsi" w:hAnsiTheme="minorHAnsi" w:cs="TimesNewRomanPSMT"/>
        </w:rPr>
      </w:pPr>
      <w:r>
        <w:rPr>
          <w:rFonts w:asciiTheme="minorHAnsi" w:hAnsiTheme="minorHAnsi" w:cs="TimesNewRomanPSMT"/>
        </w:rPr>
        <w:t>Una</w:t>
      </w:r>
      <w:r w:rsidR="00D9246E" w:rsidRPr="00EE15B6">
        <w:rPr>
          <w:rFonts w:asciiTheme="minorHAnsi" w:hAnsiTheme="minorHAnsi" w:cs="TimesNewRomanPSMT"/>
        </w:rPr>
        <w:t xml:space="preserve"> de las  causas más frecue</w:t>
      </w:r>
      <w:r w:rsidR="00D9246E" w:rsidRPr="00EE15B6">
        <w:rPr>
          <w:rFonts w:asciiTheme="minorHAnsi" w:hAnsiTheme="minorHAnsi" w:cs="TimesNewRomanPSMT"/>
        </w:rPr>
        <w:t>n</w:t>
      </w:r>
      <w:r w:rsidR="00D9246E" w:rsidRPr="00EE15B6">
        <w:rPr>
          <w:rFonts w:asciiTheme="minorHAnsi" w:hAnsiTheme="minorHAnsi" w:cs="TimesNewRomanPSMT"/>
        </w:rPr>
        <w:t>tes de error en esta materia se halla en el hecho de que las relaciones de pr</w:t>
      </w:r>
      <w:r w:rsidR="00D9246E" w:rsidRPr="00EE15B6">
        <w:rPr>
          <w:rFonts w:asciiTheme="minorHAnsi" w:hAnsiTheme="minorHAnsi" w:cs="TimesNewRomanPSMT"/>
        </w:rPr>
        <w:t>o</w:t>
      </w:r>
      <w:r w:rsidR="00D9246E" w:rsidRPr="00EE15B6">
        <w:rPr>
          <w:rFonts w:asciiTheme="minorHAnsi" w:hAnsiTheme="minorHAnsi" w:cs="TimesNewRomanPSMT"/>
        </w:rPr>
        <w:t>ducción y de cambio de la riqueza se desenvuelven en la realidad subord</w:t>
      </w:r>
      <w:r w:rsidR="00D9246E" w:rsidRPr="00EE15B6">
        <w:rPr>
          <w:rFonts w:asciiTheme="minorHAnsi" w:hAnsiTheme="minorHAnsi" w:cs="TimesNewRomanPSMT"/>
        </w:rPr>
        <w:t>i</w:t>
      </w:r>
      <w:r w:rsidR="00D9246E" w:rsidRPr="00EE15B6">
        <w:rPr>
          <w:rFonts w:asciiTheme="minorHAnsi" w:hAnsiTheme="minorHAnsi" w:cs="TimesNewRomanPSMT"/>
        </w:rPr>
        <w:t>nadamente a normas morales y juríd</w:t>
      </w:r>
      <w:r w:rsidR="00D9246E" w:rsidRPr="00EE15B6">
        <w:rPr>
          <w:rFonts w:asciiTheme="minorHAnsi" w:hAnsiTheme="minorHAnsi" w:cs="TimesNewRomanPSMT"/>
        </w:rPr>
        <w:t>i</w:t>
      </w:r>
      <w:r w:rsidR="00D9246E" w:rsidRPr="00EE15B6">
        <w:rPr>
          <w:rFonts w:asciiTheme="minorHAnsi" w:hAnsiTheme="minorHAnsi" w:cs="TimesNewRomanPSMT"/>
        </w:rPr>
        <w:t>cas que dan una estructura determ</w:t>
      </w:r>
      <w:r w:rsidR="00D9246E" w:rsidRPr="00EE15B6">
        <w:rPr>
          <w:rFonts w:asciiTheme="minorHAnsi" w:hAnsiTheme="minorHAnsi" w:cs="TimesNewRomanPSMT"/>
        </w:rPr>
        <w:t>i</w:t>
      </w:r>
      <w:r w:rsidR="00D9246E" w:rsidRPr="00EE15B6">
        <w:rPr>
          <w:rFonts w:asciiTheme="minorHAnsi" w:hAnsiTheme="minorHAnsi" w:cs="TimesNewRomanPSMT"/>
        </w:rPr>
        <w:t>nada y obligatoria a la propiedad, al trabajo, al comercio, etc. Tales normas, por el objeto a que se aplican, pueden también llamarse, si así place, leyes económicas; pero es cierto que estas leyes no son absolutamente idénticas a aquellas de que propiamente se oc</w:t>
      </w:r>
      <w:r w:rsidR="00D9246E" w:rsidRPr="00EE15B6">
        <w:rPr>
          <w:rFonts w:asciiTheme="minorHAnsi" w:hAnsiTheme="minorHAnsi" w:cs="TimesNewRomanPSMT"/>
        </w:rPr>
        <w:t>u</w:t>
      </w:r>
      <w:r w:rsidR="00D9246E" w:rsidRPr="00EE15B6">
        <w:rPr>
          <w:rFonts w:asciiTheme="minorHAnsi" w:hAnsiTheme="minorHAnsi" w:cs="TimesNewRomanPSMT"/>
        </w:rPr>
        <w:t>pan los economistas, cuando toman en consideración las relaciones de causa a efecto entre las “acciones económ</w:t>
      </w:r>
      <w:r w:rsidR="00D9246E" w:rsidRPr="00EE15B6">
        <w:rPr>
          <w:rFonts w:asciiTheme="minorHAnsi" w:hAnsiTheme="minorHAnsi" w:cs="TimesNewRomanPSMT"/>
        </w:rPr>
        <w:t>i</w:t>
      </w:r>
      <w:r w:rsidR="00D9246E" w:rsidRPr="00EE15B6">
        <w:rPr>
          <w:rFonts w:asciiTheme="minorHAnsi" w:hAnsiTheme="minorHAnsi" w:cs="TimesNewRomanPSMT"/>
        </w:rPr>
        <w:t>cas naturales”.  Las leyes naturales que presiden el orden de la riqueza”, expl</w:t>
      </w:r>
      <w:r w:rsidR="00D9246E" w:rsidRPr="00EE15B6">
        <w:rPr>
          <w:rFonts w:asciiTheme="minorHAnsi" w:hAnsiTheme="minorHAnsi" w:cs="TimesNewRomanPSMT"/>
        </w:rPr>
        <w:t>i</w:t>
      </w:r>
      <w:r w:rsidR="00D9246E" w:rsidRPr="00EE15B6">
        <w:rPr>
          <w:rFonts w:asciiTheme="minorHAnsi" w:hAnsiTheme="minorHAnsi" w:cs="TimesNewRomanPSMT"/>
        </w:rPr>
        <w:t>can en efecto los economistas, “no son (leyes) sancionadas  por la autoridad”,  sino dependientes de la naturaleza de las cosas, y “revelan cuanto hay de mostrenco y de común en las varia</w:t>
      </w:r>
      <w:r w:rsidR="004448E9" w:rsidRPr="00EE15B6">
        <w:rPr>
          <w:rFonts w:asciiTheme="minorHAnsi" w:hAnsiTheme="minorHAnsi" w:cs="TimesNewRomanPSMT"/>
        </w:rPr>
        <w:t xml:space="preserve">das manifestaciones económicas”. </w:t>
      </w:r>
      <w:r w:rsidR="00D9246E" w:rsidRPr="00EE15B6">
        <w:rPr>
          <w:rFonts w:asciiTheme="minorHAnsi" w:hAnsiTheme="minorHAnsi" w:cs="TimesNewRomanPSMT"/>
        </w:rPr>
        <w:t>Según su verdadero y propio cometido, la Economía política se propone desc</w:t>
      </w:r>
      <w:r w:rsidR="00D9246E" w:rsidRPr="00EE15B6">
        <w:rPr>
          <w:rFonts w:asciiTheme="minorHAnsi" w:hAnsiTheme="minorHAnsi" w:cs="TimesNewRomanPSMT"/>
        </w:rPr>
        <w:t>u</w:t>
      </w:r>
      <w:r w:rsidR="00D9246E" w:rsidRPr="00EE15B6">
        <w:rPr>
          <w:rFonts w:asciiTheme="minorHAnsi" w:hAnsiTheme="minorHAnsi" w:cs="TimesNewRomanPSMT"/>
        </w:rPr>
        <w:t>brir regularidades de hecho, nexos causales que no sufran excepción ni puedan ser  violados, tal como sucede típicamente respecto de las leyes fís</w:t>
      </w:r>
      <w:r w:rsidR="00D9246E" w:rsidRPr="00EE15B6">
        <w:rPr>
          <w:rFonts w:asciiTheme="minorHAnsi" w:hAnsiTheme="minorHAnsi" w:cs="TimesNewRomanPSMT"/>
        </w:rPr>
        <w:t>i</w:t>
      </w:r>
      <w:r w:rsidR="004448E9" w:rsidRPr="00EE15B6">
        <w:rPr>
          <w:rFonts w:asciiTheme="minorHAnsi" w:hAnsiTheme="minorHAnsi" w:cs="TimesNewRomanPSMT"/>
        </w:rPr>
        <w:t xml:space="preserve">cas y matemáticas. </w:t>
      </w:r>
      <w:r w:rsidR="00D9246E" w:rsidRPr="00EE15B6">
        <w:rPr>
          <w:rFonts w:asciiTheme="minorHAnsi" w:hAnsiTheme="minorHAnsi" w:cs="TimesNewRomanPSMT"/>
        </w:rPr>
        <w:t>Pero el equívoco surge inmediatamente a cau</w:t>
      </w:r>
      <w:r w:rsidR="004448E9" w:rsidRPr="00EE15B6">
        <w:rPr>
          <w:rFonts w:asciiTheme="minorHAnsi" w:hAnsiTheme="minorHAnsi" w:cs="TimesNewRomanPSMT"/>
        </w:rPr>
        <w:t>sa de la ambigüedad del término</w:t>
      </w:r>
      <w:r w:rsidR="00D9246E" w:rsidRPr="00EE15B6">
        <w:rPr>
          <w:rFonts w:asciiTheme="minorHAnsi" w:hAnsiTheme="minorHAnsi" w:cs="TimesNewRomanPSMT"/>
        </w:rPr>
        <w:t xml:space="preserve"> “leyes”, que significa también un </w:t>
      </w:r>
      <w:r w:rsidR="004448E9" w:rsidRPr="00EE15B6">
        <w:rPr>
          <w:rFonts w:asciiTheme="minorHAnsi" w:hAnsiTheme="minorHAnsi" w:cs="TimesNewRomanPSMT"/>
        </w:rPr>
        <w:t xml:space="preserve">principio ético o deontológico </w:t>
      </w:r>
      <w:r w:rsidR="00D9246E" w:rsidRPr="00EE15B6">
        <w:rPr>
          <w:rFonts w:asciiTheme="minorHAnsi" w:hAnsiTheme="minorHAnsi" w:cs="TimesNewRomanPSMT"/>
        </w:rPr>
        <w:t>(moral o jurídico), el cual puede ser observado, pero puede también ser transgredido; y el pel</w:t>
      </w:r>
      <w:r w:rsidR="004448E9" w:rsidRPr="00EE15B6">
        <w:rPr>
          <w:rFonts w:asciiTheme="minorHAnsi" w:hAnsiTheme="minorHAnsi" w:cs="TimesNewRomanPSMT"/>
        </w:rPr>
        <w:t>igro de equívoco es tanto mayor</w:t>
      </w:r>
      <w:r w:rsidR="00D9246E" w:rsidRPr="00EE15B6">
        <w:rPr>
          <w:rFonts w:asciiTheme="minorHAnsi" w:hAnsiTheme="minorHAnsi" w:cs="TimesNewRomanPSMT"/>
        </w:rPr>
        <w:t xml:space="preserve"> cuanto que esta especie de leyes tiene ta</w:t>
      </w:r>
      <w:r w:rsidR="00D9246E" w:rsidRPr="00EE15B6">
        <w:rPr>
          <w:rFonts w:asciiTheme="minorHAnsi" w:hAnsiTheme="minorHAnsi" w:cs="TimesNewRomanPSMT"/>
        </w:rPr>
        <w:t>m</w:t>
      </w:r>
      <w:r>
        <w:rPr>
          <w:rFonts w:asciiTheme="minorHAnsi" w:hAnsiTheme="minorHAnsi" w:cs="TimesNewRomanPSMT"/>
        </w:rPr>
        <w:t xml:space="preserve">bién aplicaciones en la esfera </w:t>
      </w:r>
      <w:r w:rsidR="00D9246E" w:rsidRPr="00EE15B6">
        <w:rPr>
          <w:rFonts w:asciiTheme="minorHAnsi" w:hAnsiTheme="minorHAnsi" w:cs="TimesNewRomanPSMT"/>
        </w:rPr>
        <w:t>de las relaciones económicas, sin que, sin embargo, constituya el objeto pro</w:t>
      </w:r>
      <w:r w:rsidR="004448E9" w:rsidRPr="00EE15B6">
        <w:rPr>
          <w:rFonts w:asciiTheme="minorHAnsi" w:hAnsiTheme="minorHAnsi" w:cs="TimesNewRomanPSMT"/>
        </w:rPr>
        <w:t>pio de la Economía política. La</w:t>
      </w:r>
      <w:r w:rsidR="00D9246E" w:rsidRPr="00EE15B6">
        <w:rPr>
          <w:rFonts w:asciiTheme="minorHAnsi" w:hAnsiTheme="minorHAnsi" w:cs="TimesNewRomanPSMT"/>
        </w:rPr>
        <w:t xml:space="preserve"> “legislación económica” pertene</w:t>
      </w:r>
      <w:r w:rsidR="004448E9" w:rsidRPr="00EE15B6">
        <w:rPr>
          <w:rFonts w:asciiTheme="minorHAnsi" w:hAnsiTheme="minorHAnsi" w:cs="TimesNewRomanPSMT"/>
        </w:rPr>
        <w:t>ce, sin duda, a la ciencia del derecho y,</w:t>
      </w:r>
      <w:r w:rsidR="00D9246E" w:rsidRPr="00EE15B6">
        <w:rPr>
          <w:rFonts w:asciiTheme="minorHAnsi" w:hAnsiTheme="minorHAnsi" w:cs="TimesNewRomanPSMT"/>
        </w:rPr>
        <w:t xml:space="preserve"> como rama de esta ciencia, tiene los mismos princ</w:t>
      </w:r>
      <w:r w:rsidR="00D9246E" w:rsidRPr="00EE15B6">
        <w:rPr>
          <w:rFonts w:asciiTheme="minorHAnsi" w:hAnsiTheme="minorHAnsi" w:cs="TimesNewRomanPSMT"/>
        </w:rPr>
        <w:t>i</w:t>
      </w:r>
      <w:r w:rsidR="00D9246E" w:rsidRPr="00EE15B6">
        <w:rPr>
          <w:rFonts w:asciiTheme="minorHAnsi" w:hAnsiTheme="minorHAnsi" w:cs="TimesNewRomanPSMT"/>
        </w:rPr>
        <w:t>pios que todas sus restantes ramas.  Ya en el nombre mismo de Economía p</w:t>
      </w:r>
      <w:r w:rsidR="00D9246E" w:rsidRPr="00EE15B6">
        <w:rPr>
          <w:rFonts w:asciiTheme="minorHAnsi" w:hAnsiTheme="minorHAnsi" w:cs="TimesNewRomanPSMT"/>
        </w:rPr>
        <w:t>o</w:t>
      </w:r>
      <w:r w:rsidR="00D9246E" w:rsidRPr="00EE15B6">
        <w:rPr>
          <w:rFonts w:asciiTheme="minorHAnsi" w:hAnsiTheme="minorHAnsi" w:cs="TimesNewRomanPSMT"/>
        </w:rPr>
        <w:t xml:space="preserve">lítica, como es fácil descubrir, anida en germen el equívoco; por lo cual no debe </w:t>
      </w:r>
      <w:r>
        <w:rPr>
          <w:rFonts w:asciiTheme="minorHAnsi" w:hAnsiTheme="minorHAnsi" w:cs="TimesNewRomanPSMT"/>
        </w:rPr>
        <w:t>pa</w:t>
      </w:r>
      <w:r w:rsidR="00D9246E" w:rsidRPr="00EE15B6">
        <w:rPr>
          <w:rFonts w:asciiTheme="minorHAnsi" w:hAnsiTheme="minorHAnsi" w:cs="TimesNewRomanPSMT"/>
        </w:rPr>
        <w:t>recernos chocante que algunos teóricos de la Economía hayan lame</w:t>
      </w:r>
      <w:r w:rsidR="00D9246E" w:rsidRPr="00EE15B6">
        <w:rPr>
          <w:rFonts w:asciiTheme="minorHAnsi" w:hAnsiTheme="minorHAnsi" w:cs="TimesNewRomanPSMT"/>
        </w:rPr>
        <w:t>n</w:t>
      </w:r>
      <w:r w:rsidR="00D9246E" w:rsidRPr="00EE15B6">
        <w:rPr>
          <w:rFonts w:asciiTheme="minorHAnsi" w:hAnsiTheme="minorHAnsi" w:cs="TimesNewRomanPSMT"/>
        </w:rPr>
        <w:t>tado la impropiedad de este nom</w:t>
      </w:r>
      <w:r w:rsidR="004448E9" w:rsidRPr="00EE15B6">
        <w:rPr>
          <w:rFonts w:asciiTheme="minorHAnsi" w:hAnsiTheme="minorHAnsi" w:cs="TimesNewRomanPSMT"/>
        </w:rPr>
        <w:t>bre y propuesto su modificación</w:t>
      </w:r>
      <w:r w:rsidR="00D9246E" w:rsidRPr="00EE15B6">
        <w:rPr>
          <w:rFonts w:asciiTheme="minorHAnsi" w:hAnsiTheme="minorHAnsi" w:cs="TimesNewRomanPSMT"/>
        </w:rPr>
        <w:t xml:space="preserve"> (substit</w:t>
      </w:r>
      <w:r w:rsidR="00D9246E" w:rsidRPr="00EE15B6">
        <w:rPr>
          <w:rFonts w:asciiTheme="minorHAnsi" w:hAnsiTheme="minorHAnsi" w:cs="TimesNewRomanPSMT"/>
        </w:rPr>
        <w:t>u</w:t>
      </w:r>
      <w:r w:rsidR="00D9246E" w:rsidRPr="00EE15B6">
        <w:rPr>
          <w:rFonts w:asciiTheme="minorHAnsi" w:hAnsiTheme="minorHAnsi" w:cs="TimesNewRomanPSMT"/>
        </w:rPr>
        <w:t>yéndolo, verbigracia, por el de Plut</w:t>
      </w:r>
      <w:r w:rsidR="00D9246E" w:rsidRPr="00EE15B6">
        <w:rPr>
          <w:rFonts w:asciiTheme="minorHAnsi" w:hAnsiTheme="minorHAnsi" w:cs="TimesNewRomanPSMT"/>
        </w:rPr>
        <w:t>o</w:t>
      </w:r>
      <w:r w:rsidR="004448E9" w:rsidRPr="00EE15B6">
        <w:rPr>
          <w:rFonts w:asciiTheme="minorHAnsi" w:hAnsiTheme="minorHAnsi" w:cs="TimesNewRomanPSMT"/>
        </w:rPr>
        <w:t xml:space="preserve">logía, Crematística, y otros). </w:t>
      </w:r>
      <w:r w:rsidR="00D9246E" w:rsidRPr="00EE15B6">
        <w:rPr>
          <w:rFonts w:asciiTheme="minorHAnsi" w:hAnsiTheme="minorHAnsi" w:cs="TimesNewRomanPSMT"/>
        </w:rPr>
        <w:t>Es ta</w:t>
      </w:r>
      <w:r w:rsidR="00D9246E" w:rsidRPr="00EE15B6">
        <w:rPr>
          <w:rFonts w:asciiTheme="minorHAnsi" w:hAnsiTheme="minorHAnsi" w:cs="TimesNewRomanPSMT"/>
        </w:rPr>
        <w:t>m</w:t>
      </w:r>
      <w:r w:rsidR="00D9246E" w:rsidRPr="00EE15B6">
        <w:rPr>
          <w:rFonts w:asciiTheme="minorHAnsi" w:hAnsiTheme="minorHAnsi" w:cs="TimesNewRomanPSMT"/>
        </w:rPr>
        <w:t>bién característico el hecho de que una simple inversión de los mismos térm</w:t>
      </w:r>
      <w:r w:rsidR="00D9246E" w:rsidRPr="00EE15B6">
        <w:rPr>
          <w:rFonts w:asciiTheme="minorHAnsi" w:hAnsiTheme="minorHAnsi" w:cs="TimesNewRomanPSMT"/>
        </w:rPr>
        <w:t>i</w:t>
      </w:r>
      <w:r w:rsidR="00D9246E" w:rsidRPr="00EE15B6">
        <w:rPr>
          <w:rFonts w:asciiTheme="minorHAnsi" w:hAnsiTheme="minorHAnsi" w:cs="TimesNewRomanPSMT"/>
        </w:rPr>
        <w:t>nos, como cuando se habla de  “Polít</w:t>
      </w:r>
      <w:r w:rsidR="00D9246E" w:rsidRPr="00EE15B6">
        <w:rPr>
          <w:rFonts w:asciiTheme="minorHAnsi" w:hAnsiTheme="minorHAnsi" w:cs="TimesNewRomanPSMT"/>
        </w:rPr>
        <w:t>i</w:t>
      </w:r>
      <w:r w:rsidR="004448E9" w:rsidRPr="00EE15B6">
        <w:rPr>
          <w:rFonts w:asciiTheme="minorHAnsi" w:hAnsiTheme="minorHAnsi" w:cs="TimesNewRomanPSMT"/>
        </w:rPr>
        <w:t xml:space="preserve">ca  Económica”, en vez que de </w:t>
      </w:r>
      <w:r w:rsidR="00D9246E" w:rsidRPr="00EE15B6">
        <w:rPr>
          <w:rFonts w:asciiTheme="minorHAnsi" w:hAnsiTheme="minorHAnsi" w:cs="TimesNewRomanPSMT"/>
        </w:rPr>
        <w:t>“Ec</w:t>
      </w:r>
      <w:r w:rsidR="00D9246E" w:rsidRPr="00EE15B6">
        <w:rPr>
          <w:rFonts w:asciiTheme="minorHAnsi" w:hAnsiTheme="minorHAnsi" w:cs="TimesNewRomanPSMT"/>
        </w:rPr>
        <w:t>o</w:t>
      </w:r>
      <w:r w:rsidR="004448E9" w:rsidRPr="00EE15B6">
        <w:rPr>
          <w:rFonts w:asciiTheme="minorHAnsi" w:hAnsiTheme="minorHAnsi" w:cs="TimesNewRomanPSMT"/>
        </w:rPr>
        <w:t>nomía</w:t>
      </w:r>
      <w:r w:rsidR="00D9246E" w:rsidRPr="00EE15B6">
        <w:rPr>
          <w:rFonts w:asciiTheme="minorHAnsi" w:hAnsiTheme="minorHAnsi" w:cs="TimesNewRomanPSMT"/>
        </w:rPr>
        <w:t xml:space="preserve"> Política”, sea suficiente para significar una disciplina diversa de la Economía Política propiamente dicha.</w:t>
      </w:r>
    </w:p>
    <w:p w14:paraId="6443DA0B" w14:textId="77777777" w:rsidR="00D9246E" w:rsidRPr="00EE15B6" w:rsidRDefault="00D9246E" w:rsidP="00D9246E">
      <w:pPr>
        <w:pStyle w:val="Prrafobsico"/>
        <w:spacing w:line="240" w:lineRule="auto"/>
        <w:jc w:val="both"/>
        <w:rPr>
          <w:rFonts w:asciiTheme="minorHAnsi" w:hAnsiTheme="minorHAnsi" w:cs="TimesNewRomanPSMT"/>
        </w:rPr>
      </w:pPr>
    </w:p>
    <w:p w14:paraId="1A10B3C9" w14:textId="740387EE"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Se comprende con facilidad cómo, especialmente en el pasado, cualquier escritor, por ejemplo  ROUSSEAU, en su célebre artículo de la  Enciclopedia, haya podido tratar, bajo el título de Economía política, cuesti</w:t>
      </w:r>
      <w:r w:rsidRPr="00EE15B6">
        <w:rPr>
          <w:rFonts w:asciiTheme="minorHAnsi" w:hAnsiTheme="minorHAnsi" w:cs="TimesNewRomanPSMT"/>
        </w:rPr>
        <w:t>o</w:t>
      </w:r>
      <w:r w:rsidRPr="00EE15B6">
        <w:rPr>
          <w:rFonts w:asciiTheme="minorHAnsi" w:hAnsiTheme="minorHAnsi" w:cs="TimesNewRomanPSMT"/>
        </w:rPr>
        <w:t>nes totalmente extrañas a la produ</w:t>
      </w:r>
      <w:r w:rsidRPr="00EE15B6">
        <w:rPr>
          <w:rFonts w:asciiTheme="minorHAnsi" w:hAnsiTheme="minorHAnsi" w:cs="TimesNewRomanPSMT"/>
        </w:rPr>
        <w:t>c</w:t>
      </w:r>
      <w:r w:rsidRPr="00EE15B6">
        <w:rPr>
          <w:rFonts w:asciiTheme="minorHAnsi" w:hAnsiTheme="minorHAnsi" w:cs="TimesNewRomanPSMT"/>
        </w:rPr>
        <w:t>ción y el cambio de la riqueza, y dar, en fin, consejos acerca del mejor g</w:t>
      </w:r>
      <w:r w:rsidRPr="00EE15B6">
        <w:rPr>
          <w:rFonts w:asciiTheme="minorHAnsi" w:hAnsiTheme="minorHAnsi" w:cs="TimesNewRomanPSMT"/>
        </w:rPr>
        <w:t>o</w:t>
      </w:r>
      <w:r w:rsidRPr="00EE15B6">
        <w:rPr>
          <w:rFonts w:asciiTheme="minorHAnsi" w:hAnsiTheme="minorHAnsi" w:cs="TimesNewRomanPSMT"/>
        </w:rPr>
        <w:t>bierno del Estado en general y esto, refiriéndose no impropiam</w:t>
      </w:r>
      <w:r w:rsidR="004448E9" w:rsidRPr="00EE15B6">
        <w:rPr>
          <w:rFonts w:asciiTheme="minorHAnsi" w:hAnsiTheme="minorHAnsi" w:cs="TimesNewRomanPSMT"/>
        </w:rPr>
        <w:t>ente al nombre de dicha ciencia</w:t>
      </w:r>
      <w:r w:rsidRPr="00EE15B6">
        <w:rPr>
          <w:rFonts w:asciiTheme="minorHAnsi" w:hAnsiTheme="minorHAnsi" w:cs="TimesNewRomanPSMT"/>
        </w:rPr>
        <w:t>: “Le mot d’Economie ne signifie originairement que le sage et legitime gouvernement de la maison pour le bien commun de toute la famille.  Le sensde ce terme a été dans la suite étendu au gouvern</w:t>
      </w:r>
      <w:r w:rsidRPr="00EE15B6">
        <w:rPr>
          <w:rFonts w:asciiTheme="minorHAnsi" w:hAnsiTheme="minorHAnsi" w:cs="TimesNewRomanPSMT"/>
        </w:rPr>
        <w:t>e</w:t>
      </w:r>
      <w:r w:rsidRPr="00EE15B6">
        <w:rPr>
          <w:rFonts w:asciiTheme="minorHAnsi" w:hAnsiTheme="minorHAnsi" w:cs="TimesNewRomanPSMT"/>
        </w:rPr>
        <w:t>ment de la grande famille, qui est  P</w:t>
      </w:r>
      <w:r w:rsidRPr="00EE15B6">
        <w:rPr>
          <w:rFonts w:asciiTheme="minorHAnsi" w:hAnsiTheme="minorHAnsi" w:cs="TimesNewRomanPSMT"/>
        </w:rPr>
        <w:t>e</w:t>
      </w:r>
      <w:r w:rsidRPr="00EE15B6">
        <w:rPr>
          <w:rFonts w:asciiTheme="minorHAnsi" w:hAnsiTheme="minorHAnsi" w:cs="TimesNewRomanPSMT"/>
        </w:rPr>
        <w:t>lát.”  Bajo el imperio de la misma ide</w:t>
      </w:r>
      <w:r w:rsidRPr="00EE15B6">
        <w:rPr>
          <w:rFonts w:asciiTheme="minorHAnsi" w:hAnsiTheme="minorHAnsi" w:cs="TimesNewRomanPSMT"/>
        </w:rPr>
        <w:t>o</w:t>
      </w:r>
      <w:r w:rsidRPr="00EE15B6">
        <w:rPr>
          <w:rFonts w:asciiTheme="minorHAnsi" w:hAnsiTheme="minorHAnsi" w:cs="TimesNewRomanPSMT"/>
        </w:rPr>
        <w:t>logía iluminista, también el insigne ROMAGNOSI nos legó enseñanzas a veces profundas; pero en materia de Economía y de Derecho más bien h</w:t>
      </w:r>
      <w:r w:rsidRPr="00EE15B6">
        <w:rPr>
          <w:rFonts w:asciiTheme="minorHAnsi" w:hAnsiTheme="minorHAnsi" w:cs="TimesNewRomanPSMT"/>
        </w:rPr>
        <w:t>í</w:t>
      </w:r>
      <w:r w:rsidRPr="00EE15B6">
        <w:rPr>
          <w:rFonts w:asciiTheme="minorHAnsi" w:hAnsiTheme="minorHAnsi" w:cs="TimesNewRomanPSMT"/>
        </w:rPr>
        <w:t>bridas</w:t>
      </w:r>
      <w:r w:rsidR="00AB22F4">
        <w:rPr>
          <w:rFonts w:asciiTheme="minorHAnsi" w:hAnsiTheme="minorHAnsi" w:cs="TimesNewRomanPSMT"/>
        </w:rPr>
        <w:t>, pues habla, por ejemplo, de “</w:t>
      </w:r>
      <w:r w:rsidRPr="00EE15B6">
        <w:rPr>
          <w:rFonts w:asciiTheme="minorHAnsi" w:hAnsiTheme="minorHAnsi" w:cs="TimesNewRomanPSMT"/>
        </w:rPr>
        <w:t>leyes natura</w:t>
      </w:r>
      <w:r w:rsidR="00AB22F4">
        <w:rPr>
          <w:rFonts w:asciiTheme="minorHAnsi" w:hAnsiTheme="minorHAnsi" w:cs="TimesNewRomanPSMT"/>
        </w:rPr>
        <w:t>les” en forma bastante ambigua</w:t>
      </w:r>
      <w:r w:rsidRPr="00EE15B6">
        <w:rPr>
          <w:rFonts w:asciiTheme="minorHAnsi" w:hAnsiTheme="minorHAnsi" w:cs="TimesNewRomanPSMT"/>
        </w:rPr>
        <w:t>. La misma definición, no ob</w:t>
      </w:r>
      <w:r w:rsidRPr="00EE15B6">
        <w:rPr>
          <w:rFonts w:asciiTheme="minorHAnsi" w:hAnsiTheme="minorHAnsi" w:cs="TimesNewRomanPSMT"/>
        </w:rPr>
        <w:t>s</w:t>
      </w:r>
      <w:r w:rsidRPr="00EE15B6">
        <w:rPr>
          <w:rFonts w:asciiTheme="minorHAnsi" w:hAnsiTheme="minorHAnsi" w:cs="TimesNewRomanPSMT"/>
        </w:rPr>
        <w:t>tante su celebridad, dada por ROMAGNOSI de la Economía política como ciencia d</w:t>
      </w:r>
      <w:r w:rsidR="00AB22F4">
        <w:rPr>
          <w:rFonts w:asciiTheme="minorHAnsi" w:hAnsiTheme="minorHAnsi" w:cs="TimesNewRomanPSMT"/>
        </w:rPr>
        <w:t>el “orden social de la riqueza”</w:t>
      </w:r>
      <w:r w:rsidRPr="00EE15B6">
        <w:rPr>
          <w:rFonts w:asciiTheme="minorHAnsi" w:hAnsiTheme="minorHAnsi" w:cs="TimesNewRomanPSMT"/>
        </w:rPr>
        <w:t xml:space="preserve">, no es inmune a tal defecto, pues no resulta claro si tal fórmula se refiere o no al orden moral y jurídico, que es de muy diversa naturaleza que aquel otro fundado sobre la ley de </w:t>
      </w:r>
      <w:r w:rsidR="004B073E">
        <w:rPr>
          <w:rFonts w:asciiTheme="minorHAnsi" w:hAnsiTheme="minorHAnsi" w:cs="TimesNewRomanPSMT"/>
        </w:rPr>
        <w:t>la casualidad o de motivación (principio de razón suficiente</w:t>
      </w:r>
      <w:r w:rsidRPr="00EE15B6">
        <w:rPr>
          <w:rFonts w:asciiTheme="minorHAnsi" w:hAnsiTheme="minorHAnsi" w:cs="TimesNewRomanPSMT"/>
        </w:rPr>
        <w:t>). Nada es más pe</w:t>
      </w:r>
      <w:r w:rsidRPr="00EE15B6">
        <w:rPr>
          <w:rFonts w:asciiTheme="minorHAnsi" w:hAnsiTheme="minorHAnsi" w:cs="TimesNewRomanPSMT"/>
        </w:rPr>
        <w:t>r</w:t>
      </w:r>
      <w:r w:rsidRPr="00EE15B6">
        <w:rPr>
          <w:rFonts w:asciiTheme="minorHAnsi" w:hAnsiTheme="minorHAnsi" w:cs="TimesNewRomanPSMT"/>
        </w:rPr>
        <w:t>judicial al progreso científico que d</w:t>
      </w:r>
      <w:r w:rsidRPr="00EE15B6">
        <w:rPr>
          <w:rFonts w:asciiTheme="minorHAnsi" w:hAnsiTheme="minorHAnsi" w:cs="TimesNewRomanPSMT"/>
        </w:rPr>
        <w:t>e</w:t>
      </w:r>
      <w:r w:rsidRPr="00EE15B6">
        <w:rPr>
          <w:rFonts w:asciiTheme="minorHAnsi" w:hAnsiTheme="minorHAnsi" w:cs="TimesNewRomanPSMT"/>
        </w:rPr>
        <w:t>jar inciertos o mal definidos los co</w:t>
      </w:r>
      <w:r w:rsidRPr="00EE15B6">
        <w:rPr>
          <w:rFonts w:asciiTheme="minorHAnsi" w:hAnsiTheme="minorHAnsi" w:cs="TimesNewRomanPSMT"/>
        </w:rPr>
        <w:t>n</w:t>
      </w:r>
      <w:r w:rsidR="004B073E">
        <w:rPr>
          <w:rFonts w:asciiTheme="minorHAnsi" w:hAnsiTheme="minorHAnsi" w:cs="TimesNewRomanPSMT"/>
        </w:rPr>
        <w:t>ceptos fundamentales</w:t>
      </w:r>
      <w:r w:rsidRPr="00EE15B6">
        <w:rPr>
          <w:rFonts w:asciiTheme="minorHAnsi" w:hAnsiTheme="minorHAnsi" w:cs="TimesNewRomanPSMT"/>
        </w:rPr>
        <w:t>.</w:t>
      </w:r>
    </w:p>
    <w:p w14:paraId="0DCDED0E" w14:textId="77777777" w:rsidR="00D9246E" w:rsidRPr="00EE15B6" w:rsidRDefault="00D9246E" w:rsidP="00D9246E">
      <w:pPr>
        <w:pStyle w:val="Prrafobsico"/>
        <w:spacing w:line="240" w:lineRule="auto"/>
        <w:jc w:val="both"/>
        <w:rPr>
          <w:rFonts w:asciiTheme="minorHAnsi" w:hAnsiTheme="minorHAnsi" w:cs="TimesNewRomanPSMT"/>
        </w:rPr>
      </w:pPr>
    </w:p>
    <w:p w14:paraId="300BED0E" w14:textId="77777777" w:rsidR="00D9246E"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Pero no en vano ha surgido la crítica gnoseológica que, con provecho para todas las ciencias, ha esclarecido sus respectivos confines y ha enseñ</w:t>
      </w:r>
      <w:r w:rsidRPr="00EE15B6">
        <w:rPr>
          <w:rFonts w:asciiTheme="minorHAnsi" w:hAnsiTheme="minorHAnsi" w:cs="TimesNewRomanPSMT"/>
        </w:rPr>
        <w:t>a</w:t>
      </w:r>
      <w:r w:rsidRPr="00EE15B6">
        <w:rPr>
          <w:rFonts w:asciiTheme="minorHAnsi" w:hAnsiTheme="minorHAnsi" w:cs="TimesNewRomanPSMT"/>
        </w:rPr>
        <w:t>do a discernir los varios órdenes de verdad y los varios métodos que le son propios. Así también respecto de las acciones humanas, las cuales tienen diversos aspectos, y pueden, por co</w:t>
      </w:r>
      <w:r w:rsidRPr="00EE15B6">
        <w:rPr>
          <w:rFonts w:asciiTheme="minorHAnsi" w:hAnsiTheme="minorHAnsi" w:cs="TimesNewRomanPSMT"/>
        </w:rPr>
        <w:t>n</w:t>
      </w:r>
      <w:r w:rsidRPr="00EE15B6">
        <w:rPr>
          <w:rFonts w:asciiTheme="minorHAnsi" w:hAnsiTheme="minorHAnsi" w:cs="TimesNewRomanPSMT"/>
        </w:rPr>
        <w:t>siguiente, ser objeto de ciencias dive</w:t>
      </w:r>
      <w:r w:rsidRPr="00EE15B6">
        <w:rPr>
          <w:rFonts w:asciiTheme="minorHAnsi" w:hAnsiTheme="minorHAnsi" w:cs="TimesNewRomanPSMT"/>
        </w:rPr>
        <w:t>r</w:t>
      </w:r>
      <w:r w:rsidRPr="00EE15B6">
        <w:rPr>
          <w:rFonts w:asciiTheme="minorHAnsi" w:hAnsiTheme="minorHAnsi" w:cs="TimesNewRomanPSMT"/>
        </w:rPr>
        <w:t>sas, se ha demostrado por una parte la posibilidad de una consideración rig</w:t>
      </w:r>
      <w:r w:rsidRPr="00EE15B6">
        <w:rPr>
          <w:rFonts w:asciiTheme="minorHAnsi" w:hAnsiTheme="minorHAnsi" w:cs="TimesNewRomanPSMT"/>
        </w:rPr>
        <w:t>u</w:t>
      </w:r>
      <w:r w:rsidRPr="00EE15B6">
        <w:rPr>
          <w:rFonts w:asciiTheme="minorHAnsi" w:hAnsiTheme="minorHAnsi" w:cs="TimesNewRomanPSMT"/>
        </w:rPr>
        <w:t>rosamente fenoménica, en cuanto que aquellas pertenecen a la realidad e</w:t>
      </w:r>
      <w:r w:rsidRPr="00EE15B6">
        <w:rPr>
          <w:rFonts w:asciiTheme="minorHAnsi" w:hAnsiTheme="minorHAnsi" w:cs="TimesNewRomanPSMT"/>
        </w:rPr>
        <w:t>m</w:t>
      </w:r>
      <w:r w:rsidRPr="00EE15B6">
        <w:rPr>
          <w:rFonts w:asciiTheme="minorHAnsi" w:hAnsiTheme="minorHAnsi" w:cs="TimesNewRomanPSMT"/>
        </w:rPr>
        <w:t>pírica, donde domina el principio de la casualidad, y por otro lado, la posibil</w:t>
      </w:r>
      <w:r w:rsidRPr="00EE15B6">
        <w:rPr>
          <w:rFonts w:asciiTheme="minorHAnsi" w:hAnsiTheme="minorHAnsi" w:cs="TimesNewRomanPSMT"/>
        </w:rPr>
        <w:t>i</w:t>
      </w:r>
      <w:r w:rsidRPr="00EE15B6">
        <w:rPr>
          <w:rFonts w:asciiTheme="minorHAnsi" w:hAnsiTheme="minorHAnsi" w:cs="TimesNewRomanPSMT"/>
        </w:rPr>
        <w:t>dad de su valoración deontológica, es decir, ética, en cuanto que pertenecen al mundo del espíritu y representan precisamente una emanación del yo.</w:t>
      </w:r>
    </w:p>
    <w:p w14:paraId="697EDFDE" w14:textId="77777777" w:rsidR="005B7140" w:rsidRPr="00EE15B6" w:rsidRDefault="005B7140" w:rsidP="00D9246E">
      <w:pPr>
        <w:pStyle w:val="Prrafobsico"/>
        <w:spacing w:line="240" w:lineRule="auto"/>
        <w:ind w:firstLine="708"/>
        <w:jc w:val="both"/>
        <w:rPr>
          <w:rFonts w:asciiTheme="minorHAnsi" w:hAnsiTheme="minorHAnsi" w:cs="TimesNewRomanPSMT"/>
        </w:rPr>
      </w:pPr>
    </w:p>
    <w:p w14:paraId="01987802" w14:textId="2CE75EA8"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En el primer sentido hay lugar a una consideración descriptiva y e</w:t>
      </w:r>
      <w:r w:rsidRPr="00EE15B6">
        <w:rPr>
          <w:rFonts w:asciiTheme="minorHAnsi" w:hAnsiTheme="minorHAnsi" w:cs="TimesNewRomanPSMT"/>
        </w:rPr>
        <w:t>x</w:t>
      </w:r>
      <w:r w:rsidRPr="00EE15B6">
        <w:rPr>
          <w:rFonts w:asciiTheme="minorHAnsi" w:hAnsiTheme="minorHAnsi" w:cs="TimesNewRomanPSMT"/>
        </w:rPr>
        <w:t>plicativa de los nexos causales y de las regularidades consiguientes que se producen empíricamente en el campo de la actividad humana. Bajo esta perspectiva pueden considerarse t</w:t>
      </w:r>
      <w:r w:rsidRPr="00EE15B6">
        <w:rPr>
          <w:rFonts w:asciiTheme="minorHAnsi" w:hAnsiTheme="minorHAnsi" w:cs="TimesNewRomanPSMT"/>
        </w:rPr>
        <w:t>o</w:t>
      </w:r>
      <w:r w:rsidRPr="00EE15B6">
        <w:rPr>
          <w:rFonts w:asciiTheme="minorHAnsi" w:hAnsiTheme="minorHAnsi" w:cs="TimesNewRomanPSMT"/>
        </w:rPr>
        <w:t>dos los complejos elementos que co</w:t>
      </w:r>
      <w:r w:rsidRPr="00EE15B6">
        <w:rPr>
          <w:rFonts w:asciiTheme="minorHAnsi" w:hAnsiTheme="minorHAnsi" w:cs="TimesNewRomanPSMT"/>
        </w:rPr>
        <w:t>n</w:t>
      </w:r>
      <w:r w:rsidRPr="00EE15B6">
        <w:rPr>
          <w:rFonts w:asciiTheme="minorHAnsi" w:hAnsiTheme="minorHAnsi" w:cs="TimesNewRomanPSMT"/>
        </w:rPr>
        <w:t>curren a determin</w:t>
      </w:r>
      <w:r w:rsidR="00484E73">
        <w:rPr>
          <w:rFonts w:asciiTheme="minorHAnsi" w:hAnsiTheme="minorHAnsi" w:cs="TimesNewRomanPSMT"/>
        </w:rPr>
        <w:t>ar in concreto el obrar humano.</w:t>
      </w:r>
      <w:r w:rsidRPr="00EE15B6">
        <w:rPr>
          <w:rFonts w:asciiTheme="minorHAnsi" w:hAnsiTheme="minorHAnsi" w:cs="TimesNewRomanPSMT"/>
        </w:rPr>
        <w:t xml:space="preserve"> Pero también es pos</w:t>
      </w:r>
      <w:r w:rsidRPr="00EE15B6">
        <w:rPr>
          <w:rFonts w:asciiTheme="minorHAnsi" w:hAnsiTheme="minorHAnsi" w:cs="TimesNewRomanPSMT"/>
        </w:rPr>
        <w:t>i</w:t>
      </w:r>
      <w:r w:rsidRPr="00EE15B6">
        <w:rPr>
          <w:rFonts w:asciiTheme="minorHAnsi" w:hAnsiTheme="minorHAnsi" w:cs="TimesNewRomanPSMT"/>
        </w:rPr>
        <w:t>ble desde este punto de vista, proc</w:t>
      </w:r>
      <w:r w:rsidRPr="00EE15B6">
        <w:rPr>
          <w:rFonts w:asciiTheme="minorHAnsi" w:hAnsiTheme="minorHAnsi" w:cs="TimesNewRomanPSMT"/>
        </w:rPr>
        <w:t>e</w:t>
      </w:r>
      <w:r w:rsidRPr="00EE15B6">
        <w:rPr>
          <w:rFonts w:asciiTheme="minorHAnsi" w:hAnsiTheme="minorHAnsi" w:cs="TimesNewRomanPSMT"/>
        </w:rPr>
        <w:t>diendo por abstracción, intentar aislar y medir la fuerza eficiente de un excl</w:t>
      </w:r>
      <w:r w:rsidRPr="00EE15B6">
        <w:rPr>
          <w:rFonts w:asciiTheme="minorHAnsi" w:hAnsiTheme="minorHAnsi" w:cs="TimesNewRomanPSMT"/>
        </w:rPr>
        <w:t>u</w:t>
      </w:r>
      <w:r w:rsidRPr="00EE15B6">
        <w:rPr>
          <w:rFonts w:asciiTheme="minorHAnsi" w:hAnsiTheme="minorHAnsi" w:cs="TimesNewRomanPSMT"/>
        </w:rPr>
        <w:t>sivo factor o motivo, aun cuando en la realidad se presente siempre entrel</w:t>
      </w:r>
      <w:r w:rsidRPr="00EE15B6">
        <w:rPr>
          <w:rFonts w:asciiTheme="minorHAnsi" w:hAnsiTheme="minorHAnsi" w:cs="TimesNewRomanPSMT"/>
        </w:rPr>
        <w:t>a</w:t>
      </w:r>
      <w:r w:rsidRPr="00EE15B6">
        <w:rPr>
          <w:rFonts w:asciiTheme="minorHAnsi" w:hAnsiTheme="minorHAnsi" w:cs="TimesNewRomanPSMT"/>
        </w:rPr>
        <w:t>zado con otros, y, por ende,  modific</w:t>
      </w:r>
      <w:r w:rsidRPr="00EE15B6">
        <w:rPr>
          <w:rFonts w:asciiTheme="minorHAnsi" w:hAnsiTheme="minorHAnsi" w:cs="TimesNewRomanPSMT"/>
        </w:rPr>
        <w:t>a</w:t>
      </w:r>
      <w:r w:rsidR="00484E73">
        <w:rPr>
          <w:rFonts w:asciiTheme="minorHAnsi" w:hAnsiTheme="minorHAnsi" w:cs="TimesNewRomanPSMT"/>
        </w:rPr>
        <w:t>do aparentemente en su acción.</w:t>
      </w:r>
      <w:r w:rsidRPr="00EE15B6">
        <w:rPr>
          <w:rFonts w:asciiTheme="minorHAnsi" w:hAnsiTheme="minorHAnsi" w:cs="TimesNewRomanPSMT"/>
        </w:rPr>
        <w:t xml:space="preserve"> Si de tal guisa se considera el motivo del interés individual enderezado a la  adquisición de la riqueza, en relación, por tanto,  con aquella especie de act</w:t>
      </w:r>
      <w:r w:rsidRPr="00EE15B6">
        <w:rPr>
          <w:rFonts w:asciiTheme="minorHAnsi" w:hAnsiTheme="minorHAnsi" w:cs="TimesNewRomanPSMT"/>
        </w:rPr>
        <w:t>i</w:t>
      </w:r>
      <w:r w:rsidRPr="00EE15B6">
        <w:rPr>
          <w:rFonts w:asciiTheme="minorHAnsi" w:hAnsiTheme="minorHAnsi" w:cs="TimesNewRomanPSMT"/>
        </w:rPr>
        <w:t>vidad que se despliega en las relaci</w:t>
      </w:r>
      <w:r w:rsidRPr="00EE15B6">
        <w:rPr>
          <w:rFonts w:asciiTheme="minorHAnsi" w:hAnsiTheme="minorHAnsi" w:cs="TimesNewRomanPSMT"/>
        </w:rPr>
        <w:t>o</w:t>
      </w:r>
      <w:r w:rsidRPr="00EE15B6">
        <w:rPr>
          <w:rFonts w:asciiTheme="minorHAnsi" w:hAnsiTheme="minorHAnsi" w:cs="TimesNewRomanPSMT"/>
        </w:rPr>
        <w:t>nes de producción y de cambio, se ha delimitado, con suficiente claridad, el campo propio de la economía.  Pero todas las regularidades o tendencias observadas u observables bajo tal a</w:t>
      </w:r>
      <w:r w:rsidRPr="00EE15B6">
        <w:rPr>
          <w:rFonts w:asciiTheme="minorHAnsi" w:hAnsiTheme="minorHAnsi" w:cs="TimesNewRomanPSMT"/>
        </w:rPr>
        <w:t>s</w:t>
      </w:r>
      <w:r w:rsidRPr="00EE15B6">
        <w:rPr>
          <w:rFonts w:asciiTheme="minorHAnsi" w:hAnsiTheme="minorHAnsi" w:cs="TimesNewRomanPSMT"/>
        </w:rPr>
        <w:t>pecto no puedan traducirse nunca en normas de conducta dotadas de un cierto valor ético.</w:t>
      </w:r>
    </w:p>
    <w:p w14:paraId="51408BB0" w14:textId="77777777" w:rsidR="00D9246E" w:rsidRPr="00EE15B6" w:rsidRDefault="00D9246E" w:rsidP="00D9246E">
      <w:pPr>
        <w:pStyle w:val="Prrafobsico"/>
        <w:spacing w:line="240" w:lineRule="auto"/>
        <w:jc w:val="both"/>
        <w:rPr>
          <w:rFonts w:asciiTheme="minorHAnsi" w:hAnsiTheme="minorHAnsi" w:cs="TimesNewRomanPSMT"/>
        </w:rPr>
      </w:pPr>
    </w:p>
    <w:p w14:paraId="343BCA29" w14:textId="51C775FC"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Ciertamente la ética instaura su reino sobre todas las acciones hum</w:t>
      </w:r>
      <w:r w:rsidRPr="00EE15B6">
        <w:rPr>
          <w:rFonts w:asciiTheme="minorHAnsi" w:hAnsiTheme="minorHAnsi" w:cs="TimesNewRomanPSMT"/>
        </w:rPr>
        <w:t>a</w:t>
      </w:r>
      <w:r w:rsidRPr="00EE15B6">
        <w:rPr>
          <w:rFonts w:asciiTheme="minorHAnsi" w:hAnsiTheme="minorHAnsi" w:cs="TimesNewRomanPSMT"/>
        </w:rPr>
        <w:t>nas y, por ende, también sobre las de la especie que acabamos de indicar; pero  lo hace,  no a base de las obse</w:t>
      </w:r>
      <w:r w:rsidRPr="00EE15B6">
        <w:rPr>
          <w:rFonts w:asciiTheme="minorHAnsi" w:hAnsiTheme="minorHAnsi" w:cs="TimesNewRomanPSMT"/>
        </w:rPr>
        <w:t>r</w:t>
      </w:r>
      <w:r w:rsidRPr="00EE15B6">
        <w:rPr>
          <w:rFonts w:asciiTheme="minorHAnsi" w:hAnsiTheme="minorHAnsi" w:cs="TimesNewRomanPSMT"/>
        </w:rPr>
        <w:t>vaciones de lo que de hecho sucede, ni de lo  que sucedería si una sola de las fuerzas existentes fuese efectivamente activa, sino arrancando de un princ</w:t>
      </w:r>
      <w:r w:rsidRPr="00EE15B6">
        <w:rPr>
          <w:rFonts w:asciiTheme="minorHAnsi" w:hAnsiTheme="minorHAnsi" w:cs="TimesNewRomanPSMT"/>
        </w:rPr>
        <w:t>i</w:t>
      </w:r>
      <w:r w:rsidRPr="00EE15B6">
        <w:rPr>
          <w:rFonts w:asciiTheme="minorHAnsi" w:hAnsiTheme="minorHAnsi" w:cs="TimesNewRomanPSMT"/>
        </w:rPr>
        <w:t>pio de valor integral atribuido a la personalidad humana en su esencia y en la un</w:t>
      </w:r>
      <w:r w:rsidR="00484E73">
        <w:rPr>
          <w:rFonts w:asciiTheme="minorHAnsi" w:hAnsiTheme="minorHAnsi" w:cs="TimesNewRomanPSMT"/>
        </w:rPr>
        <w:t>iversalidad de sus fines.</w:t>
      </w:r>
      <w:r w:rsidRPr="00EE15B6">
        <w:rPr>
          <w:rFonts w:asciiTheme="minorHAnsi" w:hAnsiTheme="minorHAnsi" w:cs="TimesNewRomanPSMT"/>
        </w:rPr>
        <w:t xml:space="preserve"> Este principio representa un criterio que vale idealmente por encima de los f</w:t>
      </w:r>
      <w:r w:rsidRPr="00EE15B6">
        <w:rPr>
          <w:rFonts w:asciiTheme="minorHAnsi" w:hAnsiTheme="minorHAnsi" w:cs="TimesNewRomanPSMT"/>
        </w:rPr>
        <w:t>e</w:t>
      </w:r>
      <w:r w:rsidRPr="00EE15B6">
        <w:rPr>
          <w:rFonts w:asciiTheme="minorHAnsi" w:hAnsiTheme="minorHAnsi" w:cs="TimesNewRomanPSMT"/>
        </w:rPr>
        <w:t>nómenos y se impone al sujeto mismo como guía de sus actos, los cuales pueden, no obstante, contravenir a aquel, sin que el principio ideal deje de ser</w:t>
      </w:r>
      <w:r w:rsidR="00484E73">
        <w:rPr>
          <w:rFonts w:asciiTheme="minorHAnsi" w:hAnsiTheme="minorHAnsi" w:cs="TimesNewRomanPSMT"/>
        </w:rPr>
        <w:t xml:space="preserve"> deontológicamente válido. </w:t>
      </w:r>
      <w:r w:rsidRPr="00EE15B6">
        <w:rPr>
          <w:rFonts w:asciiTheme="minorHAnsi" w:hAnsiTheme="minorHAnsi" w:cs="TimesNewRomanPSMT"/>
        </w:rPr>
        <w:t>De aquel mismo principio se deducen coherentemente dos órdenes de d</w:t>
      </w:r>
      <w:r w:rsidRPr="00EE15B6">
        <w:rPr>
          <w:rFonts w:asciiTheme="minorHAnsi" w:hAnsiTheme="minorHAnsi" w:cs="TimesNewRomanPSMT"/>
        </w:rPr>
        <w:t>e</w:t>
      </w:r>
      <w:r w:rsidRPr="00EE15B6">
        <w:rPr>
          <w:rFonts w:asciiTheme="minorHAnsi" w:hAnsiTheme="minorHAnsi" w:cs="TimesNewRomanPSMT"/>
        </w:rPr>
        <w:t>terminaciones éticas, que constituyen respectivamente los reinos de la moral y el derecho.</w:t>
      </w:r>
    </w:p>
    <w:p w14:paraId="74C7696C" w14:textId="77777777" w:rsidR="00D9246E" w:rsidRPr="00EE15B6" w:rsidRDefault="00D9246E" w:rsidP="00D9246E">
      <w:pPr>
        <w:pStyle w:val="Prrafobsico"/>
        <w:spacing w:line="240" w:lineRule="auto"/>
        <w:jc w:val="both"/>
        <w:rPr>
          <w:rFonts w:asciiTheme="minorHAnsi" w:hAnsiTheme="minorHAnsi" w:cs="TimesNewRomanPSMT"/>
        </w:rPr>
      </w:pPr>
    </w:p>
    <w:p w14:paraId="21244EF8" w14:textId="45B21EA6"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Y es de advertir que todo acto humano admite al mismo tiempo una y ot</w:t>
      </w:r>
      <w:r w:rsidR="00484E73">
        <w:rPr>
          <w:rFonts w:asciiTheme="minorHAnsi" w:hAnsiTheme="minorHAnsi" w:cs="TimesNewRomanPSMT"/>
        </w:rPr>
        <w:t xml:space="preserve">ra valoración (moral y jurídica), según que, siempre desde </w:t>
      </w:r>
      <w:r w:rsidRPr="00EE15B6">
        <w:rPr>
          <w:rFonts w:asciiTheme="minorHAnsi" w:hAnsiTheme="minorHAnsi" w:cs="TimesNewRomanPSMT"/>
        </w:rPr>
        <w:t>e</w:t>
      </w:r>
      <w:r w:rsidR="00484E73">
        <w:rPr>
          <w:rFonts w:asciiTheme="minorHAnsi" w:hAnsiTheme="minorHAnsi" w:cs="TimesNewRomanPSMT"/>
        </w:rPr>
        <w:t>l</w:t>
      </w:r>
      <w:r w:rsidRPr="00EE15B6">
        <w:rPr>
          <w:rFonts w:asciiTheme="minorHAnsi" w:hAnsiTheme="minorHAnsi" w:cs="TimesNewRomanPSMT"/>
        </w:rPr>
        <w:t xml:space="preserve"> punto de vista deontológico, sea referido al s</w:t>
      </w:r>
      <w:r w:rsidRPr="00EE15B6">
        <w:rPr>
          <w:rFonts w:asciiTheme="minorHAnsi" w:hAnsiTheme="minorHAnsi" w:cs="TimesNewRomanPSMT"/>
        </w:rPr>
        <w:t>u</w:t>
      </w:r>
      <w:r w:rsidRPr="00EE15B6">
        <w:rPr>
          <w:rFonts w:asciiTheme="minorHAnsi" w:hAnsiTheme="minorHAnsi" w:cs="TimesNewRomanPSMT"/>
        </w:rPr>
        <w:t>jeto que lo cumple o a la relación de éste con otro sujeto.</w:t>
      </w:r>
    </w:p>
    <w:p w14:paraId="08F647F4" w14:textId="77777777" w:rsidR="00D9246E" w:rsidRPr="00EE15B6" w:rsidRDefault="00D9246E" w:rsidP="00D9246E">
      <w:pPr>
        <w:pStyle w:val="Prrafobsico"/>
        <w:spacing w:line="240" w:lineRule="auto"/>
        <w:jc w:val="both"/>
        <w:rPr>
          <w:rFonts w:asciiTheme="minorHAnsi" w:hAnsiTheme="minorHAnsi" w:cs="TimesNewRomanPSMT"/>
        </w:rPr>
      </w:pPr>
    </w:p>
    <w:p w14:paraId="6B331688" w14:textId="2CB5D95D"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Por consiguiente, también las acciones que tienden a la satisfacción de las necesidades en sentido estricto, a la  adquisición y cambio de las riqu</w:t>
      </w:r>
      <w:r w:rsidRPr="00EE15B6">
        <w:rPr>
          <w:rFonts w:asciiTheme="minorHAnsi" w:hAnsiTheme="minorHAnsi" w:cs="TimesNewRomanPSMT"/>
        </w:rPr>
        <w:t>e</w:t>
      </w:r>
      <w:r w:rsidRPr="00EE15B6">
        <w:rPr>
          <w:rFonts w:asciiTheme="minorHAnsi" w:hAnsiTheme="minorHAnsi" w:cs="TimesNewRomanPSMT"/>
        </w:rPr>
        <w:t>zas o de los bienes económicos, están, pues, sujetas siempre y en todo lugar a la doble legislación moral y jurídica. Y una y otra legislación tiene siempre una cierta existencia histórica o  pos</w:t>
      </w:r>
      <w:r w:rsidRPr="00EE15B6">
        <w:rPr>
          <w:rFonts w:asciiTheme="minorHAnsi" w:hAnsiTheme="minorHAnsi" w:cs="TimesNewRomanPSMT"/>
        </w:rPr>
        <w:t>i</w:t>
      </w:r>
      <w:r w:rsidRPr="00EE15B6">
        <w:rPr>
          <w:rFonts w:asciiTheme="minorHAnsi" w:hAnsiTheme="minorHAnsi" w:cs="TimesNewRomanPSMT"/>
        </w:rPr>
        <w:t>tiva, no ya en el sentido de que deban ser en todos los ca</w:t>
      </w:r>
      <w:r w:rsidR="004448E9" w:rsidRPr="00EE15B6">
        <w:rPr>
          <w:rFonts w:asciiTheme="minorHAnsi" w:hAnsiTheme="minorHAnsi" w:cs="TimesNewRomanPSMT"/>
        </w:rPr>
        <w:t>sos explícitamente formuladas (</w:t>
      </w:r>
      <w:r w:rsidRPr="00EE15B6">
        <w:rPr>
          <w:rFonts w:asciiTheme="minorHAnsi" w:hAnsiTheme="minorHAnsi" w:cs="TimesNewRomanPSMT"/>
        </w:rPr>
        <w:t>pues pueden resultar de una convención no traducida en no</w:t>
      </w:r>
      <w:r w:rsidRPr="00EE15B6">
        <w:rPr>
          <w:rFonts w:asciiTheme="minorHAnsi" w:hAnsiTheme="minorHAnsi" w:cs="TimesNewRomanPSMT"/>
        </w:rPr>
        <w:t>r</w:t>
      </w:r>
      <w:r w:rsidR="004448E9" w:rsidRPr="00EE15B6">
        <w:rPr>
          <w:rFonts w:asciiTheme="minorHAnsi" w:hAnsiTheme="minorHAnsi" w:cs="TimesNewRomanPSMT"/>
        </w:rPr>
        <w:t>mas  escritas</w:t>
      </w:r>
      <w:r w:rsidRPr="00EE15B6">
        <w:rPr>
          <w:rFonts w:asciiTheme="minorHAnsi" w:hAnsiTheme="minorHAnsi" w:cs="TimesNewRomanPSMT"/>
        </w:rPr>
        <w:t>), ni en el de que sean siempre y por todos puntualmente cu</w:t>
      </w:r>
      <w:r w:rsidR="004448E9" w:rsidRPr="00EE15B6">
        <w:rPr>
          <w:rFonts w:asciiTheme="minorHAnsi" w:hAnsiTheme="minorHAnsi" w:cs="TimesNewRomanPSMT"/>
        </w:rPr>
        <w:t>mplidas (</w:t>
      </w:r>
      <w:r w:rsidRPr="00EE15B6">
        <w:rPr>
          <w:rFonts w:asciiTheme="minorHAnsi" w:hAnsiTheme="minorHAnsi" w:cs="TimesNewRomanPSMT"/>
        </w:rPr>
        <w:t xml:space="preserve">pues siempre tienen que </w:t>
      </w:r>
      <w:r w:rsidR="004448E9" w:rsidRPr="00EE15B6">
        <w:rPr>
          <w:rFonts w:asciiTheme="minorHAnsi" w:hAnsiTheme="minorHAnsi" w:cs="TimesNewRomanPSMT"/>
        </w:rPr>
        <w:t>ser posibles las transgresiones</w:t>
      </w:r>
      <w:r w:rsidRPr="00EE15B6">
        <w:rPr>
          <w:rFonts w:asciiTheme="minorHAnsi" w:hAnsiTheme="minorHAnsi" w:cs="TimesNewRomanPSMT"/>
        </w:rPr>
        <w:t>), sino en el sentido de que ninguna fase de la vida humana, ya individual, ya social, puede dejar de sentirse, tanto en la forma moral como en la jurídica la exigencia de una valoración o de una</w:t>
      </w:r>
      <w:r w:rsidR="004448E9" w:rsidRPr="00EE15B6">
        <w:rPr>
          <w:rFonts w:asciiTheme="minorHAnsi" w:hAnsiTheme="minorHAnsi" w:cs="TimesNewRomanPSMT"/>
        </w:rPr>
        <w:t xml:space="preserve"> normatividad obligatoria. Es,</w:t>
      </w:r>
      <w:r w:rsidRPr="00EE15B6">
        <w:rPr>
          <w:rFonts w:asciiTheme="minorHAnsi" w:hAnsiTheme="minorHAnsi" w:cs="TimesNewRomanPSMT"/>
        </w:rPr>
        <w:t xml:space="preserve"> por lo demás, superfluo advertir que esta doble legislación positiva, como todo lo que pertenece a la historia, está  también sujeta a evolución, por lo cual se nos aparece provista de un cier</w:t>
      </w:r>
      <w:r w:rsidR="00484E73">
        <w:rPr>
          <w:rFonts w:asciiTheme="minorHAnsi" w:hAnsiTheme="minorHAnsi" w:cs="TimesNewRomanPSMT"/>
        </w:rPr>
        <w:t>to carácter de relatividad que,</w:t>
      </w:r>
      <w:r w:rsidRPr="00EE15B6">
        <w:rPr>
          <w:rFonts w:asciiTheme="minorHAnsi" w:hAnsiTheme="minorHAnsi" w:cs="TimesNewRomanPSMT"/>
        </w:rPr>
        <w:t xml:space="preserve"> sin e</w:t>
      </w:r>
      <w:r w:rsidRPr="00EE15B6">
        <w:rPr>
          <w:rFonts w:asciiTheme="minorHAnsi" w:hAnsiTheme="minorHAnsi" w:cs="TimesNewRomanPSMT"/>
        </w:rPr>
        <w:t>m</w:t>
      </w:r>
      <w:r w:rsidRPr="00EE15B6">
        <w:rPr>
          <w:rFonts w:asciiTheme="minorHAnsi" w:hAnsiTheme="minorHAnsi" w:cs="TimesNewRomanPSMT"/>
        </w:rPr>
        <w:t>bargo, no destruye su fundamento absoluto.</w:t>
      </w:r>
    </w:p>
    <w:p w14:paraId="21F456C5" w14:textId="77777777" w:rsidR="00D9246E" w:rsidRPr="00EE15B6" w:rsidRDefault="00D9246E" w:rsidP="00D9246E">
      <w:pPr>
        <w:pStyle w:val="Prrafobsico"/>
        <w:spacing w:line="240" w:lineRule="auto"/>
        <w:jc w:val="both"/>
        <w:rPr>
          <w:rFonts w:asciiTheme="minorHAnsi" w:hAnsiTheme="minorHAnsi" w:cs="TimesNewRomanPSMT"/>
        </w:rPr>
      </w:pPr>
    </w:p>
    <w:p w14:paraId="35B184AE" w14:textId="2FF75A34"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No obstante sus particulares variaciones, el sistema ético que en la dúplice forma de la moral y del der</w:t>
      </w:r>
      <w:r w:rsidRPr="00EE15B6">
        <w:rPr>
          <w:rFonts w:asciiTheme="minorHAnsi" w:hAnsiTheme="minorHAnsi" w:cs="TimesNewRomanPSMT"/>
        </w:rPr>
        <w:t>e</w:t>
      </w:r>
      <w:r w:rsidRPr="00EE15B6">
        <w:rPr>
          <w:rFonts w:asciiTheme="minorHAnsi" w:hAnsiTheme="minorHAnsi" w:cs="TimesNewRomanPSMT"/>
        </w:rPr>
        <w:t>cho da normas a la actividad humana, tiene siempre un carácter integral o  “totalitario”, pues toda la actividad debe ser regulada, sea respecto de las r</w:t>
      </w:r>
      <w:r w:rsidR="00484E73">
        <w:rPr>
          <w:rFonts w:asciiTheme="minorHAnsi" w:hAnsiTheme="minorHAnsi" w:cs="TimesNewRomanPSMT"/>
        </w:rPr>
        <w:t>elaciones entre varios sujetos.</w:t>
      </w:r>
      <w:r w:rsidRPr="00EE15B6">
        <w:rPr>
          <w:rFonts w:asciiTheme="minorHAnsi" w:hAnsiTheme="minorHAnsi" w:cs="TimesNewRomanPSMT"/>
        </w:rPr>
        <w:t xml:space="preserve"> El si</w:t>
      </w:r>
      <w:r w:rsidRPr="00EE15B6">
        <w:rPr>
          <w:rFonts w:asciiTheme="minorHAnsi" w:hAnsiTheme="minorHAnsi" w:cs="TimesNewRomanPSMT"/>
        </w:rPr>
        <w:t>s</w:t>
      </w:r>
      <w:r w:rsidRPr="00EE15B6">
        <w:rPr>
          <w:rFonts w:asciiTheme="minorHAnsi" w:hAnsiTheme="minorHAnsi" w:cs="TimesNewRomanPSMT"/>
        </w:rPr>
        <w:t>tema ético abraza, en suma, toda la existencia humana; comprende todos los instintos, las necesidades, los m</w:t>
      </w:r>
      <w:r w:rsidRPr="00EE15B6">
        <w:rPr>
          <w:rFonts w:asciiTheme="minorHAnsi" w:hAnsiTheme="minorHAnsi" w:cs="TimesNewRomanPSMT"/>
        </w:rPr>
        <w:t>o</w:t>
      </w:r>
      <w:r w:rsidRPr="00EE15B6">
        <w:rPr>
          <w:rFonts w:asciiTheme="minorHAnsi" w:hAnsiTheme="minorHAnsi" w:cs="TimesNewRomanPSMT"/>
        </w:rPr>
        <w:t>tivos de cualquier orden y especie que sean, desde de los de ínfima clase a los más sublimes. La moral significa para cada sujeto una directriz que introd</w:t>
      </w:r>
      <w:r w:rsidRPr="00EE15B6">
        <w:rPr>
          <w:rFonts w:asciiTheme="minorHAnsi" w:hAnsiTheme="minorHAnsi" w:cs="TimesNewRomanPSMT"/>
        </w:rPr>
        <w:t>u</w:t>
      </w:r>
      <w:r w:rsidRPr="00EE15B6">
        <w:rPr>
          <w:rFonts w:asciiTheme="minorHAnsi" w:hAnsiTheme="minorHAnsi" w:cs="TimesNewRomanPSMT"/>
        </w:rPr>
        <w:t>ce una cierta armonía entre los varios elementos e impulsos de sus actos. Y la moral es tanto más alta y más verd</w:t>
      </w:r>
      <w:r w:rsidRPr="00EE15B6">
        <w:rPr>
          <w:rFonts w:asciiTheme="minorHAnsi" w:hAnsiTheme="minorHAnsi" w:cs="TimesNewRomanPSMT"/>
        </w:rPr>
        <w:t>a</w:t>
      </w:r>
      <w:r w:rsidRPr="00EE15B6">
        <w:rPr>
          <w:rFonts w:asciiTheme="minorHAnsi" w:hAnsiTheme="minorHAnsi" w:cs="TimesNewRomanPSMT"/>
        </w:rPr>
        <w:t>dera en cuanto comprende más pr</w:t>
      </w:r>
      <w:r w:rsidRPr="00EE15B6">
        <w:rPr>
          <w:rFonts w:asciiTheme="minorHAnsi" w:hAnsiTheme="minorHAnsi" w:cs="TimesNewRomanPSMT"/>
        </w:rPr>
        <w:t>o</w:t>
      </w:r>
      <w:r w:rsidRPr="00EE15B6">
        <w:rPr>
          <w:rFonts w:asciiTheme="minorHAnsi" w:hAnsiTheme="minorHAnsi" w:cs="TimesNewRomanPSMT"/>
        </w:rPr>
        <w:t>piamente al hombre en su pura y abs</w:t>
      </w:r>
      <w:r w:rsidRPr="00EE15B6">
        <w:rPr>
          <w:rFonts w:asciiTheme="minorHAnsi" w:hAnsiTheme="minorHAnsi" w:cs="TimesNewRomanPSMT"/>
        </w:rPr>
        <w:t>o</w:t>
      </w:r>
      <w:r w:rsidRPr="00EE15B6">
        <w:rPr>
          <w:rFonts w:asciiTheme="minorHAnsi" w:hAnsiTheme="minorHAnsi" w:cs="TimesNewRomanPSMT"/>
        </w:rPr>
        <w:t>luta esencia espiritual, subordinando a ella los elementos inferiores perten</w:t>
      </w:r>
      <w:r w:rsidRPr="00EE15B6">
        <w:rPr>
          <w:rFonts w:asciiTheme="minorHAnsi" w:hAnsiTheme="minorHAnsi" w:cs="TimesNewRomanPSMT"/>
        </w:rPr>
        <w:t>e</w:t>
      </w:r>
      <w:r w:rsidRPr="00EE15B6">
        <w:rPr>
          <w:rFonts w:asciiTheme="minorHAnsi" w:hAnsiTheme="minorHAnsi" w:cs="TimesNewRomanPSMT"/>
        </w:rPr>
        <w:t>cientes al mundo sensible (cosa que apuntamos sólo de pasada, porque ahora nuestro propósito no es establ</w:t>
      </w:r>
      <w:r w:rsidRPr="00EE15B6">
        <w:rPr>
          <w:rFonts w:asciiTheme="minorHAnsi" w:hAnsiTheme="minorHAnsi" w:cs="TimesNewRomanPSMT"/>
        </w:rPr>
        <w:t>e</w:t>
      </w:r>
      <w:r w:rsidRPr="00EE15B6">
        <w:rPr>
          <w:rFonts w:asciiTheme="minorHAnsi" w:hAnsiTheme="minorHAnsi" w:cs="TimesNewRomanPSMT"/>
        </w:rPr>
        <w:t>cer una graduación o crítica de los v</w:t>
      </w:r>
      <w:r w:rsidRPr="00EE15B6">
        <w:rPr>
          <w:rFonts w:asciiTheme="minorHAnsi" w:hAnsiTheme="minorHAnsi" w:cs="TimesNewRomanPSMT"/>
        </w:rPr>
        <w:t>a</w:t>
      </w:r>
      <w:r w:rsidRPr="00EE15B6">
        <w:rPr>
          <w:rFonts w:asciiTheme="minorHAnsi" w:hAnsiTheme="minorHAnsi" w:cs="TimesNewRomanPSMT"/>
        </w:rPr>
        <w:t>rios sistemas de moral).</w:t>
      </w:r>
    </w:p>
    <w:p w14:paraId="763BDB21" w14:textId="77777777" w:rsidR="00D9246E" w:rsidRPr="00EE15B6" w:rsidRDefault="00D9246E" w:rsidP="00D9246E">
      <w:pPr>
        <w:pStyle w:val="Prrafobsico"/>
        <w:spacing w:line="240" w:lineRule="auto"/>
        <w:jc w:val="both"/>
        <w:rPr>
          <w:rFonts w:asciiTheme="minorHAnsi" w:hAnsiTheme="minorHAnsi" w:cs="TimesNewRomanPSMT"/>
        </w:rPr>
      </w:pPr>
    </w:p>
    <w:p w14:paraId="71526B9C" w14:textId="4B583991"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También el derecho abarca t</w:t>
      </w:r>
      <w:r w:rsidRPr="00EE15B6">
        <w:rPr>
          <w:rFonts w:asciiTheme="minorHAnsi" w:hAnsiTheme="minorHAnsi" w:cs="TimesNewRomanPSMT"/>
        </w:rPr>
        <w:t>o</w:t>
      </w:r>
      <w:r w:rsidRPr="00EE15B6">
        <w:rPr>
          <w:rFonts w:asciiTheme="minorHAnsi" w:hAnsiTheme="minorHAnsi" w:cs="TimesNewRomanPSMT"/>
        </w:rPr>
        <w:t>talmente al hombre, si bien en sus r</w:t>
      </w:r>
      <w:r w:rsidRPr="00EE15B6">
        <w:rPr>
          <w:rFonts w:asciiTheme="minorHAnsi" w:hAnsiTheme="minorHAnsi" w:cs="TimesNewRomanPSMT"/>
        </w:rPr>
        <w:t>e</w:t>
      </w:r>
      <w:r w:rsidRPr="00EE15B6">
        <w:rPr>
          <w:rFonts w:asciiTheme="minorHAnsi" w:hAnsiTheme="minorHAnsi" w:cs="TimesNewRomanPSMT"/>
        </w:rPr>
        <w:t>l</w:t>
      </w:r>
      <w:r w:rsidR="004448E9" w:rsidRPr="00EE15B6">
        <w:rPr>
          <w:rFonts w:asciiTheme="minorHAnsi" w:hAnsiTheme="minorHAnsi" w:cs="TimesNewRomanPSMT"/>
        </w:rPr>
        <w:t>aciones con los demás hombres (</w:t>
      </w:r>
      <w:r w:rsidRPr="00EE15B6">
        <w:rPr>
          <w:rFonts w:asciiTheme="minorHAnsi" w:hAnsiTheme="minorHAnsi" w:cs="TimesNewRomanPSMT"/>
        </w:rPr>
        <w:t>de donde el aspecto intersubjetivo o bil</w:t>
      </w:r>
      <w:r w:rsidRPr="00EE15B6">
        <w:rPr>
          <w:rFonts w:asciiTheme="minorHAnsi" w:hAnsiTheme="minorHAnsi" w:cs="TimesNewRomanPSMT"/>
        </w:rPr>
        <w:t>a</w:t>
      </w:r>
      <w:r w:rsidRPr="00EE15B6">
        <w:rPr>
          <w:rFonts w:asciiTheme="minorHAnsi" w:hAnsiTheme="minorHAnsi" w:cs="TimesNewRomanPSMT"/>
        </w:rPr>
        <w:t>teral propio</w:t>
      </w:r>
      <w:r w:rsidR="004448E9" w:rsidRPr="00EE15B6">
        <w:rPr>
          <w:rFonts w:asciiTheme="minorHAnsi" w:hAnsiTheme="minorHAnsi" w:cs="TimesNewRomanPSMT"/>
        </w:rPr>
        <w:t xml:space="preserve"> de toda determinación jurídica</w:t>
      </w:r>
      <w:r w:rsidRPr="00EE15B6">
        <w:rPr>
          <w:rFonts w:asciiTheme="minorHAnsi" w:hAnsiTheme="minorHAnsi" w:cs="TimesNewRomanPSMT"/>
        </w:rPr>
        <w:t>). Y precisamente porque el derecho se refiere esencialmente a los nexos sociales y a los límites de la ex</w:t>
      </w:r>
      <w:r w:rsidRPr="00EE15B6">
        <w:rPr>
          <w:rFonts w:asciiTheme="minorHAnsi" w:hAnsiTheme="minorHAnsi" w:cs="TimesNewRomanPSMT"/>
        </w:rPr>
        <w:t>i</w:t>
      </w:r>
      <w:r w:rsidRPr="00EE15B6">
        <w:rPr>
          <w:rFonts w:asciiTheme="minorHAnsi" w:hAnsiTheme="minorHAnsi" w:cs="TimesNewRomanPSMT"/>
        </w:rPr>
        <w:t>gibilidad recíproca entre varios seres convivientes, las determinaciones j</w:t>
      </w:r>
      <w:r w:rsidRPr="00EE15B6">
        <w:rPr>
          <w:rFonts w:asciiTheme="minorHAnsi" w:hAnsiTheme="minorHAnsi" w:cs="TimesNewRomanPSMT"/>
        </w:rPr>
        <w:t>u</w:t>
      </w:r>
      <w:r w:rsidRPr="00EE15B6">
        <w:rPr>
          <w:rFonts w:asciiTheme="minorHAnsi" w:hAnsiTheme="minorHAnsi" w:cs="TimesNewRomanPSMT"/>
        </w:rPr>
        <w:t>rídicas no se manifiestan siemp</w:t>
      </w:r>
      <w:r w:rsidR="004448E9" w:rsidRPr="00EE15B6">
        <w:rPr>
          <w:rFonts w:asciiTheme="minorHAnsi" w:hAnsiTheme="minorHAnsi" w:cs="TimesNewRomanPSMT"/>
        </w:rPr>
        <w:t>re (cual sucede en las morales</w:t>
      </w:r>
      <w:r w:rsidRPr="00EE15B6">
        <w:rPr>
          <w:rFonts w:asciiTheme="minorHAnsi" w:hAnsiTheme="minorHAnsi" w:cs="TimesNewRomanPSMT"/>
        </w:rPr>
        <w:t>) bajo la forma de mandatos o de prohibici</w:t>
      </w:r>
      <w:r w:rsidRPr="00EE15B6">
        <w:rPr>
          <w:rFonts w:asciiTheme="minorHAnsi" w:hAnsiTheme="minorHAnsi" w:cs="TimesNewRomanPSMT"/>
        </w:rPr>
        <w:t>o</w:t>
      </w:r>
      <w:r w:rsidRPr="00EE15B6">
        <w:rPr>
          <w:rFonts w:asciiTheme="minorHAnsi" w:hAnsiTheme="minorHAnsi" w:cs="TimesNewRomanPSMT"/>
        </w:rPr>
        <w:t>nes, sino también con el sentido de permitir o garantizar una cierta esfera de libertad, debiendo ser bien ente</w:t>
      </w:r>
      <w:r w:rsidRPr="00EE15B6">
        <w:rPr>
          <w:rFonts w:asciiTheme="minorHAnsi" w:hAnsiTheme="minorHAnsi" w:cs="TimesNewRomanPSMT"/>
        </w:rPr>
        <w:t>n</w:t>
      </w:r>
      <w:r w:rsidRPr="00EE15B6">
        <w:rPr>
          <w:rFonts w:asciiTheme="minorHAnsi" w:hAnsiTheme="minorHAnsi" w:cs="TimesNewRomanPSMT"/>
        </w:rPr>
        <w:t>dido que el permiso y la garantía, en tanto subsisten en cuanto a que otros sujetos es impuesto un correspondie</w:t>
      </w:r>
      <w:r w:rsidRPr="00EE15B6">
        <w:rPr>
          <w:rFonts w:asciiTheme="minorHAnsi" w:hAnsiTheme="minorHAnsi" w:cs="TimesNewRomanPSMT"/>
        </w:rPr>
        <w:t>n</w:t>
      </w:r>
      <w:r w:rsidR="004448E9" w:rsidRPr="00EE15B6">
        <w:rPr>
          <w:rFonts w:asciiTheme="minorHAnsi" w:hAnsiTheme="minorHAnsi" w:cs="TimesNewRomanPSMT"/>
        </w:rPr>
        <w:t>te respeto (</w:t>
      </w:r>
      <w:r w:rsidRPr="00EE15B6">
        <w:rPr>
          <w:rFonts w:asciiTheme="minorHAnsi" w:hAnsiTheme="minorHAnsi" w:cs="TimesNewRomanPSMT"/>
        </w:rPr>
        <w:t>de donde la conocida d</w:t>
      </w:r>
      <w:r w:rsidRPr="00EE15B6">
        <w:rPr>
          <w:rFonts w:asciiTheme="minorHAnsi" w:hAnsiTheme="minorHAnsi" w:cs="TimesNewRomanPSMT"/>
        </w:rPr>
        <w:t>e</w:t>
      </w:r>
      <w:r w:rsidRPr="00EE15B6">
        <w:rPr>
          <w:rFonts w:asciiTheme="minorHAnsi" w:hAnsiTheme="minorHAnsi" w:cs="TimesNewRomanPSMT"/>
        </w:rPr>
        <w:t>mostración de que también las llam</w:t>
      </w:r>
      <w:r w:rsidRPr="00EE15B6">
        <w:rPr>
          <w:rFonts w:asciiTheme="minorHAnsi" w:hAnsiTheme="minorHAnsi" w:cs="TimesNewRomanPSMT"/>
        </w:rPr>
        <w:t>a</w:t>
      </w:r>
      <w:r w:rsidRPr="00EE15B6">
        <w:rPr>
          <w:rFonts w:asciiTheme="minorHAnsi" w:hAnsiTheme="minorHAnsi" w:cs="TimesNewRomanPSMT"/>
        </w:rPr>
        <w:t>das normas permisivas tienen en def</w:t>
      </w:r>
      <w:r w:rsidRPr="00EE15B6">
        <w:rPr>
          <w:rFonts w:asciiTheme="minorHAnsi" w:hAnsiTheme="minorHAnsi" w:cs="TimesNewRomanPSMT"/>
        </w:rPr>
        <w:t>i</w:t>
      </w:r>
      <w:r w:rsidR="004448E9" w:rsidRPr="00EE15B6">
        <w:rPr>
          <w:rFonts w:asciiTheme="minorHAnsi" w:hAnsiTheme="minorHAnsi" w:cs="TimesNewRomanPSMT"/>
        </w:rPr>
        <w:t>nitiva carácter imperativo). Es un error vulgar creer que</w:t>
      </w:r>
      <w:r w:rsidRPr="00EE15B6">
        <w:rPr>
          <w:rFonts w:asciiTheme="minorHAnsi" w:hAnsiTheme="minorHAnsi" w:cs="TimesNewRomanPSMT"/>
        </w:rPr>
        <w:t>, por consiguie</w:t>
      </w:r>
      <w:r w:rsidRPr="00EE15B6">
        <w:rPr>
          <w:rFonts w:asciiTheme="minorHAnsi" w:hAnsiTheme="minorHAnsi" w:cs="TimesNewRomanPSMT"/>
        </w:rPr>
        <w:t>n</w:t>
      </w:r>
      <w:r w:rsidRPr="00EE15B6">
        <w:rPr>
          <w:rFonts w:asciiTheme="minorHAnsi" w:hAnsiTheme="minorHAnsi" w:cs="TimesNewRomanPSMT"/>
        </w:rPr>
        <w:t>te, sea extraña al mismo gran parte de la actividad humana; antes al contr</w:t>
      </w:r>
      <w:r w:rsidRPr="00EE15B6">
        <w:rPr>
          <w:rFonts w:asciiTheme="minorHAnsi" w:hAnsiTheme="minorHAnsi" w:cs="TimesNewRomanPSMT"/>
        </w:rPr>
        <w:t>a</w:t>
      </w:r>
      <w:r w:rsidR="004448E9" w:rsidRPr="00EE15B6">
        <w:rPr>
          <w:rFonts w:asciiTheme="minorHAnsi" w:hAnsiTheme="minorHAnsi" w:cs="TimesNewRomanPSMT"/>
        </w:rPr>
        <w:t>rio, lo cierto es que (dado un sistema jurídico</w:t>
      </w:r>
      <w:r w:rsidRPr="00EE15B6">
        <w:rPr>
          <w:rFonts w:asciiTheme="minorHAnsi" w:hAnsiTheme="minorHAnsi" w:cs="TimesNewRomanPSMT"/>
        </w:rPr>
        <w:t>) cualquier acción y cualquier omisión humana debe ser, por neces</w:t>
      </w:r>
      <w:r w:rsidRPr="00EE15B6">
        <w:rPr>
          <w:rFonts w:asciiTheme="minorHAnsi" w:hAnsiTheme="minorHAnsi" w:cs="TimesNewRomanPSMT"/>
        </w:rPr>
        <w:t>i</w:t>
      </w:r>
      <w:r w:rsidRPr="00EE15B6">
        <w:rPr>
          <w:rFonts w:asciiTheme="minorHAnsi" w:hAnsiTheme="minorHAnsi" w:cs="TimesNewRomanPSMT"/>
        </w:rPr>
        <w:t>dad, lícita o ilícita, y como tal juríd</w:t>
      </w:r>
      <w:r w:rsidRPr="00EE15B6">
        <w:rPr>
          <w:rFonts w:asciiTheme="minorHAnsi" w:hAnsiTheme="minorHAnsi" w:cs="TimesNewRomanPSMT"/>
        </w:rPr>
        <w:t>i</w:t>
      </w:r>
      <w:r w:rsidRPr="00EE15B6">
        <w:rPr>
          <w:rFonts w:asciiTheme="minorHAnsi" w:hAnsiTheme="minorHAnsi" w:cs="TimesNewRomanPSMT"/>
        </w:rPr>
        <w:t>camente relevante.</w:t>
      </w:r>
    </w:p>
    <w:p w14:paraId="01F72BCC" w14:textId="77777777" w:rsidR="00D9246E" w:rsidRPr="00EE15B6" w:rsidRDefault="00D9246E" w:rsidP="00D9246E">
      <w:pPr>
        <w:pStyle w:val="Prrafobsico"/>
        <w:spacing w:line="240" w:lineRule="auto"/>
        <w:jc w:val="both"/>
        <w:rPr>
          <w:rFonts w:asciiTheme="minorHAnsi" w:hAnsiTheme="minorHAnsi" w:cs="TimesNewRomanPSMT"/>
        </w:rPr>
      </w:pPr>
    </w:p>
    <w:p w14:paraId="0257E8C9" w14:textId="77777777"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Si aplicamos ahora estos co</w:t>
      </w:r>
      <w:r w:rsidRPr="00EE15B6">
        <w:rPr>
          <w:rFonts w:asciiTheme="minorHAnsi" w:hAnsiTheme="minorHAnsi" w:cs="TimesNewRomanPSMT"/>
        </w:rPr>
        <w:t>n</w:t>
      </w:r>
      <w:r w:rsidRPr="00EE15B6">
        <w:rPr>
          <w:rFonts w:asciiTheme="minorHAnsi" w:hAnsiTheme="minorHAnsi" w:cs="TimesNewRomanPSMT"/>
        </w:rPr>
        <w:t>ceptos a aquella parte de la actividad humana que, a fin de satisfacer las n</w:t>
      </w:r>
      <w:r w:rsidRPr="00EE15B6">
        <w:rPr>
          <w:rFonts w:asciiTheme="minorHAnsi" w:hAnsiTheme="minorHAnsi" w:cs="TimesNewRomanPSMT"/>
        </w:rPr>
        <w:t>e</w:t>
      </w:r>
      <w:r w:rsidRPr="00EE15B6">
        <w:rPr>
          <w:rFonts w:asciiTheme="minorHAnsi" w:hAnsiTheme="minorHAnsi" w:cs="TimesNewRomanPSMT"/>
        </w:rPr>
        <w:t>cesidades elementales de la existencia, persigue la producción, la adquisición y la circulación de la riqueza, es decir, a la llamada actividad económica, la cual empero –no lo olvidemos,- no es nunca concretamente separable de las  restantes especies de actividad, adve</w:t>
      </w:r>
      <w:r w:rsidRPr="00EE15B6">
        <w:rPr>
          <w:rFonts w:asciiTheme="minorHAnsi" w:hAnsiTheme="minorHAnsi" w:cs="TimesNewRomanPSMT"/>
        </w:rPr>
        <w:t>r</w:t>
      </w:r>
      <w:r w:rsidRPr="00EE15B6">
        <w:rPr>
          <w:rFonts w:asciiTheme="minorHAnsi" w:hAnsiTheme="minorHAnsi" w:cs="TimesNewRomanPSMT"/>
        </w:rPr>
        <w:t>tiremos que aquélla está siempre por necesidad regulada en algún modo por el derecho. En la forma que a éste es propia, es decir,  mediante pretensi</w:t>
      </w:r>
      <w:r w:rsidRPr="00EE15B6">
        <w:rPr>
          <w:rFonts w:asciiTheme="minorHAnsi" w:hAnsiTheme="minorHAnsi" w:cs="TimesNewRomanPSMT"/>
        </w:rPr>
        <w:t>o</w:t>
      </w:r>
      <w:r w:rsidRPr="00EE15B6">
        <w:rPr>
          <w:rFonts w:asciiTheme="minorHAnsi" w:hAnsiTheme="minorHAnsi" w:cs="TimesNewRomanPSMT"/>
        </w:rPr>
        <w:t>nes  y obligaciones correlativas, ta</w:t>
      </w:r>
      <w:r w:rsidRPr="00EE15B6">
        <w:rPr>
          <w:rFonts w:asciiTheme="minorHAnsi" w:hAnsiTheme="minorHAnsi" w:cs="TimesNewRomanPSMT"/>
        </w:rPr>
        <w:t>m</w:t>
      </w:r>
      <w:r w:rsidRPr="00EE15B6">
        <w:rPr>
          <w:rFonts w:asciiTheme="minorHAnsi" w:hAnsiTheme="minorHAnsi" w:cs="TimesNewRomanPSMT"/>
        </w:rPr>
        <w:t>bién en lo que concierne a la produ</w:t>
      </w:r>
      <w:r w:rsidRPr="00EE15B6">
        <w:rPr>
          <w:rFonts w:asciiTheme="minorHAnsi" w:hAnsiTheme="minorHAnsi" w:cs="TimesNewRomanPSMT"/>
        </w:rPr>
        <w:t>c</w:t>
      </w:r>
      <w:r w:rsidRPr="00EE15B6">
        <w:rPr>
          <w:rFonts w:asciiTheme="minorHAnsi" w:hAnsiTheme="minorHAnsi" w:cs="TimesNewRomanPSMT"/>
        </w:rPr>
        <w:t>ción y a la circulación de los bienes se establece una determinada organiz</w:t>
      </w:r>
      <w:r w:rsidRPr="00EE15B6">
        <w:rPr>
          <w:rFonts w:asciiTheme="minorHAnsi" w:hAnsiTheme="minorHAnsi" w:cs="TimesNewRomanPSMT"/>
        </w:rPr>
        <w:t>a</w:t>
      </w:r>
      <w:r w:rsidRPr="00EE15B6">
        <w:rPr>
          <w:rFonts w:asciiTheme="minorHAnsi" w:hAnsiTheme="minorHAnsi" w:cs="TimesNewRomanPSMT"/>
        </w:rPr>
        <w:t>ción de las relaciones sociales, una delimitación y una colaboración;  se establece, en suma, un complejo de reglas a las cuales la actividad  econ</w:t>
      </w:r>
      <w:r w:rsidRPr="00EE15B6">
        <w:rPr>
          <w:rFonts w:asciiTheme="minorHAnsi" w:hAnsiTheme="minorHAnsi" w:cs="TimesNewRomanPSMT"/>
        </w:rPr>
        <w:t>ó</w:t>
      </w:r>
      <w:r w:rsidRPr="00EE15B6">
        <w:rPr>
          <w:rFonts w:asciiTheme="minorHAnsi" w:hAnsiTheme="minorHAnsi" w:cs="TimesNewRomanPSMT"/>
        </w:rPr>
        <w:t>mica está, en todo caso, subordinada y ligada.</w:t>
      </w:r>
    </w:p>
    <w:p w14:paraId="018A18EE" w14:textId="77777777" w:rsidR="00D9246E" w:rsidRPr="00EE15B6" w:rsidRDefault="00D9246E" w:rsidP="00D9246E">
      <w:pPr>
        <w:pStyle w:val="Prrafobsico"/>
        <w:spacing w:line="240" w:lineRule="auto"/>
        <w:jc w:val="both"/>
        <w:rPr>
          <w:rFonts w:asciiTheme="minorHAnsi" w:hAnsiTheme="minorHAnsi" w:cs="TimesNewRomanPSMT"/>
        </w:rPr>
      </w:pPr>
    </w:p>
    <w:p w14:paraId="29EB0586" w14:textId="6E7CF78B" w:rsidR="00D9246E" w:rsidRPr="00EE15B6"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Este complejo sistema regul</w:t>
      </w:r>
      <w:r w:rsidRPr="00EE15B6">
        <w:rPr>
          <w:rFonts w:asciiTheme="minorHAnsi" w:hAnsiTheme="minorHAnsi" w:cs="TimesNewRomanPSMT"/>
        </w:rPr>
        <w:t>a</w:t>
      </w:r>
      <w:r w:rsidRPr="00EE15B6">
        <w:rPr>
          <w:rFonts w:asciiTheme="minorHAnsi" w:hAnsiTheme="minorHAnsi" w:cs="TimesNewRomanPSMT"/>
        </w:rPr>
        <w:t>dor expresa y refleja en un cierto m</w:t>
      </w:r>
      <w:r w:rsidRPr="00EE15B6">
        <w:rPr>
          <w:rFonts w:asciiTheme="minorHAnsi" w:hAnsiTheme="minorHAnsi" w:cs="TimesNewRomanPSMT"/>
        </w:rPr>
        <w:t>o</w:t>
      </w:r>
      <w:r w:rsidRPr="00EE15B6">
        <w:rPr>
          <w:rFonts w:asciiTheme="minorHAnsi" w:hAnsiTheme="minorHAnsi" w:cs="TimesNewRomanPSMT"/>
        </w:rPr>
        <w:t>do una concepción más o menos pe</w:t>
      </w:r>
      <w:r w:rsidRPr="00EE15B6">
        <w:rPr>
          <w:rFonts w:asciiTheme="minorHAnsi" w:hAnsiTheme="minorHAnsi" w:cs="TimesNewRomanPSMT"/>
        </w:rPr>
        <w:t>r</w:t>
      </w:r>
      <w:r w:rsidRPr="00EE15B6">
        <w:rPr>
          <w:rFonts w:asciiTheme="minorHAnsi" w:hAnsiTheme="minorHAnsi" w:cs="TimesNewRomanPSMT"/>
        </w:rPr>
        <w:t>fecta, y sin embargo integral, de todos los fines de la vida y de todas las te</w:t>
      </w:r>
      <w:r w:rsidRPr="00EE15B6">
        <w:rPr>
          <w:rFonts w:asciiTheme="minorHAnsi" w:hAnsiTheme="minorHAnsi" w:cs="TimesNewRomanPSMT"/>
        </w:rPr>
        <w:t>n</w:t>
      </w:r>
      <w:r w:rsidRPr="00EE15B6">
        <w:rPr>
          <w:rFonts w:asciiTheme="minorHAnsi" w:hAnsiTheme="minorHAnsi" w:cs="TimesNewRomanPSMT"/>
        </w:rPr>
        <w:t>dencias y aspiraciones del alma h</w:t>
      </w:r>
      <w:r w:rsidRPr="00EE15B6">
        <w:rPr>
          <w:rFonts w:asciiTheme="minorHAnsi" w:hAnsiTheme="minorHAnsi" w:cs="TimesNewRomanPSMT"/>
        </w:rPr>
        <w:t>u</w:t>
      </w:r>
      <w:r w:rsidRPr="00EE15B6">
        <w:rPr>
          <w:rFonts w:asciiTheme="minorHAnsi" w:hAnsiTheme="minorHAnsi" w:cs="TimesNewRomanPSMT"/>
        </w:rPr>
        <w:t>mana, y no solamente de las tende</w:t>
      </w:r>
      <w:r w:rsidRPr="00EE15B6">
        <w:rPr>
          <w:rFonts w:asciiTheme="minorHAnsi" w:hAnsiTheme="minorHAnsi" w:cs="TimesNewRomanPSMT"/>
        </w:rPr>
        <w:t>n</w:t>
      </w:r>
      <w:r w:rsidRPr="00EE15B6">
        <w:rPr>
          <w:rFonts w:asciiTheme="minorHAnsi" w:hAnsiTheme="minorHAnsi" w:cs="TimesNewRomanPSMT"/>
        </w:rPr>
        <w:t>cias económicas. En cualquier fase de su historia la naturaleza humana rev</w:t>
      </w:r>
      <w:r w:rsidRPr="00EE15B6">
        <w:rPr>
          <w:rFonts w:asciiTheme="minorHAnsi" w:hAnsiTheme="minorHAnsi" w:cs="TimesNewRomanPSMT"/>
        </w:rPr>
        <w:t>e</w:t>
      </w:r>
      <w:r w:rsidRPr="00EE15B6">
        <w:rPr>
          <w:rFonts w:asciiTheme="minorHAnsi" w:hAnsiTheme="minorHAnsi" w:cs="TimesNewRomanPSMT"/>
        </w:rPr>
        <w:t>la sentimientos, necesidades y aspir</w:t>
      </w:r>
      <w:r w:rsidRPr="00EE15B6">
        <w:rPr>
          <w:rFonts w:asciiTheme="minorHAnsi" w:hAnsiTheme="minorHAnsi" w:cs="TimesNewRomanPSMT"/>
        </w:rPr>
        <w:t>a</w:t>
      </w:r>
      <w:r w:rsidR="00484E73">
        <w:rPr>
          <w:rFonts w:asciiTheme="minorHAnsi" w:hAnsiTheme="minorHAnsi" w:cs="TimesNewRomanPSMT"/>
        </w:rPr>
        <w:t>ciones de variadísima especie</w:t>
      </w:r>
      <w:r w:rsidRPr="00EE15B6">
        <w:rPr>
          <w:rFonts w:asciiTheme="minorHAnsi" w:hAnsiTheme="minorHAnsi" w:cs="TimesNewRomanPSMT"/>
        </w:rPr>
        <w:t>: en pa</w:t>
      </w:r>
      <w:r w:rsidRPr="00EE15B6">
        <w:rPr>
          <w:rFonts w:asciiTheme="minorHAnsi" w:hAnsiTheme="minorHAnsi" w:cs="TimesNewRomanPSMT"/>
        </w:rPr>
        <w:t>r</w:t>
      </w:r>
      <w:r w:rsidRPr="00EE15B6">
        <w:rPr>
          <w:rFonts w:asciiTheme="minorHAnsi" w:hAnsiTheme="minorHAnsi" w:cs="TimesNewRomanPSMT"/>
        </w:rPr>
        <w:t>te materiales y egoístas, en parte esp</w:t>
      </w:r>
      <w:r w:rsidRPr="00EE15B6">
        <w:rPr>
          <w:rFonts w:asciiTheme="minorHAnsi" w:hAnsiTheme="minorHAnsi" w:cs="TimesNewRomanPSMT"/>
        </w:rPr>
        <w:t>i</w:t>
      </w:r>
      <w:r w:rsidRPr="00EE15B6">
        <w:rPr>
          <w:rFonts w:asciiTheme="minorHAnsi" w:hAnsiTheme="minorHAnsi" w:cs="TimesNewRomanPSMT"/>
        </w:rPr>
        <w:t>rituales y altruistas, para apuntar sólo una distinción esquemática que está muy lejos de reflejar adecuadamente la compleja y viviente realidad. Es cierto, y lo hemos notado ya, que e</w:t>
      </w:r>
      <w:r w:rsidRPr="00EE15B6">
        <w:rPr>
          <w:rFonts w:asciiTheme="minorHAnsi" w:hAnsiTheme="minorHAnsi" w:cs="TimesNewRomanPSMT"/>
        </w:rPr>
        <w:t>x</w:t>
      </w:r>
      <w:r w:rsidRPr="00EE15B6">
        <w:rPr>
          <w:rFonts w:asciiTheme="minorHAnsi" w:hAnsiTheme="minorHAnsi" w:cs="TimesNewRomanPSMT"/>
        </w:rPr>
        <w:t>clusivamente según los instintos egoístas, ninguna socied</w:t>
      </w:r>
      <w:r w:rsidR="00F90478" w:rsidRPr="00EE15B6">
        <w:rPr>
          <w:rFonts w:asciiTheme="minorHAnsi" w:hAnsiTheme="minorHAnsi" w:cs="TimesNewRomanPSMT"/>
        </w:rPr>
        <w:t>ad ni ninguna vida humana sería</w:t>
      </w:r>
      <w:r w:rsidRPr="00EE15B6">
        <w:rPr>
          <w:rFonts w:asciiTheme="minorHAnsi" w:hAnsiTheme="minorHAnsi" w:cs="TimesNewRomanPSMT"/>
        </w:rPr>
        <w:t xml:space="preserve"> posible. Incluso desde el punto de vista puramente biológico, está fuera de duda que el instinto de conservación de la especie se halla tan afincado en la naturaleza humana como el de la conservación individual. Sólo en virtud de las más artificiosa de las abstracciones se pu</w:t>
      </w:r>
      <w:r w:rsidRPr="00EE15B6">
        <w:rPr>
          <w:rFonts w:asciiTheme="minorHAnsi" w:hAnsiTheme="minorHAnsi" w:cs="TimesNewRomanPSMT"/>
        </w:rPr>
        <w:t>e</w:t>
      </w:r>
      <w:r w:rsidRPr="00EE15B6">
        <w:rPr>
          <w:rFonts w:asciiTheme="minorHAnsi" w:hAnsiTheme="minorHAnsi" w:cs="TimesNewRomanPSMT"/>
        </w:rPr>
        <w:t>de suponer inexistentes en el mundo humano el amor, que bajo innumer</w:t>
      </w:r>
      <w:r w:rsidRPr="00EE15B6">
        <w:rPr>
          <w:rFonts w:asciiTheme="minorHAnsi" w:hAnsiTheme="minorHAnsi" w:cs="TimesNewRomanPSMT"/>
        </w:rPr>
        <w:t>a</w:t>
      </w:r>
      <w:r w:rsidRPr="00EE15B6">
        <w:rPr>
          <w:rFonts w:asciiTheme="minorHAnsi" w:hAnsiTheme="minorHAnsi" w:cs="TimesNewRomanPSMT"/>
        </w:rPr>
        <w:t>bles formas mueve y domina la vida entera; sólo por prejuicios de escuela se puede considerar secundario el se</w:t>
      </w:r>
      <w:r w:rsidRPr="00EE15B6">
        <w:rPr>
          <w:rFonts w:asciiTheme="minorHAnsi" w:hAnsiTheme="minorHAnsi" w:cs="TimesNewRomanPSMT"/>
        </w:rPr>
        <w:t>n</w:t>
      </w:r>
      <w:r w:rsidRPr="00EE15B6">
        <w:rPr>
          <w:rFonts w:asciiTheme="minorHAnsi" w:hAnsiTheme="minorHAnsi" w:cs="TimesNewRomanPSMT"/>
        </w:rPr>
        <w:t xml:space="preserve">timiento de la compasión o del amor al prójimo, que todas las religiones y </w:t>
      </w:r>
      <w:r w:rsidR="004448E9" w:rsidRPr="00EE15B6">
        <w:rPr>
          <w:rFonts w:asciiTheme="minorHAnsi" w:hAnsiTheme="minorHAnsi" w:cs="TimesNewRomanPSMT"/>
        </w:rPr>
        <w:t>las más  profundas filosofías (</w:t>
      </w:r>
      <w:r w:rsidRPr="00EE15B6">
        <w:rPr>
          <w:rFonts w:asciiTheme="minorHAnsi" w:hAnsiTheme="minorHAnsi" w:cs="TimesNewRomanPSMT"/>
        </w:rPr>
        <w:t>baste citar, p. Ej., la de  SCHOPENHA</w:t>
      </w:r>
      <w:r w:rsidR="004448E9" w:rsidRPr="00EE15B6">
        <w:rPr>
          <w:rFonts w:asciiTheme="minorHAnsi" w:hAnsiTheme="minorHAnsi" w:cs="TimesNewRomanPSMT"/>
        </w:rPr>
        <w:t>UER</w:t>
      </w:r>
      <w:r w:rsidRPr="00EE15B6">
        <w:rPr>
          <w:rFonts w:asciiTheme="minorHAnsi" w:hAnsiTheme="minorHAnsi" w:cs="TimesNewRomanPSMT"/>
        </w:rPr>
        <w:t>) han r</w:t>
      </w:r>
      <w:r w:rsidRPr="00EE15B6">
        <w:rPr>
          <w:rFonts w:asciiTheme="minorHAnsi" w:hAnsiTheme="minorHAnsi" w:cs="TimesNewRomanPSMT"/>
        </w:rPr>
        <w:t>e</w:t>
      </w:r>
      <w:r w:rsidRPr="00EE15B6">
        <w:rPr>
          <w:rFonts w:asciiTheme="minorHAnsi" w:hAnsiTheme="minorHAnsi" w:cs="TimesNewRomanPSMT"/>
        </w:rPr>
        <w:t>conocido como innato en el hombre.</w:t>
      </w:r>
    </w:p>
    <w:p w14:paraId="383FB831" w14:textId="77777777" w:rsidR="00D9246E" w:rsidRPr="00EE15B6" w:rsidRDefault="00D9246E" w:rsidP="00D9246E">
      <w:pPr>
        <w:pStyle w:val="Prrafobsico"/>
        <w:spacing w:line="240" w:lineRule="auto"/>
        <w:jc w:val="both"/>
        <w:rPr>
          <w:rFonts w:asciiTheme="minorHAnsi" w:hAnsiTheme="minorHAnsi" w:cs="TimesNewRomanPSMT"/>
        </w:rPr>
      </w:pPr>
    </w:p>
    <w:p w14:paraId="7F8A0524" w14:textId="2F9EE4F8" w:rsidR="00D9246E" w:rsidRDefault="00D9246E" w:rsidP="00D9246E">
      <w:pPr>
        <w:pStyle w:val="Prrafobsico"/>
        <w:spacing w:line="240" w:lineRule="auto"/>
        <w:ind w:firstLine="708"/>
        <w:jc w:val="both"/>
        <w:rPr>
          <w:rFonts w:asciiTheme="minorHAnsi" w:hAnsiTheme="minorHAnsi" w:cs="TimesNewRomanPSMT"/>
        </w:rPr>
      </w:pPr>
      <w:r w:rsidRPr="00EE15B6">
        <w:rPr>
          <w:rFonts w:asciiTheme="minorHAnsi" w:hAnsiTheme="minorHAnsi" w:cs="TimesNewRomanPSMT"/>
        </w:rPr>
        <w:t>Sin pretender dar aquí una d</w:t>
      </w:r>
      <w:r w:rsidRPr="00EE15B6">
        <w:rPr>
          <w:rFonts w:asciiTheme="minorHAnsi" w:hAnsiTheme="minorHAnsi" w:cs="TimesNewRomanPSMT"/>
        </w:rPr>
        <w:t>e</w:t>
      </w:r>
      <w:r w:rsidRPr="00EE15B6">
        <w:rPr>
          <w:rFonts w:asciiTheme="minorHAnsi" w:hAnsiTheme="minorHAnsi" w:cs="TimesNewRomanPSMT"/>
        </w:rPr>
        <w:t>finición precisa de tan complejos fa</w:t>
      </w:r>
      <w:r w:rsidRPr="00EE15B6">
        <w:rPr>
          <w:rFonts w:asciiTheme="minorHAnsi" w:hAnsiTheme="minorHAnsi" w:cs="TimesNewRomanPSMT"/>
        </w:rPr>
        <w:t>c</w:t>
      </w:r>
      <w:r w:rsidRPr="00EE15B6">
        <w:rPr>
          <w:rFonts w:asciiTheme="minorHAnsi" w:hAnsiTheme="minorHAnsi" w:cs="TimesNewRomanPSMT"/>
        </w:rPr>
        <w:t>tores, podemos afirmar, sin miedo a equivocarnos, que la naturaleza y la historia humana representan siempre una concreta síntesis de egoísmo y altruismo, de modo que ninguno de estos elementos antitéticos  podría ser eliminado sin que se destruyese con ello la misma posibilida</w:t>
      </w:r>
      <w:r w:rsidR="004448E9" w:rsidRPr="00EE15B6">
        <w:rPr>
          <w:rFonts w:asciiTheme="minorHAnsi" w:hAnsiTheme="minorHAnsi" w:cs="TimesNewRomanPSMT"/>
        </w:rPr>
        <w:t>d de la vida humana. Así, pues,</w:t>
      </w:r>
      <w:r w:rsidRPr="00EE15B6">
        <w:rPr>
          <w:rFonts w:asciiTheme="minorHAnsi" w:hAnsiTheme="minorHAnsi" w:cs="TimesNewRomanPSMT"/>
        </w:rPr>
        <w:t xml:space="preserve"> un sistema de no</w:t>
      </w:r>
      <w:r w:rsidRPr="00EE15B6">
        <w:rPr>
          <w:rFonts w:asciiTheme="minorHAnsi" w:hAnsiTheme="minorHAnsi" w:cs="TimesNewRomanPSMT"/>
        </w:rPr>
        <w:t>r</w:t>
      </w:r>
      <w:r w:rsidRPr="00EE15B6">
        <w:rPr>
          <w:rFonts w:asciiTheme="minorHAnsi" w:hAnsiTheme="minorHAnsi" w:cs="TimesNewRomanPSMT"/>
        </w:rPr>
        <w:t>mas inspiradas por un absoluto egoísmo no ha existido nunca de h</w:t>
      </w:r>
      <w:r w:rsidRPr="00EE15B6">
        <w:rPr>
          <w:rFonts w:asciiTheme="minorHAnsi" w:hAnsiTheme="minorHAnsi" w:cs="TimesNewRomanPSMT"/>
        </w:rPr>
        <w:t>e</w:t>
      </w:r>
      <w:r w:rsidRPr="00EE15B6">
        <w:rPr>
          <w:rFonts w:asciiTheme="minorHAnsi" w:hAnsiTheme="minorHAnsi" w:cs="TimesNewRomanPSMT"/>
        </w:rPr>
        <w:t>cho, ni podría existir, porque ello si</w:t>
      </w:r>
      <w:r w:rsidRPr="00EE15B6">
        <w:rPr>
          <w:rFonts w:asciiTheme="minorHAnsi" w:hAnsiTheme="minorHAnsi" w:cs="TimesNewRomanPSMT"/>
        </w:rPr>
        <w:t>g</w:t>
      </w:r>
      <w:r w:rsidRPr="00EE15B6">
        <w:rPr>
          <w:rFonts w:asciiTheme="minorHAnsi" w:hAnsiTheme="minorHAnsi" w:cs="TimesNewRomanPSMT"/>
        </w:rPr>
        <w:t>nificaría el fin de la sociedad y de la vida. Por ende, si se entiende la Ec</w:t>
      </w:r>
      <w:r w:rsidRPr="00EE15B6">
        <w:rPr>
          <w:rFonts w:asciiTheme="minorHAnsi" w:hAnsiTheme="minorHAnsi" w:cs="TimesNewRomanPSMT"/>
        </w:rPr>
        <w:t>o</w:t>
      </w:r>
      <w:r w:rsidRPr="00EE15B6">
        <w:rPr>
          <w:rFonts w:asciiTheme="minorHAnsi" w:hAnsiTheme="minorHAnsi" w:cs="TimesNewRomanPSMT"/>
        </w:rPr>
        <w:t>nomía política en su sentido más rig</w:t>
      </w:r>
      <w:r w:rsidRPr="00EE15B6">
        <w:rPr>
          <w:rFonts w:asciiTheme="minorHAnsi" w:hAnsiTheme="minorHAnsi" w:cs="TimesNewRomanPSMT"/>
        </w:rPr>
        <w:t>u</w:t>
      </w:r>
      <w:r w:rsidRPr="00EE15B6">
        <w:rPr>
          <w:rFonts w:asciiTheme="minorHAnsi" w:hAnsiTheme="minorHAnsi" w:cs="TimesNewRomanPSMT"/>
        </w:rPr>
        <w:t>roso, como la ciencia fundada sobre la hipótesis del mero interés individual o egoísta, ningún precepto económico puede ser en realidad un</w:t>
      </w:r>
      <w:r w:rsidR="00F90478" w:rsidRPr="00EE15B6">
        <w:rPr>
          <w:rFonts w:asciiTheme="minorHAnsi" w:hAnsiTheme="minorHAnsi" w:cs="TimesNewRomanPSMT"/>
        </w:rPr>
        <w:t xml:space="preserve"> verdadero precepto, es decir, </w:t>
      </w:r>
      <w:r w:rsidRPr="00EE15B6">
        <w:rPr>
          <w:rFonts w:asciiTheme="minorHAnsi" w:hAnsiTheme="minorHAnsi" w:cs="TimesNewRomanPSMT"/>
        </w:rPr>
        <w:t xml:space="preserve">tener el valor de norma práctica. No estuvo, </w:t>
      </w:r>
      <w:r w:rsidR="00F90478" w:rsidRPr="00EE15B6">
        <w:rPr>
          <w:rFonts w:asciiTheme="minorHAnsi" w:hAnsiTheme="minorHAnsi" w:cs="TimesNewRomanPSMT"/>
        </w:rPr>
        <w:t xml:space="preserve">por tanto,  del todo equivocado MINGHETTI </w:t>
      </w:r>
      <w:r w:rsidRPr="00EE15B6">
        <w:rPr>
          <w:rFonts w:asciiTheme="minorHAnsi" w:hAnsiTheme="minorHAnsi" w:cs="TimesNewRomanPSMT"/>
        </w:rPr>
        <w:t>al observar que los economistas pres</w:t>
      </w:r>
      <w:r w:rsidRPr="00EE15B6">
        <w:rPr>
          <w:rFonts w:asciiTheme="minorHAnsi" w:hAnsiTheme="minorHAnsi" w:cs="TimesNewRomanPSMT"/>
        </w:rPr>
        <w:t>u</w:t>
      </w:r>
      <w:r w:rsidRPr="00EE15B6">
        <w:rPr>
          <w:rFonts w:asciiTheme="minorHAnsi" w:hAnsiTheme="minorHAnsi" w:cs="TimesNewRomanPSMT"/>
        </w:rPr>
        <w:t>ponen, acaso inconscientemente, d</w:t>
      </w:r>
      <w:r w:rsidRPr="00EE15B6">
        <w:rPr>
          <w:rFonts w:asciiTheme="minorHAnsi" w:hAnsiTheme="minorHAnsi" w:cs="TimesNewRomanPSMT"/>
        </w:rPr>
        <w:t>a</w:t>
      </w:r>
      <w:r w:rsidRPr="00EE15B6">
        <w:rPr>
          <w:rFonts w:asciiTheme="minorHAnsi" w:hAnsiTheme="minorHAnsi" w:cs="TimesNewRomanPSMT"/>
        </w:rPr>
        <w:t xml:space="preserve">tos morales anteriores y </w:t>
      </w:r>
      <w:r w:rsidR="00F90478" w:rsidRPr="00EE15B6">
        <w:rPr>
          <w:rFonts w:asciiTheme="minorHAnsi" w:hAnsiTheme="minorHAnsi" w:cs="TimesNewRomanPSMT"/>
        </w:rPr>
        <w:t>superiores a su ciencia</w:t>
      </w:r>
      <w:r w:rsidRPr="00EE15B6">
        <w:rPr>
          <w:rFonts w:asciiTheme="minorHAnsi" w:hAnsiTheme="minorHAnsi" w:cs="TimesNewRomanPSMT"/>
        </w:rPr>
        <w:t>, pues, de hecho, las verd</w:t>
      </w:r>
      <w:r w:rsidRPr="00EE15B6">
        <w:rPr>
          <w:rFonts w:asciiTheme="minorHAnsi" w:hAnsiTheme="minorHAnsi" w:cs="TimesNewRomanPSMT"/>
        </w:rPr>
        <w:t>a</w:t>
      </w:r>
      <w:r w:rsidRPr="00EE15B6">
        <w:rPr>
          <w:rFonts w:asciiTheme="minorHAnsi" w:hAnsiTheme="minorHAnsi" w:cs="TimesNewRomanPSMT"/>
        </w:rPr>
        <w:t>des teóricas de la economía no pueden realmente orientar las acciones h</w:t>
      </w:r>
      <w:r w:rsidRPr="00EE15B6">
        <w:rPr>
          <w:rFonts w:asciiTheme="minorHAnsi" w:hAnsiTheme="minorHAnsi" w:cs="TimesNewRomanPSMT"/>
        </w:rPr>
        <w:t>u</w:t>
      </w:r>
      <w:r w:rsidRPr="00EE15B6">
        <w:rPr>
          <w:rFonts w:asciiTheme="minorHAnsi" w:hAnsiTheme="minorHAnsi" w:cs="TimesNewRomanPSMT"/>
        </w:rPr>
        <w:t>manas, si su aplicabilidad no se co</w:t>
      </w:r>
      <w:r w:rsidRPr="00EE15B6">
        <w:rPr>
          <w:rFonts w:asciiTheme="minorHAnsi" w:hAnsiTheme="minorHAnsi" w:cs="TimesNewRomanPSMT"/>
        </w:rPr>
        <w:t>n</w:t>
      </w:r>
      <w:r w:rsidRPr="00EE15B6">
        <w:rPr>
          <w:rFonts w:asciiTheme="minorHAnsi" w:hAnsiTheme="minorHAnsi" w:cs="TimesNewRomanPSMT"/>
        </w:rPr>
        <w:t>fir</w:t>
      </w:r>
      <w:r w:rsidR="004448E9" w:rsidRPr="00EE15B6">
        <w:rPr>
          <w:rFonts w:asciiTheme="minorHAnsi" w:hAnsiTheme="minorHAnsi" w:cs="TimesNewRomanPSMT"/>
        </w:rPr>
        <w:t>ma (por un tácito sobrentendido</w:t>
      </w:r>
      <w:r w:rsidRPr="00EE15B6">
        <w:rPr>
          <w:rFonts w:asciiTheme="minorHAnsi" w:hAnsiTheme="minorHAnsi" w:cs="TimesNewRomanPSMT"/>
        </w:rPr>
        <w:t>) en los límites señalados por la moral y el derecho, formas éticas que necesari</w:t>
      </w:r>
      <w:r w:rsidRPr="00EE15B6">
        <w:rPr>
          <w:rFonts w:asciiTheme="minorHAnsi" w:hAnsiTheme="minorHAnsi" w:cs="TimesNewRomanPSMT"/>
        </w:rPr>
        <w:t>a</w:t>
      </w:r>
      <w:r w:rsidRPr="00EE15B6">
        <w:rPr>
          <w:rFonts w:asciiTheme="minorHAnsi" w:hAnsiTheme="minorHAnsi" w:cs="TimesNewRomanPSMT"/>
        </w:rPr>
        <w:t>mente acompañan el desenvolvimie</w:t>
      </w:r>
      <w:r w:rsidRPr="00EE15B6">
        <w:rPr>
          <w:rFonts w:asciiTheme="minorHAnsi" w:hAnsiTheme="minorHAnsi" w:cs="TimesNewRomanPSMT"/>
        </w:rPr>
        <w:t>n</w:t>
      </w:r>
      <w:r w:rsidRPr="00EE15B6">
        <w:rPr>
          <w:rFonts w:asciiTheme="minorHAnsi" w:hAnsiTheme="minorHAnsi" w:cs="TimesNewRomanPSMT"/>
        </w:rPr>
        <w:t>to de la vida económica.</w:t>
      </w:r>
    </w:p>
    <w:p w14:paraId="09AFDB94" w14:textId="77777777" w:rsidR="00FE6092" w:rsidRPr="00EE15B6" w:rsidRDefault="00FE6092" w:rsidP="00D9246E">
      <w:pPr>
        <w:pStyle w:val="Prrafobsico"/>
        <w:spacing w:line="240" w:lineRule="auto"/>
        <w:ind w:firstLine="708"/>
        <w:jc w:val="both"/>
        <w:rPr>
          <w:rFonts w:asciiTheme="minorHAnsi" w:hAnsiTheme="minorHAnsi" w:cs="TimesNewRomanPSMT"/>
        </w:rPr>
      </w:pPr>
    </w:p>
    <w:p w14:paraId="6F2F6159" w14:textId="5907C843" w:rsidR="00D9246E" w:rsidRPr="00EE15B6" w:rsidRDefault="00D9246E" w:rsidP="00D9246E">
      <w:pPr>
        <w:spacing w:after="0" w:line="240" w:lineRule="auto"/>
        <w:ind w:firstLine="708"/>
        <w:jc w:val="both"/>
        <w:rPr>
          <w:sz w:val="24"/>
          <w:szCs w:val="24"/>
          <w:lang w:val="es-ES_tradnl"/>
        </w:rPr>
      </w:pPr>
      <w:r w:rsidRPr="00EE15B6">
        <w:rPr>
          <w:rFonts w:cs="TimesNewRomanPSMT"/>
          <w:sz w:val="24"/>
          <w:szCs w:val="24"/>
          <w:lang w:val="es-ES_tradnl"/>
        </w:rPr>
        <w:t>Pero la moral y el derecho abrazan en verdad toda la vida, y no sólo aquella particular manifestación suya. Señalan los principios y los fines necesarios, substrayéndolos al mero arbitrio; no dicen solamente que si se quiere lograr un cierto fin o perseguir un cierto interés conviene conducirse de un cierto modo, sino que dicen también, y sobre todo, que es absol</w:t>
      </w:r>
      <w:r w:rsidRPr="00EE15B6">
        <w:rPr>
          <w:rFonts w:cs="TimesNewRomanPSMT"/>
          <w:sz w:val="24"/>
          <w:szCs w:val="24"/>
          <w:lang w:val="es-ES_tradnl"/>
        </w:rPr>
        <w:t>u</w:t>
      </w:r>
      <w:r w:rsidR="00F90478" w:rsidRPr="00EE15B6">
        <w:rPr>
          <w:rFonts w:cs="TimesNewRomanPSMT"/>
          <w:sz w:val="24"/>
          <w:szCs w:val="24"/>
          <w:lang w:val="es-ES_tradnl"/>
        </w:rPr>
        <w:t xml:space="preserve">tamente obligado imprimir </w:t>
      </w:r>
      <w:r w:rsidRPr="00EE15B6">
        <w:rPr>
          <w:rFonts w:cs="TimesNewRomanPSMT"/>
          <w:sz w:val="24"/>
          <w:szCs w:val="24"/>
          <w:lang w:val="es-ES_tradnl"/>
        </w:rPr>
        <w:t>ciertas directrices a la  actividad, querer cie</w:t>
      </w:r>
      <w:r w:rsidRPr="00EE15B6">
        <w:rPr>
          <w:rFonts w:cs="TimesNewRomanPSMT"/>
          <w:sz w:val="24"/>
          <w:szCs w:val="24"/>
          <w:lang w:val="es-ES_tradnl"/>
        </w:rPr>
        <w:t>r</w:t>
      </w:r>
      <w:r w:rsidRPr="00EE15B6">
        <w:rPr>
          <w:rFonts w:cs="TimesNewRomanPSMT"/>
          <w:sz w:val="24"/>
          <w:szCs w:val="24"/>
          <w:lang w:val="es-ES_tradnl"/>
        </w:rPr>
        <w:t>tos valores. Sólo con subordinación a esto pueden valer los conocimientos de nexos causales y las llamadas no</w:t>
      </w:r>
      <w:r w:rsidRPr="00EE15B6">
        <w:rPr>
          <w:rFonts w:cs="TimesNewRomanPSMT"/>
          <w:sz w:val="24"/>
          <w:szCs w:val="24"/>
          <w:lang w:val="es-ES_tradnl"/>
        </w:rPr>
        <w:t>r</w:t>
      </w:r>
      <w:r w:rsidRPr="00EE15B6">
        <w:rPr>
          <w:rFonts w:cs="TimesNewRomanPSMT"/>
          <w:sz w:val="24"/>
          <w:szCs w:val="24"/>
          <w:lang w:val="es-ES_tradnl"/>
        </w:rPr>
        <w:t>mas técnicas, las cuales no son otra cosa que la expresión invertida de t</w:t>
      </w:r>
      <w:r w:rsidRPr="00EE15B6">
        <w:rPr>
          <w:rFonts w:cs="TimesNewRomanPSMT"/>
          <w:sz w:val="24"/>
          <w:szCs w:val="24"/>
          <w:lang w:val="es-ES_tradnl"/>
        </w:rPr>
        <w:t>a</w:t>
      </w:r>
      <w:r w:rsidRPr="00EE15B6">
        <w:rPr>
          <w:rFonts w:cs="TimesNewRomanPSMT"/>
          <w:sz w:val="24"/>
          <w:szCs w:val="24"/>
          <w:lang w:val="es-ES_tradnl"/>
        </w:rPr>
        <w:t>les nexos, esto es, indicaciones hipot</w:t>
      </w:r>
      <w:r w:rsidRPr="00EE15B6">
        <w:rPr>
          <w:rFonts w:cs="TimesNewRomanPSMT"/>
          <w:sz w:val="24"/>
          <w:szCs w:val="24"/>
          <w:lang w:val="es-ES_tradnl"/>
        </w:rPr>
        <w:t>é</w:t>
      </w:r>
      <w:r w:rsidRPr="00EE15B6">
        <w:rPr>
          <w:rFonts w:cs="TimesNewRomanPSMT"/>
          <w:sz w:val="24"/>
          <w:szCs w:val="24"/>
          <w:lang w:val="es-ES_tradnl"/>
        </w:rPr>
        <w:t>ticas dejadas al simple arbitrio. (…).</w:t>
      </w:r>
    </w:p>
    <w:p w14:paraId="07B67F75" w14:textId="77777777" w:rsidR="00D9246E" w:rsidRPr="00EE15B6" w:rsidRDefault="00D9246E" w:rsidP="00D9246E">
      <w:pPr>
        <w:spacing w:after="0" w:line="240" w:lineRule="auto"/>
        <w:rPr>
          <w:color w:val="000000" w:themeColor="text1"/>
          <w:sz w:val="24"/>
          <w:szCs w:val="24"/>
          <w:lang w:val="es-ES_tradnl"/>
        </w:rPr>
        <w:sectPr w:rsidR="00D9246E" w:rsidRPr="00EE15B6" w:rsidSect="00D35B58">
          <w:type w:val="continuous"/>
          <w:pgSz w:w="11900" w:h="16840"/>
          <w:pgMar w:top="1251" w:right="1440" w:bottom="1701" w:left="1797" w:header="709" w:footer="709" w:gutter="0"/>
          <w:cols w:num="2" w:space="708"/>
          <w:docGrid w:linePitch="360"/>
        </w:sectPr>
      </w:pPr>
    </w:p>
    <w:p w14:paraId="7F44632C" w14:textId="77777777" w:rsidR="00D9246E" w:rsidRPr="00EE15B6" w:rsidRDefault="00D9246E" w:rsidP="00D9246E">
      <w:pPr>
        <w:spacing w:after="0" w:line="240" w:lineRule="auto"/>
        <w:rPr>
          <w:color w:val="000000" w:themeColor="text1"/>
          <w:sz w:val="24"/>
          <w:szCs w:val="24"/>
          <w:lang w:val="es-ES_tradnl"/>
        </w:rPr>
      </w:pPr>
    </w:p>
    <w:p w14:paraId="713DA30B" w14:textId="77777777" w:rsidR="00D9246E" w:rsidRPr="00EE15B6" w:rsidRDefault="00D9246E" w:rsidP="006C617F">
      <w:pPr>
        <w:spacing w:after="0" w:line="240" w:lineRule="auto"/>
        <w:jc w:val="both"/>
        <w:rPr>
          <w:sz w:val="24"/>
          <w:szCs w:val="24"/>
          <w:lang w:val="es-ES_tradnl"/>
        </w:rPr>
      </w:pPr>
    </w:p>
    <w:p w14:paraId="3DFBA6EF" w14:textId="77777777" w:rsidR="00D9246E" w:rsidRPr="00EE15B6" w:rsidRDefault="00D9246E" w:rsidP="006C617F">
      <w:pPr>
        <w:spacing w:after="0" w:line="240" w:lineRule="auto"/>
        <w:jc w:val="both"/>
        <w:rPr>
          <w:sz w:val="24"/>
          <w:szCs w:val="24"/>
          <w:lang w:val="es-ES_tradnl"/>
        </w:rPr>
      </w:pPr>
    </w:p>
    <w:p w14:paraId="64A4D94D" w14:textId="77777777" w:rsidR="00D9246E" w:rsidRPr="00EE15B6" w:rsidRDefault="00D9246E" w:rsidP="006C617F">
      <w:pPr>
        <w:spacing w:after="0" w:line="240" w:lineRule="auto"/>
        <w:jc w:val="both"/>
        <w:rPr>
          <w:sz w:val="24"/>
          <w:szCs w:val="24"/>
          <w:lang w:val="es-ES_tradnl"/>
        </w:rPr>
      </w:pPr>
    </w:p>
    <w:p w14:paraId="23314600" w14:textId="34573E79" w:rsidR="00D9246E" w:rsidRPr="00EE15B6" w:rsidRDefault="00D9246E">
      <w:pPr>
        <w:spacing w:after="0" w:line="240" w:lineRule="auto"/>
        <w:rPr>
          <w:sz w:val="24"/>
          <w:szCs w:val="24"/>
          <w:lang w:val="es-ES_tradnl"/>
        </w:rPr>
      </w:pPr>
      <w:r w:rsidRPr="00EE15B6">
        <w:rPr>
          <w:sz w:val="24"/>
          <w:szCs w:val="24"/>
          <w:lang w:val="es-ES_tradnl"/>
        </w:rPr>
        <w:br w:type="page"/>
      </w:r>
    </w:p>
    <w:p w14:paraId="120484F2" w14:textId="77777777" w:rsidR="00D9246E" w:rsidRPr="00EE15B6" w:rsidRDefault="00D9246E" w:rsidP="006C617F">
      <w:pPr>
        <w:spacing w:after="0" w:line="240" w:lineRule="auto"/>
        <w:jc w:val="both"/>
        <w:rPr>
          <w:sz w:val="24"/>
          <w:szCs w:val="24"/>
          <w:lang w:val="es-ES_tradnl"/>
        </w:rPr>
      </w:pPr>
    </w:p>
    <w:p w14:paraId="2322F565" w14:textId="77777777" w:rsidR="00315FCD" w:rsidRPr="00EE15B6" w:rsidRDefault="00315FCD" w:rsidP="006C617F">
      <w:pPr>
        <w:spacing w:after="0" w:line="240" w:lineRule="auto"/>
        <w:jc w:val="both"/>
        <w:rPr>
          <w:sz w:val="24"/>
          <w:szCs w:val="24"/>
          <w:lang w:val="es-ES_tradnl"/>
        </w:rPr>
      </w:pPr>
    </w:p>
    <w:p w14:paraId="2CD9BAD1" w14:textId="77777777" w:rsidR="00807BDD" w:rsidRPr="00EE15B6" w:rsidRDefault="00807BDD" w:rsidP="006C617F">
      <w:pPr>
        <w:spacing w:after="0" w:line="240" w:lineRule="auto"/>
        <w:jc w:val="both"/>
        <w:rPr>
          <w:sz w:val="24"/>
          <w:szCs w:val="24"/>
          <w:lang w:val="es-ES_tradnl"/>
        </w:rPr>
      </w:pPr>
    </w:p>
    <w:p w14:paraId="37E09F32" w14:textId="77777777" w:rsidR="00807BDD" w:rsidRPr="00EE15B6" w:rsidRDefault="00807BDD" w:rsidP="006C617F">
      <w:pPr>
        <w:spacing w:after="0" w:line="240" w:lineRule="auto"/>
        <w:jc w:val="both"/>
        <w:rPr>
          <w:sz w:val="24"/>
          <w:szCs w:val="24"/>
          <w:lang w:val="es-ES_tradnl"/>
        </w:rPr>
      </w:pPr>
    </w:p>
    <w:p w14:paraId="0F2CDEE3" w14:textId="77777777" w:rsidR="00315FCD" w:rsidRPr="00EE15B6" w:rsidRDefault="00315FCD" w:rsidP="006C617F">
      <w:pPr>
        <w:spacing w:after="0" w:line="240" w:lineRule="auto"/>
        <w:jc w:val="both"/>
        <w:rPr>
          <w:sz w:val="24"/>
          <w:szCs w:val="24"/>
          <w:lang w:val="es-ES_tradnl"/>
        </w:rPr>
      </w:pPr>
    </w:p>
    <w:p w14:paraId="3A8770B1" w14:textId="77777777" w:rsidR="00FE6092" w:rsidRDefault="00FE6092" w:rsidP="00045DBC">
      <w:pPr>
        <w:spacing w:after="0" w:line="240" w:lineRule="auto"/>
        <w:jc w:val="center"/>
        <w:rPr>
          <w:sz w:val="24"/>
          <w:szCs w:val="24"/>
          <w:lang w:val="es-ES_tradnl"/>
        </w:rPr>
      </w:pPr>
    </w:p>
    <w:p w14:paraId="04EE95FD" w14:textId="77777777" w:rsidR="005E37B0" w:rsidRPr="00EE15B6" w:rsidRDefault="005E37B0" w:rsidP="00045DBC">
      <w:pPr>
        <w:spacing w:after="0" w:line="240" w:lineRule="auto"/>
        <w:jc w:val="center"/>
        <w:rPr>
          <w:sz w:val="24"/>
          <w:szCs w:val="24"/>
          <w:lang w:val="es-ES_tradnl"/>
        </w:rPr>
      </w:pPr>
    </w:p>
    <w:p w14:paraId="0F0BBCAD" w14:textId="77777777" w:rsidR="00045DBC" w:rsidRPr="00EE15B6" w:rsidRDefault="00045DBC" w:rsidP="00045DBC">
      <w:pPr>
        <w:spacing w:after="0" w:line="240" w:lineRule="auto"/>
        <w:jc w:val="center"/>
        <w:rPr>
          <w:sz w:val="24"/>
          <w:szCs w:val="24"/>
          <w:lang w:val="es-ES_tradnl"/>
        </w:rPr>
      </w:pPr>
    </w:p>
    <w:p w14:paraId="0DE873BB" w14:textId="77777777" w:rsidR="0066461C" w:rsidRPr="00EE15B6" w:rsidRDefault="0066461C" w:rsidP="00045DBC">
      <w:pPr>
        <w:spacing w:after="0" w:line="240" w:lineRule="auto"/>
        <w:jc w:val="center"/>
        <w:rPr>
          <w:sz w:val="24"/>
          <w:szCs w:val="24"/>
          <w:lang w:val="es-ES_tradnl"/>
        </w:rPr>
      </w:pPr>
    </w:p>
    <w:p w14:paraId="7A3FE46F" w14:textId="51B541D2" w:rsidR="00D9246E" w:rsidRPr="00B510FF" w:rsidRDefault="006C617F" w:rsidP="00045DBC">
      <w:pPr>
        <w:pStyle w:val="Ttulo1"/>
        <w:spacing w:before="0" w:line="240" w:lineRule="auto"/>
        <w:jc w:val="center"/>
        <w:rPr>
          <w:color w:val="000000" w:themeColor="text1"/>
          <w:sz w:val="40"/>
          <w:szCs w:val="40"/>
          <w:u w:val="single"/>
          <w:lang w:val="es-ES_tradnl"/>
        </w:rPr>
      </w:pPr>
      <w:bookmarkStart w:id="195" w:name="_Toc342693637"/>
      <w:r w:rsidRPr="00B510FF">
        <w:rPr>
          <w:color w:val="000000" w:themeColor="text1"/>
          <w:sz w:val="40"/>
          <w:szCs w:val="40"/>
          <w:u w:val="single"/>
          <w:lang w:val="es-ES_tradnl"/>
        </w:rPr>
        <w:t>OPCIONES DEL INTÉRPRET</w:t>
      </w:r>
      <w:r w:rsidR="007D6433" w:rsidRPr="00B510FF">
        <w:rPr>
          <w:color w:val="000000" w:themeColor="text1"/>
          <w:sz w:val="40"/>
          <w:szCs w:val="40"/>
          <w:u w:val="single"/>
          <w:lang w:val="es-ES_tradnl"/>
        </w:rPr>
        <w:t xml:space="preserve">E Y CRITERIOS </w:t>
      </w:r>
      <w:r w:rsidR="007D6433" w:rsidRPr="00B510FF">
        <w:rPr>
          <w:color w:val="000000" w:themeColor="text1"/>
          <w:sz w:val="40"/>
          <w:szCs w:val="40"/>
          <w:lang w:val="es-ES_tradnl"/>
        </w:rPr>
        <w:t>HERMENÚETICOS</w:t>
      </w:r>
      <w:bookmarkEnd w:id="195"/>
    </w:p>
    <w:p w14:paraId="232C0D10" w14:textId="77777777" w:rsidR="006C617F" w:rsidRPr="00EE15B6" w:rsidRDefault="006C617F" w:rsidP="00045DBC">
      <w:pPr>
        <w:pStyle w:val="Ttulo2"/>
        <w:spacing w:before="0" w:beforeAutospacing="0" w:after="0" w:afterAutospacing="0"/>
        <w:jc w:val="center"/>
        <w:rPr>
          <w:rFonts w:cs="Garamond"/>
          <w:i/>
          <w:iCs/>
          <w:sz w:val="24"/>
          <w:szCs w:val="24"/>
          <w:lang w:val="es-ES_tradnl"/>
        </w:rPr>
      </w:pPr>
      <w:bookmarkStart w:id="196" w:name="_Toc342693638"/>
      <w:r w:rsidRPr="00EE15B6">
        <w:rPr>
          <w:rFonts w:cs="Garamond"/>
          <w:i/>
          <w:iCs/>
          <w:sz w:val="24"/>
          <w:szCs w:val="24"/>
          <w:lang w:val="es-ES_tradnl"/>
        </w:rPr>
        <w:t>Luis Diez Picazo</w:t>
      </w:r>
      <w:bookmarkEnd w:id="196"/>
    </w:p>
    <w:p w14:paraId="5051E534" w14:textId="77777777" w:rsidR="00045DBC" w:rsidRPr="00EE15B6" w:rsidRDefault="00045DBC" w:rsidP="00045DBC">
      <w:pPr>
        <w:widowControl w:val="0"/>
        <w:autoSpaceDE w:val="0"/>
        <w:autoSpaceDN w:val="0"/>
        <w:adjustRightInd w:val="0"/>
        <w:spacing w:after="0" w:line="240" w:lineRule="auto"/>
        <w:jc w:val="both"/>
        <w:rPr>
          <w:rFonts w:cs="Times"/>
          <w:sz w:val="24"/>
          <w:szCs w:val="24"/>
          <w:lang w:val="es-ES_tradnl"/>
        </w:rPr>
      </w:pPr>
    </w:p>
    <w:p w14:paraId="06AF4D92" w14:textId="77777777" w:rsidR="006C617F" w:rsidRPr="00EE15B6" w:rsidRDefault="006C617F" w:rsidP="00484E73">
      <w:pPr>
        <w:widowControl w:val="0"/>
        <w:autoSpaceDE w:val="0"/>
        <w:autoSpaceDN w:val="0"/>
        <w:adjustRightInd w:val="0"/>
        <w:spacing w:after="0" w:line="240" w:lineRule="auto"/>
        <w:ind w:left="1134" w:right="725"/>
        <w:jc w:val="both"/>
        <w:rPr>
          <w:rFonts w:cs="Times"/>
          <w:sz w:val="20"/>
          <w:szCs w:val="24"/>
          <w:lang w:val="es-ES_tradnl"/>
        </w:rPr>
      </w:pPr>
      <w:r w:rsidRPr="00EE15B6">
        <w:rPr>
          <w:rFonts w:cs="Garamond"/>
          <w:i/>
          <w:iCs/>
          <w:sz w:val="20"/>
          <w:szCs w:val="24"/>
          <w:lang w:val="es-ES_tradnl"/>
        </w:rPr>
        <w:t>Las variantes de la interpretación y las opciones del intérprete: problemas que plantean.- La libre búsqueda e investigación del derecho o escuela del derecho l</w:t>
      </w:r>
      <w:r w:rsidRPr="00EE15B6">
        <w:rPr>
          <w:rFonts w:cs="Garamond"/>
          <w:i/>
          <w:iCs/>
          <w:sz w:val="20"/>
          <w:szCs w:val="24"/>
          <w:lang w:val="es-ES_tradnl"/>
        </w:rPr>
        <w:t>i</w:t>
      </w:r>
      <w:r w:rsidRPr="00EE15B6">
        <w:rPr>
          <w:rFonts w:cs="Garamond"/>
          <w:i/>
          <w:iCs/>
          <w:sz w:val="20"/>
          <w:szCs w:val="24"/>
          <w:lang w:val="es-ES_tradnl"/>
        </w:rPr>
        <w:t>bre. El sistema de la creación judicial del derecho.- La interpretación vinculada y los cánones o criterios hermenéuticos.- El literalismo y su crítica.- La interpret</w:t>
      </w:r>
      <w:r w:rsidRPr="00EE15B6">
        <w:rPr>
          <w:rFonts w:cs="Garamond"/>
          <w:i/>
          <w:iCs/>
          <w:sz w:val="20"/>
          <w:szCs w:val="24"/>
          <w:lang w:val="es-ES_tradnl"/>
        </w:rPr>
        <w:t>a</w:t>
      </w:r>
      <w:r w:rsidRPr="00EE15B6">
        <w:rPr>
          <w:rFonts w:cs="Garamond"/>
          <w:i/>
          <w:iCs/>
          <w:sz w:val="20"/>
          <w:szCs w:val="24"/>
          <w:lang w:val="es-ES_tradnl"/>
        </w:rPr>
        <w:t>ción subjetivista y la llamada voluntad del legislador.- Las direcciones objetivas y la idea de la voluntad de la ley.- Los medios o instrumentos de la interpretación.- Investigación histórica del derecho y jurisprudencia historicista.- La interpret</w:t>
      </w:r>
      <w:r w:rsidRPr="00EE15B6">
        <w:rPr>
          <w:rFonts w:cs="Garamond"/>
          <w:i/>
          <w:iCs/>
          <w:sz w:val="20"/>
          <w:szCs w:val="24"/>
          <w:lang w:val="es-ES_tradnl"/>
        </w:rPr>
        <w:t>a</w:t>
      </w:r>
      <w:r w:rsidRPr="00EE15B6">
        <w:rPr>
          <w:rFonts w:cs="Garamond"/>
          <w:i/>
          <w:iCs/>
          <w:sz w:val="20"/>
          <w:szCs w:val="24"/>
          <w:lang w:val="es-ES_tradnl"/>
        </w:rPr>
        <w:t>ción lógica: la interpretación gramatical.- Gramática y lenguaje.</w:t>
      </w:r>
    </w:p>
    <w:p w14:paraId="0E3F97B5" w14:textId="77777777" w:rsidR="006C617F" w:rsidRDefault="006C617F" w:rsidP="006C617F">
      <w:pPr>
        <w:widowControl w:val="0"/>
        <w:autoSpaceDE w:val="0"/>
        <w:autoSpaceDN w:val="0"/>
        <w:adjustRightInd w:val="0"/>
        <w:spacing w:after="0" w:line="240" w:lineRule="auto"/>
        <w:jc w:val="both"/>
        <w:rPr>
          <w:rFonts w:cs="Garamond"/>
          <w:sz w:val="24"/>
          <w:szCs w:val="24"/>
          <w:lang w:val="es-ES_tradnl"/>
        </w:rPr>
      </w:pPr>
    </w:p>
    <w:p w14:paraId="78FB0B6B" w14:textId="77777777" w:rsidR="00FE6092" w:rsidRPr="00EE15B6" w:rsidRDefault="00FE6092" w:rsidP="006C617F">
      <w:pPr>
        <w:widowControl w:val="0"/>
        <w:autoSpaceDE w:val="0"/>
        <w:autoSpaceDN w:val="0"/>
        <w:adjustRightInd w:val="0"/>
        <w:spacing w:after="0" w:line="240" w:lineRule="auto"/>
        <w:jc w:val="both"/>
        <w:rPr>
          <w:rFonts w:cs="Garamond"/>
          <w:sz w:val="24"/>
          <w:szCs w:val="24"/>
          <w:lang w:val="es-ES_tradnl"/>
        </w:rPr>
      </w:pPr>
    </w:p>
    <w:p w14:paraId="2F7D4BDA"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sectPr w:rsidR="006C617F" w:rsidRPr="00EE15B6" w:rsidSect="00D35B58">
          <w:type w:val="continuous"/>
          <w:pgSz w:w="11900" w:h="16840"/>
          <w:pgMar w:top="1393" w:right="1440" w:bottom="1701" w:left="1797" w:header="851" w:footer="709" w:gutter="0"/>
          <w:cols w:space="708"/>
          <w:docGrid w:linePitch="360"/>
        </w:sectPr>
      </w:pPr>
    </w:p>
    <w:p w14:paraId="38ABC10A" w14:textId="39422CE1"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Toda interpretación</w:t>
      </w:r>
      <w:r w:rsidR="00F90478" w:rsidRPr="004711CD">
        <w:rPr>
          <w:rFonts w:cs="Garamond"/>
          <w:sz w:val="24"/>
          <w:szCs w:val="24"/>
          <w:vertAlign w:val="superscript"/>
          <w:lang w:val="es-ES_tradnl"/>
        </w:rPr>
        <w:t>(</w:t>
      </w:r>
      <w:r w:rsidRPr="004711CD">
        <w:rPr>
          <w:rFonts w:cs="Garamond"/>
          <w:sz w:val="24"/>
          <w:szCs w:val="24"/>
          <w:vertAlign w:val="superscript"/>
          <w:lang w:val="es-ES_tradnl"/>
        </w:rPr>
        <w:t>1</w:t>
      </w:r>
      <w:r w:rsidR="00F90478" w:rsidRPr="004711CD">
        <w:rPr>
          <w:rFonts w:cs="Garamond"/>
          <w:sz w:val="24"/>
          <w:szCs w:val="24"/>
          <w:vertAlign w:val="superscript"/>
          <w:lang w:val="es-ES_tradnl"/>
        </w:rPr>
        <w:t>)</w:t>
      </w:r>
      <w:r w:rsidRPr="00EE15B6">
        <w:rPr>
          <w:rFonts w:cs="Garamond"/>
          <w:sz w:val="24"/>
          <w:szCs w:val="24"/>
          <w:lang w:val="es-ES_tradnl"/>
        </w:rPr>
        <w:t xml:space="preserve"> sitúa al inté</w:t>
      </w:r>
      <w:r w:rsidRPr="00EE15B6">
        <w:rPr>
          <w:rFonts w:cs="Garamond"/>
          <w:sz w:val="24"/>
          <w:szCs w:val="24"/>
          <w:lang w:val="es-ES_tradnl"/>
        </w:rPr>
        <w:t>r</w:t>
      </w:r>
      <w:r w:rsidRPr="00EE15B6">
        <w:rPr>
          <w:rFonts w:cs="Garamond"/>
          <w:sz w:val="24"/>
          <w:szCs w:val="24"/>
          <w:lang w:val="es-ES_tradnl"/>
        </w:rPr>
        <w:t>prete ante una serie de opciones o de variantes. Según que se siga una u otra, la solución del problema puede ser diferente. En ello se encierra toda la tragedia, pero también la grandeza, de la labor interpretativa.</w:t>
      </w:r>
    </w:p>
    <w:p w14:paraId="30195EA5"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5850BAC1"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mejor camino para comprenderlo es quizás el camino de los ejemplos. Hay dos que a mí siempre me han seducido y que pueden ponernos sobre la pista de la enorme dificultad de una tarea como ésta, sólo en apariencia simple.</w:t>
      </w:r>
    </w:p>
    <w:p w14:paraId="2C195DA6"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642A737B" w14:textId="5DE8E16D"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primero de estos ejemplos nos lo proporciona Wihelm Sheuerle</w:t>
      </w:r>
      <w:r w:rsidR="00F90478" w:rsidRPr="004711CD">
        <w:rPr>
          <w:rFonts w:cs="Garamond"/>
          <w:sz w:val="24"/>
          <w:szCs w:val="24"/>
          <w:vertAlign w:val="superscript"/>
          <w:lang w:val="es-ES_tradnl"/>
        </w:rPr>
        <w:t>(</w:t>
      </w:r>
      <w:r w:rsidRPr="004711CD">
        <w:rPr>
          <w:rFonts w:cs="Garamond"/>
          <w:sz w:val="24"/>
          <w:szCs w:val="24"/>
          <w:vertAlign w:val="superscript"/>
          <w:lang w:val="es-ES_tradnl"/>
        </w:rPr>
        <w:t>2</w:t>
      </w:r>
      <w:r w:rsidR="00F90478" w:rsidRPr="004711CD">
        <w:rPr>
          <w:rFonts w:cs="Garamond"/>
          <w:sz w:val="24"/>
          <w:szCs w:val="24"/>
          <w:vertAlign w:val="superscript"/>
          <w:lang w:val="es-ES_tradnl"/>
        </w:rPr>
        <w:t>)</w:t>
      </w:r>
      <w:r w:rsidRPr="00EE15B6">
        <w:rPr>
          <w:rFonts w:cs="Garamond"/>
          <w:sz w:val="24"/>
          <w:szCs w:val="24"/>
          <w:lang w:val="es-ES_tradnl"/>
        </w:rPr>
        <w:t>. El monasterio de St. Gall se regía por la regla de San Benito, que prohibía te</w:t>
      </w:r>
      <w:r w:rsidRPr="00EE15B6">
        <w:rPr>
          <w:rFonts w:cs="Garamond"/>
          <w:sz w:val="24"/>
          <w:szCs w:val="24"/>
          <w:lang w:val="es-ES_tradnl"/>
        </w:rPr>
        <w:t>r</w:t>
      </w:r>
      <w:r w:rsidRPr="00EE15B6">
        <w:rPr>
          <w:rFonts w:cs="Garamond"/>
          <w:sz w:val="24"/>
          <w:szCs w:val="24"/>
          <w:lang w:val="es-ES_tradnl"/>
        </w:rPr>
        <w:t>minantemente que las mujeres pudi</w:t>
      </w:r>
      <w:r w:rsidRPr="00EE15B6">
        <w:rPr>
          <w:rFonts w:cs="Garamond"/>
          <w:sz w:val="24"/>
          <w:szCs w:val="24"/>
          <w:lang w:val="es-ES_tradnl"/>
        </w:rPr>
        <w:t>e</w:t>
      </w:r>
      <w:r w:rsidRPr="00EE15B6">
        <w:rPr>
          <w:rFonts w:cs="Garamond"/>
          <w:sz w:val="24"/>
          <w:szCs w:val="24"/>
          <w:lang w:val="es-ES_tradnl"/>
        </w:rPr>
        <w:t>sen pisar el umbral del monasterio. Era patrono y protector del m</w:t>
      </w:r>
      <w:r w:rsidR="00C134DF" w:rsidRPr="00EE15B6">
        <w:rPr>
          <w:rFonts w:cs="Garamond"/>
          <w:sz w:val="24"/>
          <w:szCs w:val="24"/>
          <w:lang w:val="es-ES_tradnl"/>
        </w:rPr>
        <w:t>ismo y señor territorial el du</w:t>
      </w:r>
      <w:r w:rsidRPr="00EE15B6">
        <w:rPr>
          <w:rFonts w:cs="Garamond"/>
          <w:sz w:val="24"/>
          <w:szCs w:val="24"/>
          <w:lang w:val="es-ES_tradnl"/>
        </w:rPr>
        <w:t>que de Suabia, título que recibió en el siglo X la d</w:t>
      </w:r>
      <w:r w:rsidRPr="00EE15B6">
        <w:rPr>
          <w:rFonts w:cs="Garamond"/>
          <w:sz w:val="24"/>
          <w:szCs w:val="24"/>
          <w:lang w:val="es-ES_tradnl"/>
        </w:rPr>
        <w:t>u</w:t>
      </w:r>
      <w:r w:rsidRPr="00EE15B6">
        <w:rPr>
          <w:rFonts w:cs="Garamond"/>
          <w:sz w:val="24"/>
          <w:szCs w:val="24"/>
          <w:lang w:val="es-ES_tradnl"/>
        </w:rPr>
        <w:t>quesa de Hadwig, a quien el cronista describe como una joven</w:t>
      </w:r>
      <w:r w:rsidRPr="00EE15B6">
        <w:rPr>
          <w:rFonts w:cs="Times"/>
          <w:sz w:val="24"/>
          <w:szCs w:val="24"/>
          <w:lang w:val="es-ES_tradnl"/>
        </w:rPr>
        <w:t xml:space="preserve"> </w:t>
      </w:r>
      <w:r w:rsidRPr="00EE15B6">
        <w:rPr>
          <w:rFonts w:cs="Garamond"/>
          <w:sz w:val="24"/>
          <w:szCs w:val="24"/>
          <w:lang w:val="es-ES_tradnl"/>
        </w:rPr>
        <w:t>viuda de n</w:t>
      </w:r>
      <w:r w:rsidRPr="00EE15B6">
        <w:rPr>
          <w:rFonts w:cs="Garamond"/>
          <w:sz w:val="24"/>
          <w:szCs w:val="24"/>
          <w:lang w:val="es-ES_tradnl"/>
        </w:rPr>
        <w:t>o</w:t>
      </w:r>
      <w:r w:rsidRPr="00EE15B6">
        <w:rPr>
          <w:rFonts w:cs="Garamond"/>
          <w:sz w:val="24"/>
          <w:szCs w:val="24"/>
          <w:lang w:val="es-ES_tradnl"/>
        </w:rPr>
        <w:t>ble aspecto y rara belleza, pero con un espíritu cortante y un áspero corazón dentro del pecho. Manifestó la duqu</w:t>
      </w:r>
      <w:r w:rsidRPr="00EE15B6">
        <w:rPr>
          <w:rFonts w:cs="Garamond"/>
          <w:sz w:val="24"/>
          <w:szCs w:val="24"/>
          <w:lang w:val="es-ES_tradnl"/>
        </w:rPr>
        <w:t>e</w:t>
      </w:r>
      <w:r w:rsidRPr="00EE15B6">
        <w:rPr>
          <w:rFonts w:cs="Garamond"/>
          <w:sz w:val="24"/>
          <w:szCs w:val="24"/>
          <w:lang w:val="es-ES_tradnl"/>
        </w:rPr>
        <w:t>sa su voluntad de visitar la abadía y de conocer la vida de los monjes, y el problema quedó planteado. La aplic</w:t>
      </w:r>
      <w:r w:rsidRPr="00EE15B6">
        <w:rPr>
          <w:rFonts w:cs="Garamond"/>
          <w:sz w:val="24"/>
          <w:szCs w:val="24"/>
          <w:lang w:val="es-ES_tradnl"/>
        </w:rPr>
        <w:t>a</w:t>
      </w:r>
      <w:r w:rsidRPr="00EE15B6">
        <w:rPr>
          <w:rFonts w:cs="Garamond"/>
          <w:sz w:val="24"/>
          <w:szCs w:val="24"/>
          <w:lang w:val="es-ES_tradnl"/>
        </w:rPr>
        <w:t>ción de la regla parece que debía co</w:t>
      </w:r>
      <w:r w:rsidRPr="00EE15B6">
        <w:rPr>
          <w:rFonts w:cs="Garamond"/>
          <w:sz w:val="24"/>
          <w:szCs w:val="24"/>
          <w:lang w:val="es-ES_tradnl"/>
        </w:rPr>
        <w:t>n</w:t>
      </w:r>
      <w:r w:rsidRPr="00EE15B6">
        <w:rPr>
          <w:rFonts w:cs="Garamond"/>
          <w:sz w:val="24"/>
          <w:szCs w:val="24"/>
          <w:lang w:val="es-ES_tradnl"/>
        </w:rPr>
        <w:t>ducir a los monjes a impedir la entr</w:t>
      </w:r>
      <w:r w:rsidRPr="00EE15B6">
        <w:rPr>
          <w:rFonts w:cs="Garamond"/>
          <w:sz w:val="24"/>
          <w:szCs w:val="24"/>
          <w:lang w:val="es-ES_tradnl"/>
        </w:rPr>
        <w:t>a</w:t>
      </w:r>
      <w:r w:rsidRPr="00EE15B6">
        <w:rPr>
          <w:rFonts w:cs="Garamond"/>
          <w:sz w:val="24"/>
          <w:szCs w:val="24"/>
          <w:lang w:val="es-ES_tradnl"/>
        </w:rPr>
        <w:t>da de la duquesa por razón de su sexo. La interdicción de la entrada a quien era portador del título de patrono y gran protector podía acarrear funestas consecuencias y poner en peligro el futuro de aquella casa de Dios. Conv</w:t>
      </w:r>
      <w:r w:rsidRPr="00EE15B6">
        <w:rPr>
          <w:rFonts w:cs="Garamond"/>
          <w:sz w:val="24"/>
          <w:szCs w:val="24"/>
          <w:lang w:val="es-ES_tradnl"/>
        </w:rPr>
        <w:t>o</w:t>
      </w:r>
      <w:r w:rsidRPr="00EE15B6">
        <w:rPr>
          <w:rFonts w:cs="Garamond"/>
          <w:sz w:val="24"/>
          <w:szCs w:val="24"/>
          <w:lang w:val="es-ES_tradnl"/>
        </w:rPr>
        <w:t>có el abad un capítulo y concedió la palabra a los monjes por el orden i</w:t>
      </w:r>
      <w:r w:rsidRPr="00EE15B6">
        <w:rPr>
          <w:rFonts w:cs="Garamond"/>
          <w:sz w:val="24"/>
          <w:szCs w:val="24"/>
          <w:lang w:val="es-ES_tradnl"/>
        </w:rPr>
        <w:t>n</w:t>
      </w:r>
      <w:r w:rsidRPr="00EE15B6">
        <w:rPr>
          <w:rFonts w:cs="Garamond"/>
          <w:sz w:val="24"/>
          <w:szCs w:val="24"/>
          <w:lang w:val="es-ES_tradnl"/>
        </w:rPr>
        <w:t>verso al de su edad, por lo que fue el primero en hablar el maestro Ekkehard (“Sape iuniori dominus r</w:t>
      </w:r>
      <w:r w:rsidRPr="00EE15B6">
        <w:rPr>
          <w:rFonts w:cs="Garamond"/>
          <w:sz w:val="24"/>
          <w:szCs w:val="24"/>
          <w:lang w:val="es-ES_tradnl"/>
        </w:rPr>
        <w:t>e</w:t>
      </w:r>
      <w:r w:rsidRPr="00EE15B6">
        <w:rPr>
          <w:rFonts w:cs="Garamond"/>
          <w:sz w:val="24"/>
          <w:szCs w:val="24"/>
          <w:lang w:val="es-ES_tradnl"/>
        </w:rPr>
        <w:t>velat quod melius est”). Ekkehard h</w:t>
      </w:r>
      <w:r w:rsidRPr="00EE15B6">
        <w:rPr>
          <w:rFonts w:cs="Garamond"/>
          <w:sz w:val="24"/>
          <w:szCs w:val="24"/>
          <w:lang w:val="es-ES_tradnl"/>
        </w:rPr>
        <w:t>a</w:t>
      </w:r>
      <w:r w:rsidRPr="00EE15B6">
        <w:rPr>
          <w:rFonts w:cs="Garamond"/>
          <w:sz w:val="24"/>
          <w:szCs w:val="24"/>
          <w:lang w:val="es-ES_tradnl"/>
        </w:rPr>
        <w:t>bló así: La duquesa es el patrono de nuestra abadía y en esta calidad debe ser considerada como un hombre, y si nuestra regla es estricta, que entre sin poner los pies en el umbral.</w:t>
      </w:r>
    </w:p>
    <w:p w14:paraId="4B9D2F24"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682662C6" w14:textId="5D95CA4E"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segundo ejemplo que suelo contar con frecuencia se inspira, con algunas variantes, en un texto de Recansens, que a su vez lo toma de Radbruch y de Petrazcicky</w:t>
      </w:r>
      <w:r w:rsidR="00C134DF" w:rsidRPr="004711CD">
        <w:rPr>
          <w:rFonts w:cs="Garamond"/>
          <w:sz w:val="24"/>
          <w:szCs w:val="24"/>
          <w:vertAlign w:val="superscript"/>
          <w:lang w:val="es-ES_tradnl"/>
        </w:rPr>
        <w:t>(</w:t>
      </w:r>
      <w:r w:rsidRPr="004711CD">
        <w:rPr>
          <w:rFonts w:cs="Garamond"/>
          <w:sz w:val="24"/>
          <w:szCs w:val="24"/>
          <w:vertAlign w:val="superscript"/>
          <w:lang w:val="es-ES_tradnl"/>
        </w:rPr>
        <w:t>3</w:t>
      </w:r>
      <w:r w:rsidR="00C134DF" w:rsidRPr="004711CD">
        <w:rPr>
          <w:rFonts w:cs="Garamond"/>
          <w:sz w:val="24"/>
          <w:szCs w:val="24"/>
          <w:vertAlign w:val="superscript"/>
          <w:lang w:val="es-ES_tradnl"/>
        </w:rPr>
        <w:t>)</w:t>
      </w:r>
      <w:r w:rsidRPr="00EE15B6">
        <w:rPr>
          <w:rFonts w:cs="Garamond"/>
          <w:sz w:val="24"/>
          <w:szCs w:val="24"/>
          <w:lang w:val="es-ES_tradnl"/>
        </w:rPr>
        <w:t>. En todos los vagones de ferrocarril se encuentra una placa m</w:t>
      </w:r>
      <w:r w:rsidRPr="00EE15B6">
        <w:rPr>
          <w:rFonts w:cs="Garamond"/>
          <w:sz w:val="24"/>
          <w:szCs w:val="24"/>
          <w:lang w:val="es-ES_tradnl"/>
        </w:rPr>
        <w:t>e</w:t>
      </w:r>
      <w:r w:rsidRPr="00EE15B6">
        <w:rPr>
          <w:rFonts w:cs="Garamond"/>
          <w:sz w:val="24"/>
          <w:szCs w:val="24"/>
          <w:lang w:val="es-ES_tradnl"/>
        </w:rPr>
        <w:t>tálica donde se transcribe un extracto del reglamento de policía de los tran</w:t>
      </w:r>
      <w:r w:rsidRPr="00EE15B6">
        <w:rPr>
          <w:rFonts w:cs="Garamond"/>
          <w:sz w:val="24"/>
          <w:szCs w:val="24"/>
          <w:lang w:val="es-ES_tradnl"/>
        </w:rPr>
        <w:t>s</w:t>
      </w:r>
      <w:r w:rsidRPr="00EE15B6">
        <w:rPr>
          <w:rFonts w:cs="Garamond"/>
          <w:sz w:val="24"/>
          <w:szCs w:val="24"/>
          <w:lang w:val="es-ES_tradnl"/>
        </w:rPr>
        <w:t>portes. Figura allí una regla según la cual está prohibido viajar con perros. ¡Los perros, a la perrera! Pues bien, en una ocasión dada sube al tren un ca</w:t>
      </w:r>
      <w:r w:rsidRPr="00EE15B6">
        <w:rPr>
          <w:rFonts w:cs="Garamond"/>
          <w:sz w:val="24"/>
          <w:szCs w:val="24"/>
          <w:lang w:val="es-ES_tradnl"/>
        </w:rPr>
        <w:t>m</w:t>
      </w:r>
      <w:r w:rsidRPr="00EE15B6">
        <w:rPr>
          <w:rFonts w:cs="Garamond"/>
          <w:sz w:val="24"/>
          <w:szCs w:val="24"/>
          <w:lang w:val="es-ES_tradnl"/>
        </w:rPr>
        <w:t xml:space="preserve">pesino portador de una cabra. En la discusión entre el viajero y el revisor, el primero, de acuerdo con el texto y con la lógica estricta, parece tener la razón. El revisor en cambio piensa que tanto da un perro como una cabra. Es decir, que la cabra es un perro para los efectos de la ley. Esta discusión es un debate tan antiguo como la historia del derecho. Ulpiano recuerda en </w:t>
      </w:r>
      <w:r w:rsidRPr="00EE15B6">
        <w:rPr>
          <w:rFonts w:cs="Garamond"/>
          <w:i/>
          <w:iCs/>
          <w:sz w:val="24"/>
          <w:szCs w:val="24"/>
          <w:lang w:val="es-ES_tradnl"/>
        </w:rPr>
        <w:t xml:space="preserve">Dig. </w:t>
      </w:r>
      <w:r w:rsidRPr="00EE15B6">
        <w:rPr>
          <w:rFonts w:cs="Garamond"/>
          <w:sz w:val="24"/>
          <w:szCs w:val="24"/>
          <w:lang w:val="es-ES_tradnl"/>
        </w:rPr>
        <w:t>9, 1,1, que la Ley de las Doce Tablas co</w:t>
      </w:r>
      <w:r w:rsidRPr="00EE15B6">
        <w:rPr>
          <w:rFonts w:cs="Garamond"/>
          <w:sz w:val="24"/>
          <w:szCs w:val="24"/>
          <w:lang w:val="es-ES_tradnl"/>
        </w:rPr>
        <w:t>n</w:t>
      </w:r>
      <w:r w:rsidRPr="00EE15B6">
        <w:rPr>
          <w:rFonts w:cs="Garamond"/>
          <w:sz w:val="24"/>
          <w:szCs w:val="24"/>
          <w:lang w:val="es-ES_tradnl"/>
        </w:rPr>
        <w:t>cedía una acción “si quadrupes paup</w:t>
      </w:r>
      <w:r w:rsidRPr="00EE15B6">
        <w:rPr>
          <w:rFonts w:cs="Garamond"/>
          <w:sz w:val="24"/>
          <w:szCs w:val="24"/>
          <w:lang w:val="es-ES_tradnl"/>
        </w:rPr>
        <w:t>e</w:t>
      </w:r>
      <w:r w:rsidRPr="00EE15B6">
        <w:rPr>
          <w:rFonts w:cs="Garamond"/>
          <w:sz w:val="24"/>
          <w:szCs w:val="24"/>
          <w:lang w:val="es-ES_tradnl"/>
        </w:rPr>
        <w:t>riem fecisse”. Pero en una ocasión ll</w:t>
      </w:r>
      <w:r w:rsidRPr="00EE15B6">
        <w:rPr>
          <w:rFonts w:cs="Garamond"/>
          <w:sz w:val="24"/>
          <w:szCs w:val="24"/>
          <w:lang w:val="es-ES_tradnl"/>
        </w:rPr>
        <w:t>e</w:t>
      </w:r>
      <w:r w:rsidRPr="00EE15B6">
        <w:rPr>
          <w:rFonts w:cs="Garamond"/>
          <w:sz w:val="24"/>
          <w:szCs w:val="24"/>
          <w:lang w:val="es-ES_tradnl"/>
        </w:rPr>
        <w:t>garon a Roma unos avestruces afric</w:t>
      </w:r>
      <w:r w:rsidRPr="00EE15B6">
        <w:rPr>
          <w:rFonts w:cs="Garamond"/>
          <w:sz w:val="24"/>
          <w:szCs w:val="24"/>
          <w:lang w:val="es-ES_tradnl"/>
        </w:rPr>
        <w:t>a</w:t>
      </w:r>
      <w:r w:rsidRPr="00EE15B6">
        <w:rPr>
          <w:rFonts w:cs="Garamond"/>
          <w:sz w:val="24"/>
          <w:szCs w:val="24"/>
          <w:lang w:val="es-ES_tradnl"/>
        </w:rPr>
        <w:t>nos y ante los deterioros que su paso causó, Paulo dijo que “haecc actio competit et si non quadrupes sed aliud animal pauperiem facit”. Es decir, los avestruces son cuadrúpedos para los efectos de la “actiio de pauperie”.</w:t>
      </w:r>
    </w:p>
    <w:p w14:paraId="23A838F2"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079D6ECA" w14:textId="5E057B92" w:rsidR="006C617F" w:rsidRPr="00EE15B6" w:rsidRDefault="00484E73" w:rsidP="006C617F">
      <w:pPr>
        <w:widowControl w:val="0"/>
        <w:autoSpaceDE w:val="0"/>
        <w:autoSpaceDN w:val="0"/>
        <w:adjustRightInd w:val="0"/>
        <w:spacing w:after="0" w:line="240" w:lineRule="auto"/>
        <w:jc w:val="both"/>
        <w:rPr>
          <w:rFonts w:cs="Garamond"/>
          <w:sz w:val="24"/>
          <w:szCs w:val="24"/>
          <w:lang w:val="es-ES_tradnl"/>
        </w:rPr>
      </w:pPr>
      <w:r>
        <w:rPr>
          <w:rFonts w:cs="Garamond"/>
          <w:sz w:val="24"/>
          <w:szCs w:val="24"/>
          <w:lang w:val="es-ES_tradnl"/>
        </w:rPr>
        <w:t xml:space="preserve">Como decía, </w:t>
      </w:r>
      <w:r w:rsidR="006C617F" w:rsidRPr="00EE15B6">
        <w:rPr>
          <w:rFonts w:cs="Garamond"/>
          <w:sz w:val="24"/>
          <w:szCs w:val="24"/>
          <w:lang w:val="es-ES_tradnl"/>
        </w:rPr>
        <w:t>a</w:t>
      </w:r>
      <w:r>
        <w:rPr>
          <w:rFonts w:cs="Garamond"/>
          <w:sz w:val="24"/>
          <w:szCs w:val="24"/>
          <w:lang w:val="es-ES_tradnl"/>
        </w:rPr>
        <w:t>l</w:t>
      </w:r>
      <w:r w:rsidR="006C617F" w:rsidRPr="00EE15B6">
        <w:rPr>
          <w:rFonts w:cs="Garamond"/>
          <w:sz w:val="24"/>
          <w:szCs w:val="24"/>
          <w:lang w:val="es-ES_tradnl"/>
        </w:rPr>
        <w:t xml:space="preserve"> final de toda interpr</w:t>
      </w:r>
      <w:r w:rsidR="006C617F" w:rsidRPr="00EE15B6">
        <w:rPr>
          <w:rFonts w:cs="Garamond"/>
          <w:sz w:val="24"/>
          <w:szCs w:val="24"/>
          <w:lang w:val="es-ES_tradnl"/>
        </w:rPr>
        <w:t>e</w:t>
      </w:r>
      <w:r w:rsidR="006C617F" w:rsidRPr="00EE15B6">
        <w:rPr>
          <w:rFonts w:cs="Garamond"/>
          <w:sz w:val="24"/>
          <w:szCs w:val="24"/>
          <w:lang w:val="es-ES_tradnl"/>
        </w:rPr>
        <w:t>tación hay, por lo menos, una serie de variantes o de opciones entre las cu</w:t>
      </w:r>
      <w:r w:rsidR="006C617F" w:rsidRPr="00EE15B6">
        <w:rPr>
          <w:rFonts w:cs="Garamond"/>
          <w:sz w:val="24"/>
          <w:szCs w:val="24"/>
          <w:lang w:val="es-ES_tradnl"/>
        </w:rPr>
        <w:t>a</w:t>
      </w:r>
      <w:r w:rsidR="006C617F" w:rsidRPr="00EE15B6">
        <w:rPr>
          <w:rFonts w:cs="Garamond"/>
          <w:sz w:val="24"/>
          <w:szCs w:val="24"/>
          <w:lang w:val="es-ES_tradnl"/>
        </w:rPr>
        <w:t>les el intérprete debe decidir.</w:t>
      </w:r>
    </w:p>
    <w:p w14:paraId="3DAFEAD0"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20D00694" w14:textId="77777777" w:rsidR="006C617F"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Los problemas centrales de la inte</w:t>
      </w:r>
      <w:r w:rsidRPr="00EE15B6">
        <w:rPr>
          <w:rFonts w:cs="Garamond"/>
          <w:sz w:val="24"/>
          <w:szCs w:val="24"/>
          <w:lang w:val="es-ES_tradnl"/>
        </w:rPr>
        <w:t>r</w:t>
      </w:r>
      <w:r w:rsidRPr="00EE15B6">
        <w:rPr>
          <w:rFonts w:cs="Garamond"/>
          <w:sz w:val="24"/>
          <w:szCs w:val="24"/>
          <w:lang w:val="es-ES_tradnl"/>
        </w:rPr>
        <w:t>pretación jurídica se plantean prec</w:t>
      </w:r>
      <w:r w:rsidRPr="00EE15B6">
        <w:rPr>
          <w:rFonts w:cs="Garamond"/>
          <w:sz w:val="24"/>
          <w:szCs w:val="24"/>
          <w:lang w:val="es-ES_tradnl"/>
        </w:rPr>
        <w:t>i</w:t>
      </w:r>
      <w:r w:rsidRPr="00EE15B6">
        <w:rPr>
          <w:rFonts w:cs="Garamond"/>
          <w:sz w:val="24"/>
          <w:szCs w:val="24"/>
          <w:lang w:val="es-ES_tradnl"/>
        </w:rPr>
        <w:t>samente en torno a estas opciones y estrictamente son los siguientes. Esas opciones, ¿debe ajustarse a unas r</w:t>
      </w:r>
      <w:r w:rsidRPr="00EE15B6">
        <w:rPr>
          <w:rFonts w:cs="Garamond"/>
          <w:sz w:val="24"/>
          <w:szCs w:val="24"/>
          <w:lang w:val="es-ES_tradnl"/>
        </w:rPr>
        <w:t>e</w:t>
      </w:r>
      <w:r w:rsidRPr="00EE15B6">
        <w:rPr>
          <w:rFonts w:cs="Garamond"/>
          <w:sz w:val="24"/>
          <w:szCs w:val="24"/>
          <w:lang w:val="es-ES_tradnl"/>
        </w:rPr>
        <w:t>glas, cánones o criterios establecidos? Si la respuesta es esta última, ¿cuáles son estos cánones o criterios?</w:t>
      </w:r>
    </w:p>
    <w:p w14:paraId="7A73DAF2"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primer problema consiste en diluc</w:t>
      </w:r>
      <w:r w:rsidRPr="00EE15B6">
        <w:rPr>
          <w:rFonts w:cs="Garamond"/>
          <w:sz w:val="24"/>
          <w:szCs w:val="24"/>
          <w:lang w:val="es-ES_tradnl"/>
        </w:rPr>
        <w:t>i</w:t>
      </w:r>
      <w:r w:rsidRPr="00EE15B6">
        <w:rPr>
          <w:rFonts w:cs="Garamond"/>
          <w:sz w:val="24"/>
          <w:szCs w:val="24"/>
          <w:lang w:val="es-ES_tradnl"/>
        </w:rPr>
        <w:t>dar si el intérprete del derecho ha de proceder en la tarea interpretativa sujetándose a determinadas reglas o a cánones o esquemas que se encue</w:t>
      </w:r>
      <w:r w:rsidRPr="00EE15B6">
        <w:rPr>
          <w:rFonts w:cs="Garamond"/>
          <w:sz w:val="24"/>
          <w:szCs w:val="24"/>
          <w:lang w:val="es-ES_tradnl"/>
        </w:rPr>
        <w:t>n</w:t>
      </w:r>
      <w:r w:rsidRPr="00EE15B6">
        <w:rPr>
          <w:rFonts w:cs="Garamond"/>
          <w:sz w:val="24"/>
          <w:szCs w:val="24"/>
          <w:lang w:val="es-ES_tradnl"/>
        </w:rPr>
        <w:t>tran preestablecidos, o si por el co</w:t>
      </w:r>
      <w:r w:rsidRPr="00EE15B6">
        <w:rPr>
          <w:rFonts w:cs="Garamond"/>
          <w:sz w:val="24"/>
          <w:szCs w:val="24"/>
          <w:lang w:val="es-ES_tradnl"/>
        </w:rPr>
        <w:t>n</w:t>
      </w:r>
      <w:r w:rsidRPr="00EE15B6">
        <w:rPr>
          <w:rFonts w:cs="Garamond"/>
          <w:sz w:val="24"/>
          <w:szCs w:val="24"/>
          <w:lang w:val="es-ES_tradnl"/>
        </w:rPr>
        <w:t>trario, dispone de una libertad absol</w:t>
      </w:r>
      <w:r w:rsidRPr="00EE15B6">
        <w:rPr>
          <w:rFonts w:cs="Garamond"/>
          <w:sz w:val="24"/>
          <w:szCs w:val="24"/>
          <w:lang w:val="es-ES_tradnl"/>
        </w:rPr>
        <w:t>u</w:t>
      </w:r>
      <w:r w:rsidRPr="00EE15B6">
        <w:rPr>
          <w:rFonts w:cs="Garamond"/>
          <w:sz w:val="24"/>
          <w:szCs w:val="24"/>
          <w:lang w:val="es-ES_tradnl"/>
        </w:rPr>
        <w:t>ta para llevar a cabo su cometido.</w:t>
      </w:r>
    </w:p>
    <w:p w14:paraId="49A36662"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C9B89CE" w14:textId="60FD4C13"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r w:rsidRPr="00EE15B6">
        <w:rPr>
          <w:rFonts w:cs="Garamond"/>
          <w:sz w:val="24"/>
          <w:szCs w:val="24"/>
          <w:lang w:val="es-ES_tradnl"/>
        </w:rPr>
        <w:t>** * A comienzos del presente siglo se desarrolló en Europa una corriente doctrinal que preconizó una libre i</w:t>
      </w:r>
      <w:r w:rsidRPr="00EE15B6">
        <w:rPr>
          <w:rFonts w:cs="Garamond"/>
          <w:sz w:val="24"/>
          <w:szCs w:val="24"/>
          <w:lang w:val="es-ES_tradnl"/>
        </w:rPr>
        <w:t>n</w:t>
      </w:r>
      <w:r w:rsidRPr="00EE15B6">
        <w:rPr>
          <w:rFonts w:cs="Garamond"/>
          <w:sz w:val="24"/>
          <w:szCs w:val="24"/>
          <w:lang w:val="es-ES_tradnl"/>
        </w:rPr>
        <w:t>terpretación, una libre búsqueda y una libre investigación del derecho y que fue llamada por ello “escuela del der</w:t>
      </w:r>
      <w:r w:rsidRPr="00EE15B6">
        <w:rPr>
          <w:rFonts w:cs="Garamond"/>
          <w:sz w:val="24"/>
          <w:szCs w:val="24"/>
          <w:lang w:val="es-ES_tradnl"/>
        </w:rPr>
        <w:t>e</w:t>
      </w:r>
      <w:r w:rsidRPr="00EE15B6">
        <w:rPr>
          <w:rFonts w:cs="Garamond"/>
          <w:sz w:val="24"/>
          <w:szCs w:val="24"/>
          <w:lang w:val="es-ES_tradnl"/>
        </w:rPr>
        <w:t>cho libre” (“Freirechtschule”)</w:t>
      </w:r>
      <w:r w:rsidR="00F90478" w:rsidRPr="004711CD">
        <w:rPr>
          <w:rFonts w:cs="Garamond"/>
          <w:sz w:val="24"/>
          <w:szCs w:val="24"/>
          <w:vertAlign w:val="superscript"/>
          <w:lang w:val="es-ES_tradnl"/>
        </w:rPr>
        <w:t>(</w:t>
      </w:r>
      <w:r w:rsidRPr="004711CD">
        <w:rPr>
          <w:rFonts w:cs="Garamond"/>
          <w:sz w:val="24"/>
          <w:szCs w:val="24"/>
          <w:vertAlign w:val="superscript"/>
          <w:lang w:val="es-ES_tradnl"/>
        </w:rPr>
        <w:t>4</w:t>
      </w:r>
      <w:r w:rsidR="00F90478" w:rsidRPr="004711CD">
        <w:rPr>
          <w:rFonts w:cs="Garamond"/>
          <w:sz w:val="24"/>
          <w:szCs w:val="24"/>
          <w:vertAlign w:val="superscript"/>
          <w:lang w:val="es-ES_tradnl"/>
        </w:rPr>
        <w:t>)</w:t>
      </w:r>
      <w:r w:rsidR="00F90478" w:rsidRPr="00EE15B6">
        <w:rPr>
          <w:rFonts w:cs="Garamond"/>
          <w:sz w:val="24"/>
          <w:szCs w:val="24"/>
          <w:lang w:val="es-ES_tradnl"/>
        </w:rPr>
        <w:t xml:space="preserve">. </w:t>
      </w:r>
      <w:r w:rsidRPr="00EE15B6">
        <w:rPr>
          <w:rFonts w:cs="Garamond"/>
          <w:sz w:val="24"/>
          <w:szCs w:val="24"/>
          <w:lang w:val="es-ES_tradnl"/>
        </w:rPr>
        <w:t>La escuela de derecho libre fue en cierta medida una reacción frente al form</w:t>
      </w:r>
      <w:r w:rsidRPr="00EE15B6">
        <w:rPr>
          <w:rFonts w:cs="Garamond"/>
          <w:sz w:val="24"/>
          <w:szCs w:val="24"/>
          <w:lang w:val="es-ES_tradnl"/>
        </w:rPr>
        <w:t>a</w:t>
      </w:r>
      <w:r w:rsidRPr="00EE15B6">
        <w:rPr>
          <w:rFonts w:cs="Garamond"/>
          <w:sz w:val="24"/>
          <w:szCs w:val="24"/>
          <w:lang w:val="es-ES_tradnl"/>
        </w:rPr>
        <w:t>lismo y frente al legalismo de los tiempos anteriores, tratando de s</w:t>
      </w:r>
      <w:r w:rsidRPr="00EE15B6">
        <w:rPr>
          <w:rFonts w:cs="Garamond"/>
          <w:sz w:val="24"/>
          <w:szCs w:val="24"/>
          <w:lang w:val="es-ES_tradnl"/>
        </w:rPr>
        <w:t>u</w:t>
      </w:r>
      <w:r w:rsidRPr="00EE15B6">
        <w:rPr>
          <w:rFonts w:cs="Garamond"/>
          <w:sz w:val="24"/>
          <w:szCs w:val="24"/>
          <w:lang w:val="es-ES_tradnl"/>
        </w:rPr>
        <w:t>perar las inconsecuencias y las injust</w:t>
      </w:r>
      <w:r w:rsidRPr="00EE15B6">
        <w:rPr>
          <w:rFonts w:cs="Garamond"/>
          <w:sz w:val="24"/>
          <w:szCs w:val="24"/>
          <w:lang w:val="es-ES_tradnl"/>
        </w:rPr>
        <w:t>i</w:t>
      </w:r>
      <w:r w:rsidRPr="00EE15B6">
        <w:rPr>
          <w:rFonts w:cs="Garamond"/>
          <w:sz w:val="24"/>
          <w:szCs w:val="24"/>
          <w:lang w:val="es-ES_tradnl"/>
        </w:rPr>
        <w:t>cias a que muchas veces condujo una aplicación mecánica y literal de los textos legales. Representa de algún modo un movimiento afín a los que en el campo del arte se producían co</w:t>
      </w:r>
      <w:r w:rsidRPr="00EE15B6">
        <w:rPr>
          <w:rFonts w:cs="Garamond"/>
          <w:sz w:val="24"/>
          <w:szCs w:val="24"/>
          <w:lang w:val="es-ES_tradnl"/>
        </w:rPr>
        <w:t>n</w:t>
      </w:r>
      <w:r w:rsidRPr="00EE15B6">
        <w:rPr>
          <w:rFonts w:cs="Garamond"/>
          <w:sz w:val="24"/>
          <w:szCs w:val="24"/>
          <w:lang w:val="es-ES_tradnl"/>
        </w:rPr>
        <w:t>temporáneamente como un intento de liberación de los cánones clásicos. P</w:t>
      </w:r>
      <w:r w:rsidRPr="00EE15B6">
        <w:rPr>
          <w:rFonts w:cs="Garamond"/>
          <w:sz w:val="24"/>
          <w:szCs w:val="24"/>
          <w:lang w:val="es-ES_tradnl"/>
        </w:rPr>
        <w:t>e</w:t>
      </w:r>
      <w:r w:rsidRPr="00EE15B6">
        <w:rPr>
          <w:rFonts w:cs="Garamond"/>
          <w:sz w:val="24"/>
          <w:szCs w:val="24"/>
          <w:lang w:val="es-ES_tradnl"/>
        </w:rPr>
        <w:t>ro, como ha dicho Heck, la libre bú</w:t>
      </w:r>
      <w:r w:rsidRPr="00EE15B6">
        <w:rPr>
          <w:rFonts w:cs="Garamond"/>
          <w:sz w:val="24"/>
          <w:szCs w:val="24"/>
          <w:lang w:val="es-ES_tradnl"/>
        </w:rPr>
        <w:t>s</w:t>
      </w:r>
      <w:r w:rsidRPr="00EE15B6">
        <w:rPr>
          <w:rFonts w:cs="Garamond"/>
          <w:sz w:val="24"/>
          <w:szCs w:val="24"/>
          <w:lang w:val="es-ES_tradnl"/>
        </w:rPr>
        <w:t>queda del derecho consistía “de facto” en la posibilidad de decidir sin ley. Se intenta alcanzar el orden y la justicia por medio de decisiones de casos co</w:t>
      </w:r>
      <w:r w:rsidRPr="00EE15B6">
        <w:rPr>
          <w:rFonts w:cs="Garamond"/>
          <w:sz w:val="24"/>
          <w:szCs w:val="24"/>
          <w:lang w:val="es-ES_tradnl"/>
        </w:rPr>
        <w:t>n</w:t>
      </w:r>
      <w:r w:rsidRPr="00EE15B6">
        <w:rPr>
          <w:rFonts w:cs="Garamond"/>
          <w:sz w:val="24"/>
          <w:szCs w:val="24"/>
          <w:lang w:val="es-ES_tradnl"/>
        </w:rPr>
        <w:t>cretos que el juez en cada momento adopta libremente</w:t>
      </w:r>
      <w:r w:rsidR="00C134DF" w:rsidRPr="004711CD">
        <w:rPr>
          <w:rFonts w:cs="Garamond"/>
          <w:sz w:val="24"/>
          <w:szCs w:val="24"/>
          <w:vertAlign w:val="superscript"/>
          <w:lang w:val="es-ES_tradnl"/>
        </w:rPr>
        <w:t>(</w:t>
      </w:r>
      <w:r w:rsidRPr="004711CD">
        <w:rPr>
          <w:rFonts w:cs="Garamond"/>
          <w:sz w:val="24"/>
          <w:szCs w:val="24"/>
          <w:vertAlign w:val="superscript"/>
          <w:lang w:val="es-ES_tradnl"/>
        </w:rPr>
        <w:t>5</w:t>
      </w:r>
      <w:r w:rsidR="00C134DF" w:rsidRPr="004711CD">
        <w:rPr>
          <w:rFonts w:cs="Garamond"/>
          <w:sz w:val="24"/>
          <w:szCs w:val="24"/>
          <w:vertAlign w:val="superscript"/>
          <w:lang w:val="es-ES_tradnl"/>
        </w:rPr>
        <w:t>)</w:t>
      </w:r>
      <w:r w:rsidRPr="00EE15B6">
        <w:rPr>
          <w:rFonts w:cs="Garamond"/>
          <w:sz w:val="24"/>
          <w:szCs w:val="24"/>
          <w:lang w:val="es-ES_tradnl"/>
        </w:rPr>
        <w:t>.</w:t>
      </w:r>
    </w:p>
    <w:p w14:paraId="16027343"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770C997E"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En su forma más pura, conduce a un sistema de creación judicial del der</w:t>
      </w:r>
      <w:r w:rsidRPr="00EE15B6">
        <w:rPr>
          <w:rFonts w:cs="Garamond"/>
          <w:sz w:val="24"/>
          <w:szCs w:val="24"/>
          <w:lang w:val="es-ES_tradnl"/>
        </w:rPr>
        <w:t>e</w:t>
      </w:r>
      <w:r w:rsidRPr="00EE15B6">
        <w:rPr>
          <w:rFonts w:cs="Garamond"/>
          <w:sz w:val="24"/>
          <w:szCs w:val="24"/>
          <w:lang w:val="es-ES_tradnl"/>
        </w:rPr>
        <w:t>cho («judge make law»), que es co</w:t>
      </w:r>
      <w:r w:rsidRPr="00EE15B6">
        <w:rPr>
          <w:rFonts w:cs="Garamond"/>
          <w:sz w:val="24"/>
          <w:szCs w:val="24"/>
          <w:lang w:val="es-ES_tradnl"/>
        </w:rPr>
        <w:t>n</w:t>
      </w:r>
      <w:r w:rsidRPr="00EE15B6">
        <w:rPr>
          <w:rFonts w:cs="Garamond"/>
          <w:sz w:val="24"/>
          <w:szCs w:val="24"/>
          <w:lang w:val="es-ES_tradnl"/>
        </w:rPr>
        <w:t>trario, no sólo a las tradiciones, sino también a la constitución jurídico-política de los países de la Europa co</w:t>
      </w:r>
      <w:r w:rsidRPr="00EE15B6">
        <w:rPr>
          <w:rFonts w:cs="Garamond"/>
          <w:sz w:val="24"/>
          <w:szCs w:val="24"/>
          <w:lang w:val="es-ES_tradnl"/>
        </w:rPr>
        <w:t>n</w:t>
      </w:r>
      <w:r w:rsidRPr="00EE15B6">
        <w:rPr>
          <w:rFonts w:cs="Garamond"/>
          <w:sz w:val="24"/>
          <w:szCs w:val="24"/>
          <w:lang w:val="es-ES_tradnl"/>
        </w:rPr>
        <w:t>tinental. Cabe, además, observar que incluso en los países de “Common law”, donde la función de creación j</w:t>
      </w:r>
      <w:r w:rsidRPr="00EE15B6">
        <w:rPr>
          <w:rFonts w:cs="Garamond"/>
          <w:sz w:val="24"/>
          <w:szCs w:val="24"/>
          <w:lang w:val="es-ES_tradnl"/>
        </w:rPr>
        <w:t>u</w:t>
      </w:r>
      <w:r w:rsidRPr="00EE15B6">
        <w:rPr>
          <w:rFonts w:cs="Garamond"/>
          <w:sz w:val="24"/>
          <w:szCs w:val="24"/>
          <w:lang w:val="es-ES_tradnl"/>
        </w:rPr>
        <w:t>dicial se desarrolla con mayor ampl</w:t>
      </w:r>
      <w:r w:rsidRPr="00EE15B6">
        <w:rPr>
          <w:rFonts w:cs="Garamond"/>
          <w:sz w:val="24"/>
          <w:szCs w:val="24"/>
          <w:lang w:val="es-ES_tradnl"/>
        </w:rPr>
        <w:t>i</w:t>
      </w:r>
      <w:r w:rsidRPr="00EE15B6">
        <w:rPr>
          <w:rFonts w:cs="Garamond"/>
          <w:sz w:val="24"/>
          <w:szCs w:val="24"/>
          <w:lang w:val="es-ES_tradnl"/>
        </w:rPr>
        <w:t>tud, el juez nunca decide con absoluta libertad, sino que está vinculado por los precedentes. Los precedentes son decisiones anteriores cuya doctrina ha venido siendo hasta el momento o</w:t>
      </w:r>
      <w:r w:rsidRPr="00EE15B6">
        <w:rPr>
          <w:rFonts w:cs="Garamond"/>
          <w:sz w:val="24"/>
          <w:szCs w:val="24"/>
          <w:lang w:val="es-ES_tradnl"/>
        </w:rPr>
        <w:t>b</w:t>
      </w:r>
      <w:r w:rsidRPr="00EE15B6">
        <w:rPr>
          <w:rFonts w:cs="Garamond"/>
          <w:sz w:val="24"/>
          <w:szCs w:val="24"/>
          <w:lang w:val="es-ES_tradnl"/>
        </w:rPr>
        <w:t>servada.</w:t>
      </w:r>
    </w:p>
    <w:p w14:paraId="396973E8"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D904BF2"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En una forma más atenuada, se ha preconizado, en aquellos países en que el derecho se encuentra cristalizado en forma de ley, una libre iniciativa judicial para colmar las lagunas o los vacíos de la ley, o cuando menos, para optar entre las diversas variantes que el texto legal ofrece.</w:t>
      </w:r>
    </w:p>
    <w:p w14:paraId="628E22E5" w14:textId="77777777" w:rsidR="00F90478" w:rsidRPr="00EE15B6" w:rsidRDefault="00F90478" w:rsidP="006C617F">
      <w:pPr>
        <w:widowControl w:val="0"/>
        <w:autoSpaceDE w:val="0"/>
        <w:autoSpaceDN w:val="0"/>
        <w:adjustRightInd w:val="0"/>
        <w:spacing w:after="0" w:line="240" w:lineRule="auto"/>
        <w:jc w:val="both"/>
        <w:rPr>
          <w:rFonts w:cs="Times"/>
          <w:sz w:val="24"/>
          <w:szCs w:val="24"/>
          <w:lang w:val="es-ES_tradnl"/>
        </w:rPr>
      </w:pPr>
    </w:p>
    <w:p w14:paraId="43BE5363" w14:textId="13627C50"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libertad absoluta del intérprete no parece que sea defendible. El intérpr</w:t>
      </w:r>
      <w:r w:rsidRPr="00EE15B6">
        <w:rPr>
          <w:rFonts w:cs="Garamond"/>
          <w:sz w:val="24"/>
          <w:szCs w:val="24"/>
          <w:lang w:val="es-ES_tradnl"/>
        </w:rPr>
        <w:t>e</w:t>
      </w:r>
      <w:r w:rsidRPr="00EE15B6">
        <w:rPr>
          <w:rFonts w:cs="Garamond"/>
          <w:sz w:val="24"/>
          <w:szCs w:val="24"/>
          <w:lang w:val="es-ES_tradnl"/>
        </w:rPr>
        <w:t>te del derecho no realiza como el arti</w:t>
      </w:r>
      <w:r w:rsidRPr="00EE15B6">
        <w:rPr>
          <w:rFonts w:cs="Garamond"/>
          <w:sz w:val="24"/>
          <w:szCs w:val="24"/>
          <w:lang w:val="es-ES_tradnl"/>
        </w:rPr>
        <w:t>s</w:t>
      </w:r>
      <w:r w:rsidRPr="00EE15B6">
        <w:rPr>
          <w:rFonts w:cs="Garamond"/>
          <w:sz w:val="24"/>
          <w:szCs w:val="24"/>
          <w:lang w:val="es-ES_tradnl"/>
        </w:rPr>
        <w:t>ta una obra individual, sino que cu</w:t>
      </w:r>
      <w:r w:rsidRPr="00EE15B6">
        <w:rPr>
          <w:rFonts w:cs="Garamond"/>
          <w:sz w:val="24"/>
          <w:szCs w:val="24"/>
          <w:lang w:val="es-ES_tradnl"/>
        </w:rPr>
        <w:t>m</w:t>
      </w:r>
      <w:r w:rsidRPr="00EE15B6">
        <w:rPr>
          <w:rFonts w:cs="Garamond"/>
          <w:sz w:val="24"/>
          <w:szCs w:val="24"/>
          <w:lang w:val="es-ES_tradnl"/>
        </w:rPr>
        <w:t>ple una función social. Sus decisiones están llamadas a producir consecue</w:t>
      </w:r>
      <w:r w:rsidRPr="00EE15B6">
        <w:rPr>
          <w:rFonts w:cs="Garamond"/>
          <w:sz w:val="24"/>
          <w:szCs w:val="24"/>
          <w:lang w:val="es-ES_tradnl"/>
        </w:rPr>
        <w:t>n</w:t>
      </w:r>
      <w:r w:rsidRPr="00EE15B6">
        <w:rPr>
          <w:rFonts w:cs="Garamond"/>
          <w:sz w:val="24"/>
          <w:szCs w:val="24"/>
          <w:lang w:val="es-ES_tradnl"/>
        </w:rPr>
        <w:t>cias en otras personas y estas pers</w:t>
      </w:r>
      <w:r w:rsidRPr="00EE15B6">
        <w:rPr>
          <w:rFonts w:cs="Garamond"/>
          <w:sz w:val="24"/>
          <w:szCs w:val="24"/>
          <w:lang w:val="es-ES_tradnl"/>
        </w:rPr>
        <w:t>o</w:t>
      </w:r>
      <w:r w:rsidRPr="00EE15B6">
        <w:rPr>
          <w:rFonts w:cs="Garamond"/>
          <w:sz w:val="24"/>
          <w:szCs w:val="24"/>
          <w:lang w:val="es-ES_tradnl"/>
        </w:rPr>
        <w:t>nas es justo que sean tratadas de una manera uniforme. La seguridad juríd</w:t>
      </w:r>
      <w:r w:rsidRPr="00EE15B6">
        <w:rPr>
          <w:rFonts w:cs="Garamond"/>
          <w:sz w:val="24"/>
          <w:szCs w:val="24"/>
          <w:lang w:val="es-ES_tradnl"/>
        </w:rPr>
        <w:t>i</w:t>
      </w:r>
      <w:r w:rsidRPr="00EE15B6">
        <w:rPr>
          <w:rFonts w:cs="Garamond"/>
          <w:sz w:val="24"/>
          <w:szCs w:val="24"/>
          <w:lang w:val="es-ES_tradnl"/>
        </w:rPr>
        <w:t>ca impone que las decisiones sobre casos iguales sean también iguales y que los ciudadanos puedan en una determinada medida saber de ant</w:t>
      </w:r>
      <w:r w:rsidRPr="00EE15B6">
        <w:rPr>
          <w:rFonts w:cs="Garamond"/>
          <w:sz w:val="24"/>
          <w:szCs w:val="24"/>
          <w:lang w:val="es-ES_tradnl"/>
        </w:rPr>
        <w:t>e</w:t>
      </w:r>
      <w:r w:rsidRPr="00EE15B6">
        <w:rPr>
          <w:rFonts w:cs="Garamond"/>
          <w:sz w:val="24"/>
          <w:szCs w:val="24"/>
          <w:lang w:val="es-ES_tradnl"/>
        </w:rPr>
        <w:t>mano cuáles van a ser los criterios de decisión que han de regir, sus asuntos. De otro lado, la libertad absoluta del intérprete, que en determinados ca</w:t>
      </w:r>
      <w:r w:rsidR="00484E73">
        <w:rPr>
          <w:rFonts w:cs="Garamond"/>
          <w:sz w:val="24"/>
          <w:szCs w:val="24"/>
          <w:lang w:val="es-ES_tradnl"/>
        </w:rPr>
        <w:t>s</w:t>
      </w:r>
      <w:r w:rsidRPr="00EE15B6">
        <w:rPr>
          <w:rFonts w:cs="Garamond"/>
          <w:sz w:val="24"/>
          <w:szCs w:val="24"/>
          <w:lang w:val="es-ES_tradnl"/>
        </w:rPr>
        <w:t>os podría llevar a una justicia mayor, e</w:t>
      </w:r>
      <w:r w:rsidRPr="00EE15B6">
        <w:rPr>
          <w:rFonts w:cs="Garamond"/>
          <w:sz w:val="24"/>
          <w:szCs w:val="24"/>
          <w:lang w:val="es-ES_tradnl"/>
        </w:rPr>
        <w:t>n</w:t>
      </w:r>
      <w:r w:rsidRPr="00EE15B6">
        <w:rPr>
          <w:rFonts w:cs="Garamond"/>
          <w:sz w:val="24"/>
          <w:szCs w:val="24"/>
          <w:lang w:val="es-ES_tradnl"/>
        </w:rPr>
        <w:t>trega al ciudadano al arbitrio del juez, con todos los peligros que ello acarrea.</w:t>
      </w:r>
    </w:p>
    <w:p w14:paraId="7791D9F3"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31632914"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derecho de los ciudadanos a la s</w:t>
      </w:r>
      <w:r w:rsidRPr="00EE15B6">
        <w:rPr>
          <w:rFonts w:cs="Garamond"/>
          <w:sz w:val="24"/>
          <w:szCs w:val="24"/>
          <w:lang w:val="es-ES_tradnl"/>
        </w:rPr>
        <w:t>e</w:t>
      </w:r>
      <w:r w:rsidRPr="00EE15B6">
        <w:rPr>
          <w:rFonts w:cs="Garamond"/>
          <w:sz w:val="24"/>
          <w:szCs w:val="24"/>
          <w:lang w:val="es-ES_tradnl"/>
        </w:rPr>
        <w:t>guridad jurídica obliga a rechazar la llamada libre búsqueda del derecho y al intérprete a actuar de acuerdo con unos criterios conocidos.</w:t>
      </w:r>
    </w:p>
    <w:p w14:paraId="442BAA06"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5A268623"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interpretación debe encontrarse en alguna medida vinculada por unos cánones o criterios que el intérprete debe seguir. ¿Cuáles son estos cánones o criterios hermenéuticos? No es ésta una cuestión fácil de esclarecer. La primer posibilidad que ocurre es la del respeto a un texto preestablecido, a un texto legal.</w:t>
      </w:r>
    </w:p>
    <w:p w14:paraId="12F4E461"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57EA13C9"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Frente al tenor textual de una norma jurídica, caben dos actitudes vitales completamente distintas. La primera es una actitud de total y absoluto re</w:t>
      </w:r>
      <w:r w:rsidRPr="00EE15B6">
        <w:rPr>
          <w:rFonts w:cs="Garamond"/>
          <w:sz w:val="24"/>
          <w:szCs w:val="24"/>
          <w:lang w:val="es-ES_tradnl"/>
        </w:rPr>
        <w:t>s</w:t>
      </w:r>
      <w:r w:rsidRPr="00EE15B6">
        <w:rPr>
          <w:rFonts w:cs="Garamond"/>
          <w:sz w:val="24"/>
          <w:szCs w:val="24"/>
          <w:lang w:val="es-ES_tradnl"/>
        </w:rPr>
        <w:t>peto ante la letra de la ley. Lo que la ley literalmente dice es aquello que debe ser estrictamente cumplido. Lo que la ley literalmente no dice no hay razón alguna para suponerlo incluido en ella o para inducirlo. “Quod non est in codice non est in mundo”.</w:t>
      </w:r>
    </w:p>
    <w:p w14:paraId="4A05E8DA"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5FC2BD13"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actitud inmovilista frente al texto de la ley puede obedecer a dos tipos de razones. Cabe, por un lado, que sea el producto de la mentalidad primit</w:t>
      </w:r>
      <w:r w:rsidRPr="00EE15B6">
        <w:rPr>
          <w:rFonts w:cs="Garamond"/>
          <w:sz w:val="24"/>
          <w:szCs w:val="24"/>
          <w:lang w:val="es-ES_tradnl"/>
        </w:rPr>
        <w:t>i</w:t>
      </w:r>
      <w:r w:rsidRPr="00EE15B6">
        <w:rPr>
          <w:rFonts w:cs="Garamond"/>
          <w:sz w:val="24"/>
          <w:szCs w:val="24"/>
          <w:lang w:val="es-ES_tradnl"/>
        </w:rPr>
        <w:t>va, para la cual el texto legal posee un valor mágico o sagrado, que la impone por su misma índole, un acatamiento ciego e indiscriminado. Suponer en el texto legal defectos de expresión o lagunas es una ofensa hacia el autor del texto, que representa, por decirlo así, una profanación, Cabe, en segundo lugar, que el literalismo sea el produ</w:t>
      </w:r>
      <w:r w:rsidRPr="00EE15B6">
        <w:rPr>
          <w:rFonts w:cs="Garamond"/>
          <w:sz w:val="24"/>
          <w:szCs w:val="24"/>
          <w:lang w:val="es-ES_tradnl"/>
        </w:rPr>
        <w:t>c</w:t>
      </w:r>
      <w:r w:rsidRPr="00EE15B6">
        <w:rPr>
          <w:rFonts w:cs="Garamond"/>
          <w:sz w:val="24"/>
          <w:szCs w:val="24"/>
          <w:lang w:val="es-ES_tradnl"/>
        </w:rPr>
        <w:t>to de una mentalidad fuertemente a</w:t>
      </w:r>
      <w:r w:rsidRPr="00EE15B6">
        <w:rPr>
          <w:rFonts w:cs="Garamond"/>
          <w:sz w:val="24"/>
          <w:szCs w:val="24"/>
          <w:lang w:val="es-ES_tradnl"/>
        </w:rPr>
        <w:t>u</w:t>
      </w:r>
      <w:r w:rsidRPr="00EE15B6">
        <w:rPr>
          <w:rFonts w:cs="Garamond"/>
          <w:sz w:val="24"/>
          <w:szCs w:val="24"/>
          <w:lang w:val="es-ES_tradnl"/>
        </w:rPr>
        <w:t>toritaria: el legislador es siempre p</w:t>
      </w:r>
      <w:r w:rsidRPr="00EE15B6">
        <w:rPr>
          <w:rFonts w:cs="Garamond"/>
          <w:sz w:val="24"/>
          <w:szCs w:val="24"/>
          <w:lang w:val="es-ES_tradnl"/>
        </w:rPr>
        <w:t>o</w:t>
      </w:r>
      <w:r w:rsidRPr="00EE15B6">
        <w:rPr>
          <w:rFonts w:cs="Garamond"/>
          <w:sz w:val="24"/>
          <w:szCs w:val="24"/>
          <w:lang w:val="es-ES_tradnl"/>
        </w:rPr>
        <w:t>seedor de la razón y lo que él ha ma</w:t>
      </w:r>
      <w:r w:rsidRPr="00EE15B6">
        <w:rPr>
          <w:rFonts w:cs="Garamond"/>
          <w:sz w:val="24"/>
          <w:szCs w:val="24"/>
          <w:lang w:val="es-ES_tradnl"/>
        </w:rPr>
        <w:t>n</w:t>
      </w:r>
      <w:r w:rsidRPr="00EE15B6">
        <w:rPr>
          <w:rFonts w:cs="Garamond"/>
          <w:sz w:val="24"/>
          <w:szCs w:val="24"/>
          <w:lang w:val="es-ES_tradnl"/>
        </w:rPr>
        <w:t>dado es lo que estrictamente hay que obedecer. Permitir a los abogados a los funcionarios establecer distingos o matizaciones en el mandato, es se</w:t>
      </w:r>
      <w:r w:rsidRPr="00EE15B6">
        <w:rPr>
          <w:rFonts w:cs="Garamond"/>
          <w:sz w:val="24"/>
          <w:szCs w:val="24"/>
          <w:lang w:val="es-ES_tradnl"/>
        </w:rPr>
        <w:t>m</w:t>
      </w:r>
      <w:r w:rsidRPr="00EE15B6">
        <w:rPr>
          <w:rFonts w:cs="Garamond"/>
          <w:sz w:val="24"/>
          <w:szCs w:val="24"/>
          <w:lang w:val="es-ES_tradnl"/>
        </w:rPr>
        <w:t>brar la inseguridad y facilitar o abrir el camino para que en definitiva la ley quede total o por lo menos parcia</w:t>
      </w:r>
      <w:r w:rsidRPr="00EE15B6">
        <w:rPr>
          <w:rFonts w:cs="Garamond"/>
          <w:sz w:val="24"/>
          <w:szCs w:val="24"/>
          <w:lang w:val="es-ES_tradnl"/>
        </w:rPr>
        <w:t>l</w:t>
      </w:r>
      <w:r w:rsidRPr="00EE15B6">
        <w:rPr>
          <w:rFonts w:cs="Garamond"/>
          <w:sz w:val="24"/>
          <w:szCs w:val="24"/>
          <w:lang w:val="es-ES_tradnl"/>
        </w:rPr>
        <w:t>mente incumplida.</w:t>
      </w:r>
    </w:p>
    <w:p w14:paraId="4CDC5F7D"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3D48133B" w14:textId="2AE33054"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literalismo es, sin embargo, un e</w:t>
      </w:r>
      <w:r w:rsidRPr="00EE15B6">
        <w:rPr>
          <w:rFonts w:cs="Garamond"/>
          <w:sz w:val="24"/>
          <w:szCs w:val="24"/>
          <w:lang w:val="es-ES_tradnl"/>
        </w:rPr>
        <w:t>s</w:t>
      </w:r>
      <w:r w:rsidRPr="00EE15B6">
        <w:rPr>
          <w:rFonts w:cs="Garamond"/>
          <w:sz w:val="24"/>
          <w:szCs w:val="24"/>
          <w:lang w:val="es-ES_tradnl"/>
        </w:rPr>
        <w:t>tadio completamente primitivo en la realización del derecho y su super</w:t>
      </w:r>
      <w:r w:rsidRPr="00EE15B6">
        <w:rPr>
          <w:rFonts w:cs="Garamond"/>
          <w:sz w:val="24"/>
          <w:szCs w:val="24"/>
          <w:lang w:val="es-ES_tradnl"/>
        </w:rPr>
        <w:t>a</w:t>
      </w:r>
      <w:r w:rsidRPr="00EE15B6">
        <w:rPr>
          <w:rFonts w:cs="Garamond"/>
          <w:sz w:val="24"/>
          <w:szCs w:val="24"/>
          <w:lang w:val="es-ES_tradnl"/>
        </w:rPr>
        <w:t>ción se produjo ya en los albores mi</w:t>
      </w:r>
      <w:r w:rsidRPr="00EE15B6">
        <w:rPr>
          <w:rFonts w:cs="Garamond"/>
          <w:sz w:val="24"/>
          <w:szCs w:val="24"/>
          <w:lang w:val="es-ES_tradnl"/>
        </w:rPr>
        <w:t>s</w:t>
      </w:r>
      <w:r w:rsidR="00B32D8D" w:rsidRPr="00EE15B6">
        <w:rPr>
          <w:rFonts w:cs="Garamond"/>
          <w:sz w:val="24"/>
          <w:szCs w:val="24"/>
          <w:lang w:val="es-ES_tradnl"/>
        </w:rPr>
        <w:t>mos de nues</w:t>
      </w:r>
      <w:r w:rsidRPr="00EE15B6">
        <w:rPr>
          <w:rFonts w:cs="Garamond"/>
          <w:sz w:val="24"/>
          <w:szCs w:val="24"/>
          <w:lang w:val="es-ES_tradnl"/>
        </w:rPr>
        <w:t>tra civilización. La letra mata y el espíritu vivifica -se ha dicho muchas veces-. Hay que encontrar, a través de la letra e incluso más allá de la letra de la ley, el espíritu que anima la ley. La idea de la existencia de una “mens legis” o de un espíritu de la ley y otras ideas análogas, han sido cont</w:t>
      </w:r>
      <w:r w:rsidRPr="00EE15B6">
        <w:rPr>
          <w:rFonts w:cs="Garamond"/>
          <w:sz w:val="24"/>
          <w:szCs w:val="24"/>
          <w:lang w:val="es-ES_tradnl"/>
        </w:rPr>
        <w:t>i</w:t>
      </w:r>
      <w:r w:rsidRPr="00EE15B6">
        <w:rPr>
          <w:rFonts w:cs="Garamond"/>
          <w:sz w:val="24"/>
          <w:szCs w:val="24"/>
          <w:lang w:val="es-ES_tradnl"/>
        </w:rPr>
        <w:t>nuamente utilizadas precisamente para indicar cómo el intérprete -que debe fidelidad a la ley- no puede nunca detenerse -precisamente en razón a esta fidelidad- en la letra, sino que d</w:t>
      </w:r>
      <w:r w:rsidRPr="00EE15B6">
        <w:rPr>
          <w:rFonts w:cs="Garamond"/>
          <w:sz w:val="24"/>
          <w:szCs w:val="24"/>
          <w:lang w:val="es-ES_tradnl"/>
        </w:rPr>
        <w:t>e</w:t>
      </w:r>
      <w:r w:rsidRPr="00EE15B6">
        <w:rPr>
          <w:rFonts w:cs="Garamond"/>
          <w:sz w:val="24"/>
          <w:szCs w:val="24"/>
          <w:lang w:val="es-ES_tradnl"/>
        </w:rPr>
        <w:t>be buscar su verdadero sentido detrás de ella. La letra, las palabras, los textos -cabe decir-, no son, además, otra cosa que fórmulas lingüísticas utilizadas en el seno de un proceso complejo de comunicación social. El destinatario debe tomar las palabras como un in</w:t>
      </w:r>
      <w:r w:rsidRPr="00EE15B6">
        <w:rPr>
          <w:rFonts w:cs="Garamond"/>
          <w:sz w:val="24"/>
          <w:szCs w:val="24"/>
          <w:lang w:val="es-ES_tradnl"/>
        </w:rPr>
        <w:t>s</w:t>
      </w:r>
      <w:r w:rsidRPr="00EE15B6">
        <w:rPr>
          <w:rFonts w:cs="Garamond"/>
          <w:sz w:val="24"/>
          <w:szCs w:val="24"/>
          <w:lang w:val="es-ES_tradnl"/>
        </w:rPr>
        <w:t>trumento o un vehículo de expresión de ideas. La operación interpretativa es así una búsqueda y una fijación de las ideas que han sido expresadas a través del medio instrumental que es la palabra.</w:t>
      </w:r>
    </w:p>
    <w:p w14:paraId="11168997"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28A92073"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exigencia ineludible de superación del literalismo puro procede de lo que podríamos llamar la inadecuación de la fórmula lingüística utilizada como vehículo de la norma. Esta inadecu</w:t>
      </w:r>
      <w:r w:rsidRPr="00EE15B6">
        <w:rPr>
          <w:rFonts w:cs="Garamond"/>
          <w:sz w:val="24"/>
          <w:szCs w:val="24"/>
          <w:lang w:val="es-ES_tradnl"/>
        </w:rPr>
        <w:t>a</w:t>
      </w:r>
      <w:r w:rsidRPr="00EE15B6">
        <w:rPr>
          <w:rFonts w:cs="Garamond"/>
          <w:sz w:val="24"/>
          <w:szCs w:val="24"/>
          <w:lang w:val="es-ES_tradnl"/>
        </w:rPr>
        <w:t>ción de la fórmula lingüística puede proceder de una defectuosa manera de dar expresión a la idea o bien de co</w:t>
      </w:r>
      <w:r w:rsidRPr="00EE15B6">
        <w:rPr>
          <w:rFonts w:cs="Garamond"/>
          <w:sz w:val="24"/>
          <w:szCs w:val="24"/>
          <w:lang w:val="es-ES_tradnl"/>
        </w:rPr>
        <w:t>n</w:t>
      </w:r>
      <w:r w:rsidRPr="00EE15B6">
        <w:rPr>
          <w:rFonts w:cs="Garamond"/>
          <w:sz w:val="24"/>
          <w:szCs w:val="24"/>
          <w:lang w:val="es-ES_tradnl"/>
        </w:rPr>
        <w:t>cordancia de la fórmula lingüística con las experiencias acumuladas hasta ese momento o con los fenómenos estadí</w:t>
      </w:r>
      <w:r w:rsidRPr="00EE15B6">
        <w:rPr>
          <w:rFonts w:cs="Garamond"/>
          <w:sz w:val="24"/>
          <w:szCs w:val="24"/>
          <w:lang w:val="es-ES_tradnl"/>
        </w:rPr>
        <w:t>s</w:t>
      </w:r>
      <w:r w:rsidRPr="00EE15B6">
        <w:rPr>
          <w:rFonts w:cs="Garamond"/>
          <w:sz w:val="24"/>
          <w:szCs w:val="24"/>
          <w:lang w:val="es-ES_tradnl"/>
        </w:rPr>
        <w:t>ticamente habituales.</w:t>
      </w:r>
    </w:p>
    <w:p w14:paraId="7B4EB743"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5D97D3A"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literalismo, por último, no permite resolver el problema interpretativo cuando la fórmula lingüística pres</w:t>
      </w:r>
      <w:r w:rsidRPr="00EE15B6">
        <w:rPr>
          <w:rFonts w:cs="Garamond"/>
          <w:sz w:val="24"/>
          <w:szCs w:val="24"/>
          <w:lang w:val="es-ES_tradnl"/>
        </w:rPr>
        <w:t>u</w:t>
      </w:r>
      <w:r w:rsidRPr="00EE15B6">
        <w:rPr>
          <w:rFonts w:cs="Garamond"/>
          <w:sz w:val="24"/>
          <w:szCs w:val="24"/>
          <w:lang w:val="es-ES_tradnl"/>
        </w:rPr>
        <w:t xml:space="preserve">pone una carga de valor que haya que realizar con el auxilio de elementos extraños al texto (por ejemplo, ojo o miembro </w:t>
      </w:r>
      <w:r w:rsidRPr="00EE15B6">
        <w:rPr>
          <w:rFonts w:cs="Garamond"/>
          <w:i/>
          <w:iCs/>
          <w:sz w:val="24"/>
          <w:szCs w:val="24"/>
          <w:lang w:val="es-ES_tradnl"/>
        </w:rPr>
        <w:t xml:space="preserve">principal, </w:t>
      </w:r>
      <w:r w:rsidRPr="00EE15B6">
        <w:rPr>
          <w:rFonts w:cs="Garamond"/>
          <w:sz w:val="24"/>
          <w:szCs w:val="24"/>
          <w:lang w:val="es-ES_tradnl"/>
        </w:rPr>
        <w:t xml:space="preserve">cf. art. 420 2.° CP, libro o grabado </w:t>
      </w:r>
      <w:r w:rsidRPr="00EE15B6">
        <w:rPr>
          <w:rFonts w:cs="Garamond"/>
          <w:i/>
          <w:iCs/>
          <w:sz w:val="24"/>
          <w:szCs w:val="24"/>
          <w:lang w:val="es-ES_tradnl"/>
        </w:rPr>
        <w:t xml:space="preserve">pornográfico), </w:t>
      </w:r>
      <w:r w:rsidRPr="00EE15B6">
        <w:rPr>
          <w:rFonts w:cs="Garamond"/>
          <w:sz w:val="24"/>
          <w:szCs w:val="24"/>
          <w:lang w:val="es-ES_tradnl"/>
        </w:rPr>
        <w:t>que son convicciones y creencias vigentes de la vida social.</w:t>
      </w:r>
    </w:p>
    <w:p w14:paraId="53A5E586"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E631C26"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Supuesto que el intérprete debe s</w:t>
      </w:r>
      <w:r w:rsidRPr="00EE15B6">
        <w:rPr>
          <w:rFonts w:cs="Garamond"/>
          <w:sz w:val="24"/>
          <w:szCs w:val="24"/>
          <w:lang w:val="es-ES_tradnl"/>
        </w:rPr>
        <w:t>u</w:t>
      </w:r>
      <w:r w:rsidRPr="00EE15B6">
        <w:rPr>
          <w:rFonts w:cs="Garamond"/>
          <w:sz w:val="24"/>
          <w:szCs w:val="24"/>
          <w:lang w:val="es-ES_tradnl"/>
        </w:rPr>
        <w:t>perar la letra o las palabras y tomar éstas como vehículo de expresión de un espíritu -el espíritu de la ley-, que es el objeto real de la búsqueda, habrá que cuestionar cómo puede tal espír</w:t>
      </w:r>
      <w:r w:rsidRPr="00EE15B6">
        <w:rPr>
          <w:rFonts w:cs="Garamond"/>
          <w:sz w:val="24"/>
          <w:szCs w:val="24"/>
          <w:lang w:val="es-ES_tradnl"/>
        </w:rPr>
        <w:t>i</w:t>
      </w:r>
      <w:r w:rsidRPr="00EE15B6">
        <w:rPr>
          <w:rFonts w:cs="Garamond"/>
          <w:sz w:val="24"/>
          <w:szCs w:val="24"/>
          <w:lang w:val="es-ES_tradnl"/>
        </w:rPr>
        <w:t>tu ser hallado.</w:t>
      </w:r>
    </w:p>
    <w:p w14:paraId="5B3BA8CE"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AC7E039"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primera respuesta que al interr</w:t>
      </w:r>
      <w:r w:rsidRPr="00EE15B6">
        <w:rPr>
          <w:rFonts w:cs="Garamond"/>
          <w:sz w:val="24"/>
          <w:szCs w:val="24"/>
          <w:lang w:val="es-ES_tradnl"/>
        </w:rPr>
        <w:t>o</w:t>
      </w:r>
      <w:r w:rsidRPr="00EE15B6">
        <w:rPr>
          <w:rFonts w:cs="Garamond"/>
          <w:sz w:val="24"/>
          <w:szCs w:val="24"/>
          <w:lang w:val="es-ES_tradnl"/>
        </w:rPr>
        <w:t>gante apuntado cabe dar, posee un marcado matriz subjetivista. Toda vez que la ley es un mandato del legisl</w:t>
      </w:r>
      <w:r w:rsidRPr="00EE15B6">
        <w:rPr>
          <w:rFonts w:cs="Garamond"/>
          <w:sz w:val="24"/>
          <w:szCs w:val="24"/>
          <w:lang w:val="es-ES_tradnl"/>
        </w:rPr>
        <w:t>a</w:t>
      </w:r>
      <w:r w:rsidRPr="00EE15B6">
        <w:rPr>
          <w:rFonts w:cs="Garamond"/>
          <w:sz w:val="24"/>
          <w:szCs w:val="24"/>
          <w:lang w:val="es-ES_tradnl"/>
        </w:rPr>
        <w:t>dor, lo que debe ser indagado por el intérprete es cuál ha sido la verdadera voluntad que guió al legislador al di</w:t>
      </w:r>
      <w:r w:rsidRPr="00EE15B6">
        <w:rPr>
          <w:rFonts w:cs="Garamond"/>
          <w:sz w:val="24"/>
          <w:szCs w:val="24"/>
          <w:lang w:val="es-ES_tradnl"/>
        </w:rPr>
        <w:t>c</w:t>
      </w:r>
      <w:r w:rsidRPr="00EE15B6">
        <w:rPr>
          <w:rFonts w:cs="Garamond"/>
          <w:sz w:val="24"/>
          <w:szCs w:val="24"/>
          <w:lang w:val="es-ES_tradnl"/>
        </w:rPr>
        <w:t>tar el mandato. Se trata de saber cu</w:t>
      </w:r>
      <w:r w:rsidRPr="00EE15B6">
        <w:rPr>
          <w:rFonts w:cs="Garamond"/>
          <w:sz w:val="24"/>
          <w:szCs w:val="24"/>
          <w:lang w:val="es-ES_tradnl"/>
        </w:rPr>
        <w:t>á</w:t>
      </w:r>
      <w:r w:rsidRPr="00EE15B6">
        <w:rPr>
          <w:rFonts w:cs="Garamond"/>
          <w:sz w:val="24"/>
          <w:szCs w:val="24"/>
          <w:lang w:val="es-ES_tradnl"/>
        </w:rPr>
        <w:t>les eran los propósitos concretos que el legislador tuvo a la vista y cuál fue el espíritu que presidió según ello la r</w:t>
      </w:r>
      <w:r w:rsidRPr="00EE15B6">
        <w:rPr>
          <w:rFonts w:cs="Garamond"/>
          <w:sz w:val="24"/>
          <w:szCs w:val="24"/>
          <w:lang w:val="es-ES_tradnl"/>
        </w:rPr>
        <w:t>e</w:t>
      </w:r>
      <w:r w:rsidRPr="00EE15B6">
        <w:rPr>
          <w:rFonts w:cs="Garamond"/>
          <w:sz w:val="24"/>
          <w:szCs w:val="24"/>
          <w:lang w:val="es-ES_tradnl"/>
        </w:rPr>
        <w:t>dacción de la ley. El objetivo de la i</w:t>
      </w:r>
      <w:r w:rsidRPr="00EE15B6">
        <w:rPr>
          <w:rFonts w:cs="Garamond"/>
          <w:sz w:val="24"/>
          <w:szCs w:val="24"/>
          <w:lang w:val="es-ES_tradnl"/>
        </w:rPr>
        <w:t>n</w:t>
      </w:r>
      <w:r w:rsidRPr="00EE15B6">
        <w:rPr>
          <w:rFonts w:cs="Garamond"/>
          <w:sz w:val="24"/>
          <w:szCs w:val="24"/>
          <w:lang w:val="es-ES_tradnl"/>
        </w:rPr>
        <w:t>terpretación es la “voluntas legislat</w:t>
      </w:r>
      <w:r w:rsidRPr="00EE15B6">
        <w:rPr>
          <w:rFonts w:cs="Garamond"/>
          <w:sz w:val="24"/>
          <w:szCs w:val="24"/>
          <w:lang w:val="es-ES_tradnl"/>
        </w:rPr>
        <w:t>o</w:t>
      </w:r>
      <w:r w:rsidRPr="00EE15B6">
        <w:rPr>
          <w:rFonts w:cs="Garamond"/>
          <w:sz w:val="24"/>
          <w:szCs w:val="24"/>
          <w:lang w:val="es-ES_tradnl"/>
        </w:rPr>
        <w:t>ris”. Interpretar -decía Savigny- es c</w:t>
      </w:r>
      <w:r w:rsidRPr="00EE15B6">
        <w:rPr>
          <w:rFonts w:cs="Garamond"/>
          <w:sz w:val="24"/>
          <w:szCs w:val="24"/>
          <w:lang w:val="es-ES_tradnl"/>
        </w:rPr>
        <w:t>o</w:t>
      </w:r>
      <w:r w:rsidRPr="00EE15B6">
        <w:rPr>
          <w:rFonts w:cs="Garamond"/>
          <w:sz w:val="24"/>
          <w:szCs w:val="24"/>
          <w:lang w:val="es-ES_tradnl"/>
        </w:rPr>
        <w:t>locarse en el punto de vista del legi</w:t>
      </w:r>
      <w:r w:rsidRPr="00EE15B6">
        <w:rPr>
          <w:rFonts w:cs="Garamond"/>
          <w:sz w:val="24"/>
          <w:szCs w:val="24"/>
          <w:lang w:val="es-ES_tradnl"/>
        </w:rPr>
        <w:t>s</w:t>
      </w:r>
      <w:r w:rsidRPr="00EE15B6">
        <w:rPr>
          <w:rFonts w:cs="Garamond"/>
          <w:sz w:val="24"/>
          <w:szCs w:val="24"/>
          <w:lang w:val="es-ES_tradnl"/>
        </w:rPr>
        <w:t>lador y repetir artificialmente la act</w:t>
      </w:r>
      <w:r w:rsidRPr="00EE15B6">
        <w:rPr>
          <w:rFonts w:cs="Garamond"/>
          <w:sz w:val="24"/>
          <w:szCs w:val="24"/>
          <w:lang w:val="es-ES_tradnl"/>
        </w:rPr>
        <w:t>i</w:t>
      </w:r>
      <w:r w:rsidRPr="00EE15B6">
        <w:rPr>
          <w:rFonts w:cs="Garamond"/>
          <w:sz w:val="24"/>
          <w:szCs w:val="24"/>
          <w:lang w:val="es-ES_tradnl"/>
        </w:rPr>
        <w:t>vidad de éste. La interpretación, según Windscheid, es la “fijación del sentido que el legislador ha unido a sus pal</w:t>
      </w:r>
      <w:r w:rsidRPr="00EE15B6">
        <w:rPr>
          <w:rFonts w:cs="Garamond"/>
          <w:sz w:val="24"/>
          <w:szCs w:val="24"/>
          <w:lang w:val="es-ES_tradnl"/>
        </w:rPr>
        <w:t>a</w:t>
      </w:r>
      <w:r w:rsidRPr="00EE15B6">
        <w:rPr>
          <w:rFonts w:cs="Garamond"/>
          <w:sz w:val="24"/>
          <w:szCs w:val="24"/>
          <w:lang w:val="es-ES_tradnl"/>
        </w:rPr>
        <w:t>bras”, de tal manera, que el intérprete tiene que penetrar lo más complet</w:t>
      </w:r>
      <w:r w:rsidRPr="00EE15B6">
        <w:rPr>
          <w:rFonts w:cs="Garamond"/>
          <w:sz w:val="24"/>
          <w:szCs w:val="24"/>
          <w:lang w:val="es-ES_tradnl"/>
        </w:rPr>
        <w:t>a</w:t>
      </w:r>
      <w:r w:rsidRPr="00EE15B6">
        <w:rPr>
          <w:rFonts w:cs="Garamond"/>
          <w:sz w:val="24"/>
          <w:szCs w:val="24"/>
          <w:lang w:val="es-ES_tradnl"/>
        </w:rPr>
        <w:t>mente que sea posible “en el alma del legislador” (“in die Seele des Ges</w:t>
      </w:r>
      <w:r w:rsidRPr="00EE15B6">
        <w:rPr>
          <w:rFonts w:cs="Garamond"/>
          <w:sz w:val="24"/>
          <w:szCs w:val="24"/>
          <w:lang w:val="es-ES_tradnl"/>
        </w:rPr>
        <w:t>e</w:t>
      </w:r>
      <w:r w:rsidRPr="00EE15B6">
        <w:rPr>
          <w:rFonts w:cs="Garamond"/>
          <w:sz w:val="24"/>
          <w:szCs w:val="24"/>
          <w:lang w:val="es-ES_tradnl"/>
        </w:rPr>
        <w:t>tzgebers”). Y Regelsberger por su pa</w:t>
      </w:r>
      <w:r w:rsidRPr="00EE15B6">
        <w:rPr>
          <w:rFonts w:cs="Garamond"/>
          <w:sz w:val="24"/>
          <w:szCs w:val="24"/>
          <w:lang w:val="es-ES_tradnl"/>
        </w:rPr>
        <w:t>r</w:t>
      </w:r>
      <w:r w:rsidRPr="00EE15B6">
        <w:rPr>
          <w:rFonts w:cs="Garamond"/>
          <w:sz w:val="24"/>
          <w:szCs w:val="24"/>
          <w:lang w:val="es-ES_tradnl"/>
        </w:rPr>
        <w:t>te enseñaba que la ley es la expresión de la voluntad del legislador y el co</w:t>
      </w:r>
      <w:r w:rsidRPr="00EE15B6">
        <w:rPr>
          <w:rFonts w:cs="Garamond"/>
          <w:sz w:val="24"/>
          <w:szCs w:val="24"/>
          <w:lang w:val="es-ES_tradnl"/>
        </w:rPr>
        <w:t>n</w:t>
      </w:r>
      <w:r w:rsidRPr="00EE15B6">
        <w:rPr>
          <w:rFonts w:cs="Garamond"/>
          <w:sz w:val="24"/>
          <w:szCs w:val="24"/>
          <w:lang w:val="es-ES_tradnl"/>
        </w:rPr>
        <w:t>tenido de la ley es lo querido por el legislador en cuanto recognoscible para los súbditos.</w:t>
      </w:r>
    </w:p>
    <w:p w14:paraId="00F1A814"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51C9B1AD" w14:textId="1A4BD538"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búsqueda de la voluntad real que guió la creación de la ley no cabe duda que contribuye a una mejor realiz</w:t>
      </w:r>
      <w:r w:rsidRPr="00EE15B6">
        <w:rPr>
          <w:rFonts w:cs="Garamond"/>
          <w:sz w:val="24"/>
          <w:szCs w:val="24"/>
          <w:lang w:val="es-ES_tradnl"/>
        </w:rPr>
        <w:t>a</w:t>
      </w:r>
      <w:r w:rsidRPr="00EE15B6">
        <w:rPr>
          <w:rFonts w:cs="Garamond"/>
          <w:sz w:val="24"/>
          <w:szCs w:val="24"/>
          <w:lang w:val="es-ES_tradnl"/>
        </w:rPr>
        <w:t>ción de los designios de quien la dictó. Políticamente, tal punto de vista cu</w:t>
      </w:r>
      <w:r w:rsidRPr="00EE15B6">
        <w:rPr>
          <w:rFonts w:cs="Garamond"/>
          <w:sz w:val="24"/>
          <w:szCs w:val="24"/>
          <w:lang w:val="es-ES_tradnl"/>
        </w:rPr>
        <w:t>a</w:t>
      </w:r>
      <w:r w:rsidRPr="00EE15B6">
        <w:rPr>
          <w:rFonts w:cs="Garamond"/>
          <w:sz w:val="24"/>
          <w:szCs w:val="24"/>
          <w:lang w:val="es-ES_tradnl"/>
        </w:rPr>
        <w:t>dra muy bien con los postulados de un Estado absoluto o totalitario. El inté</w:t>
      </w:r>
      <w:r w:rsidRPr="00EE15B6">
        <w:rPr>
          <w:rFonts w:cs="Garamond"/>
          <w:sz w:val="24"/>
          <w:szCs w:val="24"/>
          <w:lang w:val="es-ES_tradnl"/>
        </w:rPr>
        <w:t>r</w:t>
      </w:r>
      <w:r w:rsidRPr="00EE15B6">
        <w:rPr>
          <w:rFonts w:cs="Garamond"/>
          <w:sz w:val="24"/>
          <w:szCs w:val="24"/>
          <w:lang w:val="es-ES_tradnl"/>
        </w:rPr>
        <w:t>prete, como servidor de un príncipe o de un jefe, debe tratar de averiguar qué es lo que éste ha querido y co</w:t>
      </w:r>
      <w:r w:rsidRPr="00EE15B6">
        <w:rPr>
          <w:rFonts w:cs="Garamond"/>
          <w:sz w:val="24"/>
          <w:szCs w:val="24"/>
          <w:lang w:val="es-ES_tradnl"/>
        </w:rPr>
        <w:t>m</w:t>
      </w:r>
      <w:r w:rsidRPr="00EE15B6">
        <w:rPr>
          <w:rFonts w:cs="Garamond"/>
          <w:sz w:val="24"/>
          <w:szCs w:val="24"/>
          <w:lang w:val="es-ES_tradnl"/>
        </w:rPr>
        <w:t>placerle. El subjetivismo, sin embargo, tropezó ya de antiguo con algunos graves inconvenientes de orden prá</w:t>
      </w:r>
      <w:r w:rsidRPr="00EE15B6">
        <w:rPr>
          <w:rFonts w:cs="Garamond"/>
          <w:sz w:val="24"/>
          <w:szCs w:val="24"/>
          <w:lang w:val="es-ES_tradnl"/>
        </w:rPr>
        <w:t>c</w:t>
      </w:r>
      <w:r w:rsidRPr="00EE15B6">
        <w:rPr>
          <w:rFonts w:cs="Garamond"/>
          <w:sz w:val="24"/>
          <w:szCs w:val="24"/>
          <w:lang w:val="es-ES_tradnl"/>
        </w:rPr>
        <w:t>tico. Cuando lo que debe ser aplicado son normas muy antiguas, mantenidas en vigor por una larga tradición, la voluntad del originario legislador pierde todo su interés. Cuando los pandectistas alemanes del siglo XIX o los juristas catalanes casi hasta nue</w:t>
      </w:r>
      <w:r w:rsidRPr="00EE15B6">
        <w:rPr>
          <w:rFonts w:cs="Garamond"/>
          <w:sz w:val="24"/>
          <w:szCs w:val="24"/>
          <w:lang w:val="es-ES_tradnl"/>
        </w:rPr>
        <w:t>s</w:t>
      </w:r>
      <w:r w:rsidRPr="00EE15B6">
        <w:rPr>
          <w:rFonts w:cs="Garamond"/>
          <w:sz w:val="24"/>
          <w:szCs w:val="24"/>
          <w:lang w:val="es-ES_tradnl"/>
        </w:rPr>
        <w:t xml:space="preserve">tros días aplicaban el </w:t>
      </w:r>
      <w:r w:rsidRPr="00EE15B6">
        <w:rPr>
          <w:rFonts w:cs="Garamond"/>
          <w:i/>
          <w:iCs/>
          <w:sz w:val="24"/>
          <w:szCs w:val="24"/>
          <w:lang w:val="es-ES_tradnl"/>
        </w:rPr>
        <w:t>Corpus Iuris Civ</w:t>
      </w:r>
      <w:r w:rsidRPr="00EE15B6">
        <w:rPr>
          <w:rFonts w:cs="Garamond"/>
          <w:i/>
          <w:iCs/>
          <w:sz w:val="24"/>
          <w:szCs w:val="24"/>
          <w:lang w:val="es-ES_tradnl"/>
        </w:rPr>
        <w:t>i</w:t>
      </w:r>
      <w:r w:rsidRPr="00EE15B6">
        <w:rPr>
          <w:rFonts w:cs="Garamond"/>
          <w:i/>
          <w:iCs/>
          <w:sz w:val="24"/>
          <w:szCs w:val="24"/>
          <w:lang w:val="es-ES_tradnl"/>
        </w:rPr>
        <w:t xml:space="preserve">lis, </w:t>
      </w:r>
      <w:r w:rsidRPr="00EE15B6">
        <w:rPr>
          <w:rFonts w:cs="Garamond"/>
          <w:sz w:val="24"/>
          <w:szCs w:val="24"/>
          <w:lang w:val="es-ES_tradnl"/>
        </w:rPr>
        <w:t xml:space="preserve">la voluntad de Justiniano o de los emperadores cuyas constituciones quedaron recopiladas en el </w:t>
      </w:r>
      <w:r w:rsidRPr="00EE15B6">
        <w:rPr>
          <w:rFonts w:cs="Garamond"/>
          <w:i/>
          <w:iCs/>
          <w:sz w:val="24"/>
          <w:szCs w:val="24"/>
          <w:lang w:val="es-ES_tradnl"/>
        </w:rPr>
        <w:t xml:space="preserve">Corpus, </w:t>
      </w:r>
      <w:r w:rsidRPr="00EE15B6">
        <w:rPr>
          <w:rFonts w:cs="Garamond"/>
          <w:sz w:val="24"/>
          <w:szCs w:val="24"/>
          <w:lang w:val="es-ES_tradnl"/>
        </w:rPr>
        <w:t>no tenía ya ninguna trascendencia. Por otro lado, cuando a un legislador uni- personal -u</w:t>
      </w:r>
      <w:r w:rsidR="004711CD">
        <w:rPr>
          <w:rFonts w:cs="Garamond"/>
          <w:sz w:val="24"/>
          <w:szCs w:val="24"/>
          <w:lang w:val="es-ES_tradnl"/>
        </w:rPr>
        <w:t>n príncipe, un monarca absoluto, s</w:t>
      </w:r>
      <w:r w:rsidRPr="00EE15B6">
        <w:rPr>
          <w:rFonts w:cs="Garamond"/>
          <w:sz w:val="24"/>
          <w:szCs w:val="24"/>
          <w:lang w:val="es-ES_tradnl"/>
        </w:rPr>
        <w:t>ucede un legislador colegial -una Cámara, un Parlamento-, hablar de “voluntad del legislador” no deja de ser una auténtica ficción. Ni siquiera la mayoría que ha dado su aprobación puede configurar una genuina “volu</w:t>
      </w:r>
      <w:r w:rsidRPr="00EE15B6">
        <w:rPr>
          <w:rFonts w:cs="Garamond"/>
          <w:sz w:val="24"/>
          <w:szCs w:val="24"/>
          <w:lang w:val="es-ES_tradnl"/>
        </w:rPr>
        <w:t>n</w:t>
      </w:r>
      <w:r w:rsidRPr="00EE15B6">
        <w:rPr>
          <w:rFonts w:cs="Garamond"/>
          <w:sz w:val="24"/>
          <w:szCs w:val="24"/>
          <w:lang w:val="es-ES_tradnl"/>
        </w:rPr>
        <w:t>tad”. Por último, cuando el juez y el intérprete dejan de ser los servidores de un legislador absoluto y, en virtud del principio de la división de poderes, actúan como órganos independientes de un Estado democrático, su función ad</w:t>
      </w:r>
      <w:r w:rsidR="00C134DF" w:rsidRPr="00EE15B6">
        <w:rPr>
          <w:rFonts w:cs="Garamond"/>
          <w:sz w:val="24"/>
          <w:szCs w:val="24"/>
          <w:lang w:val="es-ES_tradnl"/>
        </w:rPr>
        <w:t>quiere un significado autónomo -</w:t>
      </w:r>
      <w:r w:rsidRPr="00EE15B6">
        <w:rPr>
          <w:rFonts w:cs="Garamond"/>
          <w:sz w:val="24"/>
          <w:szCs w:val="24"/>
          <w:lang w:val="es-ES_tradnl"/>
        </w:rPr>
        <w:t>administrar justicia-, que si bien se realiza en ejecución de la ley, se de</w:t>
      </w:r>
      <w:r w:rsidRPr="00EE15B6">
        <w:rPr>
          <w:rFonts w:cs="Garamond"/>
          <w:sz w:val="24"/>
          <w:szCs w:val="24"/>
          <w:lang w:val="es-ES_tradnl"/>
        </w:rPr>
        <w:t>s</w:t>
      </w:r>
      <w:r w:rsidRPr="00EE15B6">
        <w:rPr>
          <w:rFonts w:cs="Garamond"/>
          <w:sz w:val="24"/>
          <w:szCs w:val="24"/>
          <w:lang w:val="es-ES_tradnl"/>
        </w:rPr>
        <w:t>vincula de algún modo de la “voluntad del legislador”.</w:t>
      </w:r>
    </w:p>
    <w:p w14:paraId="41B20C58"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669070BF"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r w:rsidRPr="00EE15B6">
        <w:rPr>
          <w:rFonts w:cs="Garamond"/>
          <w:sz w:val="24"/>
          <w:szCs w:val="24"/>
          <w:lang w:val="es-ES_tradnl"/>
        </w:rPr>
        <w:t>La dirección objetiva ha ido por todo ello ganando cada día más terreno. No se trata de encontrar la voluntad del legislador, sino de encontrar una v</w:t>
      </w:r>
      <w:r w:rsidRPr="00EE15B6">
        <w:rPr>
          <w:rFonts w:cs="Garamond"/>
          <w:sz w:val="24"/>
          <w:szCs w:val="24"/>
          <w:lang w:val="es-ES_tradnl"/>
        </w:rPr>
        <w:t>o</w:t>
      </w:r>
      <w:r w:rsidRPr="00EE15B6">
        <w:rPr>
          <w:rFonts w:cs="Garamond"/>
          <w:sz w:val="24"/>
          <w:szCs w:val="24"/>
          <w:lang w:val="es-ES_tradnl"/>
        </w:rPr>
        <w:t>luntad objetiva e inmanente en la pr</w:t>
      </w:r>
      <w:r w:rsidRPr="00EE15B6">
        <w:rPr>
          <w:rFonts w:cs="Garamond"/>
          <w:sz w:val="24"/>
          <w:szCs w:val="24"/>
          <w:lang w:val="es-ES_tradnl"/>
        </w:rPr>
        <w:t>o</w:t>
      </w:r>
      <w:r w:rsidRPr="00EE15B6">
        <w:rPr>
          <w:rFonts w:cs="Garamond"/>
          <w:sz w:val="24"/>
          <w:szCs w:val="24"/>
          <w:lang w:val="es-ES_tradnl"/>
        </w:rPr>
        <w:t>pia ley (“voluntas legis”). La ley, se dice, una vez que ha sido promulgada, se separa de su autor y alcanza una existencia objetiva. El autor de la ley ha jugado ya su papel y queda detrás de su obra. Su obra es el texto de la ley: la voluntad hecha texto. El posible y efectivo contenido intelectivo del texto de la ley es lo que verdader</w:t>
      </w:r>
      <w:r w:rsidRPr="00EE15B6">
        <w:rPr>
          <w:rFonts w:cs="Garamond"/>
          <w:sz w:val="24"/>
          <w:szCs w:val="24"/>
          <w:lang w:val="es-ES_tradnl"/>
        </w:rPr>
        <w:t>a</w:t>
      </w:r>
      <w:r w:rsidRPr="00EE15B6">
        <w:rPr>
          <w:rFonts w:cs="Garamond"/>
          <w:sz w:val="24"/>
          <w:szCs w:val="24"/>
          <w:lang w:val="es-ES_tradnl"/>
        </w:rPr>
        <w:t>mente importa. Es este contenido de pensamiento y de voluntad, inmanente en la ley, lo único que para los objet</w:t>
      </w:r>
      <w:r w:rsidRPr="00EE15B6">
        <w:rPr>
          <w:rFonts w:cs="Garamond"/>
          <w:sz w:val="24"/>
          <w:szCs w:val="24"/>
          <w:lang w:val="es-ES_tradnl"/>
        </w:rPr>
        <w:t>i</w:t>
      </w:r>
      <w:r w:rsidRPr="00EE15B6">
        <w:rPr>
          <w:rFonts w:cs="Garamond"/>
          <w:sz w:val="24"/>
          <w:szCs w:val="24"/>
          <w:lang w:val="es-ES_tradnl"/>
        </w:rPr>
        <w:t>vistas tienen un valor preceptivo. Las representaciones mentales y las e</w:t>
      </w:r>
      <w:r w:rsidRPr="00EE15B6">
        <w:rPr>
          <w:rFonts w:cs="Garamond"/>
          <w:sz w:val="24"/>
          <w:szCs w:val="24"/>
          <w:lang w:val="es-ES_tradnl"/>
        </w:rPr>
        <w:t>x</w:t>
      </w:r>
      <w:r w:rsidRPr="00EE15B6">
        <w:rPr>
          <w:rFonts w:cs="Garamond"/>
          <w:sz w:val="24"/>
          <w:szCs w:val="24"/>
          <w:lang w:val="es-ES_tradnl"/>
        </w:rPr>
        <w:t>pectativas y los propósitos del legisl</w:t>
      </w:r>
      <w:r w:rsidRPr="00EE15B6">
        <w:rPr>
          <w:rFonts w:cs="Garamond"/>
          <w:sz w:val="24"/>
          <w:szCs w:val="24"/>
          <w:lang w:val="es-ES_tradnl"/>
        </w:rPr>
        <w:t>a</w:t>
      </w:r>
      <w:r w:rsidRPr="00EE15B6">
        <w:rPr>
          <w:rFonts w:cs="Garamond"/>
          <w:sz w:val="24"/>
          <w:szCs w:val="24"/>
          <w:lang w:val="es-ES_tradnl"/>
        </w:rPr>
        <w:t>dor que no han alcanzado expresión en la ley, carecen de obligatoriedad. Se dice en este sentido que sólo las man</w:t>
      </w:r>
      <w:r w:rsidRPr="00EE15B6">
        <w:rPr>
          <w:rFonts w:cs="Garamond"/>
          <w:sz w:val="24"/>
          <w:szCs w:val="24"/>
          <w:lang w:val="es-ES_tradnl"/>
        </w:rPr>
        <w:t>i</w:t>
      </w:r>
      <w:r w:rsidRPr="00EE15B6">
        <w:rPr>
          <w:rFonts w:cs="Garamond"/>
          <w:sz w:val="24"/>
          <w:szCs w:val="24"/>
          <w:lang w:val="es-ES_tradnl"/>
        </w:rPr>
        <w:t>festaciones de voluntad vertidas en la norma tienen valor vinculante. Por tanto, sólo vale la voluntad que resulta del texto legal. Además, los súbditos deben poder confiar razonablemente en que la ley se aplicará según su se</w:t>
      </w:r>
      <w:r w:rsidRPr="00EE15B6">
        <w:rPr>
          <w:rFonts w:cs="Garamond"/>
          <w:sz w:val="24"/>
          <w:szCs w:val="24"/>
          <w:lang w:val="es-ES_tradnl"/>
        </w:rPr>
        <w:t>n</w:t>
      </w:r>
      <w:r w:rsidRPr="00EE15B6">
        <w:rPr>
          <w:rFonts w:cs="Garamond"/>
          <w:sz w:val="24"/>
          <w:szCs w:val="24"/>
          <w:lang w:val="es-ES_tradnl"/>
        </w:rPr>
        <w:t>tido objetivo, es decir, según aquel sentido que, razonablemente, la ley les suscite a los destinatarios, y al cual ellos amoldan su conducta, pues de otro modo su confianza y su derecho a la seguridad se verían lesionados, e</w:t>
      </w:r>
      <w:r w:rsidRPr="00EE15B6">
        <w:rPr>
          <w:rFonts w:cs="Garamond"/>
          <w:sz w:val="24"/>
          <w:szCs w:val="24"/>
          <w:lang w:val="es-ES_tradnl"/>
        </w:rPr>
        <w:t>s</w:t>
      </w:r>
      <w:r w:rsidRPr="00EE15B6">
        <w:rPr>
          <w:rFonts w:cs="Garamond"/>
          <w:sz w:val="24"/>
          <w:szCs w:val="24"/>
          <w:lang w:val="es-ES_tradnl"/>
        </w:rPr>
        <w:t>pecialmente si con base en una volu</w:t>
      </w:r>
      <w:r w:rsidRPr="00EE15B6">
        <w:rPr>
          <w:rFonts w:cs="Garamond"/>
          <w:sz w:val="24"/>
          <w:szCs w:val="24"/>
          <w:lang w:val="es-ES_tradnl"/>
        </w:rPr>
        <w:t>n</w:t>
      </w:r>
      <w:r w:rsidRPr="00EE15B6">
        <w:rPr>
          <w:rFonts w:cs="Garamond"/>
          <w:sz w:val="24"/>
          <w:szCs w:val="24"/>
          <w:lang w:val="es-ES_tradnl"/>
        </w:rPr>
        <w:t>tad averiguada “ex post” y no desc</w:t>
      </w:r>
      <w:r w:rsidRPr="00EE15B6">
        <w:rPr>
          <w:rFonts w:cs="Garamond"/>
          <w:sz w:val="24"/>
          <w:szCs w:val="24"/>
          <w:lang w:val="es-ES_tradnl"/>
        </w:rPr>
        <w:t>u</w:t>
      </w:r>
      <w:r w:rsidRPr="00EE15B6">
        <w:rPr>
          <w:rFonts w:cs="Garamond"/>
          <w:sz w:val="24"/>
          <w:szCs w:val="24"/>
          <w:lang w:val="es-ES_tradnl"/>
        </w:rPr>
        <w:t>brible según el texto, se les imponen obligaciones o sanciones que eran dif</w:t>
      </w:r>
      <w:r w:rsidRPr="00EE15B6">
        <w:rPr>
          <w:rFonts w:cs="Garamond"/>
          <w:sz w:val="24"/>
          <w:szCs w:val="24"/>
          <w:lang w:val="es-ES_tradnl"/>
        </w:rPr>
        <w:t>í</w:t>
      </w:r>
      <w:r w:rsidRPr="00EE15B6">
        <w:rPr>
          <w:rFonts w:cs="Garamond"/>
          <w:sz w:val="24"/>
          <w:szCs w:val="24"/>
          <w:lang w:val="es-ES_tradnl"/>
        </w:rPr>
        <w:t>ciles de esperar o de suponer, dado el sentido objetivo del texto legal. En un Estado de Derecho -se dice-, el autor de la ley está también sometido a ella y debe dejarla actuar incluso contra sí mismo.</w:t>
      </w:r>
    </w:p>
    <w:p w14:paraId="4E4234FD"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5CF7B370" w14:textId="77777777" w:rsidR="006C617F"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Por último -se añadirá-, la interpret</w:t>
      </w:r>
      <w:r w:rsidRPr="00EE15B6">
        <w:rPr>
          <w:rFonts w:cs="Garamond"/>
          <w:sz w:val="24"/>
          <w:szCs w:val="24"/>
          <w:lang w:val="es-ES_tradnl"/>
        </w:rPr>
        <w:t>a</w:t>
      </w:r>
      <w:r w:rsidRPr="00EE15B6">
        <w:rPr>
          <w:rFonts w:cs="Garamond"/>
          <w:sz w:val="24"/>
          <w:szCs w:val="24"/>
          <w:lang w:val="es-ES_tradnl"/>
        </w:rPr>
        <w:t>ción objetiva constituye el sistema más idóneo para completar y facilitar el progreso del ordenamiento jurídico. Sólo una interpretación objetiva es capaz de hacer frente a los problemas planteados por fenómenos y situaci</w:t>
      </w:r>
      <w:r w:rsidRPr="00EE15B6">
        <w:rPr>
          <w:rFonts w:cs="Garamond"/>
          <w:sz w:val="24"/>
          <w:szCs w:val="24"/>
          <w:lang w:val="es-ES_tradnl"/>
        </w:rPr>
        <w:t>o</w:t>
      </w:r>
      <w:r w:rsidRPr="00EE15B6">
        <w:rPr>
          <w:rFonts w:cs="Garamond"/>
          <w:sz w:val="24"/>
          <w:szCs w:val="24"/>
          <w:lang w:val="es-ES_tradnl"/>
        </w:rPr>
        <w:t>nes que el legislador histórico no ha conocido ni ha tenido por que conocer. El intérprete debe adaptar incesant</w:t>
      </w:r>
      <w:r w:rsidRPr="00EE15B6">
        <w:rPr>
          <w:rFonts w:cs="Garamond"/>
          <w:sz w:val="24"/>
          <w:szCs w:val="24"/>
          <w:lang w:val="es-ES_tradnl"/>
        </w:rPr>
        <w:t>e</w:t>
      </w:r>
      <w:r w:rsidRPr="00EE15B6">
        <w:rPr>
          <w:rFonts w:cs="Garamond"/>
          <w:sz w:val="24"/>
          <w:szCs w:val="24"/>
          <w:lang w:val="es-ES_tradnl"/>
        </w:rPr>
        <w:t>mente el ordenamiento jurídico, que está él mismo en incesante renov</w:t>
      </w:r>
      <w:r w:rsidRPr="00EE15B6">
        <w:rPr>
          <w:rFonts w:cs="Garamond"/>
          <w:sz w:val="24"/>
          <w:szCs w:val="24"/>
          <w:lang w:val="es-ES_tradnl"/>
        </w:rPr>
        <w:t>a</w:t>
      </w:r>
      <w:r w:rsidRPr="00EE15B6">
        <w:rPr>
          <w:rFonts w:cs="Garamond"/>
          <w:sz w:val="24"/>
          <w:szCs w:val="24"/>
          <w:lang w:val="es-ES_tradnl"/>
        </w:rPr>
        <w:t>ción, pues dentro de él cada nueva disposición irradia una fuerza nueva sobre las anteriores y, en definitiva, sobre el entero conjunto.</w:t>
      </w:r>
    </w:p>
    <w:p w14:paraId="25ABAE40"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Frente al dilema ante el que se e</w:t>
      </w:r>
      <w:r w:rsidRPr="00EE15B6">
        <w:rPr>
          <w:rFonts w:cs="Garamond"/>
          <w:sz w:val="24"/>
          <w:szCs w:val="24"/>
          <w:lang w:val="es-ES_tradnl"/>
        </w:rPr>
        <w:t>n</w:t>
      </w:r>
      <w:r w:rsidRPr="00EE15B6">
        <w:rPr>
          <w:rFonts w:cs="Garamond"/>
          <w:sz w:val="24"/>
          <w:szCs w:val="24"/>
          <w:lang w:val="es-ES_tradnl"/>
        </w:rPr>
        <w:t>cuentra colocada la interpretación -interpretación subjetiva o interpret</w:t>
      </w:r>
      <w:r w:rsidRPr="00EE15B6">
        <w:rPr>
          <w:rFonts w:cs="Garamond"/>
          <w:sz w:val="24"/>
          <w:szCs w:val="24"/>
          <w:lang w:val="es-ES_tradnl"/>
        </w:rPr>
        <w:t>a</w:t>
      </w:r>
      <w:r w:rsidRPr="00EE15B6">
        <w:rPr>
          <w:rFonts w:cs="Garamond"/>
          <w:sz w:val="24"/>
          <w:szCs w:val="24"/>
          <w:lang w:val="es-ES_tradnl"/>
        </w:rPr>
        <w:t>ción objetiva- hemos optado por esta última, porque nos parece la más ac</w:t>
      </w:r>
      <w:r w:rsidRPr="00EE15B6">
        <w:rPr>
          <w:rFonts w:cs="Garamond"/>
          <w:sz w:val="24"/>
          <w:szCs w:val="24"/>
          <w:lang w:val="es-ES_tradnl"/>
        </w:rPr>
        <w:t>o</w:t>
      </w:r>
      <w:r w:rsidRPr="00EE15B6">
        <w:rPr>
          <w:rFonts w:cs="Garamond"/>
          <w:sz w:val="24"/>
          <w:szCs w:val="24"/>
          <w:lang w:val="es-ES_tradnl"/>
        </w:rPr>
        <w:t>modada a una concepción dinámica del derecho y a la larga la más útil. Una interpretación objetiva significa, según el punto de vista que se adopte, que la atribución de sentido o de significado al texto legal o al signo normativo, o bien la búsqueda y el hallazgo del “iu</w:t>
      </w:r>
      <w:r w:rsidRPr="00EE15B6">
        <w:rPr>
          <w:rFonts w:cs="Garamond"/>
          <w:sz w:val="24"/>
          <w:szCs w:val="24"/>
          <w:lang w:val="es-ES_tradnl"/>
        </w:rPr>
        <w:t>s</w:t>
      </w:r>
      <w:r w:rsidRPr="00EE15B6">
        <w:rPr>
          <w:rFonts w:cs="Garamond"/>
          <w:sz w:val="24"/>
          <w:szCs w:val="24"/>
          <w:lang w:val="es-ES_tradnl"/>
        </w:rPr>
        <w:t>tum” concreto, o bien la reconstru</w:t>
      </w:r>
      <w:r w:rsidRPr="00EE15B6">
        <w:rPr>
          <w:rFonts w:cs="Garamond"/>
          <w:sz w:val="24"/>
          <w:szCs w:val="24"/>
          <w:lang w:val="es-ES_tradnl"/>
        </w:rPr>
        <w:t>c</w:t>
      </w:r>
      <w:r w:rsidRPr="00EE15B6">
        <w:rPr>
          <w:rFonts w:cs="Garamond"/>
          <w:sz w:val="24"/>
          <w:szCs w:val="24"/>
          <w:lang w:val="es-ES_tradnl"/>
        </w:rPr>
        <w:t>ción de la norma, deben hacerse desde las circunstancias existentes y desde los postulados que tengan vigencia en el mundo en el que el intérprete se mueve.</w:t>
      </w:r>
    </w:p>
    <w:p w14:paraId="46488991"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67D261FB"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Situados en este terreno y frente a esta finalidad, hay que interrogarse por los medios o por los instrumentos de los que el intérprete tiene que servirse para llevar a cabo su labor. Esta int</w:t>
      </w:r>
      <w:r w:rsidRPr="00EE15B6">
        <w:rPr>
          <w:rFonts w:cs="Garamond"/>
          <w:sz w:val="24"/>
          <w:szCs w:val="24"/>
          <w:lang w:val="es-ES_tradnl"/>
        </w:rPr>
        <w:t>e</w:t>
      </w:r>
      <w:r w:rsidRPr="00EE15B6">
        <w:rPr>
          <w:rFonts w:cs="Garamond"/>
          <w:sz w:val="24"/>
          <w:szCs w:val="24"/>
          <w:lang w:val="es-ES_tradnl"/>
        </w:rPr>
        <w:t>rrogación puede concebirse como una pregunta por las “reglas de la interpr</w:t>
      </w:r>
      <w:r w:rsidRPr="00EE15B6">
        <w:rPr>
          <w:rFonts w:cs="Garamond"/>
          <w:sz w:val="24"/>
          <w:szCs w:val="24"/>
          <w:lang w:val="es-ES_tradnl"/>
        </w:rPr>
        <w:t>e</w:t>
      </w:r>
      <w:r w:rsidRPr="00EE15B6">
        <w:rPr>
          <w:rFonts w:cs="Garamond"/>
          <w:sz w:val="24"/>
          <w:szCs w:val="24"/>
          <w:lang w:val="es-ES_tradnl"/>
        </w:rPr>
        <w:t>tación” o por los “cánones hermené</w:t>
      </w:r>
      <w:r w:rsidRPr="00EE15B6">
        <w:rPr>
          <w:rFonts w:cs="Garamond"/>
          <w:sz w:val="24"/>
          <w:szCs w:val="24"/>
          <w:lang w:val="es-ES_tradnl"/>
        </w:rPr>
        <w:t>u</w:t>
      </w:r>
      <w:r w:rsidRPr="00EE15B6">
        <w:rPr>
          <w:rFonts w:cs="Garamond"/>
          <w:sz w:val="24"/>
          <w:szCs w:val="24"/>
          <w:lang w:val="es-ES_tradnl"/>
        </w:rPr>
        <w:t>ticos” y también como una pregunta por los procedimientos u operaciones que, para obtener aquellas reglas, d</w:t>
      </w:r>
      <w:r w:rsidRPr="00EE15B6">
        <w:rPr>
          <w:rFonts w:cs="Garamond"/>
          <w:sz w:val="24"/>
          <w:szCs w:val="24"/>
          <w:lang w:val="es-ES_tradnl"/>
        </w:rPr>
        <w:t>e</w:t>
      </w:r>
      <w:r w:rsidRPr="00EE15B6">
        <w:rPr>
          <w:rFonts w:cs="Garamond"/>
          <w:sz w:val="24"/>
          <w:szCs w:val="24"/>
          <w:lang w:val="es-ES_tradnl"/>
        </w:rPr>
        <w:t>be el intérprete llevar a cabo.</w:t>
      </w:r>
    </w:p>
    <w:p w14:paraId="0D05C004"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30A40729"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¿Sobre qué medios o con qué eleme</w:t>
      </w:r>
      <w:r w:rsidRPr="00EE15B6">
        <w:rPr>
          <w:rFonts w:cs="Garamond"/>
          <w:sz w:val="24"/>
          <w:szCs w:val="24"/>
          <w:lang w:val="es-ES_tradnl"/>
        </w:rPr>
        <w:t>n</w:t>
      </w:r>
      <w:r w:rsidRPr="00EE15B6">
        <w:rPr>
          <w:rFonts w:cs="Garamond"/>
          <w:sz w:val="24"/>
          <w:szCs w:val="24"/>
          <w:lang w:val="es-ES_tradnl"/>
        </w:rPr>
        <w:t>tos debe construirse la interpretación jurídica? A nuestro juicio son, resum</w:t>
      </w:r>
      <w:r w:rsidRPr="00EE15B6">
        <w:rPr>
          <w:rFonts w:cs="Garamond"/>
          <w:sz w:val="24"/>
          <w:szCs w:val="24"/>
          <w:lang w:val="es-ES_tradnl"/>
        </w:rPr>
        <w:t>i</w:t>
      </w:r>
      <w:r w:rsidRPr="00EE15B6">
        <w:rPr>
          <w:rFonts w:cs="Garamond"/>
          <w:sz w:val="24"/>
          <w:szCs w:val="24"/>
          <w:lang w:val="es-ES_tradnl"/>
        </w:rPr>
        <w:t>damente, tres: los antecedentes hist</w:t>
      </w:r>
      <w:r w:rsidRPr="00EE15B6">
        <w:rPr>
          <w:rFonts w:cs="Garamond"/>
          <w:sz w:val="24"/>
          <w:szCs w:val="24"/>
          <w:lang w:val="es-ES_tradnl"/>
        </w:rPr>
        <w:t>ó</w:t>
      </w:r>
      <w:r w:rsidRPr="00EE15B6">
        <w:rPr>
          <w:rFonts w:cs="Garamond"/>
          <w:sz w:val="24"/>
          <w:szCs w:val="24"/>
          <w:lang w:val="es-ES_tradnl"/>
        </w:rPr>
        <w:t>ricos, las reglas del pensamiento o del razonamiento y el análisis del sustrato sociológico o socioeconómico de los intereses en juego. De aquí que pueda hablarse de tres líneas de investig</w:t>
      </w:r>
      <w:r w:rsidRPr="00EE15B6">
        <w:rPr>
          <w:rFonts w:cs="Garamond"/>
          <w:sz w:val="24"/>
          <w:szCs w:val="24"/>
          <w:lang w:val="es-ES_tradnl"/>
        </w:rPr>
        <w:t>a</w:t>
      </w:r>
      <w:r w:rsidRPr="00EE15B6">
        <w:rPr>
          <w:rFonts w:cs="Garamond"/>
          <w:sz w:val="24"/>
          <w:szCs w:val="24"/>
          <w:lang w:val="es-ES_tradnl"/>
        </w:rPr>
        <w:t>ción, según los materiales que en cada una de ellas se empleen -investigación histórica, investigación conceptual e investigación sociológica- y que, e</w:t>
      </w:r>
      <w:r w:rsidRPr="00EE15B6">
        <w:rPr>
          <w:rFonts w:cs="Garamond"/>
          <w:sz w:val="24"/>
          <w:szCs w:val="24"/>
          <w:lang w:val="es-ES_tradnl"/>
        </w:rPr>
        <w:t>x</w:t>
      </w:r>
      <w:r w:rsidRPr="00EE15B6">
        <w:rPr>
          <w:rFonts w:cs="Garamond"/>
          <w:sz w:val="24"/>
          <w:szCs w:val="24"/>
          <w:lang w:val="es-ES_tradnl"/>
        </w:rPr>
        <w:t>tremando los perfiles de esta clara distinción, se haya podido hablar de tres tipos distintos de jurisprudencia: una jurisprudencia histórica, una j</w:t>
      </w:r>
      <w:r w:rsidRPr="00EE15B6">
        <w:rPr>
          <w:rFonts w:cs="Garamond"/>
          <w:sz w:val="24"/>
          <w:szCs w:val="24"/>
          <w:lang w:val="es-ES_tradnl"/>
        </w:rPr>
        <w:t>u</w:t>
      </w:r>
      <w:r w:rsidRPr="00EE15B6">
        <w:rPr>
          <w:rFonts w:cs="Garamond"/>
          <w:sz w:val="24"/>
          <w:szCs w:val="24"/>
          <w:lang w:val="es-ES_tradnl"/>
        </w:rPr>
        <w:t>risprudencia de conceptos y una juri</w:t>
      </w:r>
      <w:r w:rsidRPr="00EE15B6">
        <w:rPr>
          <w:rFonts w:cs="Garamond"/>
          <w:sz w:val="24"/>
          <w:szCs w:val="24"/>
          <w:lang w:val="es-ES_tradnl"/>
        </w:rPr>
        <w:t>s</w:t>
      </w:r>
      <w:r w:rsidRPr="00EE15B6">
        <w:rPr>
          <w:rFonts w:cs="Garamond"/>
          <w:sz w:val="24"/>
          <w:szCs w:val="24"/>
          <w:lang w:val="es-ES_tradnl"/>
        </w:rPr>
        <w:t>prudencia de intereses. Cada una de ellas no es un fin en sí misma. La i</w:t>
      </w:r>
      <w:r w:rsidRPr="00EE15B6">
        <w:rPr>
          <w:rFonts w:cs="Garamond"/>
          <w:sz w:val="24"/>
          <w:szCs w:val="24"/>
          <w:lang w:val="es-ES_tradnl"/>
        </w:rPr>
        <w:t>n</w:t>
      </w:r>
      <w:r w:rsidRPr="00EE15B6">
        <w:rPr>
          <w:rFonts w:cs="Garamond"/>
          <w:sz w:val="24"/>
          <w:szCs w:val="24"/>
          <w:lang w:val="es-ES_tradnl"/>
        </w:rPr>
        <w:t>vestigación debe tender a hallar el sentido total del derecho o la ratio juris.</w:t>
      </w:r>
    </w:p>
    <w:p w14:paraId="1FB38218"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44929029"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importancia de una investigación histórica del derecho es generalmente admitida. Se ha señalado, en este se</w:t>
      </w:r>
      <w:r w:rsidRPr="00EE15B6">
        <w:rPr>
          <w:rFonts w:cs="Garamond"/>
          <w:sz w:val="24"/>
          <w:szCs w:val="24"/>
          <w:lang w:val="es-ES_tradnl"/>
        </w:rPr>
        <w:t>n</w:t>
      </w:r>
      <w:r w:rsidRPr="00EE15B6">
        <w:rPr>
          <w:rFonts w:cs="Garamond"/>
          <w:sz w:val="24"/>
          <w:szCs w:val="24"/>
          <w:lang w:val="es-ES_tradnl"/>
        </w:rPr>
        <w:t>tido, la gran importancia que tiene el conocer el conjunto de circunstancias dentro de las cuales nació una ley o el matiz político o social que tuvo en su origen.</w:t>
      </w:r>
    </w:p>
    <w:p w14:paraId="45B14CA3"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3DD5D797"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Los subjetivistas puros preconizarán un método de investigación histórica y una jurisprudencia historicista. Puesto que de lo que se trata es de descubrir o de reconstruir la voluntad real de un legislador histórico, esta tarea no pu</w:t>
      </w:r>
      <w:r w:rsidRPr="00EE15B6">
        <w:rPr>
          <w:rFonts w:cs="Garamond"/>
          <w:sz w:val="24"/>
          <w:szCs w:val="24"/>
          <w:lang w:val="es-ES_tradnl"/>
        </w:rPr>
        <w:t>e</w:t>
      </w:r>
      <w:r w:rsidRPr="00EE15B6">
        <w:rPr>
          <w:rFonts w:cs="Garamond"/>
          <w:sz w:val="24"/>
          <w:szCs w:val="24"/>
          <w:lang w:val="es-ES_tradnl"/>
        </w:rPr>
        <w:t>de ser llevada a cabo sino con la ayuda de una jurisprudencia historicista.</w:t>
      </w:r>
    </w:p>
    <w:p w14:paraId="4FBC958B"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0C1DF99"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estudio y el análisis de los doc</w:t>
      </w:r>
      <w:r w:rsidRPr="00EE15B6">
        <w:rPr>
          <w:rFonts w:cs="Garamond"/>
          <w:sz w:val="24"/>
          <w:szCs w:val="24"/>
          <w:lang w:val="es-ES_tradnl"/>
        </w:rPr>
        <w:t>u</w:t>
      </w:r>
      <w:r w:rsidRPr="00EE15B6">
        <w:rPr>
          <w:rFonts w:cs="Garamond"/>
          <w:sz w:val="24"/>
          <w:szCs w:val="24"/>
          <w:lang w:val="es-ES_tradnl"/>
        </w:rPr>
        <w:t>mentos y, en su caso, de los testim</w:t>
      </w:r>
      <w:r w:rsidRPr="00EE15B6">
        <w:rPr>
          <w:rFonts w:cs="Garamond"/>
          <w:sz w:val="24"/>
          <w:szCs w:val="24"/>
          <w:lang w:val="es-ES_tradnl"/>
        </w:rPr>
        <w:t>o</w:t>
      </w:r>
      <w:r w:rsidRPr="00EE15B6">
        <w:rPr>
          <w:rFonts w:cs="Garamond"/>
          <w:sz w:val="24"/>
          <w:szCs w:val="24"/>
          <w:lang w:val="es-ES_tradnl"/>
        </w:rPr>
        <w:t>nios relativos a los trabajos de prep</w:t>
      </w:r>
      <w:r w:rsidRPr="00EE15B6">
        <w:rPr>
          <w:rFonts w:cs="Garamond"/>
          <w:sz w:val="24"/>
          <w:szCs w:val="24"/>
          <w:lang w:val="es-ES_tradnl"/>
        </w:rPr>
        <w:t>a</w:t>
      </w:r>
      <w:r w:rsidRPr="00EE15B6">
        <w:rPr>
          <w:rFonts w:cs="Garamond"/>
          <w:sz w:val="24"/>
          <w:szCs w:val="24"/>
          <w:lang w:val="es-ES_tradnl"/>
        </w:rPr>
        <w:t>ración y las exposiciones de motivos pueden proporcionar para ello datos de inestimable valor. Del mismo modo, los antecedentes -los textos anteri</w:t>
      </w:r>
      <w:r w:rsidRPr="00EE15B6">
        <w:rPr>
          <w:rFonts w:cs="Garamond"/>
          <w:sz w:val="24"/>
          <w:szCs w:val="24"/>
          <w:lang w:val="es-ES_tradnl"/>
        </w:rPr>
        <w:t>o</w:t>
      </w:r>
      <w:r w:rsidRPr="00EE15B6">
        <w:rPr>
          <w:rFonts w:cs="Garamond"/>
          <w:sz w:val="24"/>
          <w:szCs w:val="24"/>
          <w:lang w:val="es-ES_tradnl"/>
        </w:rPr>
        <w:t>res, las leyes anteriores- podrán escl</w:t>
      </w:r>
      <w:r w:rsidRPr="00EE15B6">
        <w:rPr>
          <w:rFonts w:cs="Garamond"/>
          <w:sz w:val="24"/>
          <w:szCs w:val="24"/>
          <w:lang w:val="es-ES_tradnl"/>
        </w:rPr>
        <w:t>a</w:t>
      </w:r>
      <w:r w:rsidRPr="00EE15B6">
        <w:rPr>
          <w:rFonts w:cs="Garamond"/>
          <w:sz w:val="24"/>
          <w:szCs w:val="24"/>
          <w:lang w:val="es-ES_tradnl"/>
        </w:rPr>
        <w:t>recer la voluntad que ha guiado la ley posterior, calibrando en qué medida el legislador se mantuvo fiel a tales pr</w:t>
      </w:r>
      <w:r w:rsidRPr="00EE15B6">
        <w:rPr>
          <w:rFonts w:cs="Garamond"/>
          <w:sz w:val="24"/>
          <w:szCs w:val="24"/>
          <w:lang w:val="es-ES_tradnl"/>
        </w:rPr>
        <w:t>e</w:t>
      </w:r>
      <w:r w:rsidRPr="00EE15B6">
        <w:rPr>
          <w:rFonts w:cs="Garamond"/>
          <w:sz w:val="24"/>
          <w:szCs w:val="24"/>
          <w:lang w:val="es-ES_tradnl"/>
        </w:rPr>
        <w:t>cedentes o trató de desviarse de ellos o de modificarlos. Por último, la r</w:t>
      </w:r>
      <w:r w:rsidRPr="00EE15B6">
        <w:rPr>
          <w:rFonts w:cs="Garamond"/>
          <w:sz w:val="24"/>
          <w:szCs w:val="24"/>
          <w:lang w:val="es-ES_tradnl"/>
        </w:rPr>
        <w:t>e</w:t>
      </w:r>
      <w:r w:rsidRPr="00EE15B6">
        <w:rPr>
          <w:rFonts w:cs="Garamond"/>
          <w:sz w:val="24"/>
          <w:szCs w:val="24"/>
          <w:lang w:val="es-ES_tradnl"/>
        </w:rPr>
        <w:t>construcción de las circunstancias p</w:t>
      </w:r>
      <w:r w:rsidRPr="00EE15B6">
        <w:rPr>
          <w:rFonts w:cs="Garamond"/>
          <w:sz w:val="24"/>
          <w:szCs w:val="24"/>
          <w:lang w:val="es-ES_tradnl"/>
        </w:rPr>
        <w:t>o</w:t>
      </w:r>
      <w:r w:rsidRPr="00EE15B6">
        <w:rPr>
          <w:rFonts w:cs="Garamond"/>
          <w:sz w:val="24"/>
          <w:szCs w:val="24"/>
          <w:lang w:val="es-ES_tradnl"/>
        </w:rPr>
        <w:t>líticas, económicas, culturales y soci</w:t>
      </w:r>
      <w:r w:rsidRPr="00EE15B6">
        <w:rPr>
          <w:rFonts w:cs="Garamond"/>
          <w:sz w:val="24"/>
          <w:szCs w:val="24"/>
          <w:lang w:val="es-ES_tradnl"/>
        </w:rPr>
        <w:t>a</w:t>
      </w:r>
      <w:r w:rsidRPr="00EE15B6">
        <w:rPr>
          <w:rFonts w:cs="Garamond"/>
          <w:sz w:val="24"/>
          <w:szCs w:val="24"/>
          <w:lang w:val="es-ES_tradnl"/>
        </w:rPr>
        <w:t>les por las que atravesaba el país, pu</w:t>
      </w:r>
      <w:r w:rsidRPr="00EE15B6">
        <w:rPr>
          <w:rFonts w:cs="Garamond"/>
          <w:sz w:val="24"/>
          <w:szCs w:val="24"/>
          <w:lang w:val="es-ES_tradnl"/>
        </w:rPr>
        <w:t>e</w:t>
      </w:r>
      <w:r w:rsidRPr="00EE15B6">
        <w:rPr>
          <w:rFonts w:cs="Garamond"/>
          <w:sz w:val="24"/>
          <w:szCs w:val="24"/>
          <w:lang w:val="es-ES_tradnl"/>
        </w:rPr>
        <w:t>den también iluminar el panorama.</w:t>
      </w:r>
    </w:p>
    <w:p w14:paraId="78ABABD9"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6CEC97AB"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importancia de una investigación histórica subsiste, aunque en orden al fin de la investigación no se adopte una postura subjetivista, sino objetiva. Ocurre que las disposiciones normat</w:t>
      </w:r>
      <w:r w:rsidRPr="00EE15B6">
        <w:rPr>
          <w:rFonts w:cs="Garamond"/>
          <w:sz w:val="24"/>
          <w:szCs w:val="24"/>
          <w:lang w:val="es-ES_tradnl"/>
        </w:rPr>
        <w:t>i</w:t>
      </w:r>
      <w:r w:rsidRPr="00EE15B6">
        <w:rPr>
          <w:rFonts w:cs="Garamond"/>
          <w:sz w:val="24"/>
          <w:szCs w:val="24"/>
          <w:lang w:val="es-ES_tradnl"/>
        </w:rPr>
        <w:t>vas, los textos y las instituciones jur</w:t>
      </w:r>
      <w:r w:rsidRPr="00EE15B6">
        <w:rPr>
          <w:rFonts w:cs="Garamond"/>
          <w:sz w:val="24"/>
          <w:szCs w:val="24"/>
          <w:lang w:val="es-ES_tradnl"/>
        </w:rPr>
        <w:t>í</w:t>
      </w:r>
      <w:r w:rsidRPr="00EE15B6">
        <w:rPr>
          <w:rFonts w:cs="Garamond"/>
          <w:sz w:val="24"/>
          <w:szCs w:val="24"/>
          <w:lang w:val="es-ES_tradnl"/>
        </w:rPr>
        <w:t>dicas contempladas por ellos están condicionados por las circunstancias sociales existentes en el momento de su nacimiento. Tanto los textos como las instituciones no son otra cosa que respuestas que en un momento hist</w:t>
      </w:r>
      <w:r w:rsidRPr="00EE15B6">
        <w:rPr>
          <w:rFonts w:cs="Garamond"/>
          <w:sz w:val="24"/>
          <w:szCs w:val="24"/>
          <w:lang w:val="es-ES_tradnl"/>
        </w:rPr>
        <w:t>ó</w:t>
      </w:r>
      <w:r w:rsidRPr="00EE15B6">
        <w:rPr>
          <w:rFonts w:cs="Garamond"/>
          <w:sz w:val="24"/>
          <w:szCs w:val="24"/>
          <w:lang w:val="es-ES_tradnl"/>
        </w:rPr>
        <w:t>rico determinado se han dado a pr</w:t>
      </w:r>
      <w:r w:rsidRPr="00EE15B6">
        <w:rPr>
          <w:rFonts w:cs="Garamond"/>
          <w:sz w:val="24"/>
          <w:szCs w:val="24"/>
          <w:lang w:val="es-ES_tradnl"/>
        </w:rPr>
        <w:t>o</w:t>
      </w:r>
      <w:r w:rsidRPr="00EE15B6">
        <w:rPr>
          <w:rFonts w:cs="Garamond"/>
          <w:sz w:val="24"/>
          <w:szCs w:val="24"/>
          <w:lang w:val="es-ES_tradnl"/>
        </w:rPr>
        <w:t>blemas o a grupos de problemas soci</w:t>
      </w:r>
      <w:r w:rsidRPr="00EE15B6">
        <w:rPr>
          <w:rFonts w:cs="Garamond"/>
          <w:sz w:val="24"/>
          <w:szCs w:val="24"/>
          <w:lang w:val="es-ES_tradnl"/>
        </w:rPr>
        <w:t>a</w:t>
      </w:r>
      <w:r w:rsidRPr="00EE15B6">
        <w:rPr>
          <w:rFonts w:cs="Garamond"/>
          <w:sz w:val="24"/>
          <w:szCs w:val="24"/>
          <w:lang w:val="es-ES_tradnl"/>
        </w:rPr>
        <w:t>les típicos. En esta función de respue</w:t>
      </w:r>
      <w:r w:rsidRPr="00EE15B6">
        <w:rPr>
          <w:rFonts w:cs="Garamond"/>
          <w:sz w:val="24"/>
          <w:szCs w:val="24"/>
          <w:lang w:val="es-ES_tradnl"/>
        </w:rPr>
        <w:t>s</w:t>
      </w:r>
      <w:r w:rsidRPr="00EE15B6">
        <w:rPr>
          <w:rFonts w:cs="Garamond"/>
          <w:sz w:val="24"/>
          <w:szCs w:val="24"/>
          <w:lang w:val="es-ES_tradnl"/>
        </w:rPr>
        <w:t>ta, están condicionados por la situ</w:t>
      </w:r>
      <w:r w:rsidRPr="00EE15B6">
        <w:rPr>
          <w:rFonts w:cs="Garamond"/>
          <w:sz w:val="24"/>
          <w:szCs w:val="24"/>
          <w:lang w:val="es-ES_tradnl"/>
        </w:rPr>
        <w:t>a</w:t>
      </w:r>
      <w:r w:rsidRPr="00EE15B6">
        <w:rPr>
          <w:rFonts w:cs="Garamond"/>
          <w:sz w:val="24"/>
          <w:szCs w:val="24"/>
          <w:lang w:val="es-ES_tradnl"/>
        </w:rPr>
        <w:t>ción social ante la cual la respuesta se dio. La captación de un “sentido orig</w:t>
      </w:r>
      <w:r w:rsidRPr="00EE15B6">
        <w:rPr>
          <w:rFonts w:cs="Garamond"/>
          <w:sz w:val="24"/>
          <w:szCs w:val="24"/>
          <w:lang w:val="es-ES_tradnl"/>
        </w:rPr>
        <w:t>i</w:t>
      </w:r>
      <w:r w:rsidRPr="00EE15B6">
        <w:rPr>
          <w:rFonts w:cs="Garamond"/>
          <w:sz w:val="24"/>
          <w:szCs w:val="24"/>
          <w:lang w:val="es-ES_tradnl"/>
        </w:rPr>
        <w:t>nario” y el rastreo de un “hilo evolut</w:t>
      </w:r>
      <w:r w:rsidRPr="00EE15B6">
        <w:rPr>
          <w:rFonts w:cs="Garamond"/>
          <w:sz w:val="24"/>
          <w:szCs w:val="24"/>
          <w:lang w:val="es-ES_tradnl"/>
        </w:rPr>
        <w:t>i</w:t>
      </w:r>
      <w:r w:rsidRPr="00EE15B6">
        <w:rPr>
          <w:rFonts w:cs="Garamond"/>
          <w:sz w:val="24"/>
          <w:szCs w:val="24"/>
          <w:lang w:val="es-ES_tradnl"/>
        </w:rPr>
        <w:t>vo” son indispensables para compre</w:t>
      </w:r>
      <w:r w:rsidRPr="00EE15B6">
        <w:rPr>
          <w:rFonts w:cs="Garamond"/>
          <w:sz w:val="24"/>
          <w:szCs w:val="24"/>
          <w:lang w:val="es-ES_tradnl"/>
        </w:rPr>
        <w:t>n</w:t>
      </w:r>
      <w:r w:rsidRPr="00EE15B6">
        <w:rPr>
          <w:rFonts w:cs="Garamond"/>
          <w:sz w:val="24"/>
          <w:szCs w:val="24"/>
          <w:lang w:val="es-ES_tradnl"/>
        </w:rPr>
        <w:t>der el mensaje inscrito en ellos y para decidir el sentido que actualmente se les debe atribuir.</w:t>
      </w:r>
    </w:p>
    <w:p w14:paraId="4B83746E"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0D167CCD" w14:textId="1FC30532"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*** Aunque haya sido sólo a guisa de ejemplo, hemos estado atareados, en las páginas anteriores, con los artíc</w:t>
      </w:r>
      <w:r w:rsidRPr="00EE15B6">
        <w:rPr>
          <w:rFonts w:cs="Garamond"/>
          <w:sz w:val="24"/>
          <w:szCs w:val="24"/>
          <w:lang w:val="es-ES_tradnl"/>
        </w:rPr>
        <w:t>u</w:t>
      </w:r>
      <w:r w:rsidRPr="00EE15B6">
        <w:rPr>
          <w:rFonts w:cs="Garamond"/>
          <w:sz w:val="24"/>
          <w:szCs w:val="24"/>
          <w:lang w:val="es-ES_tradnl"/>
        </w:rPr>
        <w:t>los 351 y 352 CC, que tratan sobre los tesoros ocultos y sobre los derechos de los halladores. Si tratamos de ind</w:t>
      </w:r>
      <w:r w:rsidRPr="00EE15B6">
        <w:rPr>
          <w:rFonts w:cs="Garamond"/>
          <w:sz w:val="24"/>
          <w:szCs w:val="24"/>
          <w:lang w:val="es-ES_tradnl"/>
        </w:rPr>
        <w:t>a</w:t>
      </w:r>
      <w:r w:rsidRPr="00EE15B6">
        <w:rPr>
          <w:rFonts w:cs="Garamond"/>
          <w:sz w:val="24"/>
          <w:szCs w:val="24"/>
          <w:lang w:val="es-ES_tradnl"/>
        </w:rPr>
        <w:t>gar los antecedentes históricos de e</w:t>
      </w:r>
      <w:r w:rsidRPr="00EE15B6">
        <w:rPr>
          <w:rFonts w:cs="Garamond"/>
          <w:sz w:val="24"/>
          <w:szCs w:val="24"/>
          <w:lang w:val="es-ES_tradnl"/>
        </w:rPr>
        <w:t>s</w:t>
      </w:r>
      <w:r w:rsidRPr="00EE15B6">
        <w:rPr>
          <w:rFonts w:cs="Garamond"/>
          <w:sz w:val="24"/>
          <w:szCs w:val="24"/>
          <w:lang w:val="es-ES_tradnl"/>
        </w:rPr>
        <w:t xml:space="preserve">tos textos, encontraremos una serie de pasajes del </w:t>
      </w:r>
      <w:r w:rsidRPr="00EE15B6">
        <w:rPr>
          <w:rFonts w:cs="Garamond"/>
          <w:i/>
          <w:iCs/>
          <w:sz w:val="24"/>
          <w:szCs w:val="24"/>
          <w:lang w:val="es-ES_tradnl"/>
        </w:rPr>
        <w:t xml:space="preserve">Corpus Iuris Civilis, </w:t>
      </w:r>
      <w:r w:rsidRPr="00EE15B6">
        <w:rPr>
          <w:rFonts w:cs="Garamond"/>
          <w:sz w:val="24"/>
          <w:szCs w:val="24"/>
          <w:lang w:val="es-ES_tradnl"/>
        </w:rPr>
        <w:t>en los cuales resplandecen por lo menos e</w:t>
      </w:r>
      <w:r w:rsidRPr="00EE15B6">
        <w:rPr>
          <w:rFonts w:cs="Garamond"/>
          <w:sz w:val="24"/>
          <w:szCs w:val="24"/>
          <w:lang w:val="es-ES_tradnl"/>
        </w:rPr>
        <w:t>s</w:t>
      </w:r>
      <w:r w:rsidRPr="00EE15B6">
        <w:rPr>
          <w:rFonts w:cs="Garamond"/>
          <w:sz w:val="24"/>
          <w:szCs w:val="24"/>
          <w:lang w:val="es-ES_tradnl"/>
        </w:rPr>
        <w:t>tas dos características: una, su evide</w:t>
      </w:r>
      <w:r w:rsidRPr="00EE15B6">
        <w:rPr>
          <w:rFonts w:cs="Garamond"/>
          <w:sz w:val="24"/>
          <w:szCs w:val="24"/>
          <w:lang w:val="es-ES_tradnl"/>
        </w:rPr>
        <w:t>n</w:t>
      </w:r>
      <w:r w:rsidRPr="00EE15B6">
        <w:rPr>
          <w:rFonts w:cs="Garamond"/>
          <w:sz w:val="24"/>
          <w:szCs w:val="24"/>
          <w:lang w:val="es-ES_tradnl"/>
        </w:rPr>
        <w:t>te cariz casuístic</w:t>
      </w:r>
      <w:r w:rsidR="004711CD">
        <w:rPr>
          <w:rFonts w:cs="Garamond"/>
          <w:sz w:val="24"/>
          <w:szCs w:val="24"/>
          <w:lang w:val="es-ES_tradnl"/>
        </w:rPr>
        <w:t>o y problemático y otra, su in</w:t>
      </w:r>
      <w:r w:rsidRPr="00EE15B6">
        <w:rPr>
          <w:rFonts w:cs="Garamond"/>
          <w:sz w:val="24"/>
          <w:szCs w:val="24"/>
          <w:lang w:val="es-ES_tradnl"/>
        </w:rPr>
        <w:t>tento de ir resolviendo, un poco sobre la marcha, dichos probl</w:t>
      </w:r>
      <w:r w:rsidRPr="00EE15B6">
        <w:rPr>
          <w:rFonts w:cs="Garamond"/>
          <w:sz w:val="24"/>
          <w:szCs w:val="24"/>
          <w:lang w:val="es-ES_tradnl"/>
        </w:rPr>
        <w:t>e</w:t>
      </w:r>
      <w:r w:rsidRPr="00EE15B6">
        <w:rPr>
          <w:rFonts w:cs="Garamond"/>
          <w:sz w:val="24"/>
          <w:szCs w:val="24"/>
          <w:lang w:val="es-ES_tradnl"/>
        </w:rPr>
        <w:t>mas. “Thesaurus -dice Paulo- est vetus quaedam depositio pecuniae, cujus</w:t>
      </w:r>
      <w:r w:rsidR="00792D26" w:rsidRPr="00EE15B6">
        <w:rPr>
          <w:rFonts w:cs="Garamond"/>
          <w:sz w:val="24"/>
          <w:szCs w:val="24"/>
          <w:lang w:val="es-ES_tradnl"/>
        </w:rPr>
        <w:t xml:space="preserve"> non extat memoria tu jam domi</w:t>
      </w:r>
      <w:r w:rsidRPr="00EE15B6">
        <w:rPr>
          <w:rFonts w:cs="Garamond"/>
          <w:sz w:val="24"/>
          <w:szCs w:val="24"/>
          <w:lang w:val="es-ES_tradnl"/>
        </w:rPr>
        <w:t>nus non habeat, sic enim fit ejus qui inv</w:t>
      </w:r>
      <w:r w:rsidRPr="00EE15B6">
        <w:rPr>
          <w:rFonts w:cs="Garamond"/>
          <w:sz w:val="24"/>
          <w:szCs w:val="24"/>
          <w:lang w:val="es-ES_tradnl"/>
        </w:rPr>
        <w:t>e</w:t>
      </w:r>
      <w:r w:rsidRPr="00EE15B6">
        <w:rPr>
          <w:rFonts w:cs="Garamond"/>
          <w:sz w:val="24"/>
          <w:szCs w:val="24"/>
          <w:lang w:val="es-ES_tradnl"/>
        </w:rPr>
        <w:t>nerit, quod non alterius sit. Aliquid si quis aliquid vel lucri causa, vel metus vel custodiae condicerti sub terra non est thesaurus, cujus etiam furtum fit.”</w:t>
      </w:r>
    </w:p>
    <w:p w14:paraId="505A1375"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De un examen del texto transcrito se deduce que el jurisconsulto no intentó llevar a cabo una definición dogmática de lo que debe entenderse por tesoro, sino que trató únicamente de hacer una descripción tópica para subrayar o remarcar una característica que le parecía fundamental en relación con el problema planteado: que no existe memoria de ese antiguo depósito, de manera que puede decirse que no ti</w:t>
      </w:r>
      <w:r w:rsidRPr="00EE15B6">
        <w:rPr>
          <w:rFonts w:cs="Garamond"/>
          <w:sz w:val="24"/>
          <w:szCs w:val="24"/>
          <w:lang w:val="es-ES_tradnl"/>
        </w:rPr>
        <w:t>e</w:t>
      </w:r>
      <w:r w:rsidRPr="00EE15B6">
        <w:rPr>
          <w:rFonts w:cs="Garamond"/>
          <w:sz w:val="24"/>
          <w:szCs w:val="24"/>
          <w:lang w:val="es-ES_tradnl"/>
        </w:rPr>
        <w:t>ne ya dueño. En lo fundamental, el razonamiento no sigue una línea do</w:t>
      </w:r>
      <w:r w:rsidRPr="00EE15B6">
        <w:rPr>
          <w:rFonts w:cs="Garamond"/>
          <w:sz w:val="24"/>
          <w:szCs w:val="24"/>
          <w:lang w:val="es-ES_tradnl"/>
        </w:rPr>
        <w:t>g</w:t>
      </w:r>
      <w:r w:rsidRPr="00EE15B6">
        <w:rPr>
          <w:rFonts w:cs="Garamond"/>
          <w:sz w:val="24"/>
          <w:szCs w:val="24"/>
          <w:lang w:val="es-ES_tradnl"/>
        </w:rPr>
        <w:t>mática o conceptual, sino una línea argumentativa o problemática: este tesoro será de quien lo encuentre, porque no es de otro. Sin embargo, a renglón seguido, el texto añade que, cuando es conocido el que lo ha intr</w:t>
      </w:r>
      <w:r w:rsidRPr="00EE15B6">
        <w:rPr>
          <w:rFonts w:cs="Garamond"/>
          <w:sz w:val="24"/>
          <w:szCs w:val="24"/>
          <w:lang w:val="es-ES_tradnl"/>
        </w:rPr>
        <w:t>o</w:t>
      </w:r>
      <w:r w:rsidRPr="00EE15B6">
        <w:rPr>
          <w:rFonts w:cs="Garamond"/>
          <w:sz w:val="24"/>
          <w:szCs w:val="24"/>
          <w:lang w:val="es-ES_tradnl"/>
        </w:rPr>
        <w:t>ducido “sub terra”, con ánimo de lucro o por miedo o por una razón de cust</w:t>
      </w:r>
      <w:r w:rsidRPr="00EE15B6">
        <w:rPr>
          <w:rFonts w:cs="Garamond"/>
          <w:sz w:val="24"/>
          <w:szCs w:val="24"/>
          <w:lang w:val="es-ES_tradnl"/>
        </w:rPr>
        <w:t>o</w:t>
      </w:r>
      <w:r w:rsidRPr="00EE15B6">
        <w:rPr>
          <w:rFonts w:cs="Garamond"/>
          <w:sz w:val="24"/>
          <w:szCs w:val="24"/>
          <w:lang w:val="es-ES_tradnl"/>
        </w:rPr>
        <w:t>dia, si se apodera de él el que lo e</w:t>
      </w:r>
      <w:r w:rsidRPr="00EE15B6">
        <w:rPr>
          <w:rFonts w:cs="Garamond"/>
          <w:sz w:val="24"/>
          <w:szCs w:val="24"/>
          <w:lang w:val="es-ES_tradnl"/>
        </w:rPr>
        <w:t>n</w:t>
      </w:r>
      <w:r w:rsidRPr="00EE15B6">
        <w:rPr>
          <w:rFonts w:cs="Garamond"/>
          <w:sz w:val="24"/>
          <w:szCs w:val="24"/>
          <w:lang w:val="es-ES_tradnl"/>
        </w:rPr>
        <w:t>cuentra, existe hurto. Este último pu</w:t>
      </w:r>
      <w:r w:rsidRPr="00EE15B6">
        <w:rPr>
          <w:rFonts w:cs="Garamond"/>
          <w:sz w:val="24"/>
          <w:szCs w:val="24"/>
          <w:lang w:val="es-ES_tradnl"/>
        </w:rPr>
        <w:t>n</w:t>
      </w:r>
      <w:r w:rsidRPr="00EE15B6">
        <w:rPr>
          <w:rFonts w:cs="Garamond"/>
          <w:sz w:val="24"/>
          <w:szCs w:val="24"/>
          <w:lang w:val="es-ES_tradnl"/>
        </w:rPr>
        <w:t>to nos permite descubrir que, inicia</w:t>
      </w:r>
      <w:r w:rsidRPr="00EE15B6">
        <w:rPr>
          <w:rFonts w:cs="Garamond"/>
          <w:sz w:val="24"/>
          <w:szCs w:val="24"/>
          <w:lang w:val="es-ES_tradnl"/>
        </w:rPr>
        <w:t>l</w:t>
      </w:r>
      <w:r w:rsidRPr="00EE15B6">
        <w:rPr>
          <w:rFonts w:cs="Garamond"/>
          <w:sz w:val="24"/>
          <w:szCs w:val="24"/>
          <w:lang w:val="es-ES_tradnl"/>
        </w:rPr>
        <w:t>mente, el problema jurídico ha sido seguramente el determinar cuándo hay hurto y cuándo, por el contrario, hay una adquisición para el descubr</w:t>
      </w:r>
      <w:r w:rsidRPr="00EE15B6">
        <w:rPr>
          <w:rFonts w:cs="Garamond"/>
          <w:sz w:val="24"/>
          <w:szCs w:val="24"/>
          <w:lang w:val="es-ES_tradnl"/>
        </w:rPr>
        <w:t>i</w:t>
      </w:r>
      <w:r w:rsidRPr="00EE15B6">
        <w:rPr>
          <w:rFonts w:cs="Garamond"/>
          <w:sz w:val="24"/>
          <w:szCs w:val="24"/>
          <w:lang w:val="es-ES_tradnl"/>
        </w:rPr>
        <w:t>dor por tratarse de una “res nullius”.</w:t>
      </w:r>
    </w:p>
    <w:p w14:paraId="2AA94CB7"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3BF0E0D2"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Sin embargo, en otro pasaje perten</w:t>
      </w:r>
      <w:r w:rsidRPr="00EE15B6">
        <w:rPr>
          <w:rFonts w:cs="Garamond"/>
          <w:sz w:val="24"/>
          <w:szCs w:val="24"/>
          <w:lang w:val="es-ES_tradnl"/>
        </w:rPr>
        <w:t>e</w:t>
      </w:r>
      <w:r w:rsidRPr="00EE15B6">
        <w:rPr>
          <w:rFonts w:cs="Garamond"/>
          <w:sz w:val="24"/>
          <w:szCs w:val="24"/>
          <w:lang w:val="es-ES_tradnl"/>
        </w:rPr>
        <w:t xml:space="preserve">ciente a Calístrato y recogido en el </w:t>
      </w:r>
      <w:r w:rsidRPr="00EE15B6">
        <w:rPr>
          <w:rFonts w:cs="Garamond"/>
          <w:i/>
          <w:iCs/>
          <w:sz w:val="24"/>
          <w:szCs w:val="24"/>
          <w:lang w:val="es-ES_tradnl"/>
        </w:rPr>
        <w:t>D</w:t>
      </w:r>
      <w:r w:rsidRPr="00EE15B6">
        <w:rPr>
          <w:rFonts w:cs="Garamond"/>
          <w:i/>
          <w:iCs/>
          <w:sz w:val="24"/>
          <w:szCs w:val="24"/>
          <w:lang w:val="es-ES_tradnl"/>
        </w:rPr>
        <w:t>i</w:t>
      </w:r>
      <w:r w:rsidRPr="00EE15B6">
        <w:rPr>
          <w:rFonts w:cs="Garamond"/>
          <w:i/>
          <w:iCs/>
          <w:sz w:val="24"/>
          <w:szCs w:val="24"/>
          <w:lang w:val="es-ES_tradnl"/>
        </w:rPr>
        <w:t xml:space="preserve">gesto, </w:t>
      </w:r>
      <w:r w:rsidRPr="00EE15B6">
        <w:rPr>
          <w:rFonts w:cs="Garamond"/>
          <w:sz w:val="24"/>
          <w:szCs w:val="24"/>
          <w:lang w:val="es-ES_tradnl"/>
        </w:rPr>
        <w:t>49, 14, 3, 10, se dice que, si el tesoro es descubierto en un lugar pe</w:t>
      </w:r>
      <w:r w:rsidRPr="00EE15B6">
        <w:rPr>
          <w:rFonts w:cs="Garamond"/>
          <w:sz w:val="24"/>
          <w:szCs w:val="24"/>
          <w:lang w:val="es-ES_tradnl"/>
        </w:rPr>
        <w:t>r</w:t>
      </w:r>
      <w:r w:rsidRPr="00EE15B6">
        <w:rPr>
          <w:rFonts w:cs="Garamond"/>
          <w:sz w:val="24"/>
          <w:szCs w:val="24"/>
          <w:lang w:val="es-ES_tradnl"/>
        </w:rPr>
        <w:t>teneciente al fisco o en lugares públ</w:t>
      </w:r>
      <w:r w:rsidRPr="00EE15B6">
        <w:rPr>
          <w:rFonts w:cs="Garamond"/>
          <w:sz w:val="24"/>
          <w:szCs w:val="24"/>
          <w:lang w:val="es-ES_tradnl"/>
        </w:rPr>
        <w:t>i</w:t>
      </w:r>
      <w:r w:rsidRPr="00EE15B6">
        <w:rPr>
          <w:rFonts w:cs="Garamond"/>
          <w:sz w:val="24"/>
          <w:szCs w:val="24"/>
          <w:lang w:val="es-ES_tradnl"/>
        </w:rPr>
        <w:t>cos o religiosos o dentro de un mon</w:t>
      </w:r>
      <w:r w:rsidRPr="00EE15B6">
        <w:rPr>
          <w:rFonts w:cs="Garamond"/>
          <w:sz w:val="24"/>
          <w:szCs w:val="24"/>
          <w:lang w:val="es-ES_tradnl"/>
        </w:rPr>
        <w:t>u</w:t>
      </w:r>
      <w:r w:rsidRPr="00EE15B6">
        <w:rPr>
          <w:rFonts w:cs="Garamond"/>
          <w:sz w:val="24"/>
          <w:szCs w:val="24"/>
          <w:lang w:val="es-ES_tradnl"/>
        </w:rPr>
        <w:t>mento, las constituciones imperiales habían establecido que la mitad le fu</w:t>
      </w:r>
      <w:r w:rsidRPr="00EE15B6">
        <w:rPr>
          <w:rFonts w:cs="Garamond"/>
          <w:sz w:val="24"/>
          <w:szCs w:val="24"/>
          <w:lang w:val="es-ES_tradnl"/>
        </w:rPr>
        <w:t>e</w:t>
      </w:r>
      <w:r w:rsidRPr="00EE15B6">
        <w:rPr>
          <w:rFonts w:cs="Garamond"/>
          <w:sz w:val="24"/>
          <w:szCs w:val="24"/>
          <w:lang w:val="es-ES_tradnl"/>
        </w:rPr>
        <w:t>ra entregada al fisco. A la misma sol</w:t>
      </w:r>
      <w:r w:rsidRPr="00EE15B6">
        <w:rPr>
          <w:rFonts w:cs="Garamond"/>
          <w:sz w:val="24"/>
          <w:szCs w:val="24"/>
          <w:lang w:val="es-ES_tradnl"/>
        </w:rPr>
        <w:t>u</w:t>
      </w:r>
      <w:r w:rsidRPr="00EE15B6">
        <w:rPr>
          <w:rFonts w:cs="Garamond"/>
          <w:sz w:val="24"/>
          <w:szCs w:val="24"/>
          <w:lang w:val="es-ES_tradnl"/>
        </w:rPr>
        <w:t>ción se llega cuando los tesoros son descubiertos en una posesión del C</w:t>
      </w:r>
      <w:r w:rsidRPr="00EE15B6">
        <w:rPr>
          <w:rFonts w:cs="Garamond"/>
          <w:sz w:val="24"/>
          <w:szCs w:val="24"/>
          <w:lang w:val="es-ES_tradnl"/>
        </w:rPr>
        <w:t>é</w:t>
      </w:r>
      <w:r w:rsidRPr="00EE15B6">
        <w:rPr>
          <w:rFonts w:cs="Garamond"/>
          <w:sz w:val="24"/>
          <w:szCs w:val="24"/>
          <w:lang w:val="es-ES_tradnl"/>
        </w:rPr>
        <w:t>sar. Lo cual parece que es una solución de compromiso, que consiste, en def</w:t>
      </w:r>
      <w:r w:rsidRPr="00EE15B6">
        <w:rPr>
          <w:rFonts w:cs="Garamond"/>
          <w:sz w:val="24"/>
          <w:szCs w:val="24"/>
          <w:lang w:val="es-ES_tradnl"/>
        </w:rPr>
        <w:t>i</w:t>
      </w:r>
      <w:r w:rsidRPr="00EE15B6">
        <w:rPr>
          <w:rFonts w:cs="Garamond"/>
          <w:sz w:val="24"/>
          <w:szCs w:val="24"/>
          <w:lang w:val="es-ES_tradnl"/>
        </w:rPr>
        <w:t>nitiva, en un privilegio.</w:t>
      </w:r>
    </w:p>
    <w:p w14:paraId="22EDB80D"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4BA8372" w14:textId="17AB1C7E"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 xml:space="preserve">Por último, en la </w:t>
      </w:r>
      <w:r w:rsidRPr="00EE15B6">
        <w:rPr>
          <w:rFonts w:cs="Garamond"/>
          <w:i/>
          <w:iCs/>
          <w:sz w:val="24"/>
          <w:szCs w:val="24"/>
          <w:lang w:val="es-ES_tradnl"/>
        </w:rPr>
        <w:t>Institu</w:t>
      </w:r>
      <w:r w:rsidR="004711CD">
        <w:rPr>
          <w:rFonts w:cs="Garamond"/>
          <w:i/>
          <w:iCs/>
          <w:sz w:val="24"/>
          <w:szCs w:val="24"/>
          <w:lang w:val="es-ES_tradnl"/>
        </w:rPr>
        <w:t>t</w:t>
      </w:r>
      <w:r w:rsidRPr="00EE15B6">
        <w:rPr>
          <w:rFonts w:cs="Garamond"/>
          <w:i/>
          <w:iCs/>
          <w:sz w:val="24"/>
          <w:szCs w:val="24"/>
          <w:lang w:val="es-ES_tradnl"/>
        </w:rPr>
        <w:t xml:space="preserve">a </w:t>
      </w:r>
      <w:r w:rsidRPr="00EE15B6">
        <w:rPr>
          <w:rFonts w:cs="Garamond"/>
          <w:sz w:val="24"/>
          <w:szCs w:val="24"/>
          <w:lang w:val="es-ES_tradnl"/>
        </w:rPr>
        <w:t>(II, 1, 39), la solución privilegiada, antes admitida para los lugares fiscales, públicos o del César, se generaliza, permitiéndose la reclamación de la mitad a todo propi</w:t>
      </w:r>
      <w:r w:rsidRPr="00EE15B6">
        <w:rPr>
          <w:rFonts w:cs="Garamond"/>
          <w:sz w:val="24"/>
          <w:szCs w:val="24"/>
          <w:lang w:val="es-ES_tradnl"/>
        </w:rPr>
        <w:t>e</w:t>
      </w:r>
      <w:r w:rsidRPr="00EE15B6">
        <w:rPr>
          <w:rFonts w:cs="Garamond"/>
          <w:sz w:val="24"/>
          <w:szCs w:val="24"/>
          <w:lang w:val="es-ES_tradnl"/>
        </w:rPr>
        <w:t>tario.</w:t>
      </w:r>
    </w:p>
    <w:p w14:paraId="52517325"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9BB3E44" w14:textId="4A8B6AD6"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He traído a colación este ejemplo en la medida en que puede darnos una idea de lo que representa una investigación histórica que ayude en nuestro caso a comprender los arts. 351 y 352 CC. Toda investigación histórica desmitif</w:t>
      </w:r>
      <w:r w:rsidRPr="00EE15B6">
        <w:rPr>
          <w:rFonts w:cs="Garamond"/>
          <w:sz w:val="24"/>
          <w:szCs w:val="24"/>
          <w:lang w:val="es-ES_tradnl"/>
        </w:rPr>
        <w:t>i</w:t>
      </w:r>
      <w:r w:rsidRPr="00EE15B6">
        <w:rPr>
          <w:rFonts w:cs="Garamond"/>
          <w:sz w:val="24"/>
          <w:szCs w:val="24"/>
          <w:lang w:val="es-ES_tradnl"/>
        </w:rPr>
        <w:t>ca (por decirlo con una palabra de moda) el texto legal y le devuelve su originario sentido. Dicho de otro m</w:t>
      </w:r>
      <w:r w:rsidRPr="00EE15B6">
        <w:rPr>
          <w:rFonts w:cs="Garamond"/>
          <w:sz w:val="24"/>
          <w:szCs w:val="24"/>
          <w:lang w:val="es-ES_tradnl"/>
        </w:rPr>
        <w:t>o</w:t>
      </w:r>
      <w:r w:rsidRPr="00EE15B6">
        <w:rPr>
          <w:rFonts w:cs="Garamond"/>
          <w:sz w:val="24"/>
          <w:szCs w:val="24"/>
          <w:lang w:val="es-ES_tradnl"/>
        </w:rPr>
        <w:t>do, lo repristina y permite situarlo dentro de sus justas proporciones. En el caso del tesoro oculto, este fen</w:t>
      </w:r>
      <w:r w:rsidRPr="00EE15B6">
        <w:rPr>
          <w:rFonts w:cs="Garamond"/>
          <w:sz w:val="24"/>
          <w:szCs w:val="24"/>
          <w:lang w:val="es-ES_tradnl"/>
        </w:rPr>
        <w:t>ó</w:t>
      </w:r>
      <w:r w:rsidRPr="00EE15B6">
        <w:rPr>
          <w:rFonts w:cs="Garamond"/>
          <w:sz w:val="24"/>
          <w:szCs w:val="24"/>
          <w:lang w:val="es-ES_tradnl"/>
        </w:rPr>
        <w:t>meno se observa con bastante clar</w:t>
      </w:r>
      <w:r w:rsidRPr="00EE15B6">
        <w:rPr>
          <w:rFonts w:cs="Garamond"/>
          <w:sz w:val="24"/>
          <w:szCs w:val="24"/>
          <w:lang w:val="es-ES_tradnl"/>
        </w:rPr>
        <w:t>i</w:t>
      </w:r>
      <w:r w:rsidRPr="00EE15B6">
        <w:rPr>
          <w:rFonts w:cs="Garamond"/>
          <w:sz w:val="24"/>
          <w:szCs w:val="24"/>
          <w:lang w:val="es-ES_tradnl"/>
        </w:rPr>
        <w:t>dad. No existe una categoría dogmát</w:t>
      </w:r>
      <w:r w:rsidRPr="00EE15B6">
        <w:rPr>
          <w:rFonts w:cs="Garamond"/>
          <w:sz w:val="24"/>
          <w:szCs w:val="24"/>
          <w:lang w:val="es-ES_tradnl"/>
        </w:rPr>
        <w:t>i</w:t>
      </w:r>
      <w:r w:rsidRPr="00EE15B6">
        <w:rPr>
          <w:rFonts w:cs="Garamond"/>
          <w:sz w:val="24"/>
          <w:szCs w:val="24"/>
          <w:lang w:val="es-ES_tradnl"/>
        </w:rPr>
        <w:t>ca ni mucho menos institucional, sino simplemente la descripción de unos supuestos de hecho producidos con una cierta frecuencia, que tienen pr</w:t>
      </w:r>
      <w:r w:rsidRPr="00EE15B6">
        <w:rPr>
          <w:rFonts w:cs="Garamond"/>
          <w:sz w:val="24"/>
          <w:szCs w:val="24"/>
          <w:lang w:val="es-ES_tradnl"/>
        </w:rPr>
        <w:t>o</w:t>
      </w:r>
      <w:r w:rsidRPr="00EE15B6">
        <w:rPr>
          <w:rFonts w:cs="Garamond"/>
          <w:sz w:val="24"/>
          <w:szCs w:val="24"/>
          <w:lang w:val="es-ES_tradnl"/>
        </w:rPr>
        <w:t>bablemente su origen en la costumbre o en el hábito de enterrar determin</w:t>
      </w:r>
      <w:r w:rsidRPr="00EE15B6">
        <w:rPr>
          <w:rFonts w:cs="Garamond"/>
          <w:sz w:val="24"/>
          <w:szCs w:val="24"/>
          <w:lang w:val="es-ES_tradnl"/>
        </w:rPr>
        <w:t>a</w:t>
      </w:r>
      <w:r w:rsidRPr="00EE15B6">
        <w:rPr>
          <w:rFonts w:cs="Garamond"/>
          <w:sz w:val="24"/>
          <w:szCs w:val="24"/>
          <w:lang w:val="es-ES_tradnl"/>
        </w:rPr>
        <w:t>das riquezas con objeto de custodia</w:t>
      </w:r>
      <w:r w:rsidRPr="00EE15B6">
        <w:rPr>
          <w:rFonts w:cs="Garamond"/>
          <w:sz w:val="24"/>
          <w:szCs w:val="24"/>
          <w:lang w:val="es-ES_tradnl"/>
        </w:rPr>
        <w:t>r</w:t>
      </w:r>
      <w:r w:rsidRPr="00EE15B6">
        <w:rPr>
          <w:rFonts w:cs="Garamond"/>
          <w:sz w:val="24"/>
          <w:szCs w:val="24"/>
          <w:lang w:val="es-ES_tradnl"/>
        </w:rPr>
        <w:t>las mejor, para apartarlas de los apet</w:t>
      </w:r>
      <w:r w:rsidRPr="00EE15B6">
        <w:rPr>
          <w:rFonts w:cs="Garamond"/>
          <w:sz w:val="24"/>
          <w:szCs w:val="24"/>
          <w:lang w:val="es-ES_tradnl"/>
        </w:rPr>
        <w:t>i</w:t>
      </w:r>
      <w:r w:rsidRPr="00EE15B6">
        <w:rPr>
          <w:rFonts w:cs="Garamond"/>
          <w:sz w:val="24"/>
          <w:szCs w:val="24"/>
          <w:lang w:val="es-ES_tradnl"/>
        </w:rPr>
        <w:t>tos o de la avidez de otros. El hecho de que el tesoro normalmente se encue</w:t>
      </w:r>
      <w:r w:rsidRPr="00EE15B6">
        <w:rPr>
          <w:rFonts w:cs="Garamond"/>
          <w:sz w:val="24"/>
          <w:szCs w:val="24"/>
          <w:lang w:val="es-ES_tradnl"/>
        </w:rPr>
        <w:t>n</w:t>
      </w:r>
      <w:r w:rsidRPr="00EE15B6">
        <w:rPr>
          <w:rFonts w:cs="Garamond"/>
          <w:sz w:val="24"/>
          <w:szCs w:val="24"/>
          <w:lang w:val="es-ES_tradnl"/>
        </w:rPr>
        <w:t>tre “sub terra” aparece con bastante claridad en el texto de Paulo. Por lo demás, existen unos problemas co</w:t>
      </w:r>
      <w:r w:rsidRPr="00EE15B6">
        <w:rPr>
          <w:rFonts w:cs="Garamond"/>
          <w:sz w:val="24"/>
          <w:szCs w:val="24"/>
          <w:lang w:val="es-ES_tradnl"/>
        </w:rPr>
        <w:t>n</w:t>
      </w:r>
      <w:r w:rsidRPr="00EE15B6">
        <w:rPr>
          <w:rFonts w:cs="Garamond"/>
          <w:sz w:val="24"/>
          <w:szCs w:val="24"/>
          <w:lang w:val="es-ES_tradnl"/>
        </w:rPr>
        <w:t>cretos, que el jurisconsulto va trata</w:t>
      </w:r>
      <w:r w:rsidRPr="00EE15B6">
        <w:rPr>
          <w:rFonts w:cs="Garamond"/>
          <w:sz w:val="24"/>
          <w:szCs w:val="24"/>
          <w:lang w:val="es-ES_tradnl"/>
        </w:rPr>
        <w:t>n</w:t>
      </w:r>
      <w:r w:rsidRPr="00EE15B6">
        <w:rPr>
          <w:rFonts w:cs="Garamond"/>
          <w:sz w:val="24"/>
          <w:szCs w:val="24"/>
          <w:lang w:val="es-ES_tradnl"/>
        </w:rPr>
        <w:t>do de resolver, sirviéndose para ello de razones o de argumentos: si existe o no una “res nullius”, si existe o no un hurto, etc</w:t>
      </w:r>
      <w:r w:rsidR="00C06CA6" w:rsidRPr="00EE15B6">
        <w:rPr>
          <w:rFonts w:cs="Garamond"/>
          <w:sz w:val="24"/>
          <w:szCs w:val="24"/>
          <w:lang w:val="es-ES_tradnl"/>
        </w:rPr>
        <w:t>.</w:t>
      </w:r>
      <w:r w:rsidRPr="00EE15B6">
        <w:rPr>
          <w:rFonts w:cs="Garamond"/>
          <w:sz w:val="24"/>
          <w:szCs w:val="24"/>
          <w:lang w:val="es-ES_tradnl"/>
        </w:rPr>
        <w:t>, etc.</w:t>
      </w:r>
    </w:p>
    <w:p w14:paraId="3F5078CA"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0D36BF2B"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segundo de los medios de interpr</w:t>
      </w:r>
      <w:r w:rsidRPr="00EE15B6">
        <w:rPr>
          <w:rFonts w:cs="Garamond"/>
          <w:sz w:val="24"/>
          <w:szCs w:val="24"/>
          <w:lang w:val="es-ES_tradnl"/>
        </w:rPr>
        <w:t>e</w:t>
      </w:r>
      <w:r w:rsidRPr="00EE15B6">
        <w:rPr>
          <w:rFonts w:cs="Garamond"/>
          <w:sz w:val="24"/>
          <w:szCs w:val="24"/>
          <w:lang w:val="es-ES_tradnl"/>
        </w:rPr>
        <w:t>tación lo constituye la interpretación que procede de acuerdo con las llam</w:t>
      </w:r>
      <w:r w:rsidRPr="00EE15B6">
        <w:rPr>
          <w:rFonts w:cs="Garamond"/>
          <w:sz w:val="24"/>
          <w:szCs w:val="24"/>
          <w:lang w:val="es-ES_tradnl"/>
        </w:rPr>
        <w:t>a</w:t>
      </w:r>
      <w:r w:rsidRPr="00EE15B6">
        <w:rPr>
          <w:rFonts w:cs="Garamond"/>
          <w:sz w:val="24"/>
          <w:szCs w:val="24"/>
          <w:lang w:val="es-ES_tradnl"/>
        </w:rPr>
        <w:t>das reglas del pensamiento o del raz</w:t>
      </w:r>
      <w:r w:rsidRPr="00EE15B6">
        <w:rPr>
          <w:rFonts w:cs="Garamond"/>
          <w:sz w:val="24"/>
          <w:szCs w:val="24"/>
          <w:lang w:val="es-ES_tradnl"/>
        </w:rPr>
        <w:t>o</w:t>
      </w:r>
      <w:r w:rsidRPr="00EE15B6">
        <w:rPr>
          <w:rFonts w:cs="Garamond"/>
          <w:sz w:val="24"/>
          <w:szCs w:val="24"/>
          <w:lang w:val="es-ES_tradnl"/>
        </w:rPr>
        <w:t>namiento humano. “Grosso modo”, cabe hablar de un tipo de interpret</w:t>
      </w:r>
      <w:r w:rsidRPr="00EE15B6">
        <w:rPr>
          <w:rFonts w:cs="Garamond"/>
          <w:sz w:val="24"/>
          <w:szCs w:val="24"/>
          <w:lang w:val="es-ES_tradnl"/>
        </w:rPr>
        <w:t>a</w:t>
      </w:r>
      <w:r w:rsidRPr="00EE15B6">
        <w:rPr>
          <w:rFonts w:cs="Garamond"/>
          <w:sz w:val="24"/>
          <w:szCs w:val="24"/>
          <w:lang w:val="es-ES_tradnl"/>
        </w:rPr>
        <w:t>ción lógica, aun cuando, como luego veremos, el calificativo suscite evide</w:t>
      </w:r>
      <w:r w:rsidRPr="00EE15B6">
        <w:rPr>
          <w:rFonts w:cs="Garamond"/>
          <w:sz w:val="24"/>
          <w:szCs w:val="24"/>
          <w:lang w:val="es-ES_tradnl"/>
        </w:rPr>
        <w:t>n</w:t>
      </w:r>
      <w:r w:rsidRPr="00EE15B6">
        <w:rPr>
          <w:rFonts w:cs="Garamond"/>
          <w:sz w:val="24"/>
          <w:szCs w:val="24"/>
          <w:lang w:val="es-ES_tradnl"/>
        </w:rPr>
        <w:t>tes dudas y sólo en muy corta medida pueda hablarse aquí de una lógica e</w:t>
      </w:r>
      <w:r w:rsidRPr="00EE15B6">
        <w:rPr>
          <w:rFonts w:cs="Garamond"/>
          <w:sz w:val="24"/>
          <w:szCs w:val="24"/>
          <w:lang w:val="es-ES_tradnl"/>
        </w:rPr>
        <w:t>s</w:t>
      </w:r>
      <w:r w:rsidRPr="00EE15B6">
        <w:rPr>
          <w:rFonts w:cs="Garamond"/>
          <w:sz w:val="24"/>
          <w:szCs w:val="24"/>
          <w:lang w:val="es-ES_tradnl"/>
        </w:rPr>
        <w:t>tricta. Una operación interpretativa que utiliza la vía del razonamiento o la vía del pensamiento comprende, en mi opinión, tanto lo que entre los juristas suele llamarse “interpretación gram</w:t>
      </w:r>
      <w:r w:rsidRPr="00EE15B6">
        <w:rPr>
          <w:rFonts w:cs="Garamond"/>
          <w:sz w:val="24"/>
          <w:szCs w:val="24"/>
          <w:lang w:val="es-ES_tradnl"/>
        </w:rPr>
        <w:t>a</w:t>
      </w:r>
      <w:r w:rsidRPr="00EE15B6">
        <w:rPr>
          <w:rFonts w:cs="Garamond"/>
          <w:sz w:val="24"/>
          <w:szCs w:val="24"/>
          <w:lang w:val="es-ES_tradnl"/>
        </w:rPr>
        <w:t>tical”, como aquella otra que se apoya o se fundamenta sobre operaciones intelectuales.</w:t>
      </w:r>
    </w:p>
    <w:p w14:paraId="51F1EEE6" w14:textId="77777777" w:rsidR="00FE6092" w:rsidRDefault="00FE6092" w:rsidP="006C617F">
      <w:pPr>
        <w:widowControl w:val="0"/>
        <w:autoSpaceDE w:val="0"/>
        <w:autoSpaceDN w:val="0"/>
        <w:adjustRightInd w:val="0"/>
        <w:spacing w:after="0" w:line="240" w:lineRule="auto"/>
        <w:jc w:val="both"/>
        <w:rPr>
          <w:rFonts w:cs="Garamond"/>
          <w:sz w:val="24"/>
          <w:szCs w:val="24"/>
          <w:lang w:val="es-ES_tradnl"/>
        </w:rPr>
      </w:pPr>
    </w:p>
    <w:p w14:paraId="14BE560A"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El punto de partida de este tipo de interpretación suele venir constituido, en la mayor parte de las ocasiones, por un elemento literal o filológico que es la letra o el tenor del texto en el cual se encuentra encerrada la norma juríd</w:t>
      </w:r>
      <w:r w:rsidRPr="00EE15B6">
        <w:rPr>
          <w:rFonts w:cs="Garamond"/>
          <w:sz w:val="24"/>
          <w:szCs w:val="24"/>
          <w:lang w:val="es-ES_tradnl"/>
        </w:rPr>
        <w:t>i</w:t>
      </w:r>
      <w:r w:rsidRPr="00EE15B6">
        <w:rPr>
          <w:rFonts w:cs="Garamond"/>
          <w:sz w:val="24"/>
          <w:szCs w:val="24"/>
          <w:lang w:val="es-ES_tradnl"/>
        </w:rPr>
        <w:t>ca.</w:t>
      </w:r>
    </w:p>
    <w:p w14:paraId="64F78D34"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07F1005A"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Para aludir a este aspecto de la inte</w:t>
      </w:r>
      <w:r w:rsidRPr="00EE15B6">
        <w:rPr>
          <w:rFonts w:cs="Garamond"/>
          <w:sz w:val="24"/>
          <w:szCs w:val="24"/>
          <w:lang w:val="es-ES_tradnl"/>
        </w:rPr>
        <w:t>r</w:t>
      </w:r>
      <w:r w:rsidRPr="00EE15B6">
        <w:rPr>
          <w:rFonts w:cs="Garamond"/>
          <w:sz w:val="24"/>
          <w:szCs w:val="24"/>
          <w:lang w:val="es-ES_tradnl"/>
        </w:rPr>
        <w:t>pretación, que opera sobre el texto o el tenor de la norma, se vienen hablando de antiguo en la literatura jurídica de una “interpretación gramatical”. Los juristas no se han ocupado, por lo g</w:t>
      </w:r>
      <w:r w:rsidRPr="00EE15B6">
        <w:rPr>
          <w:rFonts w:cs="Garamond"/>
          <w:sz w:val="24"/>
          <w:szCs w:val="24"/>
          <w:lang w:val="es-ES_tradnl"/>
        </w:rPr>
        <w:t>e</w:t>
      </w:r>
      <w:r w:rsidRPr="00EE15B6">
        <w:rPr>
          <w:rFonts w:cs="Garamond"/>
          <w:sz w:val="24"/>
          <w:szCs w:val="24"/>
          <w:lang w:val="es-ES_tradnl"/>
        </w:rPr>
        <w:t>neral, de profundizar en la materia, limitándose a afirmar que interpret</w:t>
      </w:r>
      <w:r w:rsidRPr="00EE15B6">
        <w:rPr>
          <w:rFonts w:cs="Garamond"/>
          <w:sz w:val="24"/>
          <w:szCs w:val="24"/>
          <w:lang w:val="es-ES_tradnl"/>
        </w:rPr>
        <w:t>a</w:t>
      </w:r>
      <w:r w:rsidRPr="00EE15B6">
        <w:rPr>
          <w:rFonts w:cs="Garamond"/>
          <w:sz w:val="24"/>
          <w:szCs w:val="24"/>
          <w:lang w:val="es-ES_tradnl"/>
        </w:rPr>
        <w:t>ción gramatical es aquella que sigue las reglas de la gramática. Habría, sin embargo, que preguntarse de qué m</w:t>
      </w:r>
      <w:r w:rsidRPr="00EE15B6">
        <w:rPr>
          <w:rFonts w:cs="Garamond"/>
          <w:sz w:val="24"/>
          <w:szCs w:val="24"/>
          <w:lang w:val="es-ES_tradnl"/>
        </w:rPr>
        <w:t>a</w:t>
      </w:r>
      <w:r w:rsidRPr="00EE15B6">
        <w:rPr>
          <w:rFonts w:cs="Garamond"/>
          <w:sz w:val="24"/>
          <w:szCs w:val="24"/>
          <w:lang w:val="es-ES_tradnl"/>
        </w:rPr>
        <w:t>nera puede contribuir y contribuye la gramática al esfuerzo hermenéutico.</w:t>
      </w:r>
    </w:p>
    <w:p w14:paraId="43A724DB"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7E3DCD2E"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Ante todo, en la investigación gramat</w:t>
      </w:r>
      <w:r w:rsidRPr="00EE15B6">
        <w:rPr>
          <w:rFonts w:cs="Garamond"/>
          <w:sz w:val="24"/>
          <w:szCs w:val="24"/>
          <w:lang w:val="es-ES_tradnl"/>
        </w:rPr>
        <w:t>i</w:t>
      </w:r>
      <w:r w:rsidRPr="00EE15B6">
        <w:rPr>
          <w:rFonts w:cs="Garamond"/>
          <w:sz w:val="24"/>
          <w:szCs w:val="24"/>
          <w:lang w:val="es-ES_tradnl"/>
        </w:rPr>
        <w:t>cal existe lo que podríamos llamar una interpretación semántica o filológica. Mediante ella se trata de fijar el sent</w:t>
      </w:r>
      <w:r w:rsidRPr="00EE15B6">
        <w:rPr>
          <w:rFonts w:cs="Garamond"/>
          <w:sz w:val="24"/>
          <w:szCs w:val="24"/>
          <w:lang w:val="es-ES_tradnl"/>
        </w:rPr>
        <w:t>i</w:t>
      </w:r>
      <w:r w:rsidRPr="00EE15B6">
        <w:rPr>
          <w:rFonts w:cs="Garamond"/>
          <w:sz w:val="24"/>
          <w:szCs w:val="24"/>
          <w:lang w:val="es-ES_tradnl"/>
        </w:rPr>
        <w:t>do o los posibles sentidos que posee cada una de las palabras intercaladas en el texto, considerando cada palabra en sí misma. La palabra utilizada en la ley opera como un instrumento del pensamiento. Refleja el pensamiento que guió al que pronunció la palabra o redactó el texto. Al mismo tiempo, la palabra sirve de instrumento y de vehículo en el proceso de comunic</w:t>
      </w:r>
      <w:r w:rsidRPr="00EE15B6">
        <w:rPr>
          <w:rFonts w:cs="Garamond"/>
          <w:sz w:val="24"/>
          <w:szCs w:val="24"/>
          <w:lang w:val="es-ES_tradnl"/>
        </w:rPr>
        <w:t>a</w:t>
      </w:r>
      <w:r w:rsidRPr="00EE15B6">
        <w:rPr>
          <w:rFonts w:cs="Garamond"/>
          <w:sz w:val="24"/>
          <w:szCs w:val="24"/>
          <w:lang w:val="es-ES_tradnl"/>
        </w:rPr>
        <w:t>ción y suscita una serie de ideas en el destinatario, es decir, en el lector o en el oyente. La palabra funciona así en cuanto expresión de la idea del em</w:t>
      </w:r>
      <w:r w:rsidRPr="00EE15B6">
        <w:rPr>
          <w:rFonts w:cs="Garamond"/>
          <w:sz w:val="24"/>
          <w:szCs w:val="24"/>
          <w:lang w:val="es-ES_tradnl"/>
        </w:rPr>
        <w:t>i</w:t>
      </w:r>
      <w:r w:rsidRPr="00EE15B6">
        <w:rPr>
          <w:rFonts w:cs="Garamond"/>
          <w:sz w:val="24"/>
          <w:szCs w:val="24"/>
          <w:lang w:val="es-ES_tradnl"/>
        </w:rPr>
        <w:t>tente y en cuanto causa de la idea del destinatario. Pues bien, la interpret</w:t>
      </w:r>
      <w:r w:rsidRPr="00EE15B6">
        <w:rPr>
          <w:rFonts w:cs="Garamond"/>
          <w:sz w:val="24"/>
          <w:szCs w:val="24"/>
          <w:lang w:val="es-ES_tradnl"/>
        </w:rPr>
        <w:t>a</w:t>
      </w:r>
      <w:r w:rsidRPr="00EE15B6">
        <w:rPr>
          <w:rFonts w:cs="Garamond"/>
          <w:sz w:val="24"/>
          <w:szCs w:val="24"/>
          <w:lang w:val="es-ES_tradnl"/>
        </w:rPr>
        <w:t>ción semántica es una fijación de la relación entre la palabra y las ideas de la que puede ser reflejo o causa. Esta fijación debe hacerse en una forma que sea coherente con el conjunto del texto y con el contexto o situación que el texto presupone.</w:t>
      </w:r>
    </w:p>
    <w:p w14:paraId="23F565EF"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8543DFF"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fijación semántica del sentido de la palabra adquiere una gran importa</w:t>
      </w:r>
      <w:r w:rsidRPr="00EE15B6">
        <w:rPr>
          <w:rFonts w:cs="Garamond"/>
          <w:sz w:val="24"/>
          <w:szCs w:val="24"/>
          <w:lang w:val="es-ES_tradnl"/>
        </w:rPr>
        <w:t>n</w:t>
      </w:r>
      <w:r w:rsidRPr="00EE15B6">
        <w:rPr>
          <w:rFonts w:cs="Garamond"/>
          <w:sz w:val="24"/>
          <w:szCs w:val="24"/>
          <w:lang w:val="es-ES_tradnl"/>
        </w:rPr>
        <w:t>cia cuando la palabra, como ocurre con cierta frecuencia, es equívoca. Son equívocas aquellas palabras cuyas p</w:t>
      </w:r>
      <w:r w:rsidRPr="00EE15B6">
        <w:rPr>
          <w:rFonts w:cs="Garamond"/>
          <w:sz w:val="24"/>
          <w:szCs w:val="24"/>
          <w:lang w:val="es-ES_tradnl"/>
        </w:rPr>
        <w:t>o</w:t>
      </w:r>
      <w:r w:rsidRPr="00EE15B6">
        <w:rPr>
          <w:rFonts w:cs="Garamond"/>
          <w:sz w:val="24"/>
          <w:szCs w:val="24"/>
          <w:lang w:val="es-ES_tradnl"/>
        </w:rPr>
        <w:t>sibles significaciones son varias o, d</w:t>
      </w:r>
      <w:r w:rsidRPr="00EE15B6">
        <w:rPr>
          <w:rFonts w:cs="Garamond"/>
          <w:sz w:val="24"/>
          <w:szCs w:val="24"/>
          <w:lang w:val="es-ES_tradnl"/>
        </w:rPr>
        <w:t>i</w:t>
      </w:r>
      <w:r w:rsidRPr="00EE15B6">
        <w:rPr>
          <w:rFonts w:cs="Garamond"/>
          <w:sz w:val="24"/>
          <w:szCs w:val="24"/>
          <w:lang w:val="es-ES_tradnl"/>
        </w:rPr>
        <w:t>cho de otro modo, aquellas que pu</w:t>
      </w:r>
      <w:r w:rsidRPr="00EE15B6">
        <w:rPr>
          <w:rFonts w:cs="Garamond"/>
          <w:sz w:val="24"/>
          <w:szCs w:val="24"/>
          <w:lang w:val="es-ES_tradnl"/>
        </w:rPr>
        <w:t>e</w:t>
      </w:r>
      <w:r w:rsidRPr="00EE15B6">
        <w:rPr>
          <w:rFonts w:cs="Garamond"/>
          <w:sz w:val="24"/>
          <w:szCs w:val="24"/>
          <w:lang w:val="es-ES_tradnl"/>
        </w:rPr>
        <w:t>den ser reflejo de o suscitar ideas dif</w:t>
      </w:r>
      <w:r w:rsidRPr="00EE15B6">
        <w:rPr>
          <w:rFonts w:cs="Garamond"/>
          <w:sz w:val="24"/>
          <w:szCs w:val="24"/>
          <w:lang w:val="es-ES_tradnl"/>
        </w:rPr>
        <w:t>e</w:t>
      </w:r>
      <w:r w:rsidRPr="00EE15B6">
        <w:rPr>
          <w:rFonts w:cs="Garamond"/>
          <w:sz w:val="24"/>
          <w:szCs w:val="24"/>
          <w:lang w:val="es-ES_tradnl"/>
        </w:rPr>
        <w:t>rentes. La función de la interpretación se presenta entonces como una opción o decisión entre los diferentes sent</w:t>
      </w:r>
      <w:r w:rsidRPr="00EE15B6">
        <w:rPr>
          <w:rFonts w:cs="Garamond"/>
          <w:sz w:val="24"/>
          <w:szCs w:val="24"/>
          <w:lang w:val="es-ES_tradnl"/>
        </w:rPr>
        <w:t>i</w:t>
      </w:r>
      <w:r w:rsidRPr="00EE15B6">
        <w:rPr>
          <w:rFonts w:cs="Garamond"/>
          <w:sz w:val="24"/>
          <w:szCs w:val="24"/>
          <w:lang w:val="es-ES_tradnl"/>
        </w:rPr>
        <w:t>dos posibles. Esta actividad no es ya, en rigor, una actividad gramatical. La gramática interviene sólo sumini</w:t>
      </w:r>
      <w:r w:rsidRPr="00EE15B6">
        <w:rPr>
          <w:rFonts w:cs="Garamond"/>
          <w:sz w:val="24"/>
          <w:szCs w:val="24"/>
          <w:lang w:val="es-ES_tradnl"/>
        </w:rPr>
        <w:t>s</w:t>
      </w:r>
      <w:r w:rsidRPr="00EE15B6">
        <w:rPr>
          <w:rFonts w:cs="Garamond"/>
          <w:sz w:val="24"/>
          <w:szCs w:val="24"/>
          <w:lang w:val="es-ES_tradnl"/>
        </w:rPr>
        <w:t>trando cada una de las variantes.</w:t>
      </w:r>
    </w:p>
    <w:p w14:paraId="72DB0DA4"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58A73AA6"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r w:rsidRPr="00EE15B6">
        <w:rPr>
          <w:rFonts w:cs="Garamond"/>
          <w:sz w:val="24"/>
          <w:szCs w:val="24"/>
          <w:lang w:val="es-ES_tradnl"/>
        </w:rPr>
        <w:t>Tómense los siguientes ejemplos: 1) La palabra “profesor”, v. gr., en el art. 1.967, 2 CC, puede aludir a una pers</w:t>
      </w:r>
      <w:r w:rsidRPr="00EE15B6">
        <w:rPr>
          <w:rFonts w:cs="Garamond"/>
          <w:sz w:val="24"/>
          <w:szCs w:val="24"/>
          <w:lang w:val="es-ES_tradnl"/>
        </w:rPr>
        <w:t>o</w:t>
      </w:r>
      <w:r w:rsidRPr="00EE15B6">
        <w:rPr>
          <w:rFonts w:cs="Garamond"/>
          <w:sz w:val="24"/>
          <w:szCs w:val="24"/>
          <w:lang w:val="es-ES_tradnl"/>
        </w:rPr>
        <w:t>na que enseña, pero puede aludir ta</w:t>
      </w:r>
      <w:r w:rsidRPr="00EE15B6">
        <w:rPr>
          <w:rFonts w:cs="Garamond"/>
          <w:sz w:val="24"/>
          <w:szCs w:val="24"/>
          <w:lang w:val="es-ES_tradnl"/>
        </w:rPr>
        <w:t>m</w:t>
      </w:r>
      <w:r w:rsidRPr="00EE15B6">
        <w:rPr>
          <w:rFonts w:cs="Garamond"/>
          <w:sz w:val="24"/>
          <w:szCs w:val="24"/>
          <w:lang w:val="es-ES_tradnl"/>
        </w:rPr>
        <w:t>bién a una persona que ejerce una pr</w:t>
      </w:r>
      <w:r w:rsidRPr="00EE15B6">
        <w:rPr>
          <w:rFonts w:cs="Garamond"/>
          <w:sz w:val="24"/>
          <w:szCs w:val="24"/>
          <w:lang w:val="es-ES_tradnl"/>
        </w:rPr>
        <w:t>o</w:t>
      </w:r>
      <w:r w:rsidRPr="00EE15B6">
        <w:rPr>
          <w:rFonts w:cs="Garamond"/>
          <w:sz w:val="24"/>
          <w:szCs w:val="24"/>
          <w:lang w:val="es-ES_tradnl"/>
        </w:rPr>
        <w:t>fesión o arte. 2) La palabra “mueble”, v. gr., en el art. 349 CC, puede signif</w:t>
      </w:r>
      <w:r w:rsidRPr="00EE15B6">
        <w:rPr>
          <w:rFonts w:cs="Garamond"/>
          <w:sz w:val="24"/>
          <w:szCs w:val="24"/>
          <w:lang w:val="es-ES_tradnl"/>
        </w:rPr>
        <w:t>i</w:t>
      </w:r>
      <w:r w:rsidRPr="00EE15B6">
        <w:rPr>
          <w:rFonts w:cs="Garamond"/>
          <w:sz w:val="24"/>
          <w:szCs w:val="24"/>
          <w:lang w:val="es-ES_tradnl"/>
        </w:rPr>
        <w:t>car todas las cosas que pueden ser movidas o ser trasladas de una parte a otra, o bien los enseres que sirven de comodidad o de adorno en una casa. 3) La palabra “carrera”, utilizada por el art. 1.409, tiene múltiples sentidos, como pueden ser el hecho de correr, el lugar destinado a ello, una profesión u ocupación, la enseñanza de una ciencia o arte.</w:t>
      </w:r>
    </w:p>
    <w:p w14:paraId="2281C5B4"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678A443C"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fijación gramatical del sentido de la palabra exige un análisis del lenguaje, que deberá entenderse referido fu</w:t>
      </w:r>
      <w:r w:rsidRPr="00EE15B6">
        <w:rPr>
          <w:rFonts w:cs="Garamond"/>
          <w:sz w:val="24"/>
          <w:szCs w:val="24"/>
          <w:lang w:val="es-ES_tradnl"/>
        </w:rPr>
        <w:t>n</w:t>
      </w:r>
      <w:r w:rsidRPr="00EE15B6">
        <w:rPr>
          <w:rFonts w:cs="Garamond"/>
          <w:sz w:val="24"/>
          <w:szCs w:val="24"/>
          <w:lang w:val="es-ES_tradnl"/>
        </w:rPr>
        <w:t>damentalmente a los usos lingüísticos de la comunidad histórica de la cual el texto procede (por ejemplo, mesón, mesonero, etc.) y a los peculiares usos lingüísticos o de técnica del lenguaje empleados por el concreto legislador de que se trate o de aquél de quien el texto proceda (por ejemplo, peces, en el art. 613 CC). El análisis lingüístico puede proporcionar también el sent</w:t>
      </w:r>
      <w:r w:rsidRPr="00EE15B6">
        <w:rPr>
          <w:rFonts w:cs="Garamond"/>
          <w:sz w:val="24"/>
          <w:szCs w:val="24"/>
          <w:lang w:val="es-ES_tradnl"/>
        </w:rPr>
        <w:t>i</w:t>
      </w:r>
      <w:r w:rsidRPr="00EE15B6">
        <w:rPr>
          <w:rFonts w:cs="Garamond"/>
          <w:sz w:val="24"/>
          <w:szCs w:val="24"/>
          <w:lang w:val="es-ES_tradnl"/>
        </w:rPr>
        <w:t>do que podemos llamar usual o vulgar, es decir, el sentido general en una c</w:t>
      </w:r>
      <w:r w:rsidRPr="00EE15B6">
        <w:rPr>
          <w:rFonts w:cs="Garamond"/>
          <w:sz w:val="24"/>
          <w:szCs w:val="24"/>
          <w:lang w:val="es-ES_tradnl"/>
        </w:rPr>
        <w:t>o</w:t>
      </w:r>
      <w:r w:rsidRPr="00EE15B6">
        <w:rPr>
          <w:rFonts w:cs="Garamond"/>
          <w:sz w:val="24"/>
          <w:szCs w:val="24"/>
          <w:lang w:val="es-ES_tradnl"/>
        </w:rPr>
        <w:t>munidad determinada y el sentido técnico-jurídico, es decir, el significado peculiar que la palabra recibe en el lenguaje de los juristas (por ejemplo, “repetir”, en el art. 1.904; “tradición”, en el art. 609).</w:t>
      </w:r>
    </w:p>
    <w:p w14:paraId="3E689454"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4D0F2EE2"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interpretación gramatical, puede ser, en segundo lugar, una interpret</w:t>
      </w:r>
      <w:r w:rsidRPr="00EE15B6">
        <w:rPr>
          <w:rFonts w:cs="Garamond"/>
          <w:sz w:val="24"/>
          <w:szCs w:val="24"/>
          <w:lang w:val="es-ES_tradnl"/>
        </w:rPr>
        <w:t>a</w:t>
      </w:r>
      <w:r w:rsidRPr="00EE15B6">
        <w:rPr>
          <w:rFonts w:cs="Garamond"/>
          <w:sz w:val="24"/>
          <w:szCs w:val="24"/>
          <w:lang w:val="es-ES_tradnl"/>
        </w:rPr>
        <w:t>ción sintáctica. La interpretación si</w:t>
      </w:r>
      <w:r w:rsidRPr="00EE15B6">
        <w:rPr>
          <w:rFonts w:cs="Garamond"/>
          <w:sz w:val="24"/>
          <w:szCs w:val="24"/>
          <w:lang w:val="es-ES_tradnl"/>
        </w:rPr>
        <w:t>n</w:t>
      </w:r>
      <w:r w:rsidRPr="00EE15B6">
        <w:rPr>
          <w:rFonts w:cs="Garamond"/>
          <w:sz w:val="24"/>
          <w:szCs w:val="24"/>
          <w:lang w:val="es-ES_tradnl"/>
        </w:rPr>
        <w:t>táctica no se dirige ya a la fijación del sentido de una palabra, sino a la fij</w:t>
      </w:r>
      <w:r w:rsidRPr="00EE15B6">
        <w:rPr>
          <w:rFonts w:cs="Garamond"/>
          <w:sz w:val="24"/>
          <w:szCs w:val="24"/>
          <w:lang w:val="es-ES_tradnl"/>
        </w:rPr>
        <w:t>a</w:t>
      </w:r>
      <w:r w:rsidRPr="00EE15B6">
        <w:rPr>
          <w:rFonts w:cs="Garamond"/>
          <w:sz w:val="24"/>
          <w:szCs w:val="24"/>
          <w:lang w:val="es-ES_tradnl"/>
        </w:rPr>
        <w:t>ción del sentido de una proposición entera, a través de la coordinación gramatical que dentro de ella tienen las diferentes palabras y su respectivo valor. Se toma en cuenta el que la p</w:t>
      </w:r>
      <w:r w:rsidRPr="00EE15B6">
        <w:rPr>
          <w:rFonts w:cs="Garamond"/>
          <w:sz w:val="24"/>
          <w:szCs w:val="24"/>
          <w:lang w:val="es-ES_tradnl"/>
        </w:rPr>
        <w:t>a</w:t>
      </w:r>
      <w:r w:rsidRPr="00EE15B6">
        <w:rPr>
          <w:rFonts w:cs="Garamond"/>
          <w:sz w:val="24"/>
          <w:szCs w:val="24"/>
          <w:lang w:val="es-ES_tradnl"/>
        </w:rPr>
        <w:t>labra sea adverbio o pronombre, el que sea adverbio de tiempo o pr</w:t>
      </w:r>
      <w:r w:rsidRPr="00EE15B6">
        <w:rPr>
          <w:rFonts w:cs="Garamond"/>
          <w:sz w:val="24"/>
          <w:szCs w:val="24"/>
          <w:lang w:val="es-ES_tradnl"/>
        </w:rPr>
        <w:t>o</w:t>
      </w:r>
      <w:r w:rsidRPr="00EE15B6">
        <w:rPr>
          <w:rFonts w:cs="Garamond"/>
          <w:sz w:val="24"/>
          <w:szCs w:val="24"/>
          <w:lang w:val="es-ES_tradnl"/>
        </w:rPr>
        <w:t>nombre personal, el que sea compl</w:t>
      </w:r>
      <w:r w:rsidRPr="00EE15B6">
        <w:rPr>
          <w:rFonts w:cs="Garamond"/>
          <w:sz w:val="24"/>
          <w:szCs w:val="24"/>
          <w:lang w:val="es-ES_tradnl"/>
        </w:rPr>
        <w:t>e</w:t>
      </w:r>
      <w:r w:rsidRPr="00EE15B6">
        <w:rPr>
          <w:rFonts w:cs="Garamond"/>
          <w:sz w:val="24"/>
          <w:szCs w:val="24"/>
          <w:lang w:val="es-ES_tradnl"/>
        </w:rPr>
        <w:t>mento directo o complemento indire</w:t>
      </w:r>
      <w:r w:rsidRPr="00EE15B6">
        <w:rPr>
          <w:rFonts w:cs="Garamond"/>
          <w:sz w:val="24"/>
          <w:szCs w:val="24"/>
          <w:lang w:val="es-ES_tradnl"/>
        </w:rPr>
        <w:t>c</w:t>
      </w:r>
      <w:r w:rsidRPr="00EE15B6">
        <w:rPr>
          <w:rFonts w:cs="Garamond"/>
          <w:sz w:val="24"/>
          <w:szCs w:val="24"/>
          <w:lang w:val="es-ES_tradnl"/>
        </w:rPr>
        <w:t>to, utilizando para ello las reglas co</w:t>
      </w:r>
      <w:r w:rsidRPr="00EE15B6">
        <w:rPr>
          <w:rFonts w:cs="Garamond"/>
          <w:sz w:val="24"/>
          <w:szCs w:val="24"/>
          <w:lang w:val="es-ES_tradnl"/>
        </w:rPr>
        <w:t>n</w:t>
      </w:r>
      <w:r w:rsidRPr="00EE15B6">
        <w:rPr>
          <w:rFonts w:cs="Garamond"/>
          <w:sz w:val="24"/>
          <w:szCs w:val="24"/>
          <w:lang w:val="es-ES_tradnl"/>
        </w:rPr>
        <w:t>vencionales del desarrollo del lengu</w:t>
      </w:r>
      <w:r w:rsidRPr="00EE15B6">
        <w:rPr>
          <w:rFonts w:cs="Garamond"/>
          <w:sz w:val="24"/>
          <w:szCs w:val="24"/>
          <w:lang w:val="es-ES_tradnl"/>
        </w:rPr>
        <w:t>a</w:t>
      </w:r>
      <w:r w:rsidRPr="00EE15B6">
        <w:rPr>
          <w:rFonts w:cs="Garamond"/>
          <w:sz w:val="24"/>
          <w:szCs w:val="24"/>
          <w:lang w:val="es-ES_tradnl"/>
        </w:rPr>
        <w:t>je.</w:t>
      </w:r>
    </w:p>
    <w:p w14:paraId="5A86822C"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753CA54D" w14:textId="3643B0F8"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Por ejemplo. 1) La conjunción disyu</w:t>
      </w:r>
      <w:r w:rsidRPr="00EE15B6">
        <w:rPr>
          <w:rFonts w:cs="Garamond"/>
          <w:sz w:val="24"/>
          <w:szCs w:val="24"/>
          <w:lang w:val="es-ES_tradnl"/>
        </w:rPr>
        <w:t>n</w:t>
      </w:r>
      <w:r w:rsidRPr="00EE15B6">
        <w:rPr>
          <w:rFonts w:cs="Garamond"/>
          <w:sz w:val="24"/>
          <w:szCs w:val="24"/>
          <w:lang w:val="es-ES_tradnl"/>
        </w:rPr>
        <w:t>tiva “o”, empleada por el art. 1451 CC, gramaticalmente da a entender que el precepto se refiere de una manera separada a las promesas en que una persona se obliga a vender y a las promesas en que una persona se obl</w:t>
      </w:r>
      <w:r w:rsidRPr="00EE15B6">
        <w:rPr>
          <w:rFonts w:cs="Garamond"/>
          <w:sz w:val="24"/>
          <w:szCs w:val="24"/>
          <w:lang w:val="es-ES_tradnl"/>
        </w:rPr>
        <w:t>i</w:t>
      </w:r>
      <w:r w:rsidR="004711CD">
        <w:rPr>
          <w:rFonts w:cs="Garamond"/>
          <w:sz w:val="24"/>
          <w:szCs w:val="24"/>
          <w:lang w:val="es-ES_tradnl"/>
        </w:rPr>
        <w:t>ga a comprar (pro</w:t>
      </w:r>
      <w:r w:rsidRPr="00EE15B6">
        <w:rPr>
          <w:rFonts w:cs="Garamond"/>
          <w:sz w:val="24"/>
          <w:szCs w:val="24"/>
          <w:lang w:val="es-ES_tradnl"/>
        </w:rPr>
        <w:t>mesa llamadas un</w:t>
      </w:r>
      <w:r w:rsidRPr="00EE15B6">
        <w:rPr>
          <w:rFonts w:cs="Garamond"/>
          <w:sz w:val="24"/>
          <w:szCs w:val="24"/>
          <w:lang w:val="es-ES_tradnl"/>
        </w:rPr>
        <w:t>i</w:t>
      </w:r>
      <w:r w:rsidRPr="00EE15B6">
        <w:rPr>
          <w:rFonts w:cs="Garamond"/>
          <w:sz w:val="24"/>
          <w:szCs w:val="24"/>
          <w:lang w:val="es-ES_tradnl"/>
        </w:rPr>
        <w:t>laterales), pero no a las promesas en que ambos partícipes se vinculan (promesas bilaterales), porque en tal caso debería haber sido empleada la conjunción copulativa “y”. 2) El pr</w:t>
      </w:r>
      <w:r w:rsidRPr="00EE15B6">
        <w:rPr>
          <w:rFonts w:cs="Garamond"/>
          <w:sz w:val="24"/>
          <w:szCs w:val="24"/>
          <w:lang w:val="es-ES_tradnl"/>
        </w:rPr>
        <w:t>o</w:t>
      </w:r>
      <w:r w:rsidRPr="00EE15B6">
        <w:rPr>
          <w:rFonts w:cs="Garamond"/>
          <w:sz w:val="24"/>
          <w:szCs w:val="24"/>
          <w:lang w:val="es-ES_tradnl"/>
        </w:rPr>
        <w:t>nombre “ella”, utilizado por el art. 1.202 CC -el efecto de la compensación es extinguir una y otra deuda en la cantidad concurrente, aunque no te</w:t>
      </w:r>
      <w:r w:rsidRPr="00EE15B6">
        <w:rPr>
          <w:rFonts w:cs="Garamond"/>
          <w:sz w:val="24"/>
          <w:szCs w:val="24"/>
          <w:lang w:val="es-ES_tradnl"/>
        </w:rPr>
        <w:t>n</w:t>
      </w:r>
      <w:r w:rsidRPr="00EE15B6">
        <w:rPr>
          <w:rFonts w:cs="Garamond"/>
          <w:sz w:val="24"/>
          <w:szCs w:val="24"/>
          <w:lang w:val="es-ES_tradnl"/>
        </w:rPr>
        <w:t>gan conocimiento de ella los acreed</w:t>
      </w:r>
      <w:r w:rsidRPr="00EE15B6">
        <w:rPr>
          <w:rFonts w:cs="Garamond"/>
          <w:sz w:val="24"/>
          <w:szCs w:val="24"/>
          <w:lang w:val="es-ES_tradnl"/>
        </w:rPr>
        <w:t>o</w:t>
      </w:r>
      <w:r w:rsidRPr="00EE15B6">
        <w:rPr>
          <w:rFonts w:cs="Garamond"/>
          <w:sz w:val="24"/>
          <w:szCs w:val="24"/>
          <w:lang w:val="es-ES_tradnl"/>
        </w:rPr>
        <w:t>res y deudores- es el nominativo del singular del pronombre personal de tercera persona. En la frase transcrita, sin embargo, está utilizado en función de pronombre demostrativo -ésta, aquélla-. El innecesario “conocimie</w:t>
      </w:r>
      <w:r w:rsidRPr="00EE15B6">
        <w:rPr>
          <w:rFonts w:cs="Garamond"/>
          <w:sz w:val="24"/>
          <w:szCs w:val="24"/>
          <w:lang w:val="es-ES_tradnl"/>
        </w:rPr>
        <w:t>n</w:t>
      </w:r>
      <w:r w:rsidRPr="00EE15B6">
        <w:rPr>
          <w:rFonts w:cs="Garamond"/>
          <w:sz w:val="24"/>
          <w:szCs w:val="24"/>
          <w:lang w:val="es-ES_tradnl"/>
        </w:rPr>
        <w:t>to” puede entenderse referido a la “compensación” -conocimiento de la compensación- o a la cantidad conc</w:t>
      </w:r>
      <w:r w:rsidRPr="00EE15B6">
        <w:rPr>
          <w:rFonts w:cs="Garamond"/>
          <w:sz w:val="24"/>
          <w:szCs w:val="24"/>
          <w:lang w:val="es-ES_tradnl"/>
        </w:rPr>
        <w:t>u</w:t>
      </w:r>
      <w:r w:rsidRPr="00EE15B6">
        <w:rPr>
          <w:rFonts w:cs="Garamond"/>
          <w:sz w:val="24"/>
          <w:szCs w:val="24"/>
          <w:lang w:val="es-ES_tradnl"/>
        </w:rPr>
        <w:t>rrente.</w:t>
      </w:r>
    </w:p>
    <w:p w14:paraId="329E7A94"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04D14022"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Otras veces el problema gramatical puede derivar de la diferente situación que partes componentes poseen de</w:t>
      </w:r>
      <w:r w:rsidRPr="00EE15B6">
        <w:rPr>
          <w:rFonts w:cs="Garamond"/>
          <w:sz w:val="24"/>
          <w:szCs w:val="24"/>
          <w:lang w:val="es-ES_tradnl"/>
        </w:rPr>
        <w:t>n</w:t>
      </w:r>
      <w:r w:rsidRPr="00EE15B6">
        <w:rPr>
          <w:rFonts w:cs="Garamond"/>
          <w:sz w:val="24"/>
          <w:szCs w:val="24"/>
          <w:lang w:val="es-ES_tradnl"/>
        </w:rPr>
        <w:t>tro de la oración gramatical. Por eje</w:t>
      </w:r>
      <w:r w:rsidRPr="00EE15B6">
        <w:rPr>
          <w:rFonts w:cs="Garamond"/>
          <w:sz w:val="24"/>
          <w:szCs w:val="24"/>
          <w:lang w:val="es-ES_tradnl"/>
        </w:rPr>
        <w:t>m</w:t>
      </w:r>
      <w:r w:rsidRPr="00EE15B6">
        <w:rPr>
          <w:rFonts w:cs="Garamond"/>
          <w:sz w:val="24"/>
          <w:szCs w:val="24"/>
          <w:lang w:val="es-ES_tradnl"/>
        </w:rPr>
        <w:t>plo, al art. 1.334 CC dice que “será nula toda donación entre los cónyuges d</w:t>
      </w:r>
      <w:r w:rsidRPr="00EE15B6">
        <w:rPr>
          <w:rFonts w:cs="Garamond"/>
          <w:sz w:val="24"/>
          <w:szCs w:val="24"/>
          <w:lang w:val="es-ES_tradnl"/>
        </w:rPr>
        <w:t>u</w:t>
      </w:r>
      <w:r w:rsidRPr="00EE15B6">
        <w:rPr>
          <w:rFonts w:cs="Garamond"/>
          <w:sz w:val="24"/>
          <w:szCs w:val="24"/>
          <w:lang w:val="es-ES_tradnl"/>
        </w:rPr>
        <w:t>rante el matrimonio”. La proposición anterior puede entenderse en el sent</w:t>
      </w:r>
      <w:r w:rsidRPr="00EE15B6">
        <w:rPr>
          <w:rFonts w:cs="Garamond"/>
          <w:sz w:val="24"/>
          <w:szCs w:val="24"/>
          <w:lang w:val="es-ES_tradnl"/>
        </w:rPr>
        <w:t>i</w:t>
      </w:r>
      <w:r w:rsidRPr="00EE15B6">
        <w:rPr>
          <w:rFonts w:cs="Garamond"/>
          <w:sz w:val="24"/>
          <w:szCs w:val="24"/>
          <w:lang w:val="es-ES_tradnl"/>
        </w:rPr>
        <w:t>do de que toda donación que los có</w:t>
      </w:r>
      <w:r w:rsidRPr="00EE15B6">
        <w:rPr>
          <w:rFonts w:cs="Garamond"/>
          <w:sz w:val="24"/>
          <w:szCs w:val="24"/>
          <w:lang w:val="es-ES_tradnl"/>
        </w:rPr>
        <w:t>n</w:t>
      </w:r>
      <w:r w:rsidRPr="00EE15B6">
        <w:rPr>
          <w:rFonts w:cs="Garamond"/>
          <w:sz w:val="24"/>
          <w:szCs w:val="24"/>
          <w:lang w:val="es-ES_tradnl"/>
        </w:rPr>
        <w:t>yuges se hicieren durante el matrim</w:t>
      </w:r>
      <w:r w:rsidRPr="00EE15B6">
        <w:rPr>
          <w:rFonts w:cs="Garamond"/>
          <w:sz w:val="24"/>
          <w:szCs w:val="24"/>
          <w:lang w:val="es-ES_tradnl"/>
        </w:rPr>
        <w:t>o</w:t>
      </w:r>
      <w:r w:rsidRPr="00EE15B6">
        <w:rPr>
          <w:rFonts w:cs="Garamond"/>
          <w:sz w:val="24"/>
          <w:szCs w:val="24"/>
          <w:lang w:val="es-ES_tradnl"/>
        </w:rPr>
        <w:t>nio es nula, pero puede entenderse también en el sentido de que una do- nación entre cónyuges es nula durante el matrimonio deja de serlo después.</w:t>
      </w:r>
    </w:p>
    <w:p w14:paraId="6A960CF3"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197BB3C0" w14:textId="77777777" w:rsidR="006C617F" w:rsidRPr="00EE15B6"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En rigor, la gramática, como ha señ</w:t>
      </w:r>
      <w:r w:rsidRPr="00EE15B6">
        <w:rPr>
          <w:rFonts w:cs="Garamond"/>
          <w:sz w:val="24"/>
          <w:szCs w:val="24"/>
          <w:lang w:val="es-ES_tradnl"/>
        </w:rPr>
        <w:t>a</w:t>
      </w:r>
      <w:r w:rsidRPr="00EE15B6">
        <w:rPr>
          <w:rFonts w:cs="Garamond"/>
          <w:sz w:val="24"/>
          <w:szCs w:val="24"/>
          <w:lang w:val="es-ES_tradnl"/>
        </w:rPr>
        <w:t>lado Ferrater Mora</w:t>
      </w:r>
      <w:r w:rsidRPr="004711CD">
        <w:rPr>
          <w:rFonts w:cs="Garamond"/>
          <w:sz w:val="24"/>
          <w:szCs w:val="24"/>
          <w:vertAlign w:val="superscript"/>
          <w:lang w:val="es-ES_tradnl"/>
        </w:rPr>
        <w:t>6</w:t>
      </w:r>
      <w:r w:rsidRPr="00EE15B6">
        <w:rPr>
          <w:rFonts w:cs="Garamond"/>
          <w:sz w:val="24"/>
          <w:szCs w:val="24"/>
          <w:lang w:val="es-ES_tradnl"/>
        </w:rPr>
        <w:t xml:space="preserve"> , funciona a base de puras convenciones. El autor citado dice que aunque los juegos lingüísticos pueden jugarse en ocasiones de acuerdo con ciertas reglas gramatic</w:t>
      </w:r>
      <w:r w:rsidRPr="00EE15B6">
        <w:rPr>
          <w:rFonts w:cs="Garamond"/>
          <w:sz w:val="24"/>
          <w:szCs w:val="24"/>
          <w:lang w:val="es-ES_tradnl"/>
        </w:rPr>
        <w:t>a</w:t>
      </w:r>
      <w:r w:rsidRPr="00EE15B6">
        <w:rPr>
          <w:rFonts w:cs="Garamond"/>
          <w:sz w:val="24"/>
          <w:szCs w:val="24"/>
          <w:lang w:val="es-ES_tradnl"/>
        </w:rPr>
        <w:t>les, las verdaderas reglas de dicho ju</w:t>
      </w:r>
      <w:r w:rsidRPr="00EE15B6">
        <w:rPr>
          <w:rFonts w:cs="Garamond"/>
          <w:sz w:val="24"/>
          <w:szCs w:val="24"/>
          <w:lang w:val="es-ES_tradnl"/>
        </w:rPr>
        <w:t>e</w:t>
      </w:r>
      <w:r w:rsidRPr="00EE15B6">
        <w:rPr>
          <w:rFonts w:cs="Garamond"/>
          <w:sz w:val="24"/>
          <w:szCs w:val="24"/>
          <w:lang w:val="es-ES_tradnl"/>
        </w:rPr>
        <w:t>go no son, estrictamente hablando, gramaticales y que, si se quiere seguir hablando de “gramática”, habría que agregar que se trata de una “gramática profunda”. La mayor parte de las veces el lenguaje procede a través de puras convenciones, o de usos y hábitos, y de los “modos de hablar que se hallan entretejidos con los del vivir y del a</w:t>
      </w:r>
      <w:r w:rsidRPr="00EE15B6">
        <w:rPr>
          <w:rFonts w:cs="Garamond"/>
          <w:sz w:val="24"/>
          <w:szCs w:val="24"/>
          <w:lang w:val="es-ES_tradnl"/>
        </w:rPr>
        <w:t>c</w:t>
      </w:r>
      <w:r w:rsidRPr="00EE15B6">
        <w:rPr>
          <w:rFonts w:cs="Garamond"/>
          <w:sz w:val="24"/>
          <w:szCs w:val="24"/>
          <w:lang w:val="es-ES_tradnl"/>
        </w:rPr>
        <w:t>tuar. En el lenguaje ordinario, el de</w:t>
      </w:r>
      <w:r w:rsidRPr="00EE15B6">
        <w:rPr>
          <w:rFonts w:cs="Garamond"/>
          <w:sz w:val="24"/>
          <w:szCs w:val="24"/>
          <w:lang w:val="es-ES_tradnl"/>
        </w:rPr>
        <w:t>s</w:t>
      </w:r>
      <w:r w:rsidRPr="00EE15B6">
        <w:rPr>
          <w:rFonts w:cs="Garamond"/>
          <w:sz w:val="24"/>
          <w:szCs w:val="24"/>
          <w:lang w:val="es-ES_tradnl"/>
        </w:rPr>
        <w:t>cubrimiento del sentido se produce normalmente a través del contexto. En el lenguaje ordinario, el descubrimie</w:t>
      </w:r>
      <w:r w:rsidRPr="00EE15B6">
        <w:rPr>
          <w:rFonts w:cs="Garamond"/>
          <w:sz w:val="24"/>
          <w:szCs w:val="24"/>
          <w:lang w:val="es-ES_tradnl"/>
        </w:rPr>
        <w:t>n</w:t>
      </w:r>
      <w:r w:rsidRPr="00EE15B6">
        <w:rPr>
          <w:rFonts w:cs="Garamond"/>
          <w:sz w:val="24"/>
          <w:szCs w:val="24"/>
          <w:lang w:val="es-ES_tradnl"/>
        </w:rPr>
        <w:t>to del sentido se produce normalme</w:t>
      </w:r>
      <w:r w:rsidRPr="00EE15B6">
        <w:rPr>
          <w:rFonts w:cs="Garamond"/>
          <w:sz w:val="24"/>
          <w:szCs w:val="24"/>
          <w:lang w:val="es-ES_tradnl"/>
        </w:rPr>
        <w:t>n</w:t>
      </w:r>
      <w:r w:rsidRPr="00EE15B6">
        <w:rPr>
          <w:rFonts w:cs="Garamond"/>
          <w:sz w:val="24"/>
          <w:szCs w:val="24"/>
          <w:lang w:val="es-ES_tradnl"/>
        </w:rPr>
        <w:t>te a través del contexto. En el lenguaje legal ello es mucho más difícil y a v</w:t>
      </w:r>
      <w:r w:rsidRPr="00EE15B6">
        <w:rPr>
          <w:rFonts w:cs="Garamond"/>
          <w:sz w:val="24"/>
          <w:szCs w:val="24"/>
          <w:lang w:val="es-ES_tradnl"/>
        </w:rPr>
        <w:t>e</w:t>
      </w:r>
      <w:r w:rsidRPr="00EE15B6">
        <w:rPr>
          <w:rFonts w:cs="Garamond"/>
          <w:sz w:val="24"/>
          <w:szCs w:val="24"/>
          <w:lang w:val="es-ES_tradnl"/>
        </w:rPr>
        <w:t>ces imposible, por cuanto que el co</w:t>
      </w:r>
      <w:r w:rsidRPr="00EE15B6">
        <w:rPr>
          <w:rFonts w:cs="Garamond"/>
          <w:sz w:val="24"/>
          <w:szCs w:val="24"/>
          <w:lang w:val="es-ES_tradnl"/>
        </w:rPr>
        <w:t>n</w:t>
      </w:r>
      <w:r w:rsidRPr="00EE15B6">
        <w:rPr>
          <w:rFonts w:cs="Garamond"/>
          <w:sz w:val="24"/>
          <w:szCs w:val="24"/>
          <w:lang w:val="es-ES_tradnl"/>
        </w:rPr>
        <w:t>texto o no existe o es sumamente b</w:t>
      </w:r>
      <w:r w:rsidRPr="00EE15B6">
        <w:rPr>
          <w:rFonts w:cs="Garamond"/>
          <w:sz w:val="24"/>
          <w:szCs w:val="24"/>
          <w:lang w:val="es-ES_tradnl"/>
        </w:rPr>
        <w:t>o</w:t>
      </w:r>
      <w:r w:rsidRPr="00EE15B6">
        <w:rPr>
          <w:rFonts w:cs="Garamond"/>
          <w:sz w:val="24"/>
          <w:szCs w:val="24"/>
          <w:lang w:val="es-ES_tradnl"/>
        </w:rPr>
        <w:t>rroso. ¿Qué contexto utilizaremos para descubrir el sentido del art. 1.202 s</w:t>
      </w:r>
      <w:r w:rsidRPr="00EE15B6">
        <w:rPr>
          <w:rFonts w:cs="Garamond"/>
          <w:sz w:val="24"/>
          <w:szCs w:val="24"/>
          <w:lang w:val="es-ES_tradnl"/>
        </w:rPr>
        <w:t>o</w:t>
      </w:r>
      <w:r w:rsidRPr="00EE15B6">
        <w:rPr>
          <w:rFonts w:cs="Garamond"/>
          <w:sz w:val="24"/>
          <w:szCs w:val="24"/>
          <w:lang w:val="es-ES_tradnl"/>
        </w:rPr>
        <w:t>bre el efecto de la compensación o el del art. 1.334 sobre la nulidad de las donaciones entre cónyuges? La gram</w:t>
      </w:r>
      <w:r w:rsidRPr="00EE15B6">
        <w:rPr>
          <w:rFonts w:cs="Garamond"/>
          <w:sz w:val="24"/>
          <w:szCs w:val="24"/>
          <w:lang w:val="es-ES_tradnl"/>
        </w:rPr>
        <w:t>á</w:t>
      </w:r>
      <w:r w:rsidRPr="00EE15B6">
        <w:rPr>
          <w:rFonts w:cs="Garamond"/>
          <w:sz w:val="24"/>
          <w:szCs w:val="24"/>
          <w:lang w:val="es-ES_tradnl"/>
        </w:rPr>
        <w:t>tica y el tenor textual constituyen sin duda elementos muy útiles para una labor hermenéutica, pero constituyen tan sólo el primer estadio de la inte</w:t>
      </w:r>
      <w:r w:rsidRPr="00EE15B6">
        <w:rPr>
          <w:rFonts w:cs="Garamond"/>
          <w:sz w:val="24"/>
          <w:szCs w:val="24"/>
          <w:lang w:val="es-ES_tradnl"/>
        </w:rPr>
        <w:t>r</w:t>
      </w:r>
      <w:r w:rsidRPr="00EE15B6">
        <w:rPr>
          <w:rFonts w:cs="Garamond"/>
          <w:sz w:val="24"/>
          <w:szCs w:val="24"/>
          <w:lang w:val="es-ES_tradnl"/>
        </w:rPr>
        <w:t>pretación jurídica.</w:t>
      </w:r>
    </w:p>
    <w:p w14:paraId="39AB8EB0" w14:textId="77777777" w:rsidR="006C617F" w:rsidRPr="00EE15B6" w:rsidRDefault="006C617F" w:rsidP="006C617F">
      <w:pPr>
        <w:widowControl w:val="0"/>
        <w:autoSpaceDE w:val="0"/>
        <w:autoSpaceDN w:val="0"/>
        <w:adjustRightInd w:val="0"/>
        <w:spacing w:after="0" w:line="240" w:lineRule="auto"/>
        <w:jc w:val="both"/>
        <w:rPr>
          <w:rFonts w:cs="Times"/>
          <w:sz w:val="24"/>
          <w:szCs w:val="24"/>
          <w:lang w:val="es-ES_tradnl"/>
        </w:rPr>
      </w:pPr>
    </w:p>
    <w:p w14:paraId="058DC9C9" w14:textId="77777777" w:rsidR="006C617F"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gramática y la lingüística propo</w:t>
      </w:r>
      <w:r w:rsidRPr="00EE15B6">
        <w:rPr>
          <w:rFonts w:cs="Garamond"/>
          <w:sz w:val="24"/>
          <w:szCs w:val="24"/>
          <w:lang w:val="es-ES_tradnl"/>
        </w:rPr>
        <w:t>r</w:t>
      </w:r>
      <w:r w:rsidRPr="00EE15B6">
        <w:rPr>
          <w:rFonts w:cs="Garamond"/>
          <w:sz w:val="24"/>
          <w:szCs w:val="24"/>
          <w:lang w:val="es-ES_tradnl"/>
        </w:rPr>
        <w:t>cionan al jurista una serie de materi</w:t>
      </w:r>
      <w:r w:rsidRPr="00EE15B6">
        <w:rPr>
          <w:rFonts w:cs="Garamond"/>
          <w:sz w:val="24"/>
          <w:szCs w:val="24"/>
          <w:lang w:val="es-ES_tradnl"/>
        </w:rPr>
        <w:t>a</w:t>
      </w:r>
      <w:r w:rsidRPr="00EE15B6">
        <w:rPr>
          <w:rFonts w:cs="Garamond"/>
          <w:sz w:val="24"/>
          <w:szCs w:val="24"/>
          <w:lang w:val="es-ES_tradnl"/>
        </w:rPr>
        <w:t>les. Se trata, sin embargo, de unos m</w:t>
      </w:r>
      <w:r w:rsidRPr="00EE15B6">
        <w:rPr>
          <w:rFonts w:cs="Garamond"/>
          <w:sz w:val="24"/>
          <w:szCs w:val="24"/>
          <w:lang w:val="es-ES_tradnl"/>
        </w:rPr>
        <w:t>a</w:t>
      </w:r>
      <w:r w:rsidRPr="00EE15B6">
        <w:rPr>
          <w:rFonts w:cs="Garamond"/>
          <w:sz w:val="24"/>
          <w:szCs w:val="24"/>
          <w:lang w:val="es-ES_tradnl"/>
        </w:rPr>
        <w:t>teriales que han de ser más tarde util</w:t>
      </w:r>
      <w:r w:rsidRPr="00EE15B6">
        <w:rPr>
          <w:rFonts w:cs="Garamond"/>
          <w:sz w:val="24"/>
          <w:szCs w:val="24"/>
          <w:lang w:val="es-ES_tradnl"/>
        </w:rPr>
        <w:t>i</w:t>
      </w:r>
      <w:r w:rsidRPr="00EE15B6">
        <w:rPr>
          <w:rFonts w:cs="Garamond"/>
          <w:sz w:val="24"/>
          <w:szCs w:val="24"/>
          <w:lang w:val="es-ES_tradnl"/>
        </w:rPr>
        <w:t>zados por el razonamiento jurídico, pero que no lo sustituyen. Por eso la gramática no es nunca un tipo de i</w:t>
      </w:r>
      <w:r w:rsidRPr="00EE15B6">
        <w:rPr>
          <w:rFonts w:cs="Garamond"/>
          <w:sz w:val="24"/>
          <w:szCs w:val="24"/>
          <w:lang w:val="es-ES_tradnl"/>
        </w:rPr>
        <w:t>n</w:t>
      </w:r>
      <w:r w:rsidRPr="00EE15B6">
        <w:rPr>
          <w:rFonts w:cs="Garamond"/>
          <w:sz w:val="24"/>
          <w:szCs w:val="24"/>
          <w:lang w:val="es-ES_tradnl"/>
        </w:rPr>
        <w:t>terpretación jurídica, sino una invest</w:t>
      </w:r>
      <w:r w:rsidRPr="00EE15B6">
        <w:rPr>
          <w:rFonts w:cs="Garamond"/>
          <w:sz w:val="24"/>
          <w:szCs w:val="24"/>
          <w:lang w:val="es-ES_tradnl"/>
        </w:rPr>
        <w:t>i</w:t>
      </w:r>
      <w:r w:rsidRPr="00EE15B6">
        <w:rPr>
          <w:rFonts w:cs="Garamond"/>
          <w:sz w:val="24"/>
          <w:szCs w:val="24"/>
          <w:lang w:val="es-ES_tradnl"/>
        </w:rPr>
        <w:t>gación previa a la verdadera y genuina interpretación. La gramática propo</w:t>
      </w:r>
      <w:r w:rsidRPr="00EE15B6">
        <w:rPr>
          <w:rFonts w:cs="Garamond"/>
          <w:sz w:val="24"/>
          <w:szCs w:val="24"/>
          <w:lang w:val="es-ES_tradnl"/>
        </w:rPr>
        <w:t>r</w:t>
      </w:r>
      <w:r w:rsidRPr="00EE15B6">
        <w:rPr>
          <w:rFonts w:cs="Garamond"/>
          <w:sz w:val="24"/>
          <w:szCs w:val="24"/>
          <w:lang w:val="es-ES_tradnl"/>
        </w:rPr>
        <w:t>ciona los materiales, pero éstos han de ser utilizados por el razonamiento jurídico.</w:t>
      </w:r>
    </w:p>
    <w:p w14:paraId="4966BE1A" w14:textId="77777777" w:rsidR="00FE6092" w:rsidRPr="00EE15B6" w:rsidRDefault="00FE6092" w:rsidP="006C617F">
      <w:pPr>
        <w:widowControl w:val="0"/>
        <w:autoSpaceDE w:val="0"/>
        <w:autoSpaceDN w:val="0"/>
        <w:adjustRightInd w:val="0"/>
        <w:spacing w:after="0" w:line="240" w:lineRule="auto"/>
        <w:jc w:val="both"/>
        <w:rPr>
          <w:rFonts w:cs="Garamond"/>
          <w:sz w:val="24"/>
          <w:szCs w:val="24"/>
          <w:lang w:val="es-ES_tradnl"/>
        </w:rPr>
      </w:pPr>
    </w:p>
    <w:p w14:paraId="570A83DE" w14:textId="77777777" w:rsidR="006C617F" w:rsidRDefault="006C617F" w:rsidP="006C617F">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¿Cómo se produce este “razonamiento jurídico”? La evolución experimentada en los últimos años es muy profunda y no podremos abordar la materia en este lugar con toda la amplitud dese</w:t>
      </w:r>
      <w:r w:rsidRPr="00EE15B6">
        <w:rPr>
          <w:rFonts w:cs="Garamond"/>
          <w:sz w:val="24"/>
          <w:szCs w:val="24"/>
          <w:lang w:val="es-ES_tradnl"/>
        </w:rPr>
        <w:t>a</w:t>
      </w:r>
      <w:r w:rsidRPr="00EE15B6">
        <w:rPr>
          <w:rFonts w:cs="Garamond"/>
          <w:sz w:val="24"/>
          <w:szCs w:val="24"/>
          <w:lang w:val="es-ES_tradnl"/>
        </w:rPr>
        <w:t>ble, aunque es conveniente que nos detengamos en el tema al menos unos instantes.</w:t>
      </w:r>
    </w:p>
    <w:p w14:paraId="43D47AE8" w14:textId="497BFC69" w:rsidR="005E37B0" w:rsidRPr="00EE15B6" w:rsidRDefault="005E37B0" w:rsidP="006C617F">
      <w:pPr>
        <w:widowControl w:val="0"/>
        <w:autoSpaceDE w:val="0"/>
        <w:autoSpaceDN w:val="0"/>
        <w:adjustRightInd w:val="0"/>
        <w:spacing w:after="0" w:line="240" w:lineRule="auto"/>
        <w:jc w:val="both"/>
        <w:rPr>
          <w:rFonts w:cs="Garamond"/>
          <w:sz w:val="24"/>
          <w:szCs w:val="24"/>
          <w:lang w:val="es-ES_tradnl"/>
        </w:rPr>
      </w:pPr>
      <w:r>
        <w:rPr>
          <w:rFonts w:cs="Garamond"/>
          <w:sz w:val="24"/>
          <w:szCs w:val="24"/>
          <w:lang w:val="es-ES_tradnl"/>
        </w:rPr>
        <w:t>____________________</w:t>
      </w:r>
    </w:p>
    <w:p w14:paraId="46888BB8" w14:textId="36D13CB6" w:rsidR="006C617F" w:rsidRPr="005E37B0" w:rsidRDefault="006C617F" w:rsidP="006C617F">
      <w:pPr>
        <w:widowControl w:val="0"/>
        <w:autoSpaceDE w:val="0"/>
        <w:autoSpaceDN w:val="0"/>
        <w:adjustRightInd w:val="0"/>
        <w:spacing w:after="0" w:line="240" w:lineRule="auto"/>
        <w:jc w:val="both"/>
        <w:rPr>
          <w:rFonts w:cs="Times"/>
          <w:sz w:val="16"/>
          <w:szCs w:val="24"/>
          <w:lang w:val="es-ES_tradnl"/>
        </w:rPr>
      </w:pPr>
      <w:r w:rsidRPr="005E37B0">
        <w:rPr>
          <w:rFonts w:cs="Garamond"/>
          <w:sz w:val="16"/>
          <w:szCs w:val="24"/>
          <w:lang w:val="es-ES_tradnl"/>
        </w:rPr>
        <w:t>1 Las páginas subsiguientes estaban ya anticipadas en mi trabajo sobre “La</w:t>
      </w:r>
      <w:r w:rsidR="005E37B0" w:rsidRPr="005E37B0">
        <w:rPr>
          <w:rFonts w:cs="Garamond"/>
          <w:sz w:val="16"/>
          <w:szCs w:val="24"/>
          <w:lang w:val="es-ES_tradnl"/>
        </w:rPr>
        <w:t xml:space="preserve"> </w:t>
      </w:r>
      <w:r w:rsidRPr="005E37B0">
        <w:rPr>
          <w:rFonts w:cs="Garamond"/>
          <w:sz w:val="16"/>
          <w:szCs w:val="24"/>
          <w:lang w:val="es-ES_tradnl"/>
        </w:rPr>
        <w:t xml:space="preserve">interpretación d ella ley”, en </w:t>
      </w:r>
      <w:r w:rsidRPr="005E37B0">
        <w:rPr>
          <w:rFonts w:cs="Garamond"/>
          <w:i/>
          <w:iCs/>
          <w:sz w:val="16"/>
          <w:szCs w:val="24"/>
          <w:lang w:val="es-ES_tradnl"/>
        </w:rPr>
        <w:t xml:space="preserve">Anuario de Derecho Civil, 23, 4. </w:t>
      </w:r>
      <w:r w:rsidRPr="005E37B0">
        <w:rPr>
          <w:rFonts w:cs="Garamond"/>
          <w:sz w:val="16"/>
          <w:szCs w:val="24"/>
          <w:lang w:val="es-ES_tradnl"/>
        </w:rPr>
        <w:t xml:space="preserve">1970, pág. 711, y en </w:t>
      </w:r>
      <w:r w:rsidRPr="005E37B0">
        <w:rPr>
          <w:rFonts w:cs="Garamond"/>
          <w:i/>
          <w:iCs/>
          <w:sz w:val="16"/>
          <w:szCs w:val="24"/>
          <w:lang w:val="es-ES_tradnl"/>
        </w:rPr>
        <w:t xml:space="preserve">publicaciones de la Academia Valenciana de Jurisprudencia, </w:t>
      </w:r>
      <w:r w:rsidRPr="005E37B0">
        <w:rPr>
          <w:rFonts w:cs="Garamond"/>
          <w:sz w:val="16"/>
          <w:szCs w:val="24"/>
          <w:lang w:val="es-ES_tradnl"/>
        </w:rPr>
        <w:t>1969.</w:t>
      </w:r>
    </w:p>
    <w:p w14:paraId="7F64F652" w14:textId="77777777" w:rsidR="006C617F" w:rsidRPr="005E37B0" w:rsidRDefault="006C617F" w:rsidP="006C617F">
      <w:pPr>
        <w:widowControl w:val="0"/>
        <w:autoSpaceDE w:val="0"/>
        <w:autoSpaceDN w:val="0"/>
        <w:adjustRightInd w:val="0"/>
        <w:spacing w:after="0" w:line="240" w:lineRule="auto"/>
        <w:jc w:val="both"/>
        <w:rPr>
          <w:rFonts w:cs="Garamond"/>
          <w:sz w:val="16"/>
          <w:szCs w:val="24"/>
          <w:lang w:val="es-ES_tradnl"/>
        </w:rPr>
      </w:pPr>
      <w:r w:rsidRPr="005E37B0">
        <w:rPr>
          <w:rFonts w:cs="Garamond"/>
          <w:sz w:val="16"/>
          <w:szCs w:val="24"/>
          <w:lang w:val="es-ES_tradnl"/>
        </w:rPr>
        <w:t xml:space="preserve">2 En </w:t>
      </w:r>
      <w:r w:rsidRPr="005E37B0">
        <w:rPr>
          <w:rFonts w:cs="Garamond"/>
          <w:i/>
          <w:iCs/>
          <w:sz w:val="16"/>
          <w:szCs w:val="24"/>
          <w:lang w:val="es-ES_tradnl"/>
        </w:rPr>
        <w:t xml:space="preserve">Archiv fû die Civilistische Praxis, 196, </w:t>
      </w:r>
      <w:r w:rsidRPr="005E37B0">
        <w:rPr>
          <w:rFonts w:cs="Garamond"/>
          <w:sz w:val="16"/>
          <w:szCs w:val="24"/>
          <w:lang w:val="es-ES_tradnl"/>
        </w:rPr>
        <w:t>pág. 645. </w:t>
      </w:r>
    </w:p>
    <w:p w14:paraId="5F4A97E1" w14:textId="77777777" w:rsidR="006C617F" w:rsidRPr="005E37B0" w:rsidRDefault="006C617F" w:rsidP="006C617F">
      <w:pPr>
        <w:widowControl w:val="0"/>
        <w:autoSpaceDE w:val="0"/>
        <w:autoSpaceDN w:val="0"/>
        <w:adjustRightInd w:val="0"/>
        <w:spacing w:after="0" w:line="240" w:lineRule="auto"/>
        <w:jc w:val="both"/>
        <w:rPr>
          <w:rFonts w:cs="Garamond"/>
          <w:sz w:val="16"/>
          <w:szCs w:val="24"/>
          <w:lang w:val="es-ES_tradnl"/>
        </w:rPr>
      </w:pPr>
      <w:r w:rsidRPr="005E37B0">
        <w:rPr>
          <w:rFonts w:cs="Garamond"/>
          <w:sz w:val="16"/>
          <w:szCs w:val="24"/>
          <w:lang w:val="es-ES_tradnl"/>
        </w:rPr>
        <w:t xml:space="preserve">3 </w:t>
      </w:r>
      <w:r w:rsidRPr="005E37B0">
        <w:rPr>
          <w:rFonts w:cs="Garamond"/>
          <w:i/>
          <w:iCs/>
          <w:sz w:val="16"/>
          <w:szCs w:val="24"/>
          <w:lang w:val="es-ES_tradnl"/>
        </w:rPr>
        <w:t xml:space="preserve">Filosofía del Derecho, </w:t>
      </w:r>
      <w:r w:rsidRPr="005E37B0">
        <w:rPr>
          <w:rFonts w:cs="Garamond"/>
          <w:sz w:val="16"/>
          <w:szCs w:val="24"/>
          <w:lang w:val="es-ES_tradnl"/>
        </w:rPr>
        <w:t>edic. 1961, pág. 645. </w:t>
      </w:r>
    </w:p>
    <w:p w14:paraId="74D80ACF" w14:textId="354EE38A" w:rsidR="006C617F" w:rsidRPr="005E37B0" w:rsidRDefault="006C617F" w:rsidP="006C617F">
      <w:pPr>
        <w:widowControl w:val="0"/>
        <w:autoSpaceDE w:val="0"/>
        <w:autoSpaceDN w:val="0"/>
        <w:adjustRightInd w:val="0"/>
        <w:spacing w:after="0" w:line="240" w:lineRule="auto"/>
        <w:jc w:val="both"/>
        <w:rPr>
          <w:rFonts w:cs="Garamond"/>
          <w:sz w:val="16"/>
          <w:szCs w:val="24"/>
          <w:lang w:val="es-ES_tradnl"/>
        </w:rPr>
      </w:pPr>
      <w:r w:rsidRPr="005E37B0">
        <w:rPr>
          <w:rFonts w:cs="Garamond"/>
          <w:sz w:val="16"/>
          <w:szCs w:val="24"/>
          <w:lang w:val="es-ES_tradnl"/>
        </w:rPr>
        <w:t xml:space="preserve">4 Ehrlich, </w:t>
      </w:r>
      <w:r w:rsidRPr="005E37B0">
        <w:rPr>
          <w:rFonts w:cs="Garamond"/>
          <w:i/>
          <w:iCs/>
          <w:sz w:val="16"/>
          <w:szCs w:val="24"/>
          <w:lang w:val="es-ES_tradnl"/>
        </w:rPr>
        <w:t xml:space="preserve">Freie Rechtsfindung, </w:t>
      </w:r>
      <w:r w:rsidRPr="005E37B0">
        <w:rPr>
          <w:rFonts w:cs="Garamond"/>
          <w:sz w:val="16"/>
          <w:szCs w:val="24"/>
          <w:lang w:val="es-ES_tradnl"/>
        </w:rPr>
        <w:t xml:space="preserve">1905; </w:t>
      </w:r>
      <w:r w:rsidRPr="005E37B0">
        <w:rPr>
          <w:rFonts w:cs="Garamond"/>
          <w:i/>
          <w:iCs/>
          <w:sz w:val="16"/>
          <w:szCs w:val="24"/>
          <w:lang w:val="es-ES_tradnl"/>
        </w:rPr>
        <w:t xml:space="preserve">Grumdlegung des Soziologie des Rechts, </w:t>
      </w:r>
      <w:r w:rsidRPr="005E37B0">
        <w:rPr>
          <w:rFonts w:cs="Garamond"/>
          <w:sz w:val="16"/>
          <w:szCs w:val="24"/>
          <w:lang w:val="es-ES_tradnl"/>
        </w:rPr>
        <w:t>1912;</w:t>
      </w:r>
      <w:r w:rsidR="005E37B0" w:rsidRPr="005E37B0">
        <w:rPr>
          <w:rFonts w:cs="Garamond"/>
          <w:sz w:val="16"/>
          <w:szCs w:val="24"/>
          <w:lang w:val="es-ES_tradnl"/>
        </w:rPr>
        <w:t xml:space="preserve"> </w:t>
      </w:r>
      <w:r w:rsidRPr="005E37B0">
        <w:rPr>
          <w:rFonts w:cs="Garamond"/>
          <w:i/>
          <w:iCs/>
          <w:sz w:val="16"/>
          <w:szCs w:val="24"/>
          <w:lang w:val="es-ES_tradnl"/>
        </w:rPr>
        <w:t xml:space="preserve">Kantorowicz, Der Kampf um die Recbtswissenschaft, </w:t>
      </w:r>
      <w:r w:rsidRPr="005E37B0">
        <w:rPr>
          <w:rFonts w:cs="Garamond"/>
          <w:sz w:val="16"/>
          <w:szCs w:val="24"/>
          <w:lang w:val="es-ES_tradnl"/>
        </w:rPr>
        <w:t>1906. </w:t>
      </w:r>
    </w:p>
    <w:p w14:paraId="1F2397F8" w14:textId="77777777" w:rsidR="006C617F" w:rsidRPr="005E37B0" w:rsidRDefault="006C617F" w:rsidP="006C617F">
      <w:pPr>
        <w:widowControl w:val="0"/>
        <w:autoSpaceDE w:val="0"/>
        <w:autoSpaceDN w:val="0"/>
        <w:adjustRightInd w:val="0"/>
        <w:spacing w:after="0" w:line="240" w:lineRule="auto"/>
        <w:jc w:val="both"/>
        <w:rPr>
          <w:rFonts w:cs="Garamond"/>
          <w:sz w:val="16"/>
          <w:szCs w:val="24"/>
          <w:lang w:val="es-ES_tradnl"/>
        </w:rPr>
      </w:pPr>
      <w:r w:rsidRPr="005E37B0">
        <w:rPr>
          <w:rFonts w:cs="Garamond"/>
          <w:sz w:val="16"/>
          <w:szCs w:val="24"/>
          <w:lang w:val="es-ES_tradnl"/>
        </w:rPr>
        <w:t xml:space="preserve">5 En </w:t>
      </w:r>
      <w:r w:rsidRPr="005E37B0">
        <w:rPr>
          <w:rFonts w:cs="Garamond"/>
          <w:i/>
          <w:iCs/>
          <w:sz w:val="16"/>
          <w:szCs w:val="24"/>
          <w:lang w:val="es-ES_tradnl"/>
        </w:rPr>
        <w:t xml:space="preserve">Arhiv fûr die Civilistische Praxis, </w:t>
      </w:r>
      <w:r w:rsidRPr="005E37B0">
        <w:rPr>
          <w:rFonts w:cs="Garamond"/>
          <w:sz w:val="16"/>
          <w:szCs w:val="24"/>
          <w:lang w:val="es-ES_tradnl"/>
        </w:rPr>
        <w:t xml:space="preserve">1914, pág. 20 y sigs. </w:t>
      </w:r>
    </w:p>
    <w:p w14:paraId="791A75B3" w14:textId="635C45DF" w:rsidR="006C617F" w:rsidRPr="00EE15B6" w:rsidRDefault="006C617F" w:rsidP="006C617F">
      <w:pPr>
        <w:widowControl w:val="0"/>
        <w:autoSpaceDE w:val="0"/>
        <w:autoSpaceDN w:val="0"/>
        <w:adjustRightInd w:val="0"/>
        <w:spacing w:after="0" w:line="240" w:lineRule="auto"/>
        <w:jc w:val="both"/>
        <w:rPr>
          <w:rFonts w:cs="Garamond"/>
          <w:sz w:val="20"/>
          <w:szCs w:val="24"/>
          <w:lang w:val="es-ES_tradnl"/>
        </w:rPr>
        <w:sectPr w:rsidR="006C617F" w:rsidRPr="00EE15B6" w:rsidSect="00D35B58">
          <w:type w:val="continuous"/>
          <w:pgSz w:w="11900" w:h="16840"/>
          <w:pgMar w:top="1393" w:right="1440" w:bottom="1701" w:left="1797" w:header="851" w:footer="709" w:gutter="0"/>
          <w:cols w:num="2" w:space="708"/>
          <w:docGrid w:linePitch="360"/>
        </w:sectPr>
      </w:pPr>
      <w:r w:rsidRPr="005E37B0">
        <w:rPr>
          <w:rFonts w:cs="Garamond"/>
          <w:sz w:val="16"/>
          <w:szCs w:val="24"/>
          <w:lang w:val="es-ES_tradnl"/>
        </w:rPr>
        <w:t xml:space="preserve">6 </w:t>
      </w:r>
      <w:r w:rsidRPr="005E37B0">
        <w:rPr>
          <w:rFonts w:cs="Garamond"/>
          <w:i/>
          <w:iCs/>
          <w:sz w:val="16"/>
          <w:szCs w:val="24"/>
          <w:lang w:val="es-ES_tradnl"/>
        </w:rPr>
        <w:t>Indag</w:t>
      </w:r>
      <w:r w:rsidR="00792D26" w:rsidRPr="005E37B0">
        <w:rPr>
          <w:rFonts w:cs="Garamond"/>
          <w:i/>
          <w:iCs/>
          <w:sz w:val="16"/>
          <w:szCs w:val="24"/>
          <w:lang w:val="es-ES_tradnl"/>
        </w:rPr>
        <w:t>acions sobre el lenguae, ct., pá</w:t>
      </w:r>
      <w:r w:rsidRPr="005E37B0">
        <w:rPr>
          <w:rFonts w:cs="Garamond"/>
          <w:i/>
          <w:iCs/>
          <w:sz w:val="16"/>
          <w:szCs w:val="24"/>
          <w:lang w:val="es-ES_tradnl"/>
        </w:rPr>
        <w:t xml:space="preserve">g. </w:t>
      </w:r>
      <w:r w:rsidR="005E37B0" w:rsidRPr="005E37B0">
        <w:rPr>
          <w:rFonts w:cs="Garamond"/>
          <w:sz w:val="16"/>
          <w:szCs w:val="24"/>
          <w:lang w:val="es-ES_tradnl"/>
        </w:rPr>
        <w:t>66 y sgs</w:t>
      </w:r>
    </w:p>
    <w:p w14:paraId="64B961E6" w14:textId="68F01798" w:rsidR="003E49B8" w:rsidRPr="00EE15B6" w:rsidRDefault="003E49B8">
      <w:pPr>
        <w:spacing w:after="0" w:line="240" w:lineRule="auto"/>
        <w:rPr>
          <w:sz w:val="24"/>
          <w:szCs w:val="24"/>
          <w:lang w:val="es-ES_tradnl"/>
        </w:rPr>
      </w:pPr>
      <w:r w:rsidRPr="00EE15B6">
        <w:rPr>
          <w:sz w:val="24"/>
          <w:szCs w:val="24"/>
          <w:lang w:val="es-ES_tradnl"/>
        </w:rPr>
        <w:br w:type="page"/>
      </w:r>
    </w:p>
    <w:p w14:paraId="5DC60F03" w14:textId="77777777" w:rsidR="00916D62" w:rsidRPr="00EE15B6" w:rsidRDefault="00916D62" w:rsidP="0096701B">
      <w:pPr>
        <w:spacing w:after="0" w:line="240" w:lineRule="auto"/>
        <w:rPr>
          <w:sz w:val="24"/>
          <w:szCs w:val="24"/>
          <w:lang w:val="es-ES_tradnl"/>
        </w:rPr>
      </w:pPr>
    </w:p>
    <w:p w14:paraId="123ADC68" w14:textId="77777777" w:rsidR="003E49B8" w:rsidRPr="00EE15B6" w:rsidRDefault="003E49B8" w:rsidP="0096701B">
      <w:pPr>
        <w:spacing w:after="0" w:line="240" w:lineRule="auto"/>
        <w:rPr>
          <w:sz w:val="24"/>
          <w:szCs w:val="24"/>
          <w:lang w:val="es-ES_tradnl"/>
        </w:rPr>
      </w:pPr>
    </w:p>
    <w:p w14:paraId="77262DFC" w14:textId="77777777" w:rsidR="003E49B8" w:rsidRPr="00EE15B6" w:rsidRDefault="003E49B8" w:rsidP="0096701B">
      <w:pPr>
        <w:spacing w:after="0" w:line="240" w:lineRule="auto"/>
        <w:rPr>
          <w:sz w:val="24"/>
          <w:szCs w:val="24"/>
          <w:lang w:val="es-ES_tradnl"/>
        </w:rPr>
      </w:pPr>
    </w:p>
    <w:p w14:paraId="0EBF2332" w14:textId="77777777" w:rsidR="003E49B8" w:rsidRPr="00EE15B6" w:rsidRDefault="003E49B8" w:rsidP="0096701B">
      <w:pPr>
        <w:spacing w:after="0" w:line="240" w:lineRule="auto"/>
        <w:rPr>
          <w:sz w:val="24"/>
          <w:szCs w:val="24"/>
          <w:lang w:val="es-ES_tradnl"/>
        </w:rPr>
      </w:pPr>
    </w:p>
    <w:p w14:paraId="55B5F860" w14:textId="77777777" w:rsidR="003E49B8" w:rsidRPr="00EE15B6" w:rsidRDefault="003E49B8" w:rsidP="0096701B">
      <w:pPr>
        <w:spacing w:after="0" w:line="240" w:lineRule="auto"/>
        <w:rPr>
          <w:sz w:val="24"/>
          <w:szCs w:val="24"/>
          <w:lang w:val="es-ES_tradnl"/>
        </w:rPr>
      </w:pPr>
    </w:p>
    <w:p w14:paraId="41065217" w14:textId="77777777" w:rsidR="003E49B8" w:rsidRPr="00EE15B6" w:rsidRDefault="003E49B8" w:rsidP="0096701B">
      <w:pPr>
        <w:spacing w:after="0" w:line="240" w:lineRule="auto"/>
        <w:rPr>
          <w:sz w:val="24"/>
          <w:szCs w:val="24"/>
          <w:lang w:val="es-ES_tradnl"/>
        </w:rPr>
      </w:pPr>
    </w:p>
    <w:p w14:paraId="2A8826AE" w14:textId="77777777" w:rsidR="003E49B8" w:rsidRPr="00EE15B6" w:rsidRDefault="003E49B8" w:rsidP="0096701B">
      <w:pPr>
        <w:spacing w:after="0" w:line="240" w:lineRule="auto"/>
        <w:rPr>
          <w:sz w:val="24"/>
          <w:szCs w:val="24"/>
          <w:lang w:val="es-ES_tradnl"/>
        </w:rPr>
      </w:pPr>
    </w:p>
    <w:p w14:paraId="37659D55" w14:textId="77777777" w:rsidR="00E5409E" w:rsidRPr="00EE15B6" w:rsidRDefault="00E5409E" w:rsidP="00045DBC">
      <w:pPr>
        <w:spacing w:after="0" w:line="240" w:lineRule="auto"/>
        <w:rPr>
          <w:sz w:val="24"/>
          <w:szCs w:val="24"/>
          <w:lang w:val="es-ES_tradnl"/>
        </w:rPr>
      </w:pPr>
    </w:p>
    <w:p w14:paraId="4440B162" w14:textId="77777777" w:rsidR="003E49B8" w:rsidRDefault="003E49B8" w:rsidP="00045DBC">
      <w:pPr>
        <w:spacing w:after="0" w:line="240" w:lineRule="auto"/>
        <w:rPr>
          <w:sz w:val="24"/>
          <w:szCs w:val="24"/>
          <w:lang w:val="es-ES_tradnl"/>
        </w:rPr>
      </w:pPr>
    </w:p>
    <w:p w14:paraId="596CC49A" w14:textId="77777777" w:rsidR="005E37B0" w:rsidRPr="00EE15B6" w:rsidRDefault="005E37B0" w:rsidP="00045DBC">
      <w:pPr>
        <w:spacing w:after="0" w:line="240" w:lineRule="auto"/>
        <w:rPr>
          <w:sz w:val="24"/>
          <w:szCs w:val="24"/>
          <w:lang w:val="es-ES_tradnl"/>
        </w:rPr>
      </w:pPr>
    </w:p>
    <w:p w14:paraId="00E1E415" w14:textId="77777777" w:rsidR="003E49B8" w:rsidRPr="00EE15B6" w:rsidRDefault="003E49B8" w:rsidP="00045DBC">
      <w:pPr>
        <w:spacing w:after="0" w:line="240" w:lineRule="auto"/>
        <w:rPr>
          <w:sz w:val="24"/>
          <w:szCs w:val="24"/>
          <w:lang w:val="es-ES_tradnl"/>
        </w:rPr>
      </w:pPr>
    </w:p>
    <w:p w14:paraId="370E25A5" w14:textId="77777777" w:rsidR="003E49B8" w:rsidRPr="00B510FF" w:rsidRDefault="003E49B8" w:rsidP="00045DBC">
      <w:pPr>
        <w:pStyle w:val="Ttulo1"/>
        <w:spacing w:before="0" w:line="240" w:lineRule="auto"/>
        <w:jc w:val="center"/>
        <w:rPr>
          <w:rFonts w:cs="Times"/>
          <w:color w:val="000000" w:themeColor="text1"/>
          <w:sz w:val="40"/>
          <w:szCs w:val="40"/>
          <w:u w:val="single"/>
          <w:lang w:val="es-ES_tradnl"/>
        </w:rPr>
      </w:pPr>
      <w:bookmarkStart w:id="197" w:name="_Toc342693639"/>
      <w:r w:rsidRPr="00B510FF">
        <w:rPr>
          <w:color w:val="000000" w:themeColor="text1"/>
          <w:sz w:val="40"/>
          <w:szCs w:val="40"/>
          <w:u w:val="single"/>
          <w:lang w:val="es-ES_tradnl"/>
        </w:rPr>
        <w:t>LA FALACIA DE LA JUSTICIA</w:t>
      </w:r>
      <w:bookmarkEnd w:id="197"/>
    </w:p>
    <w:p w14:paraId="14C4B184" w14:textId="6FA7CE48" w:rsidR="00045DBC" w:rsidRDefault="003E49B8" w:rsidP="005E37B0">
      <w:pPr>
        <w:pStyle w:val="Ttulo2"/>
        <w:spacing w:before="0" w:beforeAutospacing="0" w:after="0" w:afterAutospacing="0"/>
        <w:jc w:val="center"/>
        <w:rPr>
          <w:rFonts w:cs="Garamond"/>
          <w:i/>
          <w:iCs/>
          <w:sz w:val="24"/>
          <w:szCs w:val="24"/>
          <w:lang w:val="es-ES_tradnl"/>
        </w:rPr>
      </w:pPr>
      <w:bookmarkStart w:id="198" w:name="_Toc342693640"/>
      <w:r w:rsidRPr="00EE15B6">
        <w:rPr>
          <w:rFonts w:cs="Garamond"/>
          <w:i/>
          <w:iCs/>
          <w:sz w:val="24"/>
          <w:szCs w:val="24"/>
          <w:lang w:val="es-ES_tradnl"/>
        </w:rPr>
        <w:t>Fernando Savater</w:t>
      </w:r>
      <w:bookmarkEnd w:id="198"/>
    </w:p>
    <w:p w14:paraId="13A18576" w14:textId="77777777" w:rsidR="005E37B0" w:rsidRDefault="005E37B0" w:rsidP="005E37B0">
      <w:pPr>
        <w:pStyle w:val="Ttulo2"/>
        <w:spacing w:before="0" w:beforeAutospacing="0" w:after="0" w:afterAutospacing="0"/>
        <w:jc w:val="center"/>
        <w:rPr>
          <w:rFonts w:cs="Garamond"/>
          <w:i/>
          <w:iCs/>
          <w:sz w:val="24"/>
          <w:szCs w:val="24"/>
          <w:lang w:val="es-ES_tradnl"/>
        </w:rPr>
      </w:pPr>
    </w:p>
    <w:p w14:paraId="3689C986" w14:textId="77777777" w:rsidR="005E37B0" w:rsidRDefault="005E37B0" w:rsidP="005E37B0">
      <w:pPr>
        <w:pStyle w:val="Ttulo2"/>
        <w:spacing w:before="0" w:beforeAutospacing="0" w:after="0" w:afterAutospacing="0"/>
        <w:jc w:val="center"/>
        <w:rPr>
          <w:rFonts w:cs="Garamond"/>
          <w:i/>
          <w:iCs/>
          <w:sz w:val="24"/>
          <w:szCs w:val="24"/>
          <w:lang w:val="es-ES_tradnl"/>
        </w:rPr>
      </w:pPr>
    </w:p>
    <w:p w14:paraId="5F04E25C" w14:textId="77777777" w:rsidR="005E37B0" w:rsidRPr="005E37B0" w:rsidRDefault="005E37B0" w:rsidP="005E37B0">
      <w:pPr>
        <w:pStyle w:val="Ttulo2"/>
        <w:spacing w:before="0" w:beforeAutospacing="0" w:after="0" w:afterAutospacing="0"/>
        <w:jc w:val="center"/>
        <w:rPr>
          <w:rFonts w:cs="Times"/>
          <w:sz w:val="24"/>
          <w:szCs w:val="24"/>
          <w:lang w:val="es-ES_tradnl"/>
        </w:rPr>
      </w:pPr>
    </w:p>
    <w:p w14:paraId="49E89932" w14:textId="77777777" w:rsidR="003E49B8" w:rsidRPr="00EE15B6" w:rsidRDefault="003E49B8" w:rsidP="00045DBC">
      <w:pPr>
        <w:widowControl w:val="0"/>
        <w:autoSpaceDE w:val="0"/>
        <w:autoSpaceDN w:val="0"/>
        <w:adjustRightInd w:val="0"/>
        <w:spacing w:after="0" w:line="240" w:lineRule="auto"/>
        <w:jc w:val="both"/>
        <w:rPr>
          <w:rFonts w:cs="Garamond"/>
          <w:sz w:val="24"/>
          <w:szCs w:val="24"/>
          <w:lang w:val="es-ES_tradnl"/>
        </w:rPr>
      </w:pPr>
    </w:p>
    <w:p w14:paraId="7B4A01AE" w14:textId="77777777" w:rsidR="003E49B8" w:rsidRPr="00EE15B6" w:rsidRDefault="003E49B8" w:rsidP="003E49B8">
      <w:pPr>
        <w:widowControl w:val="0"/>
        <w:autoSpaceDE w:val="0"/>
        <w:autoSpaceDN w:val="0"/>
        <w:adjustRightInd w:val="0"/>
        <w:spacing w:after="0" w:line="240" w:lineRule="auto"/>
        <w:jc w:val="both"/>
        <w:rPr>
          <w:rFonts w:cs="Garamond"/>
          <w:sz w:val="24"/>
          <w:szCs w:val="24"/>
          <w:lang w:val="es-ES_tradnl"/>
        </w:rPr>
        <w:sectPr w:rsidR="003E49B8" w:rsidRPr="00EE15B6" w:rsidSect="00D35B58">
          <w:type w:val="continuous"/>
          <w:pgSz w:w="11900" w:h="16840"/>
          <w:pgMar w:top="1393" w:right="1440" w:bottom="1701" w:left="1797" w:header="851" w:footer="709" w:gutter="0"/>
          <w:cols w:space="708"/>
          <w:docGrid w:linePitch="360"/>
        </w:sectPr>
      </w:pPr>
    </w:p>
    <w:p w14:paraId="4FAAF9E0" w14:textId="0BEAA483" w:rsidR="003E49B8" w:rsidRPr="00EE15B6" w:rsidRDefault="003E49B8" w:rsidP="003E49B8">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 xml:space="preserve">Hay que hacer Justicia, en eso parece que todo el mundo está de acuerdo. Hacerla o imponerla: la Justicia es algo particularmente </w:t>
      </w:r>
      <w:r w:rsidRPr="00EE15B6">
        <w:rPr>
          <w:rFonts w:cs="Garamond"/>
          <w:i/>
          <w:iCs/>
          <w:sz w:val="24"/>
          <w:szCs w:val="24"/>
          <w:lang w:val="es-ES_tradnl"/>
        </w:rPr>
        <w:t xml:space="preserve">artificioso, </w:t>
      </w:r>
      <w:r w:rsidRPr="00EE15B6">
        <w:rPr>
          <w:rFonts w:cs="Garamond"/>
          <w:sz w:val="24"/>
          <w:szCs w:val="24"/>
          <w:lang w:val="es-ES_tradnl"/>
        </w:rPr>
        <w:t xml:space="preserve">algo que, desde luego, en modo alguno </w:t>
      </w:r>
      <w:r w:rsidRPr="00EE15B6">
        <w:rPr>
          <w:rFonts w:cs="Garamond"/>
          <w:i/>
          <w:iCs/>
          <w:sz w:val="24"/>
          <w:szCs w:val="24"/>
          <w:lang w:val="es-ES_tradnl"/>
        </w:rPr>
        <w:t xml:space="preserve">se da. </w:t>
      </w:r>
      <w:r w:rsidRPr="00EE15B6">
        <w:rPr>
          <w:rFonts w:cs="Garamond"/>
          <w:sz w:val="24"/>
          <w:szCs w:val="24"/>
          <w:lang w:val="es-ES_tradnl"/>
        </w:rPr>
        <w:t>La Justicia es la gran coartada del Todo, junto con la seguridad. Se vive en s</w:t>
      </w:r>
      <w:r w:rsidRPr="00EE15B6">
        <w:rPr>
          <w:rFonts w:cs="Garamond"/>
          <w:sz w:val="24"/>
          <w:szCs w:val="24"/>
          <w:lang w:val="es-ES_tradnl"/>
        </w:rPr>
        <w:t>o</w:t>
      </w:r>
      <w:r w:rsidRPr="00EE15B6">
        <w:rPr>
          <w:rFonts w:cs="Garamond"/>
          <w:sz w:val="24"/>
          <w:szCs w:val="24"/>
          <w:lang w:val="es-ES_tradnl"/>
        </w:rPr>
        <w:t>ciedad, plegado cada uno a las exige</w:t>
      </w:r>
      <w:r w:rsidRPr="00EE15B6">
        <w:rPr>
          <w:rFonts w:cs="Garamond"/>
          <w:sz w:val="24"/>
          <w:szCs w:val="24"/>
          <w:lang w:val="es-ES_tradnl"/>
        </w:rPr>
        <w:t>n</w:t>
      </w:r>
      <w:r w:rsidRPr="00EE15B6">
        <w:rPr>
          <w:rFonts w:cs="Garamond"/>
          <w:sz w:val="24"/>
          <w:szCs w:val="24"/>
          <w:lang w:val="es-ES_tradnl"/>
        </w:rPr>
        <w:t>cias del Todo, para alcanzar mayor seguridad respecto a los peligros y azares “naturales” y para lograr que se borre la primitiva injusticia, la que hacía que cada cual no tuviese lo suyo sino que todo estuviese a merced del más fuerte. Goethe señaló tranquil</w:t>
      </w:r>
      <w:r w:rsidRPr="00EE15B6">
        <w:rPr>
          <w:rFonts w:cs="Garamond"/>
          <w:sz w:val="24"/>
          <w:szCs w:val="24"/>
          <w:lang w:val="es-ES_tradnl"/>
        </w:rPr>
        <w:t>a</w:t>
      </w:r>
      <w:r w:rsidRPr="00EE15B6">
        <w:rPr>
          <w:rFonts w:cs="Garamond"/>
          <w:sz w:val="24"/>
          <w:szCs w:val="24"/>
          <w:lang w:val="es-ES_tradnl"/>
        </w:rPr>
        <w:t>mente -con inacabable escándalo de los progresistas desde hace ciento ochenta años- que, por su parte, pref</w:t>
      </w:r>
      <w:r w:rsidRPr="00EE15B6">
        <w:rPr>
          <w:rFonts w:cs="Garamond"/>
          <w:sz w:val="24"/>
          <w:szCs w:val="24"/>
          <w:lang w:val="es-ES_tradnl"/>
        </w:rPr>
        <w:t>e</w:t>
      </w:r>
      <w:r w:rsidRPr="00EE15B6">
        <w:rPr>
          <w:rFonts w:cs="Garamond"/>
          <w:sz w:val="24"/>
          <w:szCs w:val="24"/>
          <w:lang w:val="es-ES_tradnl"/>
        </w:rPr>
        <w:t>ría la injusticia al desorden. Se le re</w:t>
      </w:r>
      <w:r w:rsidRPr="00EE15B6">
        <w:rPr>
          <w:rFonts w:cs="Garamond"/>
          <w:sz w:val="24"/>
          <w:szCs w:val="24"/>
          <w:lang w:val="es-ES_tradnl"/>
        </w:rPr>
        <w:t>s</w:t>
      </w:r>
      <w:r w:rsidRPr="00EE15B6">
        <w:rPr>
          <w:rFonts w:cs="Garamond"/>
          <w:sz w:val="24"/>
          <w:szCs w:val="24"/>
          <w:lang w:val="es-ES_tradnl"/>
        </w:rPr>
        <w:t xml:space="preserve">ponde ferozmente: </w:t>
      </w:r>
      <w:r w:rsidRPr="00EE15B6">
        <w:rPr>
          <w:rFonts w:cs="Garamond"/>
          <w:i/>
          <w:iCs/>
          <w:sz w:val="24"/>
          <w:szCs w:val="24"/>
          <w:lang w:val="es-ES_tradnl"/>
        </w:rPr>
        <w:t xml:space="preserve">Fiat Iustitia, pereat mundus! </w:t>
      </w:r>
      <w:r w:rsidRPr="00EE15B6">
        <w:rPr>
          <w:rFonts w:cs="Garamond"/>
          <w:sz w:val="24"/>
          <w:szCs w:val="24"/>
          <w:lang w:val="es-ES_tradnl"/>
        </w:rPr>
        <w:t>El problema es interesante para Goethe, si no hay orden, no hay sociedad y, si no hay sociedad, es a</w:t>
      </w:r>
      <w:r w:rsidRPr="00EE15B6">
        <w:rPr>
          <w:rFonts w:cs="Garamond"/>
          <w:sz w:val="24"/>
          <w:szCs w:val="24"/>
          <w:lang w:val="es-ES_tradnl"/>
        </w:rPr>
        <w:t>b</w:t>
      </w:r>
      <w:r w:rsidRPr="00EE15B6">
        <w:rPr>
          <w:rFonts w:cs="Garamond"/>
          <w:sz w:val="24"/>
          <w:szCs w:val="24"/>
          <w:lang w:val="es-ES_tradnl"/>
        </w:rPr>
        <w:t>surdo hablar de justicia o injusticia. Debe haber orden para que pueda h</w:t>
      </w:r>
      <w:r w:rsidRPr="00EE15B6">
        <w:rPr>
          <w:rFonts w:cs="Garamond"/>
          <w:sz w:val="24"/>
          <w:szCs w:val="24"/>
          <w:lang w:val="es-ES_tradnl"/>
        </w:rPr>
        <w:t>a</w:t>
      </w:r>
      <w:r w:rsidRPr="00EE15B6">
        <w:rPr>
          <w:rFonts w:cs="Garamond"/>
          <w:sz w:val="24"/>
          <w:szCs w:val="24"/>
          <w:lang w:val="es-ES_tradnl"/>
        </w:rPr>
        <w:t xml:space="preserve">ber, </w:t>
      </w:r>
      <w:r w:rsidRPr="00EE15B6">
        <w:rPr>
          <w:rFonts w:cs="Garamond"/>
          <w:i/>
          <w:iCs/>
          <w:sz w:val="24"/>
          <w:szCs w:val="24"/>
          <w:lang w:val="es-ES_tradnl"/>
        </w:rPr>
        <w:t xml:space="preserve">al menos, </w:t>
      </w:r>
      <w:r w:rsidRPr="00EE15B6">
        <w:rPr>
          <w:rFonts w:cs="Garamond"/>
          <w:sz w:val="24"/>
          <w:szCs w:val="24"/>
          <w:lang w:val="es-ES_tradnl"/>
        </w:rPr>
        <w:t>injusticia, que ya es algo más alto que la inexistencia de la pos</w:t>
      </w:r>
      <w:r w:rsidRPr="00EE15B6">
        <w:rPr>
          <w:rFonts w:cs="Garamond"/>
          <w:sz w:val="24"/>
          <w:szCs w:val="24"/>
          <w:lang w:val="es-ES_tradnl"/>
        </w:rPr>
        <w:t>i</w:t>
      </w:r>
      <w:r w:rsidRPr="00EE15B6">
        <w:rPr>
          <w:rFonts w:cs="Garamond"/>
          <w:sz w:val="24"/>
          <w:szCs w:val="24"/>
          <w:lang w:val="es-ES_tradnl"/>
        </w:rPr>
        <w:t>bilidad misma de juzgar respecto a Derecho. En último término, Goethe era lo suficientemente lúcido como para saber que donde hay justicia ti</w:t>
      </w:r>
      <w:r w:rsidRPr="00EE15B6">
        <w:rPr>
          <w:rFonts w:cs="Garamond"/>
          <w:sz w:val="24"/>
          <w:szCs w:val="24"/>
          <w:lang w:val="es-ES_tradnl"/>
        </w:rPr>
        <w:t>e</w:t>
      </w:r>
      <w:r w:rsidRPr="00EE15B6">
        <w:rPr>
          <w:rFonts w:cs="Garamond"/>
          <w:sz w:val="24"/>
          <w:szCs w:val="24"/>
          <w:lang w:val="es-ES_tradnl"/>
        </w:rPr>
        <w:t>nen que haber también algo de injust</w:t>
      </w:r>
      <w:r w:rsidRPr="00EE15B6">
        <w:rPr>
          <w:rFonts w:cs="Garamond"/>
          <w:sz w:val="24"/>
          <w:szCs w:val="24"/>
          <w:lang w:val="es-ES_tradnl"/>
        </w:rPr>
        <w:t>i</w:t>
      </w:r>
      <w:r w:rsidRPr="00EE15B6">
        <w:rPr>
          <w:rFonts w:cs="Garamond"/>
          <w:sz w:val="24"/>
          <w:szCs w:val="24"/>
          <w:lang w:val="es-ES_tradnl"/>
        </w:rPr>
        <w:t>cia: una situación perpetua e inequ</w:t>
      </w:r>
      <w:r w:rsidRPr="00EE15B6">
        <w:rPr>
          <w:rFonts w:cs="Garamond"/>
          <w:sz w:val="24"/>
          <w:szCs w:val="24"/>
          <w:lang w:val="es-ES_tradnl"/>
        </w:rPr>
        <w:t>í</w:t>
      </w:r>
      <w:r w:rsidRPr="00EE15B6">
        <w:rPr>
          <w:rFonts w:cs="Garamond"/>
          <w:sz w:val="24"/>
          <w:szCs w:val="24"/>
          <w:lang w:val="es-ES_tradnl"/>
        </w:rPr>
        <w:t>vocamente justa anularí</w:t>
      </w:r>
      <w:r w:rsidR="00A77DD7">
        <w:rPr>
          <w:rFonts w:cs="Garamond"/>
          <w:sz w:val="24"/>
          <w:szCs w:val="24"/>
          <w:lang w:val="es-ES_tradnl"/>
        </w:rPr>
        <w:t>a la entidad misma del Derecho</w:t>
      </w:r>
      <w:r w:rsidR="00A77DD7" w:rsidRPr="00A77DD7">
        <w:rPr>
          <w:rFonts w:cs="Garamond"/>
          <w:sz w:val="24"/>
          <w:szCs w:val="24"/>
          <w:vertAlign w:val="superscript"/>
          <w:lang w:val="es-ES_tradnl"/>
        </w:rPr>
        <w:t>1</w:t>
      </w:r>
      <w:r w:rsidRPr="00EE15B6">
        <w:rPr>
          <w:rFonts w:cs="Garamond"/>
          <w:sz w:val="24"/>
          <w:szCs w:val="24"/>
          <w:lang w:val="es-ES_tradnl"/>
        </w:rPr>
        <w:t>. Como señaló cierta vez Cioran: “En último extremo, se puede gobernar a veces sin crím</w:t>
      </w:r>
      <w:r w:rsidRPr="00EE15B6">
        <w:rPr>
          <w:rFonts w:cs="Garamond"/>
          <w:sz w:val="24"/>
          <w:szCs w:val="24"/>
          <w:lang w:val="es-ES_tradnl"/>
        </w:rPr>
        <w:t>e</w:t>
      </w:r>
      <w:r w:rsidRPr="00EE15B6">
        <w:rPr>
          <w:rFonts w:cs="Garamond"/>
          <w:sz w:val="24"/>
          <w:szCs w:val="24"/>
          <w:lang w:val="es-ES_tradnl"/>
        </w:rPr>
        <w:t>nes; sin injusticias, nunca.” Decir que se prefiere la injusticia al desorden viene a equivaler, sencillamente, a d</w:t>
      </w:r>
      <w:r w:rsidRPr="00EE15B6">
        <w:rPr>
          <w:rFonts w:cs="Garamond"/>
          <w:sz w:val="24"/>
          <w:szCs w:val="24"/>
          <w:lang w:val="es-ES_tradnl"/>
        </w:rPr>
        <w:t>e</w:t>
      </w:r>
      <w:r w:rsidRPr="00EE15B6">
        <w:rPr>
          <w:rFonts w:cs="Garamond"/>
          <w:sz w:val="24"/>
          <w:szCs w:val="24"/>
          <w:lang w:val="es-ES_tradnl"/>
        </w:rPr>
        <w:t>cir que se prefiere que haya Derecho a que no lo haya.</w:t>
      </w:r>
    </w:p>
    <w:p w14:paraId="50518A5D" w14:textId="77777777" w:rsidR="00E5409E" w:rsidRPr="00EE15B6" w:rsidRDefault="00E5409E" w:rsidP="003E49B8">
      <w:pPr>
        <w:widowControl w:val="0"/>
        <w:autoSpaceDE w:val="0"/>
        <w:autoSpaceDN w:val="0"/>
        <w:adjustRightInd w:val="0"/>
        <w:spacing w:after="0" w:line="240" w:lineRule="auto"/>
        <w:jc w:val="both"/>
        <w:rPr>
          <w:rFonts w:cs="Times"/>
          <w:sz w:val="24"/>
          <w:szCs w:val="24"/>
          <w:lang w:val="es-ES_tradnl"/>
        </w:rPr>
      </w:pPr>
    </w:p>
    <w:p w14:paraId="6D40DB31" w14:textId="2B9BA808" w:rsidR="003E49B8" w:rsidRPr="00EE15B6" w:rsidRDefault="003E49B8" w:rsidP="003E49B8">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Ahora bien, frente a esta postura está la postulación absoluta de justicia, en la que coincide el ilustrado Voltaire protestando al cielo por el terremoto de Lisboa y el rey persa azotando con cadenas el mar que acababa de de</w:t>
      </w:r>
      <w:r w:rsidRPr="00EE15B6">
        <w:rPr>
          <w:rFonts w:cs="Garamond"/>
          <w:sz w:val="24"/>
          <w:szCs w:val="24"/>
          <w:lang w:val="es-ES_tradnl"/>
        </w:rPr>
        <w:t>s</w:t>
      </w:r>
      <w:r w:rsidRPr="00EE15B6">
        <w:rPr>
          <w:rFonts w:cs="Garamond"/>
          <w:sz w:val="24"/>
          <w:szCs w:val="24"/>
          <w:lang w:val="es-ES_tradnl"/>
        </w:rPr>
        <w:t>trozar su puente de barcos. Esta apr</w:t>
      </w:r>
      <w:r w:rsidRPr="00EE15B6">
        <w:rPr>
          <w:rFonts w:cs="Garamond"/>
          <w:sz w:val="24"/>
          <w:szCs w:val="24"/>
          <w:lang w:val="es-ES_tradnl"/>
        </w:rPr>
        <w:t>o</w:t>
      </w:r>
      <w:r w:rsidRPr="00EE15B6">
        <w:rPr>
          <w:rFonts w:cs="Garamond"/>
          <w:sz w:val="24"/>
          <w:szCs w:val="24"/>
          <w:lang w:val="es-ES_tradnl"/>
        </w:rPr>
        <w:t>ximación no es gratuita: algo muy i</w:t>
      </w:r>
      <w:r w:rsidRPr="00EE15B6">
        <w:rPr>
          <w:rFonts w:cs="Garamond"/>
          <w:sz w:val="24"/>
          <w:szCs w:val="24"/>
          <w:lang w:val="es-ES_tradnl"/>
        </w:rPr>
        <w:t>m</w:t>
      </w:r>
      <w:r w:rsidRPr="00EE15B6">
        <w:rPr>
          <w:rFonts w:cs="Garamond"/>
          <w:sz w:val="24"/>
          <w:szCs w:val="24"/>
          <w:lang w:val="es-ES_tradnl"/>
        </w:rPr>
        <w:t>portante une al filósofo de las luces y al déspota. Se trata, en ambos casos, de que la Justicia no deje nada fuera de sí, de que recubra no sólo toda la e</w:t>
      </w:r>
      <w:r w:rsidRPr="00EE15B6">
        <w:rPr>
          <w:rFonts w:cs="Garamond"/>
          <w:sz w:val="24"/>
          <w:szCs w:val="24"/>
          <w:lang w:val="es-ES_tradnl"/>
        </w:rPr>
        <w:t>s</w:t>
      </w:r>
      <w:r w:rsidRPr="00EE15B6">
        <w:rPr>
          <w:rFonts w:cs="Garamond"/>
          <w:sz w:val="24"/>
          <w:szCs w:val="24"/>
          <w:lang w:val="es-ES_tradnl"/>
        </w:rPr>
        <w:t>tructura social, sino los mares y selvas hasta la entraña misma de la tierra. La Ley ya no sólo es lo que marca la fu</w:t>
      </w:r>
      <w:r w:rsidRPr="00EE15B6">
        <w:rPr>
          <w:rFonts w:cs="Garamond"/>
          <w:sz w:val="24"/>
          <w:szCs w:val="24"/>
          <w:lang w:val="es-ES_tradnl"/>
        </w:rPr>
        <w:t>n</w:t>
      </w:r>
      <w:r w:rsidRPr="00EE15B6">
        <w:rPr>
          <w:rFonts w:cs="Garamond"/>
          <w:sz w:val="24"/>
          <w:szCs w:val="24"/>
          <w:lang w:val="es-ES_tradnl"/>
        </w:rPr>
        <w:t>dación de la Ciudad, sino el orden mismo del cosmos. El pacto social r</w:t>
      </w:r>
      <w:r w:rsidRPr="00EE15B6">
        <w:rPr>
          <w:rFonts w:cs="Garamond"/>
          <w:sz w:val="24"/>
          <w:szCs w:val="24"/>
          <w:lang w:val="es-ES_tradnl"/>
        </w:rPr>
        <w:t>e</w:t>
      </w:r>
      <w:r w:rsidRPr="00EE15B6">
        <w:rPr>
          <w:rFonts w:cs="Garamond"/>
          <w:sz w:val="24"/>
          <w:szCs w:val="24"/>
          <w:lang w:val="es-ES_tradnl"/>
        </w:rPr>
        <w:t>cubre como una lepra</w:t>
      </w:r>
      <w:r w:rsidR="00A77DD7">
        <w:rPr>
          <w:rFonts w:cs="Garamond"/>
          <w:sz w:val="24"/>
          <w:szCs w:val="24"/>
          <w:lang w:val="es-ES_tradnl"/>
        </w:rPr>
        <w:t xml:space="preserve"> normativa el universo entero. </w:t>
      </w:r>
      <w:r w:rsidRPr="00EE15B6">
        <w:rPr>
          <w:rFonts w:cs="Garamond"/>
          <w:sz w:val="24"/>
          <w:szCs w:val="24"/>
          <w:lang w:val="es-ES_tradnl"/>
        </w:rPr>
        <w:t>Pero la Ley se ha h</w:t>
      </w:r>
      <w:r w:rsidRPr="00EE15B6">
        <w:rPr>
          <w:rFonts w:cs="Garamond"/>
          <w:sz w:val="24"/>
          <w:szCs w:val="24"/>
          <w:lang w:val="es-ES_tradnl"/>
        </w:rPr>
        <w:t>e</w:t>
      </w:r>
      <w:r w:rsidRPr="00EE15B6">
        <w:rPr>
          <w:rFonts w:cs="Garamond"/>
          <w:sz w:val="24"/>
          <w:szCs w:val="24"/>
          <w:lang w:val="es-ES_tradnl"/>
        </w:rPr>
        <w:t>cho tan omnicomprensiva precis</w:t>
      </w:r>
      <w:r w:rsidRPr="00EE15B6">
        <w:rPr>
          <w:rFonts w:cs="Garamond"/>
          <w:sz w:val="24"/>
          <w:szCs w:val="24"/>
          <w:lang w:val="es-ES_tradnl"/>
        </w:rPr>
        <w:t>a</w:t>
      </w:r>
      <w:r w:rsidRPr="00EE15B6">
        <w:rPr>
          <w:rFonts w:cs="Garamond"/>
          <w:sz w:val="24"/>
          <w:szCs w:val="24"/>
          <w:lang w:val="es-ES_tradnl"/>
        </w:rPr>
        <w:t>mente porque ya no está enraizada donde solía, en los míticos orígenes de una comunidad circunscrita y concr</w:t>
      </w:r>
      <w:r w:rsidRPr="00EE15B6">
        <w:rPr>
          <w:rFonts w:cs="Garamond"/>
          <w:sz w:val="24"/>
          <w:szCs w:val="24"/>
          <w:lang w:val="es-ES_tradnl"/>
        </w:rPr>
        <w:t>e</w:t>
      </w:r>
      <w:r w:rsidRPr="00EE15B6">
        <w:rPr>
          <w:rFonts w:cs="Garamond"/>
          <w:sz w:val="24"/>
          <w:szCs w:val="24"/>
          <w:lang w:val="es-ES_tradnl"/>
        </w:rPr>
        <w:t xml:space="preserve">ta. Ahora la Ley es absoluta porque se ha hecho abstracta, </w:t>
      </w:r>
      <w:r w:rsidRPr="00EE15B6">
        <w:rPr>
          <w:rFonts w:cs="Garamond"/>
          <w:i/>
          <w:iCs/>
          <w:sz w:val="24"/>
          <w:szCs w:val="24"/>
          <w:lang w:val="es-ES_tradnl"/>
        </w:rPr>
        <w:t xml:space="preserve">caprichosa: </w:t>
      </w:r>
      <w:r w:rsidRPr="00EE15B6">
        <w:rPr>
          <w:rFonts w:cs="Garamond"/>
          <w:sz w:val="24"/>
          <w:szCs w:val="24"/>
          <w:lang w:val="es-ES_tradnl"/>
        </w:rPr>
        <w:t>vale para todos, para el Todo, porque no brota de una comunidad o una trad</w:t>
      </w:r>
      <w:r w:rsidRPr="00EE15B6">
        <w:rPr>
          <w:rFonts w:cs="Garamond"/>
          <w:sz w:val="24"/>
          <w:szCs w:val="24"/>
          <w:lang w:val="es-ES_tradnl"/>
        </w:rPr>
        <w:t>i</w:t>
      </w:r>
      <w:r w:rsidRPr="00EE15B6">
        <w:rPr>
          <w:rFonts w:cs="Garamond"/>
          <w:sz w:val="24"/>
          <w:szCs w:val="24"/>
          <w:lang w:val="es-ES_tradnl"/>
        </w:rPr>
        <w:t>ción, sino de una decisión o un conce</w:t>
      </w:r>
      <w:r w:rsidRPr="00EE15B6">
        <w:rPr>
          <w:rFonts w:cs="Garamond"/>
          <w:sz w:val="24"/>
          <w:szCs w:val="24"/>
          <w:lang w:val="es-ES_tradnl"/>
        </w:rPr>
        <w:t>p</w:t>
      </w:r>
      <w:r w:rsidRPr="00EE15B6">
        <w:rPr>
          <w:rFonts w:cs="Garamond"/>
          <w:sz w:val="24"/>
          <w:szCs w:val="24"/>
          <w:lang w:val="es-ES_tradnl"/>
        </w:rPr>
        <w:t>to. La justicia en la cabeza razonante de Voltaire ya no conoce límites y puede dictar sus sanciones tanto en el caso Calas como en los seísmos; la Ju</w:t>
      </w:r>
      <w:r w:rsidRPr="00EE15B6">
        <w:rPr>
          <w:rFonts w:cs="Garamond"/>
          <w:sz w:val="24"/>
          <w:szCs w:val="24"/>
          <w:lang w:val="es-ES_tradnl"/>
        </w:rPr>
        <w:t>s</w:t>
      </w:r>
      <w:r w:rsidRPr="00EE15B6">
        <w:rPr>
          <w:rFonts w:cs="Garamond"/>
          <w:sz w:val="24"/>
          <w:szCs w:val="24"/>
          <w:lang w:val="es-ES_tradnl"/>
        </w:rPr>
        <w:t>ticia en el pecho arrebatado del désp</w:t>
      </w:r>
      <w:r w:rsidRPr="00EE15B6">
        <w:rPr>
          <w:rFonts w:cs="Garamond"/>
          <w:sz w:val="24"/>
          <w:szCs w:val="24"/>
          <w:lang w:val="es-ES_tradnl"/>
        </w:rPr>
        <w:t>o</w:t>
      </w:r>
      <w:r w:rsidRPr="00EE15B6">
        <w:rPr>
          <w:rFonts w:cs="Garamond"/>
          <w:sz w:val="24"/>
          <w:szCs w:val="24"/>
          <w:lang w:val="es-ES_tradnl"/>
        </w:rPr>
        <w:t>ta persa no conoce más límites que los plenamente imperiales de la voluntad de mando del monarca, que se siente señor de hombres, tierra y mar. Antes, la Ley era una sinuosa historia, venida de lo remoto y lo ajeno, que nadie t</w:t>
      </w:r>
      <w:r w:rsidRPr="00EE15B6">
        <w:rPr>
          <w:rFonts w:cs="Garamond"/>
          <w:sz w:val="24"/>
          <w:szCs w:val="24"/>
          <w:lang w:val="es-ES_tradnl"/>
        </w:rPr>
        <w:t>e</w:t>
      </w:r>
      <w:r w:rsidRPr="00EE15B6">
        <w:rPr>
          <w:rFonts w:cs="Garamond"/>
          <w:sz w:val="24"/>
          <w:szCs w:val="24"/>
          <w:lang w:val="es-ES_tradnl"/>
        </w:rPr>
        <w:t xml:space="preserve">nía derecho a manipular, cambiar ni siquiera a </w:t>
      </w:r>
      <w:r w:rsidRPr="00EE15B6">
        <w:rPr>
          <w:rFonts w:cs="Garamond"/>
          <w:i/>
          <w:iCs/>
          <w:sz w:val="24"/>
          <w:szCs w:val="24"/>
          <w:lang w:val="es-ES_tradnl"/>
        </w:rPr>
        <w:t xml:space="preserve">entender </w:t>
      </w:r>
      <w:r w:rsidRPr="00EE15B6">
        <w:rPr>
          <w:rFonts w:cs="Garamond"/>
          <w:sz w:val="24"/>
          <w:szCs w:val="24"/>
          <w:lang w:val="es-ES_tradnl"/>
        </w:rPr>
        <w:t>del todo y según la cual ciertos dioses, ciertos animales y ciertos paisajes ajustaban sus relaci</w:t>
      </w:r>
      <w:r w:rsidRPr="00EE15B6">
        <w:rPr>
          <w:rFonts w:cs="Garamond"/>
          <w:sz w:val="24"/>
          <w:szCs w:val="24"/>
          <w:lang w:val="es-ES_tradnl"/>
        </w:rPr>
        <w:t>o</w:t>
      </w:r>
      <w:r w:rsidRPr="00EE15B6">
        <w:rPr>
          <w:rFonts w:cs="Garamond"/>
          <w:sz w:val="24"/>
          <w:szCs w:val="24"/>
          <w:lang w:val="es-ES_tradnl"/>
        </w:rPr>
        <w:t>nes: cuando algo fallaba, se acumul</w:t>
      </w:r>
      <w:r w:rsidRPr="00EE15B6">
        <w:rPr>
          <w:rFonts w:cs="Garamond"/>
          <w:sz w:val="24"/>
          <w:szCs w:val="24"/>
          <w:lang w:val="es-ES_tradnl"/>
        </w:rPr>
        <w:t>a</w:t>
      </w:r>
      <w:r w:rsidRPr="00EE15B6">
        <w:rPr>
          <w:rFonts w:cs="Garamond"/>
          <w:sz w:val="24"/>
          <w:szCs w:val="24"/>
          <w:lang w:val="es-ES_tradnl"/>
        </w:rPr>
        <w:t xml:space="preserve">ban sacrificios expiatorios hasta que la comunidad se sentía pura de nuevo. No había ningún concepto de lo justo y de lo injusto </w:t>
      </w:r>
      <w:r w:rsidRPr="00EE15B6">
        <w:rPr>
          <w:rFonts w:cs="Garamond"/>
          <w:i/>
          <w:iCs/>
          <w:sz w:val="24"/>
          <w:szCs w:val="24"/>
          <w:lang w:val="es-ES_tradnl"/>
        </w:rPr>
        <w:t xml:space="preserve">en sí, </w:t>
      </w:r>
      <w:r w:rsidRPr="00EE15B6">
        <w:rPr>
          <w:rFonts w:cs="Garamond"/>
          <w:sz w:val="24"/>
          <w:szCs w:val="24"/>
          <w:lang w:val="es-ES_tradnl"/>
        </w:rPr>
        <w:t>fuera de un concreto uso, de un mito o una leyenda secul</w:t>
      </w:r>
      <w:r w:rsidRPr="00EE15B6">
        <w:rPr>
          <w:rFonts w:cs="Garamond"/>
          <w:sz w:val="24"/>
          <w:szCs w:val="24"/>
          <w:lang w:val="es-ES_tradnl"/>
        </w:rPr>
        <w:t>a</w:t>
      </w:r>
      <w:r w:rsidRPr="00EE15B6">
        <w:rPr>
          <w:rFonts w:cs="Garamond"/>
          <w:sz w:val="24"/>
          <w:szCs w:val="24"/>
          <w:lang w:val="es-ES_tradnl"/>
        </w:rPr>
        <w:t>res, cuya esencia, obviamente, perm</w:t>
      </w:r>
      <w:r w:rsidRPr="00EE15B6">
        <w:rPr>
          <w:rFonts w:cs="Garamond"/>
          <w:sz w:val="24"/>
          <w:szCs w:val="24"/>
          <w:lang w:val="es-ES_tradnl"/>
        </w:rPr>
        <w:t>a</w:t>
      </w:r>
      <w:r w:rsidRPr="00EE15B6">
        <w:rPr>
          <w:rFonts w:cs="Garamond"/>
          <w:sz w:val="24"/>
          <w:szCs w:val="24"/>
          <w:lang w:val="es-ES_tradnl"/>
        </w:rPr>
        <w:t>necía inescrutable; se admitía, quizá con cierta extrañeza pero sin escánd</w:t>
      </w:r>
      <w:r w:rsidRPr="00EE15B6">
        <w:rPr>
          <w:rFonts w:cs="Garamond"/>
          <w:sz w:val="24"/>
          <w:szCs w:val="24"/>
          <w:lang w:val="es-ES_tradnl"/>
        </w:rPr>
        <w:t>a</w:t>
      </w:r>
      <w:r w:rsidRPr="00EE15B6">
        <w:rPr>
          <w:rFonts w:cs="Garamond"/>
          <w:sz w:val="24"/>
          <w:szCs w:val="24"/>
          <w:lang w:val="es-ES_tradnl"/>
        </w:rPr>
        <w:t>lo, que lo justo en otras tierras y entre ot</w:t>
      </w:r>
      <w:r w:rsidR="00E31460">
        <w:rPr>
          <w:rFonts w:cs="Garamond"/>
          <w:sz w:val="24"/>
          <w:szCs w:val="24"/>
          <w:lang w:val="es-ES_tradnl"/>
        </w:rPr>
        <w:t>ros hombres fuese algo distinto</w:t>
      </w:r>
      <w:r w:rsidRPr="00EE15B6">
        <w:rPr>
          <w:rFonts w:cs="Garamond"/>
          <w:sz w:val="24"/>
          <w:szCs w:val="24"/>
          <w:lang w:val="es-ES_tradnl"/>
        </w:rPr>
        <w:t>. P</w:t>
      </w:r>
      <w:r w:rsidRPr="00EE15B6">
        <w:rPr>
          <w:rFonts w:cs="Garamond"/>
          <w:sz w:val="24"/>
          <w:szCs w:val="24"/>
          <w:lang w:val="es-ES_tradnl"/>
        </w:rPr>
        <w:t>e</w:t>
      </w:r>
      <w:r w:rsidRPr="00EE15B6">
        <w:rPr>
          <w:rFonts w:cs="Garamond"/>
          <w:sz w:val="24"/>
          <w:szCs w:val="24"/>
          <w:lang w:val="es-ES_tradnl"/>
        </w:rPr>
        <w:t>ro cuando la Ley se desenraiza de la trascendencia religiosa o legendaria y se fija en la claridad manipulable, r</w:t>
      </w:r>
      <w:r w:rsidRPr="00EE15B6">
        <w:rPr>
          <w:rFonts w:cs="Garamond"/>
          <w:sz w:val="24"/>
          <w:szCs w:val="24"/>
          <w:lang w:val="es-ES_tradnl"/>
        </w:rPr>
        <w:t>e</w:t>
      </w:r>
      <w:r w:rsidRPr="00EE15B6">
        <w:rPr>
          <w:rFonts w:cs="Garamond"/>
          <w:sz w:val="24"/>
          <w:szCs w:val="24"/>
          <w:lang w:val="es-ES_tradnl"/>
        </w:rPr>
        <w:t>vocable, de la razón o en la decisión imperiosa del tirano, ya no conoce límite ni hay frente a sus exigencias resguardo alguno.</w:t>
      </w:r>
    </w:p>
    <w:p w14:paraId="6335EC5F" w14:textId="77777777" w:rsidR="00E5409E" w:rsidRPr="00EE15B6" w:rsidRDefault="00E5409E" w:rsidP="003E49B8">
      <w:pPr>
        <w:widowControl w:val="0"/>
        <w:autoSpaceDE w:val="0"/>
        <w:autoSpaceDN w:val="0"/>
        <w:adjustRightInd w:val="0"/>
        <w:spacing w:after="0" w:line="240" w:lineRule="auto"/>
        <w:jc w:val="both"/>
        <w:rPr>
          <w:rFonts w:cs="Times"/>
          <w:sz w:val="24"/>
          <w:szCs w:val="24"/>
          <w:lang w:val="es-ES_tradnl"/>
        </w:rPr>
      </w:pPr>
    </w:p>
    <w:p w14:paraId="6C25D851" w14:textId="0411FB06" w:rsidR="003E49B8" w:rsidRPr="00EE15B6" w:rsidRDefault="003E49B8" w:rsidP="003E49B8">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¿Está la Justicia por encima de la s</w:t>
      </w:r>
      <w:r w:rsidRPr="00EE15B6">
        <w:rPr>
          <w:rFonts w:cs="Garamond"/>
          <w:sz w:val="24"/>
          <w:szCs w:val="24"/>
          <w:lang w:val="es-ES_tradnl"/>
        </w:rPr>
        <w:t>o</w:t>
      </w:r>
      <w:r w:rsidRPr="00EE15B6">
        <w:rPr>
          <w:rFonts w:cs="Garamond"/>
          <w:sz w:val="24"/>
          <w:szCs w:val="24"/>
          <w:lang w:val="es-ES_tradnl"/>
        </w:rPr>
        <w:t>ciedad que la permite, dentro de la cual cobra su sentido? Han sido prec</w:t>
      </w:r>
      <w:r w:rsidRPr="00EE15B6">
        <w:rPr>
          <w:rFonts w:cs="Garamond"/>
          <w:sz w:val="24"/>
          <w:szCs w:val="24"/>
          <w:lang w:val="es-ES_tradnl"/>
        </w:rPr>
        <w:t>i</w:t>
      </w:r>
      <w:r w:rsidRPr="00EE15B6">
        <w:rPr>
          <w:rFonts w:cs="Garamond"/>
          <w:sz w:val="24"/>
          <w:szCs w:val="24"/>
          <w:lang w:val="es-ES_tradnl"/>
        </w:rPr>
        <w:t>samente quienes han interiorizado en la razón humana el fund</w:t>
      </w:r>
      <w:r w:rsidR="00E31460">
        <w:rPr>
          <w:rFonts w:cs="Garamond"/>
          <w:sz w:val="24"/>
          <w:szCs w:val="24"/>
          <w:lang w:val="es-ES_tradnl"/>
        </w:rPr>
        <w:t>amento</w:t>
      </w:r>
      <w:r w:rsidRPr="00EE15B6">
        <w:rPr>
          <w:rFonts w:cs="Garamond"/>
          <w:sz w:val="24"/>
          <w:szCs w:val="24"/>
          <w:lang w:val="es-ES_tradnl"/>
        </w:rPr>
        <w:t xml:space="preserve"> de la Ley los que al mismo tiempo parecen querer ponerla por encima de cua</w:t>
      </w:r>
      <w:r w:rsidRPr="00EE15B6">
        <w:rPr>
          <w:rFonts w:cs="Garamond"/>
          <w:sz w:val="24"/>
          <w:szCs w:val="24"/>
          <w:lang w:val="es-ES_tradnl"/>
        </w:rPr>
        <w:t>l</w:t>
      </w:r>
      <w:r w:rsidRPr="00EE15B6">
        <w:rPr>
          <w:rFonts w:cs="Garamond"/>
          <w:sz w:val="24"/>
          <w:szCs w:val="24"/>
          <w:lang w:val="es-ES_tradnl"/>
        </w:rPr>
        <w:t>quier manifestación concreta del P</w:t>
      </w:r>
      <w:r w:rsidRPr="00EE15B6">
        <w:rPr>
          <w:rFonts w:cs="Garamond"/>
          <w:sz w:val="24"/>
          <w:szCs w:val="24"/>
          <w:lang w:val="es-ES_tradnl"/>
        </w:rPr>
        <w:t>o</w:t>
      </w:r>
      <w:r w:rsidRPr="00EE15B6">
        <w:rPr>
          <w:rFonts w:cs="Garamond"/>
          <w:sz w:val="24"/>
          <w:szCs w:val="24"/>
          <w:lang w:val="es-ES_tradnl"/>
        </w:rPr>
        <w:t>der. Una vez desmitificada la Ley -muerto el Dios trascendente que la garantizaba- parece que la postura más cuerda es la de Goethe, negánd</w:t>
      </w:r>
      <w:r w:rsidR="00E31460">
        <w:rPr>
          <w:rFonts w:cs="Garamond"/>
          <w:sz w:val="24"/>
          <w:szCs w:val="24"/>
          <w:lang w:val="es-ES_tradnl"/>
        </w:rPr>
        <w:t>ose a dar valor absoluto</w:t>
      </w:r>
      <w:r w:rsidRPr="00EE15B6">
        <w:rPr>
          <w:rFonts w:cs="Garamond"/>
          <w:sz w:val="24"/>
          <w:szCs w:val="24"/>
          <w:lang w:val="es-ES_tradnl"/>
        </w:rPr>
        <w:t xml:space="preserve"> a la Justicia y dándoselo, en cambio, al Orden Total dentro del cual ésta se manifiesta. La cuestión, naturalmente, es muy impo</w:t>
      </w:r>
      <w:r w:rsidRPr="00EE15B6">
        <w:rPr>
          <w:rFonts w:cs="Garamond"/>
          <w:sz w:val="24"/>
          <w:szCs w:val="24"/>
          <w:lang w:val="es-ES_tradnl"/>
        </w:rPr>
        <w:t>r</w:t>
      </w:r>
      <w:r w:rsidRPr="00EE15B6">
        <w:rPr>
          <w:rFonts w:cs="Garamond"/>
          <w:sz w:val="24"/>
          <w:szCs w:val="24"/>
          <w:lang w:val="es-ES_tradnl"/>
        </w:rPr>
        <w:t>tante, porque si el Poder ya no tiene nada sobre sí, ni un Dios ni una Ley tradicional e irrevocable, si es autént</w:t>
      </w:r>
      <w:r w:rsidRPr="00EE15B6">
        <w:rPr>
          <w:rFonts w:cs="Garamond"/>
          <w:sz w:val="24"/>
          <w:szCs w:val="24"/>
          <w:lang w:val="es-ES_tradnl"/>
        </w:rPr>
        <w:t>i</w:t>
      </w:r>
      <w:r w:rsidRPr="00EE15B6">
        <w:rPr>
          <w:rFonts w:cs="Garamond"/>
          <w:sz w:val="24"/>
          <w:szCs w:val="24"/>
          <w:lang w:val="es-ES_tradnl"/>
        </w:rPr>
        <w:t xml:space="preserve">co Poder “sans </w:t>
      </w:r>
      <w:r w:rsidRPr="00EE15B6">
        <w:rPr>
          <w:rFonts w:cs="Garamond"/>
          <w:i/>
          <w:iCs/>
          <w:sz w:val="24"/>
          <w:szCs w:val="24"/>
          <w:lang w:val="es-ES_tradnl"/>
        </w:rPr>
        <w:t xml:space="preserve">foi ni loi”, </w:t>
      </w:r>
      <w:r w:rsidRPr="00EE15B6">
        <w:rPr>
          <w:rFonts w:cs="Garamond"/>
          <w:sz w:val="24"/>
          <w:szCs w:val="24"/>
          <w:lang w:val="es-ES_tradnl"/>
        </w:rPr>
        <w:t>se abre la puerta a las más ilimitadas formas de autocracia y despotismo. Pero lo que se pretendía es precisamente lo co</w:t>
      </w:r>
      <w:r w:rsidRPr="00EE15B6">
        <w:rPr>
          <w:rFonts w:cs="Garamond"/>
          <w:sz w:val="24"/>
          <w:szCs w:val="24"/>
          <w:lang w:val="es-ES_tradnl"/>
        </w:rPr>
        <w:t>n</w:t>
      </w:r>
      <w:r w:rsidRPr="00EE15B6">
        <w:rPr>
          <w:rFonts w:cs="Garamond"/>
          <w:sz w:val="24"/>
          <w:szCs w:val="24"/>
          <w:lang w:val="es-ES_tradnl"/>
        </w:rPr>
        <w:t>trario, se quería quitar a la Ley su c</w:t>
      </w:r>
      <w:r w:rsidRPr="00EE15B6">
        <w:rPr>
          <w:rFonts w:cs="Garamond"/>
          <w:sz w:val="24"/>
          <w:szCs w:val="24"/>
          <w:lang w:val="es-ES_tradnl"/>
        </w:rPr>
        <w:t>a</w:t>
      </w:r>
      <w:r w:rsidRPr="00EE15B6">
        <w:rPr>
          <w:rFonts w:cs="Garamond"/>
          <w:sz w:val="24"/>
          <w:szCs w:val="24"/>
          <w:lang w:val="es-ES_tradnl"/>
        </w:rPr>
        <w:t>rácter supersticioso e irracional y ad</w:t>
      </w:r>
      <w:r w:rsidRPr="00EE15B6">
        <w:rPr>
          <w:rFonts w:cs="Garamond"/>
          <w:sz w:val="24"/>
          <w:szCs w:val="24"/>
          <w:lang w:val="es-ES_tradnl"/>
        </w:rPr>
        <w:t>e</w:t>
      </w:r>
      <w:r w:rsidRPr="00EE15B6">
        <w:rPr>
          <w:rFonts w:cs="Garamond"/>
          <w:sz w:val="24"/>
          <w:szCs w:val="24"/>
          <w:lang w:val="es-ES_tradnl"/>
        </w:rPr>
        <w:t>cuar el Derecho plenamente a las n</w:t>
      </w:r>
      <w:r w:rsidRPr="00EE15B6">
        <w:rPr>
          <w:rFonts w:cs="Garamond"/>
          <w:sz w:val="24"/>
          <w:szCs w:val="24"/>
          <w:lang w:val="es-ES_tradnl"/>
        </w:rPr>
        <w:t>e</w:t>
      </w:r>
      <w:r w:rsidRPr="00EE15B6">
        <w:rPr>
          <w:rFonts w:cs="Garamond"/>
          <w:sz w:val="24"/>
          <w:szCs w:val="24"/>
          <w:lang w:val="es-ES_tradnl"/>
        </w:rPr>
        <w:t>ces</w:t>
      </w:r>
      <w:r w:rsidR="00E31460">
        <w:rPr>
          <w:rFonts w:cs="Garamond"/>
          <w:sz w:val="24"/>
          <w:szCs w:val="24"/>
          <w:lang w:val="es-ES_tradnl"/>
        </w:rPr>
        <w:t>idades racionalmente establecida</w:t>
      </w:r>
      <w:r w:rsidRPr="00EE15B6">
        <w:rPr>
          <w:rFonts w:cs="Garamond"/>
          <w:sz w:val="24"/>
          <w:szCs w:val="24"/>
          <w:lang w:val="es-ES_tradnl"/>
        </w:rPr>
        <w:t>s de la sociedad. Y, sin embargo, el r</w:t>
      </w:r>
      <w:r w:rsidRPr="00EE15B6">
        <w:rPr>
          <w:rFonts w:cs="Garamond"/>
          <w:sz w:val="24"/>
          <w:szCs w:val="24"/>
          <w:lang w:val="es-ES_tradnl"/>
        </w:rPr>
        <w:t>e</w:t>
      </w:r>
      <w:r w:rsidRPr="00EE15B6">
        <w:rPr>
          <w:rFonts w:cs="Garamond"/>
          <w:sz w:val="24"/>
          <w:szCs w:val="24"/>
          <w:lang w:val="es-ES_tradnl"/>
        </w:rPr>
        <w:t>sultado no puede ser más opuesto, pues entonces se entrega el fund</w:t>
      </w:r>
      <w:r w:rsidRPr="00EE15B6">
        <w:rPr>
          <w:rFonts w:cs="Garamond"/>
          <w:sz w:val="24"/>
          <w:szCs w:val="24"/>
          <w:lang w:val="es-ES_tradnl"/>
        </w:rPr>
        <w:t>a</w:t>
      </w:r>
      <w:r w:rsidRPr="00EE15B6">
        <w:rPr>
          <w:rFonts w:cs="Garamond"/>
          <w:sz w:val="24"/>
          <w:szCs w:val="24"/>
          <w:lang w:val="es-ES_tradnl"/>
        </w:rPr>
        <w:t>mento mismo del Derecho a una in</w:t>
      </w:r>
      <w:r w:rsidRPr="00EE15B6">
        <w:rPr>
          <w:rFonts w:cs="Garamond"/>
          <w:sz w:val="24"/>
          <w:szCs w:val="24"/>
          <w:lang w:val="es-ES_tradnl"/>
        </w:rPr>
        <w:t>s</w:t>
      </w:r>
      <w:r w:rsidRPr="00EE15B6">
        <w:rPr>
          <w:rFonts w:cs="Garamond"/>
          <w:sz w:val="24"/>
          <w:szCs w:val="24"/>
          <w:lang w:val="es-ES_tradnl"/>
        </w:rPr>
        <w:t>tancia cuyo propio carácter inteligible la hace discutible y, ante todo, la som</w:t>
      </w:r>
      <w:r w:rsidRPr="00EE15B6">
        <w:rPr>
          <w:rFonts w:cs="Garamond"/>
          <w:sz w:val="24"/>
          <w:szCs w:val="24"/>
          <w:lang w:val="es-ES_tradnl"/>
        </w:rPr>
        <w:t>e</w:t>
      </w:r>
      <w:r w:rsidRPr="00EE15B6">
        <w:rPr>
          <w:rFonts w:cs="Garamond"/>
          <w:sz w:val="24"/>
          <w:szCs w:val="24"/>
          <w:lang w:val="es-ES_tradnl"/>
        </w:rPr>
        <w:t>te a una decisión determinada del P</w:t>
      </w:r>
      <w:r w:rsidRPr="00EE15B6">
        <w:rPr>
          <w:rFonts w:cs="Garamond"/>
          <w:sz w:val="24"/>
          <w:szCs w:val="24"/>
          <w:lang w:val="es-ES_tradnl"/>
        </w:rPr>
        <w:t>o</w:t>
      </w:r>
      <w:r w:rsidRPr="00EE15B6">
        <w:rPr>
          <w:rFonts w:cs="Garamond"/>
          <w:sz w:val="24"/>
          <w:szCs w:val="24"/>
          <w:lang w:val="es-ES_tradnl"/>
        </w:rPr>
        <w:t>der: lo que se buscaba era poner una Ley perfectamente clara y neta por encima del Poder, para limitarlo y co</w:t>
      </w:r>
      <w:r w:rsidRPr="00EE15B6">
        <w:rPr>
          <w:rFonts w:cs="Garamond"/>
          <w:sz w:val="24"/>
          <w:szCs w:val="24"/>
          <w:lang w:val="es-ES_tradnl"/>
        </w:rPr>
        <w:t>n</w:t>
      </w:r>
      <w:r w:rsidRPr="00EE15B6">
        <w:rPr>
          <w:rFonts w:cs="Garamond"/>
          <w:sz w:val="24"/>
          <w:szCs w:val="24"/>
          <w:lang w:val="es-ES_tradnl"/>
        </w:rPr>
        <w:t>trolarlo, pero en realidad se ha entr</w:t>
      </w:r>
      <w:r w:rsidRPr="00EE15B6">
        <w:rPr>
          <w:rFonts w:cs="Garamond"/>
          <w:sz w:val="24"/>
          <w:szCs w:val="24"/>
          <w:lang w:val="es-ES_tradnl"/>
        </w:rPr>
        <w:t>e</w:t>
      </w:r>
      <w:r w:rsidRPr="00EE15B6">
        <w:rPr>
          <w:rFonts w:cs="Garamond"/>
          <w:sz w:val="24"/>
          <w:szCs w:val="24"/>
          <w:lang w:val="es-ES_tradnl"/>
        </w:rPr>
        <w:t>gado la decisión de qué es y qué no es justo al Poder mismo. Y éste, como es sabid</w:t>
      </w:r>
      <w:r w:rsidR="00E31460">
        <w:rPr>
          <w:rFonts w:cs="Garamond"/>
          <w:sz w:val="24"/>
          <w:szCs w:val="24"/>
          <w:lang w:val="es-ES_tradnl"/>
        </w:rPr>
        <w:t>o, nunca falla en contra suya.</w:t>
      </w:r>
      <w:r w:rsidRPr="00EE15B6">
        <w:rPr>
          <w:rFonts w:cs="Garamond"/>
          <w:sz w:val="24"/>
          <w:szCs w:val="24"/>
          <w:lang w:val="es-ES_tradnl"/>
        </w:rPr>
        <w:t xml:space="preserve"> Se dice que esa decisión del Poder le ata a partir del momento en que la ha t</w:t>
      </w:r>
      <w:r w:rsidRPr="00EE15B6">
        <w:rPr>
          <w:rFonts w:cs="Garamond"/>
          <w:sz w:val="24"/>
          <w:szCs w:val="24"/>
          <w:lang w:val="es-ES_tradnl"/>
        </w:rPr>
        <w:t>o</w:t>
      </w:r>
      <w:r w:rsidRPr="00EE15B6">
        <w:rPr>
          <w:rFonts w:cs="Garamond"/>
          <w:sz w:val="24"/>
          <w:szCs w:val="24"/>
          <w:lang w:val="es-ES_tradnl"/>
        </w:rPr>
        <w:t>mado: pero sabemos que no hay Ley irrevocable, ni Derecho que no pueda discutirse como propio de los inter</w:t>
      </w:r>
      <w:r w:rsidRPr="00EE15B6">
        <w:rPr>
          <w:rFonts w:cs="Garamond"/>
          <w:sz w:val="24"/>
          <w:szCs w:val="24"/>
          <w:lang w:val="es-ES_tradnl"/>
        </w:rPr>
        <w:t>e</w:t>
      </w:r>
      <w:r w:rsidRPr="00EE15B6">
        <w:rPr>
          <w:rFonts w:cs="Garamond"/>
          <w:sz w:val="24"/>
          <w:szCs w:val="24"/>
          <w:lang w:val="es-ES_tradnl"/>
        </w:rPr>
        <w:t>ses de una clase o de una determinada concepción del mundo. Una nueva composición del Poder y éste dictará una nueva Ley a la cual él mismo pr</w:t>
      </w:r>
      <w:r w:rsidRPr="00EE15B6">
        <w:rPr>
          <w:rFonts w:cs="Garamond"/>
          <w:sz w:val="24"/>
          <w:szCs w:val="24"/>
          <w:lang w:val="es-ES_tradnl"/>
        </w:rPr>
        <w:t>o</w:t>
      </w:r>
      <w:r w:rsidRPr="00EE15B6">
        <w:rPr>
          <w:rFonts w:cs="Garamond"/>
          <w:sz w:val="24"/>
          <w:szCs w:val="24"/>
          <w:lang w:val="es-ES_tradnl"/>
        </w:rPr>
        <w:t>mete someterse, mientras le convenga.</w:t>
      </w:r>
    </w:p>
    <w:p w14:paraId="26B9E981" w14:textId="77777777" w:rsidR="00E5409E" w:rsidRPr="00EE15B6" w:rsidRDefault="00E5409E" w:rsidP="003E49B8">
      <w:pPr>
        <w:widowControl w:val="0"/>
        <w:autoSpaceDE w:val="0"/>
        <w:autoSpaceDN w:val="0"/>
        <w:adjustRightInd w:val="0"/>
        <w:spacing w:after="0" w:line="240" w:lineRule="auto"/>
        <w:jc w:val="both"/>
        <w:rPr>
          <w:rFonts w:cs="Times"/>
          <w:sz w:val="24"/>
          <w:szCs w:val="24"/>
          <w:lang w:val="es-ES_tradnl"/>
        </w:rPr>
      </w:pPr>
    </w:p>
    <w:p w14:paraId="02E87C76" w14:textId="77777777" w:rsidR="003E49B8" w:rsidRPr="00EE15B6" w:rsidRDefault="003E49B8" w:rsidP="003E49B8">
      <w:pPr>
        <w:widowControl w:val="0"/>
        <w:autoSpaceDE w:val="0"/>
        <w:autoSpaceDN w:val="0"/>
        <w:adjustRightInd w:val="0"/>
        <w:spacing w:after="0" w:line="240" w:lineRule="auto"/>
        <w:jc w:val="both"/>
        <w:rPr>
          <w:rFonts w:cs="Times"/>
          <w:sz w:val="24"/>
          <w:szCs w:val="24"/>
          <w:lang w:val="es-ES_tradnl"/>
        </w:rPr>
      </w:pPr>
      <w:r w:rsidRPr="00EE15B6">
        <w:rPr>
          <w:rFonts w:cs="Garamond"/>
          <w:sz w:val="24"/>
          <w:szCs w:val="24"/>
          <w:lang w:val="es-ES_tradnl"/>
        </w:rPr>
        <w:t>Bertrand de Jouvenel resume así la situación: “¿En qué círculo vicioso nos hallamos encerrados? La autoridad política debe ser justa, es decir, debe actuar según el Derecho. Pero el Der</w:t>
      </w:r>
      <w:r w:rsidRPr="00EE15B6">
        <w:rPr>
          <w:rFonts w:cs="Garamond"/>
          <w:sz w:val="24"/>
          <w:szCs w:val="24"/>
          <w:lang w:val="es-ES_tradnl"/>
        </w:rPr>
        <w:t>e</w:t>
      </w:r>
      <w:r w:rsidRPr="00EE15B6">
        <w:rPr>
          <w:rFonts w:cs="Garamond"/>
          <w:sz w:val="24"/>
          <w:szCs w:val="24"/>
          <w:lang w:val="es-ES_tradnl"/>
        </w:rPr>
        <w:t>cho no es, se nos dice, más que un co</w:t>
      </w:r>
      <w:r w:rsidRPr="00EE15B6">
        <w:rPr>
          <w:rFonts w:cs="Garamond"/>
          <w:sz w:val="24"/>
          <w:szCs w:val="24"/>
          <w:lang w:val="es-ES_tradnl"/>
        </w:rPr>
        <w:t>n</w:t>
      </w:r>
      <w:r w:rsidRPr="00EE15B6">
        <w:rPr>
          <w:rFonts w:cs="Garamond"/>
          <w:sz w:val="24"/>
          <w:szCs w:val="24"/>
          <w:lang w:val="es-ES_tradnl"/>
        </w:rPr>
        <w:t>junto de reglas dictadas por ella mi</w:t>
      </w:r>
      <w:r w:rsidRPr="00EE15B6">
        <w:rPr>
          <w:rFonts w:cs="Garamond"/>
          <w:sz w:val="24"/>
          <w:szCs w:val="24"/>
          <w:lang w:val="es-ES_tradnl"/>
        </w:rPr>
        <w:t>s</w:t>
      </w:r>
      <w:r w:rsidRPr="00EE15B6">
        <w:rPr>
          <w:rFonts w:cs="Garamond"/>
          <w:sz w:val="24"/>
          <w:szCs w:val="24"/>
          <w:lang w:val="es-ES_tradnl"/>
        </w:rPr>
        <w:t xml:space="preserve">ma. La autoridad que hace leyes es, pues, siempre justa, por definición” (Du </w:t>
      </w:r>
      <w:r w:rsidRPr="00EE15B6">
        <w:rPr>
          <w:rFonts w:cs="Garamond"/>
          <w:i/>
          <w:iCs/>
          <w:sz w:val="24"/>
          <w:szCs w:val="24"/>
          <w:lang w:val="es-ES_tradnl"/>
        </w:rPr>
        <w:t xml:space="preserve">Pouvoir). </w:t>
      </w:r>
      <w:r w:rsidRPr="00EE15B6">
        <w:rPr>
          <w:rFonts w:cs="Garamond"/>
          <w:sz w:val="24"/>
          <w:szCs w:val="24"/>
          <w:lang w:val="es-ES_tradnl"/>
        </w:rPr>
        <w:t>Para una sociedad ve</w:t>
      </w:r>
      <w:r w:rsidRPr="00EE15B6">
        <w:rPr>
          <w:rFonts w:cs="Garamond"/>
          <w:sz w:val="24"/>
          <w:szCs w:val="24"/>
          <w:lang w:val="es-ES_tradnl"/>
        </w:rPr>
        <w:t>r</w:t>
      </w:r>
      <w:r w:rsidRPr="00EE15B6">
        <w:rPr>
          <w:rFonts w:cs="Garamond"/>
          <w:sz w:val="24"/>
          <w:szCs w:val="24"/>
          <w:lang w:val="es-ES_tradnl"/>
        </w:rPr>
        <w:t>daderamente laica, o , mejor, conscie</w:t>
      </w:r>
      <w:r w:rsidRPr="00EE15B6">
        <w:rPr>
          <w:rFonts w:cs="Garamond"/>
          <w:sz w:val="24"/>
          <w:szCs w:val="24"/>
          <w:lang w:val="es-ES_tradnl"/>
        </w:rPr>
        <w:t>n</w:t>
      </w:r>
      <w:r w:rsidRPr="00EE15B6">
        <w:rPr>
          <w:rFonts w:cs="Garamond"/>
          <w:sz w:val="24"/>
          <w:szCs w:val="24"/>
          <w:lang w:val="es-ES_tradnl"/>
        </w:rPr>
        <w:t>temente atea, no parece haber otro planteamiento honrado de la cuestión.</w:t>
      </w:r>
    </w:p>
    <w:p w14:paraId="2BFB7709" w14:textId="77777777" w:rsidR="003E49B8" w:rsidRPr="00EE15B6" w:rsidRDefault="003E49B8" w:rsidP="003E49B8">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 xml:space="preserve">La visión tradicional de la </w:t>
      </w:r>
      <w:r w:rsidRPr="00EE15B6">
        <w:rPr>
          <w:rFonts w:cs="Garamond"/>
          <w:i/>
          <w:iCs/>
          <w:sz w:val="24"/>
          <w:szCs w:val="24"/>
          <w:lang w:val="es-ES_tradnl"/>
        </w:rPr>
        <w:t xml:space="preserve">civitas </w:t>
      </w:r>
      <w:r w:rsidRPr="00EE15B6">
        <w:rPr>
          <w:rFonts w:cs="Garamond"/>
          <w:sz w:val="24"/>
          <w:szCs w:val="24"/>
          <w:lang w:val="es-ES_tradnl"/>
        </w:rPr>
        <w:t>t</w:t>
      </w:r>
      <w:r w:rsidRPr="00EE15B6">
        <w:rPr>
          <w:rFonts w:cs="Garamond"/>
          <w:sz w:val="24"/>
          <w:szCs w:val="24"/>
          <w:lang w:val="es-ES_tradnl"/>
        </w:rPr>
        <w:t>e</w:t>
      </w:r>
      <w:r w:rsidRPr="00EE15B6">
        <w:rPr>
          <w:rFonts w:cs="Garamond"/>
          <w:sz w:val="24"/>
          <w:szCs w:val="24"/>
          <w:lang w:val="es-ES_tradnl"/>
        </w:rPr>
        <w:t>rrena que tenía el pensamiento cri</w:t>
      </w:r>
      <w:r w:rsidRPr="00EE15B6">
        <w:rPr>
          <w:rFonts w:cs="Garamond"/>
          <w:sz w:val="24"/>
          <w:szCs w:val="24"/>
          <w:lang w:val="es-ES_tradnl"/>
        </w:rPr>
        <w:t>s</w:t>
      </w:r>
      <w:r w:rsidRPr="00EE15B6">
        <w:rPr>
          <w:rFonts w:cs="Garamond"/>
          <w:sz w:val="24"/>
          <w:szCs w:val="24"/>
          <w:lang w:val="es-ES_tradnl"/>
        </w:rPr>
        <w:t xml:space="preserve">tiano medieval, como sometida a las eternas leyes dictadas por la </w:t>
      </w:r>
      <w:r w:rsidRPr="00EE15B6">
        <w:rPr>
          <w:rFonts w:cs="Garamond"/>
          <w:i/>
          <w:iCs/>
          <w:sz w:val="24"/>
          <w:szCs w:val="24"/>
          <w:lang w:val="es-ES_tradnl"/>
        </w:rPr>
        <w:t xml:space="preserve">civitas dei, </w:t>
      </w:r>
      <w:r w:rsidRPr="00EE15B6">
        <w:rPr>
          <w:rFonts w:cs="Garamond"/>
          <w:sz w:val="24"/>
          <w:szCs w:val="24"/>
          <w:lang w:val="es-ES_tradnl"/>
        </w:rPr>
        <w:t>ponía fuera y encima del Estado positivo la Justicia a cuyo cumplimie</w:t>
      </w:r>
      <w:r w:rsidRPr="00EE15B6">
        <w:rPr>
          <w:rFonts w:cs="Garamond"/>
          <w:sz w:val="24"/>
          <w:szCs w:val="24"/>
          <w:lang w:val="es-ES_tradnl"/>
        </w:rPr>
        <w:t>n</w:t>
      </w:r>
      <w:r w:rsidRPr="00EE15B6">
        <w:rPr>
          <w:rFonts w:cs="Garamond"/>
          <w:sz w:val="24"/>
          <w:szCs w:val="24"/>
          <w:lang w:val="es-ES_tradnl"/>
        </w:rPr>
        <w:t>to éste debía, ante todo, dedicarse. “El cristianismo (ya lo hacía la Stoa) niega la pretensión del Estado de constituir el último y supremo fin de toda la c</w:t>
      </w:r>
      <w:r w:rsidRPr="00EE15B6">
        <w:rPr>
          <w:rFonts w:cs="Garamond"/>
          <w:sz w:val="24"/>
          <w:szCs w:val="24"/>
          <w:lang w:val="es-ES_tradnl"/>
        </w:rPr>
        <w:t>o</w:t>
      </w:r>
      <w:r w:rsidRPr="00EE15B6">
        <w:rPr>
          <w:rFonts w:cs="Garamond"/>
          <w:sz w:val="24"/>
          <w:szCs w:val="24"/>
          <w:lang w:val="es-ES_tradnl"/>
        </w:rPr>
        <w:t>munidad humana; lo considera como un orden “puramente externo”, como el orden de la espada, que ha de dejar espacio (e, incluso, en la Alta Edad Media, ha de someterse) a la comun</w:t>
      </w:r>
      <w:r w:rsidRPr="00EE15B6">
        <w:rPr>
          <w:rFonts w:cs="Garamond"/>
          <w:sz w:val="24"/>
          <w:szCs w:val="24"/>
          <w:lang w:val="es-ES_tradnl"/>
        </w:rPr>
        <w:t>i</w:t>
      </w:r>
      <w:r w:rsidRPr="00EE15B6">
        <w:rPr>
          <w:rFonts w:cs="Garamond"/>
          <w:sz w:val="24"/>
          <w:szCs w:val="24"/>
          <w:lang w:val="es-ES_tradnl"/>
        </w:rPr>
        <w:t xml:space="preserve">dad, basada en las creencias del </w:t>
      </w:r>
      <w:r w:rsidRPr="00EE15B6">
        <w:rPr>
          <w:rFonts w:cs="Garamond"/>
          <w:i/>
          <w:iCs/>
          <w:sz w:val="24"/>
          <w:szCs w:val="24"/>
          <w:lang w:val="es-ES_tradnl"/>
        </w:rPr>
        <w:t>co</w:t>
      </w:r>
      <w:r w:rsidRPr="00EE15B6">
        <w:rPr>
          <w:rFonts w:cs="Garamond"/>
          <w:i/>
          <w:iCs/>
          <w:sz w:val="24"/>
          <w:szCs w:val="24"/>
          <w:lang w:val="es-ES_tradnl"/>
        </w:rPr>
        <w:t>r</w:t>
      </w:r>
      <w:r w:rsidRPr="00EE15B6">
        <w:rPr>
          <w:rFonts w:cs="Garamond"/>
          <w:i/>
          <w:iCs/>
          <w:sz w:val="24"/>
          <w:szCs w:val="24"/>
          <w:lang w:val="es-ES_tradnl"/>
        </w:rPr>
        <w:t xml:space="preserve">pues christianum. </w:t>
      </w:r>
      <w:r w:rsidRPr="00EE15B6">
        <w:rPr>
          <w:rFonts w:cs="Garamond"/>
          <w:sz w:val="24"/>
          <w:szCs w:val="24"/>
          <w:lang w:val="es-ES_tradnl"/>
        </w:rPr>
        <w:t xml:space="preserve">De otra parte, ha de poner su espada al servicio del </w:t>
      </w:r>
      <w:r w:rsidRPr="00EE15B6">
        <w:rPr>
          <w:rFonts w:cs="Garamond"/>
          <w:i/>
          <w:iCs/>
          <w:sz w:val="24"/>
          <w:szCs w:val="24"/>
          <w:lang w:val="es-ES_tradnl"/>
        </w:rPr>
        <w:t>Der</w:t>
      </w:r>
      <w:r w:rsidRPr="00EE15B6">
        <w:rPr>
          <w:rFonts w:cs="Garamond"/>
          <w:i/>
          <w:iCs/>
          <w:sz w:val="24"/>
          <w:szCs w:val="24"/>
          <w:lang w:val="es-ES_tradnl"/>
        </w:rPr>
        <w:t>e</w:t>
      </w:r>
      <w:r w:rsidRPr="00EE15B6">
        <w:rPr>
          <w:rFonts w:cs="Garamond"/>
          <w:i/>
          <w:iCs/>
          <w:sz w:val="24"/>
          <w:szCs w:val="24"/>
          <w:lang w:val="es-ES_tradnl"/>
        </w:rPr>
        <w:t xml:space="preserve">cho, </w:t>
      </w:r>
      <w:r w:rsidRPr="00EE15B6">
        <w:rPr>
          <w:rFonts w:cs="Garamond"/>
          <w:sz w:val="24"/>
          <w:szCs w:val="24"/>
          <w:lang w:val="es-ES_tradnl"/>
        </w:rPr>
        <w:t xml:space="preserve">para asegurar la paz interna y externa, pues la idea de </w:t>
      </w:r>
      <w:r w:rsidRPr="00EE15B6">
        <w:rPr>
          <w:rFonts w:cs="Garamond"/>
          <w:i/>
          <w:iCs/>
          <w:sz w:val="24"/>
          <w:szCs w:val="24"/>
          <w:lang w:val="es-ES_tradnl"/>
        </w:rPr>
        <w:t xml:space="preserve">iustitia, </w:t>
      </w:r>
      <w:r w:rsidRPr="00EE15B6">
        <w:rPr>
          <w:rFonts w:cs="Garamond"/>
          <w:sz w:val="24"/>
          <w:szCs w:val="24"/>
          <w:lang w:val="es-ES_tradnl"/>
        </w:rPr>
        <w:t>de la justicia (entendida como último fu</w:t>
      </w:r>
      <w:r w:rsidRPr="00EE15B6">
        <w:rPr>
          <w:rFonts w:cs="Garamond"/>
          <w:sz w:val="24"/>
          <w:szCs w:val="24"/>
          <w:lang w:val="es-ES_tradnl"/>
        </w:rPr>
        <w:t>n</w:t>
      </w:r>
      <w:r w:rsidRPr="00EE15B6">
        <w:rPr>
          <w:rFonts w:cs="Garamond"/>
          <w:sz w:val="24"/>
          <w:szCs w:val="24"/>
          <w:lang w:val="es-ES_tradnl"/>
        </w:rPr>
        <w:t>damento de toda construcción juríd</w:t>
      </w:r>
      <w:r w:rsidRPr="00EE15B6">
        <w:rPr>
          <w:rFonts w:cs="Garamond"/>
          <w:sz w:val="24"/>
          <w:szCs w:val="24"/>
          <w:lang w:val="es-ES_tradnl"/>
        </w:rPr>
        <w:t>i</w:t>
      </w:r>
      <w:r w:rsidRPr="00EE15B6">
        <w:rPr>
          <w:rFonts w:cs="Garamond"/>
          <w:sz w:val="24"/>
          <w:szCs w:val="24"/>
          <w:lang w:val="es-ES_tradnl"/>
        </w:rPr>
        <w:t xml:space="preserve">ca) procede del mismo Dios y es, por lo tanto, sagrada y eterna” (Gerhard Ritter, </w:t>
      </w:r>
      <w:r w:rsidRPr="00EE15B6">
        <w:rPr>
          <w:rFonts w:cs="Garamond"/>
          <w:i/>
          <w:iCs/>
          <w:sz w:val="24"/>
          <w:szCs w:val="24"/>
          <w:lang w:val="es-ES_tradnl"/>
        </w:rPr>
        <w:t xml:space="preserve">El problema ético del poder). </w:t>
      </w:r>
      <w:r w:rsidRPr="00EE15B6">
        <w:rPr>
          <w:rFonts w:cs="Garamond"/>
          <w:sz w:val="24"/>
          <w:szCs w:val="24"/>
          <w:lang w:val="es-ES_tradnl"/>
        </w:rPr>
        <w:t>El Poder tiene, pues, que cuidarse de permanecer, al menos aparentemente, fiel a una incondicionada imagen de lo debido, imagen conservada y emple</w:t>
      </w:r>
      <w:r w:rsidRPr="00EE15B6">
        <w:rPr>
          <w:rFonts w:cs="Garamond"/>
          <w:sz w:val="24"/>
          <w:szCs w:val="24"/>
          <w:lang w:val="es-ES_tradnl"/>
        </w:rPr>
        <w:t>a</w:t>
      </w:r>
      <w:r w:rsidRPr="00EE15B6">
        <w:rPr>
          <w:rFonts w:cs="Garamond"/>
          <w:sz w:val="24"/>
          <w:szCs w:val="24"/>
          <w:lang w:val="es-ES_tradnl"/>
        </w:rPr>
        <w:t>da contundentemente por el clero j</w:t>
      </w:r>
      <w:r w:rsidRPr="00EE15B6">
        <w:rPr>
          <w:rFonts w:cs="Garamond"/>
          <w:sz w:val="24"/>
          <w:szCs w:val="24"/>
          <w:lang w:val="es-ES_tradnl"/>
        </w:rPr>
        <w:t>u</w:t>
      </w:r>
      <w:r w:rsidRPr="00EE15B6">
        <w:rPr>
          <w:rFonts w:cs="Garamond"/>
          <w:sz w:val="24"/>
          <w:szCs w:val="24"/>
          <w:lang w:val="es-ES_tradnl"/>
        </w:rPr>
        <w:t>rista. Pero esas leyes eternas no son, sencillamente, un cúmulo de abstra</w:t>
      </w:r>
      <w:r w:rsidRPr="00EE15B6">
        <w:rPr>
          <w:rFonts w:cs="Garamond"/>
          <w:sz w:val="24"/>
          <w:szCs w:val="24"/>
          <w:lang w:val="es-ES_tradnl"/>
        </w:rPr>
        <w:t>c</w:t>
      </w:r>
      <w:r w:rsidRPr="00EE15B6">
        <w:rPr>
          <w:rFonts w:cs="Garamond"/>
          <w:sz w:val="24"/>
          <w:szCs w:val="24"/>
          <w:lang w:val="es-ES_tradnl"/>
        </w:rPr>
        <w:t>ciones, sino que recubren y fortifican, por así decirlo, toda una suma de di</w:t>
      </w:r>
      <w:r w:rsidRPr="00EE15B6">
        <w:rPr>
          <w:rFonts w:cs="Garamond"/>
          <w:sz w:val="24"/>
          <w:szCs w:val="24"/>
          <w:lang w:val="es-ES_tradnl"/>
        </w:rPr>
        <w:t>s</w:t>
      </w:r>
      <w:r w:rsidRPr="00EE15B6">
        <w:rPr>
          <w:rFonts w:cs="Garamond"/>
          <w:sz w:val="24"/>
          <w:szCs w:val="24"/>
          <w:lang w:val="es-ES_tradnl"/>
        </w:rPr>
        <w:t>posiciones concretísimas, normalme</w:t>
      </w:r>
      <w:r w:rsidRPr="00EE15B6">
        <w:rPr>
          <w:rFonts w:cs="Garamond"/>
          <w:sz w:val="24"/>
          <w:szCs w:val="24"/>
          <w:lang w:val="es-ES_tradnl"/>
        </w:rPr>
        <w:t>n</w:t>
      </w:r>
      <w:r w:rsidRPr="00EE15B6">
        <w:rPr>
          <w:rFonts w:cs="Garamond"/>
          <w:sz w:val="24"/>
          <w:szCs w:val="24"/>
          <w:lang w:val="es-ES_tradnl"/>
        </w:rPr>
        <w:t>te usos tradicionales que consagran libertades y excepciones frente a las apetencias ilimitadas del Poder, d</w:t>
      </w:r>
      <w:r w:rsidRPr="00EE15B6">
        <w:rPr>
          <w:rFonts w:cs="Garamond"/>
          <w:sz w:val="24"/>
          <w:szCs w:val="24"/>
          <w:lang w:val="es-ES_tradnl"/>
        </w:rPr>
        <w:t>o</w:t>
      </w:r>
      <w:r w:rsidRPr="00EE15B6">
        <w:rPr>
          <w:rFonts w:cs="Garamond"/>
          <w:sz w:val="24"/>
          <w:szCs w:val="24"/>
          <w:lang w:val="es-ES_tradnl"/>
        </w:rPr>
        <w:t>tándoles de la fuerza necesaria para resistir a éste. El Estado, “en primer lugar y ante todo, es realizador del derecho y sólo en segundo</w:t>
      </w:r>
      <w:r w:rsidRPr="00EE15B6">
        <w:rPr>
          <w:rFonts w:cs="Times"/>
          <w:sz w:val="24"/>
          <w:szCs w:val="24"/>
          <w:lang w:val="es-ES_tradnl"/>
        </w:rPr>
        <w:t xml:space="preserve"> </w:t>
      </w:r>
      <w:r w:rsidRPr="00EE15B6">
        <w:rPr>
          <w:rFonts w:cs="Garamond"/>
          <w:sz w:val="24"/>
          <w:szCs w:val="24"/>
          <w:lang w:val="es-ES_tradnl"/>
        </w:rPr>
        <w:t>lugar d</w:t>
      </w:r>
      <w:r w:rsidRPr="00EE15B6">
        <w:rPr>
          <w:rFonts w:cs="Garamond"/>
          <w:sz w:val="24"/>
          <w:szCs w:val="24"/>
          <w:lang w:val="es-ES_tradnl"/>
        </w:rPr>
        <w:t>e</w:t>
      </w:r>
      <w:r w:rsidRPr="00EE15B6">
        <w:rPr>
          <w:rFonts w:cs="Garamond"/>
          <w:sz w:val="24"/>
          <w:szCs w:val="24"/>
          <w:lang w:val="es-ES_tradnl"/>
        </w:rPr>
        <w:t>tentador del poder. Realizador de un derecho que, en indivisible unidad, abarca principios eternos de justicia y normas positivas, altamente condici</w:t>
      </w:r>
      <w:r w:rsidRPr="00EE15B6">
        <w:rPr>
          <w:rFonts w:cs="Garamond"/>
          <w:sz w:val="24"/>
          <w:szCs w:val="24"/>
          <w:lang w:val="es-ES_tradnl"/>
        </w:rPr>
        <w:t>o</w:t>
      </w:r>
      <w:r w:rsidRPr="00EE15B6">
        <w:rPr>
          <w:rFonts w:cs="Garamond"/>
          <w:sz w:val="24"/>
          <w:szCs w:val="24"/>
          <w:lang w:val="es-ES_tradnl"/>
        </w:rPr>
        <w:t>nadas por las circunstancias del tie</w:t>
      </w:r>
      <w:r w:rsidRPr="00EE15B6">
        <w:rPr>
          <w:rFonts w:cs="Garamond"/>
          <w:sz w:val="24"/>
          <w:szCs w:val="24"/>
          <w:lang w:val="es-ES_tradnl"/>
        </w:rPr>
        <w:t>m</w:t>
      </w:r>
      <w:r w:rsidRPr="00EE15B6">
        <w:rPr>
          <w:rFonts w:cs="Garamond"/>
          <w:sz w:val="24"/>
          <w:szCs w:val="24"/>
          <w:lang w:val="es-ES_tradnl"/>
        </w:rPr>
        <w:t>po, e incluso una infinita suma de pr</w:t>
      </w:r>
      <w:r w:rsidRPr="00EE15B6">
        <w:rPr>
          <w:rFonts w:cs="Garamond"/>
          <w:sz w:val="24"/>
          <w:szCs w:val="24"/>
          <w:lang w:val="es-ES_tradnl"/>
        </w:rPr>
        <w:t>i</w:t>
      </w:r>
      <w:r w:rsidRPr="00EE15B6">
        <w:rPr>
          <w:rFonts w:cs="Garamond"/>
          <w:sz w:val="24"/>
          <w:szCs w:val="24"/>
          <w:lang w:val="es-ES_tradnl"/>
        </w:rPr>
        <w:t>vilegios privados” (Titter, op. Cit.). Gracias a esta sanción trascendental, los privilegios que limitan el Poder y condicionan sus aspiraciones al co</w:t>
      </w:r>
      <w:r w:rsidRPr="00EE15B6">
        <w:rPr>
          <w:rFonts w:cs="Garamond"/>
          <w:sz w:val="24"/>
          <w:szCs w:val="24"/>
          <w:lang w:val="es-ES_tradnl"/>
        </w:rPr>
        <w:t>n</w:t>
      </w:r>
      <w:r w:rsidRPr="00EE15B6">
        <w:rPr>
          <w:rFonts w:cs="Garamond"/>
          <w:sz w:val="24"/>
          <w:szCs w:val="24"/>
          <w:lang w:val="es-ES_tradnl"/>
        </w:rPr>
        <w:t>trol absoluto deben ser respetados como si emanasen directamente del único poder que hay por encima del Poder Único. Y si el Estado no cumple estos preceptos, se convierte, senc</w:t>
      </w:r>
      <w:r w:rsidRPr="00EE15B6">
        <w:rPr>
          <w:rFonts w:cs="Garamond"/>
          <w:sz w:val="24"/>
          <w:szCs w:val="24"/>
          <w:lang w:val="es-ES_tradnl"/>
        </w:rPr>
        <w:t>i</w:t>
      </w:r>
      <w:r w:rsidRPr="00EE15B6">
        <w:rPr>
          <w:rFonts w:cs="Garamond"/>
          <w:sz w:val="24"/>
          <w:szCs w:val="24"/>
          <w:lang w:val="es-ES_tradnl"/>
        </w:rPr>
        <w:t>llamente en un enemigo de la comun</w:t>
      </w:r>
      <w:r w:rsidRPr="00EE15B6">
        <w:rPr>
          <w:rFonts w:cs="Garamond"/>
          <w:sz w:val="24"/>
          <w:szCs w:val="24"/>
          <w:lang w:val="es-ES_tradnl"/>
        </w:rPr>
        <w:t>i</w:t>
      </w:r>
      <w:r w:rsidRPr="00EE15B6">
        <w:rPr>
          <w:rFonts w:cs="Garamond"/>
          <w:sz w:val="24"/>
          <w:szCs w:val="24"/>
          <w:lang w:val="es-ES_tradnl"/>
        </w:rPr>
        <w:t>dad cristiana: “El Estado tiene que e</w:t>
      </w:r>
      <w:r w:rsidRPr="00EE15B6">
        <w:rPr>
          <w:rFonts w:cs="Garamond"/>
          <w:sz w:val="24"/>
          <w:szCs w:val="24"/>
          <w:lang w:val="es-ES_tradnl"/>
        </w:rPr>
        <w:t>s</w:t>
      </w:r>
      <w:r w:rsidRPr="00EE15B6">
        <w:rPr>
          <w:rFonts w:cs="Garamond"/>
          <w:sz w:val="24"/>
          <w:szCs w:val="24"/>
          <w:lang w:val="es-ES_tradnl"/>
        </w:rPr>
        <w:t>forzarse por ser una verdadera com</w:t>
      </w:r>
      <w:r w:rsidRPr="00EE15B6">
        <w:rPr>
          <w:rFonts w:cs="Garamond"/>
          <w:sz w:val="24"/>
          <w:szCs w:val="24"/>
          <w:lang w:val="es-ES_tradnl"/>
        </w:rPr>
        <w:t>u</w:t>
      </w:r>
      <w:r w:rsidRPr="00EE15B6">
        <w:rPr>
          <w:rFonts w:cs="Garamond"/>
          <w:sz w:val="24"/>
          <w:szCs w:val="24"/>
          <w:lang w:val="es-ES_tradnl"/>
        </w:rPr>
        <w:t xml:space="preserve">nidad jurídica, por realizar </w:t>
      </w:r>
      <w:r w:rsidRPr="00EE15B6">
        <w:rPr>
          <w:rFonts w:cs="Garamond"/>
          <w:i/>
          <w:iCs/>
          <w:sz w:val="24"/>
          <w:szCs w:val="24"/>
          <w:lang w:val="es-ES_tradnl"/>
        </w:rPr>
        <w:t xml:space="preserve">pacem et iustitiam; </w:t>
      </w:r>
      <w:r w:rsidRPr="00EE15B6">
        <w:rPr>
          <w:rFonts w:cs="Garamond"/>
          <w:sz w:val="24"/>
          <w:szCs w:val="24"/>
          <w:lang w:val="es-ES_tradnl"/>
        </w:rPr>
        <w:t xml:space="preserve">en cuanto no lo haga, no es otra cosa (en palabras de San Agustín) que un magno latrocinio” (Ritter, </w:t>
      </w:r>
      <w:r w:rsidRPr="00EE15B6">
        <w:rPr>
          <w:rFonts w:cs="Garamond"/>
          <w:i/>
          <w:iCs/>
          <w:sz w:val="24"/>
          <w:szCs w:val="24"/>
          <w:lang w:val="es-ES_tradnl"/>
        </w:rPr>
        <w:t xml:space="preserve">op. Cit.) </w:t>
      </w:r>
      <w:r w:rsidRPr="00EE15B6">
        <w:rPr>
          <w:rFonts w:cs="Garamond"/>
          <w:sz w:val="24"/>
          <w:szCs w:val="24"/>
          <w:lang w:val="es-ES_tradnl"/>
        </w:rPr>
        <w:t>Y en este caso, los súbditos se ven dispensados de rendirle acatamiento y vasallaje.</w:t>
      </w:r>
    </w:p>
    <w:p w14:paraId="453FD068" w14:textId="77777777" w:rsidR="00E5409E" w:rsidRPr="00EE15B6" w:rsidRDefault="00E5409E" w:rsidP="003E49B8">
      <w:pPr>
        <w:widowControl w:val="0"/>
        <w:autoSpaceDE w:val="0"/>
        <w:autoSpaceDN w:val="0"/>
        <w:adjustRightInd w:val="0"/>
        <w:spacing w:after="0" w:line="240" w:lineRule="auto"/>
        <w:jc w:val="both"/>
        <w:rPr>
          <w:rFonts w:cs="Times"/>
          <w:sz w:val="24"/>
          <w:szCs w:val="24"/>
          <w:lang w:val="es-ES_tradnl"/>
        </w:rPr>
      </w:pPr>
    </w:p>
    <w:p w14:paraId="691268A4" w14:textId="71556FBC" w:rsidR="003E49B8" w:rsidRPr="00EE15B6" w:rsidRDefault="003E49B8" w:rsidP="003E49B8">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Pero la Ilustración acaba con este d</w:t>
      </w:r>
      <w:r w:rsidRPr="00EE15B6">
        <w:rPr>
          <w:rFonts w:cs="Garamond"/>
          <w:sz w:val="24"/>
          <w:szCs w:val="24"/>
          <w:lang w:val="es-ES_tradnl"/>
        </w:rPr>
        <w:t>e</w:t>
      </w:r>
      <w:r w:rsidRPr="00EE15B6">
        <w:rPr>
          <w:rFonts w:cs="Garamond"/>
          <w:sz w:val="24"/>
          <w:szCs w:val="24"/>
          <w:lang w:val="es-ES_tradnl"/>
        </w:rPr>
        <w:t>recho a la rebelión, al menos cuando reflexiona lógicamente sobre sus pr</w:t>
      </w:r>
      <w:r w:rsidRPr="00EE15B6">
        <w:rPr>
          <w:rFonts w:cs="Garamond"/>
          <w:sz w:val="24"/>
          <w:szCs w:val="24"/>
          <w:lang w:val="es-ES_tradnl"/>
        </w:rPr>
        <w:t>o</w:t>
      </w:r>
      <w:r w:rsidR="00C06CA6" w:rsidRPr="00EE15B6">
        <w:rPr>
          <w:rFonts w:cs="Garamond"/>
          <w:sz w:val="24"/>
          <w:szCs w:val="24"/>
          <w:lang w:val="es-ES_tradnl"/>
        </w:rPr>
        <w:t xml:space="preserve">pios presupuestos. </w:t>
      </w:r>
      <w:r w:rsidRPr="00EE15B6">
        <w:rPr>
          <w:rFonts w:cs="Garamond"/>
          <w:sz w:val="24"/>
          <w:szCs w:val="24"/>
          <w:lang w:val="es-ES_tradnl"/>
        </w:rPr>
        <w:t>Los rebeldes, cuando los hay, ya no tienen derecho a invocar una Justicia por encima del Estado Racional creador de Justicia; en todo caso, pueden considerarse repr</w:t>
      </w:r>
      <w:r w:rsidRPr="00EE15B6">
        <w:rPr>
          <w:rFonts w:cs="Garamond"/>
          <w:sz w:val="24"/>
          <w:szCs w:val="24"/>
          <w:lang w:val="es-ES_tradnl"/>
        </w:rPr>
        <w:t>e</w:t>
      </w:r>
      <w:r w:rsidRPr="00EE15B6">
        <w:rPr>
          <w:rFonts w:cs="Garamond"/>
          <w:sz w:val="24"/>
          <w:szCs w:val="24"/>
          <w:lang w:val="es-ES_tradnl"/>
        </w:rPr>
        <w:t>sentantes de un Estado futuro, ni más ni menos justo que el otro, pero aún no realizado y cuya primera dispos</w:t>
      </w:r>
      <w:r w:rsidRPr="00EE15B6">
        <w:rPr>
          <w:rFonts w:cs="Garamond"/>
          <w:sz w:val="24"/>
          <w:szCs w:val="24"/>
          <w:lang w:val="es-ES_tradnl"/>
        </w:rPr>
        <w:t>i</w:t>
      </w:r>
      <w:r w:rsidRPr="00EE15B6">
        <w:rPr>
          <w:rFonts w:cs="Garamond"/>
          <w:sz w:val="24"/>
          <w:szCs w:val="24"/>
          <w:lang w:val="es-ES_tradnl"/>
        </w:rPr>
        <w:t>ción ha sido derogar la legitimidad del Estado anterior. Kant, poco sospech</w:t>
      </w:r>
      <w:r w:rsidRPr="00EE15B6">
        <w:rPr>
          <w:rFonts w:cs="Garamond"/>
          <w:sz w:val="24"/>
          <w:szCs w:val="24"/>
          <w:lang w:val="es-ES_tradnl"/>
        </w:rPr>
        <w:t>o</w:t>
      </w:r>
      <w:r w:rsidRPr="00EE15B6">
        <w:rPr>
          <w:rFonts w:cs="Garamond"/>
          <w:sz w:val="24"/>
          <w:szCs w:val="24"/>
          <w:lang w:val="es-ES_tradnl"/>
        </w:rPr>
        <w:t>sos de obscurantismo y de abyecta conformidad con los déspotas, razona así la ilicitud de cualquier forma de rebelión contra el Poder establecido: “No hay contra el supremo legislador que es el Estado ninguna resistencia legítima por parte del pueblo; pues no hay estado jurídico posible más que gracias a la sumisión a la voluntad l</w:t>
      </w:r>
      <w:r w:rsidRPr="00EE15B6">
        <w:rPr>
          <w:rFonts w:cs="Garamond"/>
          <w:sz w:val="24"/>
          <w:szCs w:val="24"/>
          <w:lang w:val="es-ES_tradnl"/>
        </w:rPr>
        <w:t>e</w:t>
      </w:r>
      <w:r w:rsidRPr="00EE15B6">
        <w:rPr>
          <w:rFonts w:cs="Garamond"/>
          <w:sz w:val="24"/>
          <w:szCs w:val="24"/>
          <w:lang w:val="es-ES_tradnl"/>
        </w:rPr>
        <w:t>gislativa por parte de todos. No se puede, pues, admitir en manera alguna el derecho de sedición, y todavía m</w:t>
      </w:r>
      <w:r w:rsidRPr="00EE15B6">
        <w:rPr>
          <w:rFonts w:cs="Garamond"/>
          <w:sz w:val="24"/>
          <w:szCs w:val="24"/>
          <w:lang w:val="es-ES_tradnl"/>
        </w:rPr>
        <w:t>e</w:t>
      </w:r>
      <w:r w:rsidRPr="00EE15B6">
        <w:rPr>
          <w:rFonts w:cs="Garamond"/>
          <w:sz w:val="24"/>
          <w:szCs w:val="24"/>
          <w:lang w:val="es-ES_tradnl"/>
        </w:rPr>
        <w:t>nos el de rebelión...</w:t>
      </w:r>
      <w:r w:rsidR="00E31460">
        <w:rPr>
          <w:rFonts w:cs="Garamond"/>
          <w:sz w:val="24"/>
          <w:szCs w:val="24"/>
          <w:lang w:val="es-ES_tradnl"/>
        </w:rPr>
        <w:t xml:space="preserve"> </w:t>
      </w:r>
      <w:r w:rsidRPr="00EE15B6">
        <w:rPr>
          <w:rFonts w:cs="Garamond"/>
          <w:sz w:val="24"/>
          <w:szCs w:val="24"/>
          <w:lang w:val="es-ES_tradnl"/>
        </w:rPr>
        <w:t>El deber que tiene el pueblo de soportar el abuso del p</w:t>
      </w:r>
      <w:r w:rsidRPr="00EE15B6">
        <w:rPr>
          <w:rFonts w:cs="Garamond"/>
          <w:sz w:val="24"/>
          <w:szCs w:val="24"/>
          <w:lang w:val="es-ES_tradnl"/>
        </w:rPr>
        <w:t>o</w:t>
      </w:r>
      <w:r w:rsidRPr="00EE15B6">
        <w:rPr>
          <w:rFonts w:cs="Garamond"/>
          <w:sz w:val="24"/>
          <w:szCs w:val="24"/>
          <w:lang w:val="es-ES_tradnl"/>
        </w:rPr>
        <w:t>der supremo, incluso cuando éste p</w:t>
      </w:r>
      <w:r w:rsidRPr="00EE15B6">
        <w:rPr>
          <w:rFonts w:cs="Garamond"/>
          <w:sz w:val="24"/>
          <w:szCs w:val="24"/>
          <w:lang w:val="es-ES_tradnl"/>
        </w:rPr>
        <w:t>a</w:t>
      </w:r>
      <w:r w:rsidRPr="00EE15B6">
        <w:rPr>
          <w:rFonts w:cs="Garamond"/>
          <w:sz w:val="24"/>
          <w:szCs w:val="24"/>
          <w:lang w:val="es-ES_tradnl"/>
        </w:rPr>
        <w:t>rece insoportable, se funda sobre que no se debe nunca considerar la resi</w:t>
      </w:r>
      <w:r w:rsidRPr="00EE15B6">
        <w:rPr>
          <w:rFonts w:cs="Garamond"/>
          <w:sz w:val="24"/>
          <w:szCs w:val="24"/>
          <w:lang w:val="es-ES_tradnl"/>
        </w:rPr>
        <w:t>s</w:t>
      </w:r>
      <w:r w:rsidRPr="00EE15B6">
        <w:rPr>
          <w:rFonts w:cs="Garamond"/>
          <w:sz w:val="24"/>
          <w:szCs w:val="24"/>
          <w:lang w:val="es-ES_tradnl"/>
        </w:rPr>
        <w:t>tencia a la legislación soberana de otro modo que ilegal, e incluso como der</w:t>
      </w:r>
      <w:r w:rsidRPr="00EE15B6">
        <w:rPr>
          <w:rFonts w:cs="Garamond"/>
          <w:sz w:val="24"/>
          <w:szCs w:val="24"/>
          <w:lang w:val="es-ES_tradnl"/>
        </w:rPr>
        <w:t>i</w:t>
      </w:r>
      <w:r w:rsidRPr="00EE15B6">
        <w:rPr>
          <w:rFonts w:cs="Garamond"/>
          <w:sz w:val="24"/>
          <w:szCs w:val="24"/>
          <w:lang w:val="es-ES_tradnl"/>
        </w:rPr>
        <w:t xml:space="preserve">vando toda constitución legal. </w:t>
      </w:r>
      <w:r w:rsidRPr="00EE15B6">
        <w:rPr>
          <w:rFonts w:cs="Garamond"/>
          <w:i/>
          <w:iCs/>
          <w:sz w:val="24"/>
          <w:szCs w:val="24"/>
          <w:lang w:val="es-ES_tradnl"/>
        </w:rPr>
        <w:t xml:space="preserve">Pues para que el pueblo fuese autorizado a la resistencia, haría falta previamente una ley pública que la permitiese, </w:t>
      </w:r>
      <w:r w:rsidRPr="00EE15B6">
        <w:rPr>
          <w:rFonts w:cs="Garamond"/>
          <w:sz w:val="24"/>
          <w:szCs w:val="24"/>
          <w:lang w:val="es-ES_tradnl"/>
        </w:rPr>
        <w:t xml:space="preserve">es decir, que haría falta que la legislación soberana contuviese una disposición por la cual ya no fuese soberana” </w:t>
      </w:r>
      <w:r w:rsidRPr="00EE15B6">
        <w:rPr>
          <w:rFonts w:cs="Garamond"/>
          <w:i/>
          <w:iCs/>
          <w:sz w:val="24"/>
          <w:szCs w:val="24"/>
          <w:lang w:val="es-ES_tradnl"/>
        </w:rPr>
        <w:t>(M</w:t>
      </w:r>
      <w:r w:rsidRPr="00EE15B6">
        <w:rPr>
          <w:rFonts w:cs="Garamond"/>
          <w:i/>
          <w:iCs/>
          <w:sz w:val="24"/>
          <w:szCs w:val="24"/>
          <w:lang w:val="es-ES_tradnl"/>
        </w:rPr>
        <w:t>e</w:t>
      </w:r>
      <w:r w:rsidRPr="00EE15B6">
        <w:rPr>
          <w:rFonts w:cs="Garamond"/>
          <w:i/>
          <w:iCs/>
          <w:sz w:val="24"/>
          <w:szCs w:val="24"/>
          <w:lang w:val="es-ES_tradnl"/>
        </w:rPr>
        <w:t xml:space="preserve">tafísica de las costumbres, </w:t>
      </w:r>
      <w:r w:rsidRPr="00EE15B6">
        <w:rPr>
          <w:rFonts w:cs="Garamond"/>
          <w:sz w:val="24"/>
          <w:szCs w:val="24"/>
          <w:lang w:val="es-ES_tradnl"/>
        </w:rPr>
        <w:t>subrayado por mí, F.S.) En vano Hegel trató de colocar una imagen abstracta del D</w:t>
      </w:r>
      <w:r w:rsidRPr="00EE15B6">
        <w:rPr>
          <w:rFonts w:cs="Garamond"/>
          <w:sz w:val="24"/>
          <w:szCs w:val="24"/>
          <w:lang w:val="es-ES_tradnl"/>
        </w:rPr>
        <w:t>e</w:t>
      </w:r>
      <w:r w:rsidRPr="00EE15B6">
        <w:rPr>
          <w:rFonts w:cs="Garamond"/>
          <w:sz w:val="24"/>
          <w:szCs w:val="24"/>
          <w:lang w:val="es-ES_tradnl"/>
        </w:rPr>
        <w:t>recho, emanada directamente de la razón -“El Derecho consiste en que cada individuo sea respetado y tratado por otro como una esencia libre, pues solamente en esta medida el libre qu</w:t>
      </w:r>
      <w:r w:rsidRPr="00EE15B6">
        <w:rPr>
          <w:rFonts w:cs="Garamond"/>
          <w:sz w:val="24"/>
          <w:szCs w:val="24"/>
          <w:lang w:val="es-ES_tradnl"/>
        </w:rPr>
        <w:t>e</w:t>
      </w:r>
      <w:r w:rsidRPr="00EE15B6">
        <w:rPr>
          <w:rFonts w:cs="Garamond"/>
          <w:sz w:val="24"/>
          <w:szCs w:val="24"/>
          <w:lang w:val="es-ES_tradnl"/>
        </w:rPr>
        <w:t xml:space="preserve">rer se toma a si mismo en otro como esencia y como contenido” </w:t>
      </w:r>
      <w:r w:rsidRPr="00EE15B6">
        <w:rPr>
          <w:rFonts w:cs="Garamond"/>
          <w:i/>
          <w:iCs/>
          <w:sz w:val="24"/>
          <w:szCs w:val="24"/>
          <w:lang w:val="es-ES_tradnl"/>
        </w:rPr>
        <w:t>(Propedé</w:t>
      </w:r>
      <w:r w:rsidRPr="00EE15B6">
        <w:rPr>
          <w:rFonts w:cs="Garamond"/>
          <w:i/>
          <w:iCs/>
          <w:sz w:val="24"/>
          <w:szCs w:val="24"/>
          <w:lang w:val="es-ES_tradnl"/>
        </w:rPr>
        <w:t>u</w:t>
      </w:r>
      <w:r w:rsidRPr="00EE15B6">
        <w:rPr>
          <w:rFonts w:cs="Garamond"/>
          <w:i/>
          <w:iCs/>
          <w:sz w:val="24"/>
          <w:szCs w:val="24"/>
          <w:lang w:val="es-ES_tradnl"/>
        </w:rPr>
        <w:t xml:space="preserve">tica filosófica)-, </w:t>
      </w:r>
      <w:r w:rsidRPr="00EE15B6">
        <w:rPr>
          <w:rFonts w:cs="Garamond"/>
          <w:sz w:val="24"/>
          <w:szCs w:val="24"/>
          <w:lang w:val="es-ES_tradnl"/>
        </w:rPr>
        <w:t>por encima de todas las legislaciones positivas, pues antes, incluso, de que Marx lo dem</w:t>
      </w:r>
      <w:r w:rsidR="00E31460">
        <w:rPr>
          <w:rFonts w:cs="Garamond"/>
          <w:sz w:val="24"/>
          <w:szCs w:val="24"/>
          <w:lang w:val="es-ES_tradnl"/>
        </w:rPr>
        <w:t>ostrara, ya habrá la clara con</w:t>
      </w:r>
      <w:r w:rsidRPr="00EE15B6">
        <w:rPr>
          <w:rFonts w:cs="Garamond"/>
          <w:sz w:val="24"/>
          <w:szCs w:val="24"/>
          <w:lang w:val="es-ES_tradnl"/>
        </w:rPr>
        <w:t>ciencia de que en tal derecho absoluto no había más, que el intento de devolver su perdido prest</w:t>
      </w:r>
      <w:r w:rsidRPr="00EE15B6">
        <w:rPr>
          <w:rFonts w:cs="Garamond"/>
          <w:sz w:val="24"/>
          <w:szCs w:val="24"/>
          <w:lang w:val="es-ES_tradnl"/>
        </w:rPr>
        <w:t>i</w:t>
      </w:r>
      <w:r w:rsidRPr="00EE15B6">
        <w:rPr>
          <w:rFonts w:cs="Garamond"/>
          <w:sz w:val="24"/>
          <w:szCs w:val="24"/>
          <w:lang w:val="es-ES_tradnl"/>
        </w:rPr>
        <w:t>gio trascendente a una muy concreta forma de poder estatal. Mucho más aguda y convincente me parece, en cambio, la forma en que Nietzsche aborda la transformación del fund</w:t>
      </w:r>
      <w:r w:rsidRPr="00EE15B6">
        <w:rPr>
          <w:rFonts w:cs="Garamond"/>
          <w:sz w:val="24"/>
          <w:szCs w:val="24"/>
          <w:lang w:val="es-ES_tradnl"/>
        </w:rPr>
        <w:t>a</w:t>
      </w:r>
      <w:r w:rsidRPr="00EE15B6">
        <w:rPr>
          <w:rFonts w:cs="Garamond"/>
          <w:sz w:val="24"/>
          <w:szCs w:val="24"/>
          <w:lang w:val="es-ES_tradnl"/>
        </w:rPr>
        <w:t>mento jurídico de que venimos h</w:t>
      </w:r>
      <w:r w:rsidRPr="00EE15B6">
        <w:rPr>
          <w:rFonts w:cs="Garamond"/>
          <w:sz w:val="24"/>
          <w:szCs w:val="24"/>
          <w:lang w:val="es-ES_tradnl"/>
        </w:rPr>
        <w:t>a</w:t>
      </w:r>
      <w:r w:rsidRPr="00EE15B6">
        <w:rPr>
          <w:rFonts w:cs="Garamond"/>
          <w:sz w:val="24"/>
          <w:szCs w:val="24"/>
          <w:lang w:val="es-ES_tradnl"/>
        </w:rPr>
        <w:t xml:space="preserve">blando: </w:t>
      </w:r>
      <w:r w:rsidRPr="00EE15B6">
        <w:rPr>
          <w:rFonts w:cs="Garamond"/>
          <w:i/>
          <w:iCs/>
          <w:sz w:val="24"/>
          <w:szCs w:val="24"/>
          <w:lang w:val="es-ES_tradnl"/>
        </w:rPr>
        <w:t>“Necesidad de un derecho arb</w:t>
      </w:r>
      <w:r w:rsidRPr="00EE15B6">
        <w:rPr>
          <w:rFonts w:cs="Garamond"/>
          <w:i/>
          <w:iCs/>
          <w:sz w:val="24"/>
          <w:szCs w:val="24"/>
          <w:lang w:val="es-ES_tradnl"/>
        </w:rPr>
        <w:t>i</w:t>
      </w:r>
      <w:r w:rsidRPr="00EE15B6">
        <w:rPr>
          <w:rFonts w:cs="Garamond"/>
          <w:i/>
          <w:iCs/>
          <w:sz w:val="24"/>
          <w:szCs w:val="24"/>
          <w:lang w:val="es-ES_tradnl"/>
        </w:rPr>
        <w:t xml:space="preserve">trario. </w:t>
      </w:r>
      <w:r w:rsidRPr="00EE15B6">
        <w:rPr>
          <w:rFonts w:cs="Garamond"/>
          <w:sz w:val="24"/>
          <w:szCs w:val="24"/>
          <w:lang w:val="es-ES_tradnl"/>
        </w:rPr>
        <w:t>Los jurisconsultos disputan sobre si es el derecho más complet</w:t>
      </w:r>
      <w:r w:rsidRPr="00EE15B6">
        <w:rPr>
          <w:rFonts w:cs="Garamond"/>
          <w:sz w:val="24"/>
          <w:szCs w:val="24"/>
          <w:lang w:val="es-ES_tradnl"/>
        </w:rPr>
        <w:t>a</w:t>
      </w:r>
      <w:r w:rsidRPr="00EE15B6">
        <w:rPr>
          <w:rFonts w:cs="Garamond"/>
          <w:sz w:val="24"/>
          <w:szCs w:val="24"/>
          <w:lang w:val="es-ES_tradnl"/>
        </w:rPr>
        <w:t>mente profundizado por la reflexión o el derecho más fácil de comprender el que debe triunfar en un pueblo. El primero, cuyo modelo eminente es el derecho romano, parece serle al pr</w:t>
      </w:r>
      <w:r w:rsidRPr="00EE15B6">
        <w:rPr>
          <w:rFonts w:cs="Garamond"/>
          <w:sz w:val="24"/>
          <w:szCs w:val="24"/>
          <w:lang w:val="es-ES_tradnl"/>
        </w:rPr>
        <w:t>o</w:t>
      </w:r>
      <w:r w:rsidRPr="00EE15B6">
        <w:rPr>
          <w:rFonts w:cs="Garamond"/>
          <w:sz w:val="24"/>
          <w:szCs w:val="24"/>
          <w:lang w:val="es-ES_tradnl"/>
        </w:rPr>
        <w:t>fano incomprensible y, por lo tanto, no ser la expresión de su sentimiento j</w:t>
      </w:r>
      <w:r w:rsidRPr="00EE15B6">
        <w:rPr>
          <w:rFonts w:cs="Garamond"/>
          <w:sz w:val="24"/>
          <w:szCs w:val="24"/>
          <w:lang w:val="es-ES_tradnl"/>
        </w:rPr>
        <w:t>u</w:t>
      </w:r>
      <w:r w:rsidRPr="00EE15B6">
        <w:rPr>
          <w:rFonts w:cs="Garamond"/>
          <w:sz w:val="24"/>
          <w:szCs w:val="24"/>
          <w:lang w:val="es-ES_tradnl"/>
        </w:rPr>
        <w:t>rídico. Los derecho</w:t>
      </w:r>
      <w:r w:rsidR="00E31460">
        <w:rPr>
          <w:rFonts w:cs="Garamond"/>
          <w:sz w:val="24"/>
          <w:szCs w:val="24"/>
          <w:lang w:val="es-ES_tradnl"/>
        </w:rPr>
        <w:t>s</w:t>
      </w:r>
      <w:r w:rsidRPr="00EE15B6">
        <w:rPr>
          <w:rFonts w:cs="Garamond"/>
          <w:sz w:val="24"/>
          <w:szCs w:val="24"/>
          <w:lang w:val="es-ES_tradnl"/>
        </w:rPr>
        <w:t xml:space="preserve"> populares, por ejemplo los derechos germánicos, eran groseramente supersticiosos, ilógicos y, en parte, absurdos; pero respondían a costumbres y a sentimientos naci</w:t>
      </w:r>
      <w:r w:rsidRPr="00EE15B6">
        <w:rPr>
          <w:rFonts w:cs="Garamond"/>
          <w:sz w:val="24"/>
          <w:szCs w:val="24"/>
          <w:lang w:val="es-ES_tradnl"/>
        </w:rPr>
        <w:t>o</w:t>
      </w:r>
      <w:r w:rsidRPr="00EE15B6">
        <w:rPr>
          <w:rFonts w:cs="Garamond"/>
          <w:sz w:val="24"/>
          <w:szCs w:val="24"/>
          <w:lang w:val="es-ES_tradnl"/>
        </w:rPr>
        <w:t xml:space="preserve">nales hereditarios bien determinados. </w:t>
      </w:r>
      <w:r w:rsidRPr="00EE15B6">
        <w:rPr>
          <w:rFonts w:cs="Garamond"/>
          <w:i/>
          <w:iCs/>
          <w:sz w:val="24"/>
          <w:szCs w:val="24"/>
          <w:lang w:val="es-ES_tradnl"/>
        </w:rPr>
        <w:t xml:space="preserve">Pero allí donde el derecho, como entre nosotros, no es ya una tradición, no puede ser más que un “imperativo” -una coacción-; </w:t>
      </w:r>
      <w:r w:rsidRPr="00EE15B6">
        <w:rPr>
          <w:rFonts w:cs="Garamond"/>
          <w:sz w:val="24"/>
          <w:szCs w:val="24"/>
          <w:lang w:val="es-ES_tradnl"/>
        </w:rPr>
        <w:t>nosotros no tenemos ya sentimiento del derecho tradicional y, por consiguiente, nos debemos co</w:t>
      </w:r>
      <w:r w:rsidRPr="00EE15B6">
        <w:rPr>
          <w:rFonts w:cs="Garamond"/>
          <w:sz w:val="24"/>
          <w:szCs w:val="24"/>
          <w:lang w:val="es-ES_tradnl"/>
        </w:rPr>
        <w:t>n</w:t>
      </w:r>
      <w:r w:rsidRPr="00EE15B6">
        <w:rPr>
          <w:rFonts w:cs="Garamond"/>
          <w:sz w:val="24"/>
          <w:szCs w:val="24"/>
          <w:lang w:val="es-ES_tradnl"/>
        </w:rPr>
        <w:t xml:space="preserve">tentar con </w:t>
      </w:r>
      <w:r w:rsidRPr="00EE15B6">
        <w:rPr>
          <w:rFonts w:cs="Garamond"/>
          <w:i/>
          <w:iCs/>
          <w:sz w:val="24"/>
          <w:szCs w:val="24"/>
          <w:lang w:val="es-ES_tradnl"/>
        </w:rPr>
        <w:t xml:space="preserve">derechos arbitrarios, </w:t>
      </w:r>
      <w:r w:rsidRPr="00EE15B6">
        <w:rPr>
          <w:rFonts w:cs="Garamond"/>
          <w:sz w:val="24"/>
          <w:szCs w:val="24"/>
          <w:lang w:val="es-ES_tradnl"/>
        </w:rPr>
        <w:t>expr</w:t>
      </w:r>
      <w:r w:rsidRPr="00EE15B6">
        <w:rPr>
          <w:rFonts w:cs="Garamond"/>
          <w:sz w:val="24"/>
          <w:szCs w:val="24"/>
          <w:lang w:val="es-ES_tradnl"/>
        </w:rPr>
        <w:t>e</w:t>
      </w:r>
      <w:r w:rsidR="00E31460">
        <w:rPr>
          <w:rFonts w:cs="Garamond"/>
          <w:sz w:val="24"/>
          <w:szCs w:val="24"/>
          <w:lang w:val="es-ES_tradnl"/>
        </w:rPr>
        <w:t>siones de esta necesidad</w:t>
      </w:r>
      <w:r w:rsidRPr="00EE15B6">
        <w:rPr>
          <w:rFonts w:cs="Garamond"/>
          <w:sz w:val="24"/>
          <w:szCs w:val="24"/>
          <w:lang w:val="es-ES_tradnl"/>
        </w:rPr>
        <w:t xml:space="preserve">: que </w:t>
      </w:r>
      <w:r w:rsidRPr="00EE15B6">
        <w:rPr>
          <w:rFonts w:cs="Garamond"/>
          <w:i/>
          <w:iCs/>
          <w:sz w:val="24"/>
          <w:szCs w:val="24"/>
          <w:lang w:val="es-ES_tradnl"/>
        </w:rPr>
        <w:t>es prec</w:t>
      </w:r>
      <w:r w:rsidRPr="00EE15B6">
        <w:rPr>
          <w:rFonts w:cs="Garamond"/>
          <w:i/>
          <w:iCs/>
          <w:sz w:val="24"/>
          <w:szCs w:val="24"/>
          <w:lang w:val="es-ES_tradnl"/>
        </w:rPr>
        <w:t>i</w:t>
      </w:r>
      <w:r w:rsidRPr="00EE15B6">
        <w:rPr>
          <w:rFonts w:cs="Garamond"/>
          <w:i/>
          <w:iCs/>
          <w:sz w:val="24"/>
          <w:szCs w:val="24"/>
          <w:lang w:val="es-ES_tradnl"/>
        </w:rPr>
        <w:t xml:space="preserve">so </w:t>
      </w:r>
      <w:r w:rsidRPr="00EE15B6">
        <w:rPr>
          <w:rFonts w:cs="Garamond"/>
          <w:sz w:val="24"/>
          <w:szCs w:val="24"/>
          <w:lang w:val="es-ES_tradnl"/>
        </w:rPr>
        <w:t>que haya un derecho. Lo más lógico es, entonces, en todo caso, lo más aceptable porque</w:t>
      </w:r>
      <w:r w:rsidRPr="00EE15B6">
        <w:rPr>
          <w:rFonts w:cs="Times"/>
          <w:sz w:val="24"/>
          <w:szCs w:val="24"/>
          <w:lang w:val="es-ES_tradnl"/>
        </w:rPr>
        <w:t xml:space="preserve"> </w:t>
      </w:r>
      <w:r w:rsidRPr="00EE15B6">
        <w:rPr>
          <w:rFonts w:cs="Garamond"/>
          <w:sz w:val="24"/>
          <w:szCs w:val="24"/>
          <w:lang w:val="es-ES_tradnl"/>
        </w:rPr>
        <w:t>es “lo más impa</w:t>
      </w:r>
      <w:r w:rsidRPr="00EE15B6">
        <w:rPr>
          <w:rFonts w:cs="Garamond"/>
          <w:sz w:val="24"/>
          <w:szCs w:val="24"/>
          <w:lang w:val="es-ES_tradnl"/>
        </w:rPr>
        <w:t>r</w:t>
      </w:r>
      <w:r w:rsidRPr="00EE15B6">
        <w:rPr>
          <w:rFonts w:cs="Garamond"/>
          <w:sz w:val="24"/>
          <w:szCs w:val="24"/>
          <w:lang w:val="es-ES_tradnl"/>
        </w:rPr>
        <w:t>cial”, aun concediendo que en todos los ca</w:t>
      </w:r>
      <w:r w:rsidR="00E31460">
        <w:rPr>
          <w:rFonts w:cs="Garamond"/>
          <w:sz w:val="24"/>
          <w:szCs w:val="24"/>
          <w:lang w:val="es-ES_tradnl"/>
        </w:rPr>
        <w:t>s</w:t>
      </w:r>
      <w:r w:rsidRPr="00EE15B6">
        <w:rPr>
          <w:rFonts w:cs="Garamond"/>
          <w:sz w:val="24"/>
          <w:szCs w:val="24"/>
          <w:lang w:val="es-ES_tradnl"/>
        </w:rPr>
        <w:t xml:space="preserve">os la unidad más pequeña en la relación de delito a pena está fijada arbitrariamente” (Humano, </w:t>
      </w:r>
      <w:r w:rsidRPr="00EE15B6">
        <w:rPr>
          <w:rFonts w:cs="Garamond"/>
          <w:i/>
          <w:iCs/>
          <w:sz w:val="24"/>
          <w:szCs w:val="24"/>
          <w:lang w:val="es-ES_tradnl"/>
        </w:rPr>
        <w:t xml:space="preserve">demasiado humano). </w:t>
      </w:r>
      <w:r w:rsidRPr="00EE15B6">
        <w:rPr>
          <w:rFonts w:cs="Garamond"/>
          <w:sz w:val="24"/>
          <w:szCs w:val="24"/>
          <w:lang w:val="es-ES_tradnl"/>
        </w:rPr>
        <w:t xml:space="preserve">Una arbitrariedad </w:t>
      </w:r>
      <w:r w:rsidR="00E31460">
        <w:rPr>
          <w:rFonts w:cs="Garamond"/>
          <w:sz w:val="24"/>
          <w:szCs w:val="24"/>
          <w:lang w:val="es-ES_tradnl"/>
        </w:rPr>
        <w:t xml:space="preserve">apoyada en la coacción y que </w:t>
      </w:r>
      <w:r w:rsidRPr="00EE15B6">
        <w:rPr>
          <w:rFonts w:cs="Garamond"/>
          <w:sz w:val="24"/>
          <w:szCs w:val="24"/>
          <w:lang w:val="es-ES_tradnl"/>
        </w:rPr>
        <w:t>utiliza la razon</w:t>
      </w:r>
      <w:r w:rsidRPr="00EE15B6">
        <w:rPr>
          <w:rFonts w:cs="Garamond"/>
          <w:sz w:val="24"/>
          <w:szCs w:val="24"/>
          <w:lang w:val="es-ES_tradnl"/>
        </w:rPr>
        <w:t>a</w:t>
      </w:r>
      <w:r w:rsidRPr="00EE15B6">
        <w:rPr>
          <w:rFonts w:cs="Garamond"/>
          <w:sz w:val="24"/>
          <w:szCs w:val="24"/>
          <w:lang w:val="es-ES_tradnl"/>
        </w:rPr>
        <w:t xml:space="preserve">bilidad como coartada, para hacerse </w:t>
      </w:r>
      <w:r w:rsidRPr="00EE15B6">
        <w:rPr>
          <w:rFonts w:cs="Garamond"/>
          <w:i/>
          <w:iCs/>
          <w:sz w:val="24"/>
          <w:szCs w:val="24"/>
          <w:lang w:val="es-ES_tradnl"/>
        </w:rPr>
        <w:t xml:space="preserve">verosímil: </w:t>
      </w:r>
      <w:r w:rsidRPr="00EE15B6">
        <w:rPr>
          <w:rFonts w:cs="Garamond"/>
          <w:sz w:val="24"/>
          <w:szCs w:val="24"/>
          <w:lang w:val="es-ES_tradnl"/>
        </w:rPr>
        <w:t>frente a ella, no hay rebelión lícita imaginable, más que desde otro imperativo arbitrario del mismo corte. Poco más ha dejado la Ilustración del peso mítico de la Justicia, ese imped</w:t>
      </w:r>
      <w:r w:rsidRPr="00EE15B6">
        <w:rPr>
          <w:rFonts w:cs="Garamond"/>
          <w:sz w:val="24"/>
          <w:szCs w:val="24"/>
          <w:lang w:val="es-ES_tradnl"/>
        </w:rPr>
        <w:t>i</w:t>
      </w:r>
      <w:r w:rsidRPr="00EE15B6">
        <w:rPr>
          <w:rFonts w:cs="Garamond"/>
          <w:sz w:val="24"/>
          <w:szCs w:val="24"/>
          <w:lang w:val="es-ES_tradnl"/>
        </w:rPr>
        <w:t>mento tradi</w:t>
      </w:r>
      <w:r w:rsidR="00E31460">
        <w:rPr>
          <w:rFonts w:cs="Garamond"/>
          <w:sz w:val="24"/>
          <w:szCs w:val="24"/>
          <w:lang w:val="es-ES_tradnl"/>
        </w:rPr>
        <w:t>cional de los abusos de Poder.</w:t>
      </w:r>
    </w:p>
    <w:p w14:paraId="3C2AF7C1" w14:textId="77777777" w:rsidR="00E5409E" w:rsidRPr="00EE15B6" w:rsidRDefault="00E5409E" w:rsidP="003E49B8">
      <w:pPr>
        <w:widowControl w:val="0"/>
        <w:autoSpaceDE w:val="0"/>
        <w:autoSpaceDN w:val="0"/>
        <w:adjustRightInd w:val="0"/>
        <w:spacing w:after="0" w:line="240" w:lineRule="auto"/>
        <w:jc w:val="both"/>
        <w:rPr>
          <w:rFonts w:cs="Times"/>
          <w:sz w:val="24"/>
          <w:szCs w:val="24"/>
          <w:lang w:val="es-ES_tradnl"/>
        </w:rPr>
      </w:pPr>
    </w:p>
    <w:p w14:paraId="02453A4B" w14:textId="7E6AB7AE" w:rsidR="003E49B8" w:rsidRPr="00EE15B6" w:rsidRDefault="003E49B8" w:rsidP="003E49B8">
      <w:pPr>
        <w:widowControl w:val="0"/>
        <w:autoSpaceDE w:val="0"/>
        <w:autoSpaceDN w:val="0"/>
        <w:adjustRightInd w:val="0"/>
        <w:spacing w:after="0" w:line="240" w:lineRule="auto"/>
        <w:jc w:val="both"/>
        <w:rPr>
          <w:rFonts w:cs="Garamond"/>
          <w:i/>
          <w:iCs/>
          <w:sz w:val="24"/>
          <w:szCs w:val="24"/>
          <w:lang w:val="es-ES_tradnl"/>
        </w:rPr>
      </w:pPr>
      <w:r w:rsidRPr="00EE15B6">
        <w:rPr>
          <w:rFonts w:cs="Garamond"/>
          <w:sz w:val="24"/>
          <w:szCs w:val="24"/>
          <w:lang w:val="es-ES_tradnl"/>
        </w:rPr>
        <w:t xml:space="preserve">Por esta vía volvemos, como puede suponerse, al tema de la auténtica </w:t>
      </w:r>
      <w:r w:rsidRPr="00EE15B6">
        <w:rPr>
          <w:rFonts w:cs="Garamond"/>
          <w:i/>
          <w:iCs/>
          <w:sz w:val="24"/>
          <w:szCs w:val="24"/>
          <w:lang w:val="es-ES_tradnl"/>
        </w:rPr>
        <w:t xml:space="preserve">raíz constituyente </w:t>
      </w:r>
      <w:r w:rsidRPr="00EE15B6">
        <w:rPr>
          <w:rFonts w:cs="Garamond"/>
          <w:sz w:val="24"/>
          <w:szCs w:val="24"/>
          <w:lang w:val="es-ES_tradnl"/>
        </w:rPr>
        <w:t>de los totalitarismos modernos, que no es en modo alguno simplemente económica, como quiere el marxismo ortodoxo, sino fundame</w:t>
      </w:r>
      <w:r w:rsidRPr="00EE15B6">
        <w:rPr>
          <w:rFonts w:cs="Garamond"/>
          <w:sz w:val="24"/>
          <w:szCs w:val="24"/>
          <w:lang w:val="es-ES_tradnl"/>
        </w:rPr>
        <w:t>n</w:t>
      </w:r>
      <w:r w:rsidRPr="00EE15B6">
        <w:rPr>
          <w:rFonts w:cs="Garamond"/>
          <w:sz w:val="24"/>
          <w:szCs w:val="24"/>
          <w:lang w:val="es-ES_tradnl"/>
        </w:rPr>
        <w:t>talmente política. Es una cuestión de teoría del Est</w:t>
      </w:r>
      <w:r w:rsidR="003B1173">
        <w:rPr>
          <w:rFonts w:cs="Garamond"/>
          <w:sz w:val="24"/>
          <w:szCs w:val="24"/>
          <w:lang w:val="es-ES_tradnl"/>
        </w:rPr>
        <w:t>ado, un desarrollo lógico de los</w:t>
      </w:r>
      <w:r w:rsidRPr="00EE15B6">
        <w:rPr>
          <w:rFonts w:cs="Garamond"/>
          <w:sz w:val="24"/>
          <w:szCs w:val="24"/>
          <w:lang w:val="es-ES_tradnl"/>
        </w:rPr>
        <w:t xml:space="preserve"> avatares modernos de la pr</w:t>
      </w:r>
      <w:r w:rsidRPr="00EE15B6">
        <w:rPr>
          <w:rFonts w:cs="Garamond"/>
          <w:sz w:val="24"/>
          <w:szCs w:val="24"/>
          <w:lang w:val="es-ES_tradnl"/>
        </w:rPr>
        <w:t>e</w:t>
      </w:r>
      <w:r w:rsidRPr="00EE15B6">
        <w:rPr>
          <w:rFonts w:cs="Garamond"/>
          <w:sz w:val="24"/>
          <w:szCs w:val="24"/>
          <w:lang w:val="es-ES_tradnl"/>
        </w:rPr>
        <w:t>tensión de igualar el Todo del Poder con el Todo de la Sociedad. En último término, deriva de las modificaciones sufridas por esa Ley que marca lo ju</w:t>
      </w:r>
      <w:r w:rsidRPr="00EE15B6">
        <w:rPr>
          <w:rFonts w:cs="Garamond"/>
          <w:sz w:val="24"/>
          <w:szCs w:val="24"/>
          <w:lang w:val="es-ES_tradnl"/>
        </w:rPr>
        <w:t>s</w:t>
      </w:r>
      <w:r w:rsidRPr="00EE15B6">
        <w:rPr>
          <w:rFonts w:cs="Garamond"/>
          <w:sz w:val="24"/>
          <w:szCs w:val="24"/>
          <w:lang w:val="es-ES_tradnl"/>
        </w:rPr>
        <w:t>to y lo injusto en el ámbito social, creando dicho ámbito en el momento mismo de promulgarse. Como ya h</w:t>
      </w:r>
      <w:r w:rsidRPr="00EE15B6">
        <w:rPr>
          <w:rFonts w:cs="Garamond"/>
          <w:sz w:val="24"/>
          <w:szCs w:val="24"/>
          <w:lang w:val="es-ES_tradnl"/>
        </w:rPr>
        <w:t>e</w:t>
      </w:r>
      <w:r w:rsidRPr="00EE15B6">
        <w:rPr>
          <w:rFonts w:cs="Garamond"/>
          <w:sz w:val="24"/>
          <w:szCs w:val="24"/>
          <w:lang w:val="es-ES_tradnl"/>
        </w:rPr>
        <w:t>mos dicho repetidamente a través de este panfleto, en las sociedades trad</w:t>
      </w:r>
      <w:r w:rsidRPr="00EE15B6">
        <w:rPr>
          <w:rFonts w:cs="Garamond"/>
          <w:sz w:val="24"/>
          <w:szCs w:val="24"/>
          <w:lang w:val="es-ES_tradnl"/>
        </w:rPr>
        <w:t>i</w:t>
      </w:r>
      <w:r w:rsidRPr="00EE15B6">
        <w:rPr>
          <w:rFonts w:cs="Garamond"/>
          <w:sz w:val="24"/>
          <w:szCs w:val="24"/>
          <w:lang w:val="es-ES_tradnl"/>
        </w:rPr>
        <w:t xml:space="preserve">cionales esa Ley no está </w:t>
      </w:r>
      <w:r w:rsidRPr="00EE15B6">
        <w:rPr>
          <w:rFonts w:cs="Garamond"/>
          <w:i/>
          <w:iCs/>
          <w:sz w:val="24"/>
          <w:szCs w:val="24"/>
          <w:lang w:val="es-ES_tradnl"/>
        </w:rPr>
        <w:t xml:space="preserve">dentro </w:t>
      </w:r>
      <w:r w:rsidRPr="00EE15B6">
        <w:rPr>
          <w:rFonts w:cs="Garamond"/>
          <w:sz w:val="24"/>
          <w:szCs w:val="24"/>
          <w:lang w:val="es-ES_tradnl"/>
        </w:rPr>
        <w:t xml:space="preserve">del círculo inteligible de lo humano, donde puede ser usurpada por el Poder, sino en un </w:t>
      </w:r>
      <w:r w:rsidRPr="00EE15B6">
        <w:rPr>
          <w:rFonts w:cs="Garamond"/>
          <w:i/>
          <w:iCs/>
          <w:sz w:val="24"/>
          <w:szCs w:val="24"/>
          <w:lang w:val="es-ES_tradnl"/>
        </w:rPr>
        <w:t xml:space="preserve">fuera </w:t>
      </w:r>
      <w:r w:rsidRPr="00EE15B6">
        <w:rPr>
          <w:rFonts w:cs="Garamond"/>
          <w:sz w:val="24"/>
          <w:szCs w:val="24"/>
          <w:lang w:val="es-ES_tradnl"/>
        </w:rPr>
        <w:t>hacia el que se remite la fundación mítica de lo social y desde donde se vigila en última instancia la extensión del Poder; allí se apela cuando una de las incidencias concr</w:t>
      </w:r>
      <w:r w:rsidRPr="00EE15B6">
        <w:rPr>
          <w:rFonts w:cs="Garamond"/>
          <w:sz w:val="24"/>
          <w:szCs w:val="24"/>
          <w:lang w:val="es-ES_tradnl"/>
        </w:rPr>
        <w:t>e</w:t>
      </w:r>
      <w:r w:rsidRPr="00EE15B6">
        <w:rPr>
          <w:rFonts w:cs="Garamond"/>
          <w:sz w:val="24"/>
          <w:szCs w:val="24"/>
          <w:lang w:val="es-ES_tradnl"/>
        </w:rPr>
        <w:t>tas del Estado pretende superponerse completa y violentamente a la divers</w:t>
      </w:r>
      <w:r w:rsidRPr="00EE15B6">
        <w:rPr>
          <w:rFonts w:cs="Garamond"/>
          <w:sz w:val="24"/>
          <w:szCs w:val="24"/>
          <w:lang w:val="es-ES_tradnl"/>
        </w:rPr>
        <w:t>i</w:t>
      </w:r>
      <w:r w:rsidRPr="00EE15B6">
        <w:rPr>
          <w:rFonts w:cs="Garamond"/>
          <w:sz w:val="24"/>
          <w:szCs w:val="24"/>
          <w:lang w:val="es-ES_tradnl"/>
        </w:rPr>
        <w:t>dad de lo social y reducirla a un Todo Único absolutamente controlado. Por decirlo con las palabras de Marcel Gauchet: “El poder, si bien hace signos hacia un fuera que da sentido al ser social, no es él mismo ese fuera. No es eficaz precisamente para apuntar a él más que en la medida en que marca claramente que no lo ocupa. Está de su lado, pero no se ha pasado allí pura y simplemente. Está del lado de la leg</w:t>
      </w:r>
      <w:r w:rsidRPr="00EE15B6">
        <w:rPr>
          <w:rFonts w:cs="Garamond"/>
          <w:sz w:val="24"/>
          <w:szCs w:val="24"/>
          <w:lang w:val="es-ES_tradnl"/>
        </w:rPr>
        <w:t>i</w:t>
      </w:r>
      <w:r w:rsidRPr="00EE15B6">
        <w:rPr>
          <w:rFonts w:cs="Garamond"/>
          <w:sz w:val="24"/>
          <w:szCs w:val="24"/>
          <w:lang w:val="es-ES_tradnl"/>
        </w:rPr>
        <w:t xml:space="preserve">timidad sin </w:t>
      </w:r>
      <w:r w:rsidRPr="00EE15B6">
        <w:rPr>
          <w:rFonts w:cs="Garamond"/>
          <w:i/>
          <w:iCs/>
          <w:sz w:val="24"/>
          <w:szCs w:val="24"/>
          <w:lang w:val="es-ES_tradnl"/>
        </w:rPr>
        <w:t xml:space="preserve">ser </w:t>
      </w:r>
      <w:r w:rsidRPr="00EE15B6">
        <w:rPr>
          <w:rFonts w:cs="Garamond"/>
          <w:sz w:val="24"/>
          <w:szCs w:val="24"/>
          <w:lang w:val="es-ES_tradnl"/>
        </w:rPr>
        <w:t>la Ley. Habla en no</w:t>
      </w:r>
      <w:r w:rsidRPr="00EE15B6">
        <w:rPr>
          <w:rFonts w:cs="Garamond"/>
          <w:sz w:val="24"/>
          <w:szCs w:val="24"/>
          <w:lang w:val="es-ES_tradnl"/>
        </w:rPr>
        <w:t>m</w:t>
      </w:r>
      <w:r w:rsidRPr="00EE15B6">
        <w:rPr>
          <w:rFonts w:cs="Garamond"/>
          <w:sz w:val="24"/>
          <w:szCs w:val="24"/>
          <w:lang w:val="es-ES_tradnl"/>
        </w:rPr>
        <w:t>bre de la Ley, pero no se llama a sí mismo Ley y precisamente por esa separación continúa en la Ley. Es pr</w:t>
      </w:r>
      <w:r w:rsidRPr="00EE15B6">
        <w:rPr>
          <w:rFonts w:cs="Garamond"/>
          <w:sz w:val="24"/>
          <w:szCs w:val="24"/>
          <w:lang w:val="es-ES_tradnl"/>
        </w:rPr>
        <w:t>e</w:t>
      </w:r>
      <w:r w:rsidRPr="00EE15B6">
        <w:rPr>
          <w:rFonts w:cs="Garamond"/>
          <w:sz w:val="24"/>
          <w:szCs w:val="24"/>
          <w:lang w:val="es-ES_tradnl"/>
        </w:rPr>
        <w:t>ciso que la Ley esté más allá de su r</w:t>
      </w:r>
      <w:r w:rsidRPr="00EE15B6">
        <w:rPr>
          <w:rFonts w:cs="Garamond"/>
          <w:sz w:val="24"/>
          <w:szCs w:val="24"/>
          <w:lang w:val="es-ES_tradnl"/>
        </w:rPr>
        <w:t>e</w:t>
      </w:r>
      <w:r w:rsidRPr="00EE15B6">
        <w:rPr>
          <w:rFonts w:cs="Garamond"/>
          <w:sz w:val="24"/>
          <w:szCs w:val="24"/>
          <w:lang w:val="es-ES_tradnl"/>
        </w:rPr>
        <w:t>presentante o incluso de su encarn</w:t>
      </w:r>
      <w:r w:rsidRPr="00EE15B6">
        <w:rPr>
          <w:rFonts w:cs="Garamond"/>
          <w:sz w:val="24"/>
          <w:szCs w:val="24"/>
          <w:lang w:val="es-ES_tradnl"/>
        </w:rPr>
        <w:t>a</w:t>
      </w:r>
      <w:r w:rsidRPr="00EE15B6">
        <w:rPr>
          <w:rFonts w:cs="Garamond"/>
          <w:sz w:val="24"/>
          <w:szCs w:val="24"/>
          <w:lang w:val="es-ES_tradnl"/>
        </w:rPr>
        <w:t xml:space="preserve">ción en el mundo social para seguir siendo el significante de su orden que engloba el todo social” </w:t>
      </w:r>
      <w:r w:rsidRPr="00EE15B6">
        <w:rPr>
          <w:rFonts w:cs="Garamond"/>
          <w:i/>
          <w:iCs/>
          <w:sz w:val="24"/>
          <w:szCs w:val="24"/>
          <w:lang w:val="es-ES_tradnl"/>
        </w:rPr>
        <w:t xml:space="preserve">(L’experience totalitaire et la pensée de la politique). </w:t>
      </w:r>
      <w:r w:rsidRPr="00EE15B6">
        <w:rPr>
          <w:rFonts w:cs="Garamond"/>
          <w:sz w:val="24"/>
          <w:szCs w:val="24"/>
          <w:lang w:val="es-ES_tradnl"/>
        </w:rPr>
        <w:t xml:space="preserve">Ahora bien, está dentro del mismo desenvolvimiento del poder del Todo la </w:t>
      </w:r>
      <w:r w:rsidRPr="00EE15B6">
        <w:rPr>
          <w:rFonts w:cs="Garamond"/>
          <w:i/>
          <w:iCs/>
          <w:sz w:val="24"/>
          <w:szCs w:val="24"/>
          <w:lang w:val="es-ES_tradnl"/>
        </w:rPr>
        <w:t xml:space="preserve">ibrys </w:t>
      </w:r>
      <w:r w:rsidRPr="00EE15B6">
        <w:rPr>
          <w:rFonts w:cs="Garamond"/>
          <w:sz w:val="24"/>
          <w:szCs w:val="24"/>
          <w:lang w:val="es-ES_tradnl"/>
        </w:rPr>
        <w:t>de querer llegar a ocupar ese lugar cuyo vacío garantiza de algún modo su legitimidad pero también, ciertamente, su limitación. Sobre todo, cuando se desvanecen las validaciones religiosas, míticas o tradicionales de ese hueco de la Ley, como ocurre a partir del Renacimiento. La razón es total por vocación, no admite vanos ni repliegues en sombras; pero, creyendo descubrir en cada rincón oscuro la mano de la tiranía, introduce precis</w:t>
      </w:r>
      <w:r w:rsidRPr="00EE15B6">
        <w:rPr>
          <w:rFonts w:cs="Garamond"/>
          <w:sz w:val="24"/>
          <w:szCs w:val="24"/>
          <w:lang w:val="es-ES_tradnl"/>
        </w:rPr>
        <w:t>a</w:t>
      </w:r>
      <w:r w:rsidRPr="00EE15B6">
        <w:rPr>
          <w:rFonts w:cs="Garamond"/>
          <w:sz w:val="24"/>
          <w:szCs w:val="24"/>
          <w:lang w:val="es-ES_tradnl"/>
        </w:rPr>
        <w:t>mente la opresión al iluminar lo ved</w:t>
      </w:r>
      <w:r w:rsidRPr="00EE15B6">
        <w:rPr>
          <w:rFonts w:cs="Garamond"/>
          <w:sz w:val="24"/>
          <w:szCs w:val="24"/>
          <w:lang w:val="es-ES_tradnl"/>
        </w:rPr>
        <w:t>a</w:t>
      </w:r>
      <w:r w:rsidRPr="00EE15B6">
        <w:rPr>
          <w:rFonts w:cs="Garamond"/>
          <w:sz w:val="24"/>
          <w:szCs w:val="24"/>
          <w:lang w:val="es-ES_tradnl"/>
        </w:rPr>
        <w:t>do. Así ocurre precisamente en el tot</w:t>
      </w:r>
      <w:r w:rsidRPr="00EE15B6">
        <w:rPr>
          <w:rFonts w:cs="Garamond"/>
          <w:sz w:val="24"/>
          <w:szCs w:val="24"/>
          <w:lang w:val="es-ES_tradnl"/>
        </w:rPr>
        <w:t>a</w:t>
      </w:r>
      <w:r w:rsidRPr="00EE15B6">
        <w:rPr>
          <w:rFonts w:cs="Garamond"/>
          <w:sz w:val="24"/>
          <w:szCs w:val="24"/>
          <w:lang w:val="es-ES_tradnl"/>
        </w:rPr>
        <w:t>litarismo, mucho más hijo de las luces revolucionarias del siglo XVIII que de los despotismos de la era más ten</w:t>
      </w:r>
      <w:r w:rsidRPr="00EE15B6">
        <w:rPr>
          <w:rFonts w:cs="Garamond"/>
          <w:sz w:val="24"/>
          <w:szCs w:val="24"/>
          <w:lang w:val="es-ES_tradnl"/>
        </w:rPr>
        <w:t>e</w:t>
      </w:r>
      <w:r w:rsidRPr="00EE15B6">
        <w:rPr>
          <w:rFonts w:cs="Garamond"/>
          <w:sz w:val="24"/>
          <w:szCs w:val="24"/>
          <w:lang w:val="es-ES_tradnl"/>
        </w:rPr>
        <w:t>brosa. “La ilusión totalitaria por exc</w:t>
      </w:r>
      <w:r w:rsidRPr="00EE15B6">
        <w:rPr>
          <w:rFonts w:cs="Garamond"/>
          <w:sz w:val="24"/>
          <w:szCs w:val="24"/>
          <w:lang w:val="es-ES_tradnl"/>
        </w:rPr>
        <w:t>e</w:t>
      </w:r>
      <w:r w:rsidRPr="00EE15B6">
        <w:rPr>
          <w:rFonts w:cs="Garamond"/>
          <w:sz w:val="24"/>
          <w:szCs w:val="24"/>
          <w:lang w:val="es-ES_tradnl"/>
        </w:rPr>
        <w:t>lencia es la voluntad de ocupar esa exterioridad radical desde la cual g</w:t>
      </w:r>
      <w:r w:rsidRPr="00EE15B6">
        <w:rPr>
          <w:rFonts w:cs="Garamond"/>
          <w:sz w:val="24"/>
          <w:szCs w:val="24"/>
          <w:lang w:val="es-ES_tradnl"/>
        </w:rPr>
        <w:t>o</w:t>
      </w:r>
      <w:r w:rsidRPr="00EE15B6">
        <w:rPr>
          <w:rFonts w:cs="Garamond"/>
          <w:sz w:val="24"/>
          <w:szCs w:val="24"/>
          <w:lang w:val="es-ES_tradnl"/>
        </w:rPr>
        <w:t>bernar en nombre del saber absoluto sobre la sociedad retrotrayendo ent</w:t>
      </w:r>
      <w:r w:rsidRPr="00EE15B6">
        <w:rPr>
          <w:rFonts w:cs="Garamond"/>
          <w:sz w:val="24"/>
          <w:szCs w:val="24"/>
          <w:lang w:val="es-ES_tradnl"/>
        </w:rPr>
        <w:t>e</w:t>
      </w:r>
      <w:r w:rsidRPr="00EE15B6">
        <w:rPr>
          <w:rFonts w:cs="Garamond"/>
          <w:sz w:val="24"/>
          <w:szCs w:val="24"/>
          <w:lang w:val="es-ES_tradnl"/>
        </w:rPr>
        <w:t>ramente la Ley al espacio humano-social. Y más que ninguna otra, la te</w:t>
      </w:r>
      <w:r w:rsidRPr="00EE15B6">
        <w:rPr>
          <w:rFonts w:cs="Garamond"/>
          <w:sz w:val="24"/>
          <w:szCs w:val="24"/>
          <w:lang w:val="es-ES_tradnl"/>
        </w:rPr>
        <w:t>n</w:t>
      </w:r>
      <w:r w:rsidRPr="00EE15B6">
        <w:rPr>
          <w:rFonts w:cs="Garamond"/>
          <w:sz w:val="24"/>
          <w:szCs w:val="24"/>
          <w:lang w:val="es-ES_tradnl"/>
        </w:rPr>
        <w:t>tativa totalitaria muestra hasta qué punto ese lugar es inocupable. Cuando el Poder se apodera de la Ley, se pr</w:t>
      </w:r>
      <w:r w:rsidRPr="00EE15B6">
        <w:rPr>
          <w:rFonts w:cs="Garamond"/>
          <w:sz w:val="24"/>
          <w:szCs w:val="24"/>
          <w:lang w:val="es-ES_tradnl"/>
        </w:rPr>
        <w:t>e</w:t>
      </w:r>
      <w:r w:rsidRPr="00EE15B6">
        <w:rPr>
          <w:rFonts w:cs="Garamond"/>
          <w:sz w:val="24"/>
          <w:szCs w:val="24"/>
          <w:lang w:val="es-ES_tradnl"/>
        </w:rPr>
        <w:t xml:space="preserve">tende la Ley, </w:t>
      </w:r>
      <w:r w:rsidRPr="00EE15B6">
        <w:rPr>
          <w:rFonts w:cs="Garamond"/>
          <w:i/>
          <w:iCs/>
          <w:sz w:val="24"/>
          <w:szCs w:val="24"/>
          <w:lang w:val="es-ES_tradnl"/>
        </w:rPr>
        <w:t xml:space="preserve">ya no hay Ley </w:t>
      </w:r>
      <w:r w:rsidRPr="00EE15B6">
        <w:rPr>
          <w:rFonts w:cs="Garamond"/>
          <w:sz w:val="24"/>
          <w:szCs w:val="24"/>
          <w:lang w:val="es-ES_tradnl"/>
        </w:rPr>
        <w:t xml:space="preserve">-constatación sobre la que se cierra, significativamente, </w:t>
      </w:r>
      <w:r w:rsidRPr="00EE15B6">
        <w:rPr>
          <w:rFonts w:cs="Garamond"/>
          <w:i/>
          <w:iCs/>
          <w:sz w:val="24"/>
          <w:szCs w:val="24"/>
          <w:lang w:val="es-ES_tradnl"/>
        </w:rPr>
        <w:t xml:space="preserve">El archipiélago Gulag. </w:t>
      </w:r>
      <w:r w:rsidRPr="00EE15B6">
        <w:rPr>
          <w:rFonts w:cs="Garamond"/>
          <w:sz w:val="24"/>
          <w:szCs w:val="24"/>
          <w:lang w:val="es-ES_tradnl"/>
        </w:rPr>
        <w:t>Un poder que, por su prete</w:t>
      </w:r>
      <w:r w:rsidRPr="00EE15B6">
        <w:rPr>
          <w:rFonts w:cs="Garamond"/>
          <w:sz w:val="24"/>
          <w:szCs w:val="24"/>
          <w:lang w:val="es-ES_tradnl"/>
        </w:rPr>
        <w:t>n</w:t>
      </w:r>
      <w:r w:rsidRPr="00EE15B6">
        <w:rPr>
          <w:rFonts w:cs="Garamond"/>
          <w:sz w:val="24"/>
          <w:szCs w:val="24"/>
          <w:lang w:val="es-ES_tradnl"/>
        </w:rPr>
        <w:t>sión de saber, ya no indica algo más allá de él, un poder que rechaza el que haya alguna cosa fuera de sí mismo, disuelve literalmente el lazo social con la dimensión simbólica del espacio colectivo. Quizás es en parte una fu</w:t>
      </w:r>
      <w:r w:rsidRPr="00EE15B6">
        <w:rPr>
          <w:rFonts w:cs="Garamond"/>
          <w:sz w:val="24"/>
          <w:szCs w:val="24"/>
          <w:lang w:val="es-ES_tradnl"/>
        </w:rPr>
        <w:t>n</w:t>
      </w:r>
      <w:r w:rsidRPr="00EE15B6">
        <w:rPr>
          <w:rFonts w:cs="Garamond"/>
          <w:sz w:val="24"/>
          <w:szCs w:val="24"/>
          <w:lang w:val="es-ES_tradnl"/>
        </w:rPr>
        <w:t>ción del terror venir a llenar con la omnipresencia de la amenaza este desvainamiento de la</w:t>
      </w:r>
      <w:r w:rsidR="003B1173">
        <w:rPr>
          <w:rFonts w:cs="Garamond"/>
          <w:sz w:val="24"/>
          <w:szCs w:val="24"/>
          <w:lang w:val="es-ES_tradnl"/>
        </w:rPr>
        <w:t>s</w:t>
      </w:r>
      <w:r w:rsidRPr="00EE15B6">
        <w:rPr>
          <w:rFonts w:cs="Garamond"/>
          <w:sz w:val="24"/>
          <w:szCs w:val="24"/>
          <w:lang w:val="es-ES_tradnl"/>
        </w:rPr>
        <w:t xml:space="preserve"> referencias simbólicas. Lo social no logra ya h</w:t>
      </w:r>
      <w:r w:rsidRPr="00EE15B6">
        <w:rPr>
          <w:rFonts w:cs="Garamond"/>
          <w:sz w:val="24"/>
          <w:szCs w:val="24"/>
          <w:lang w:val="es-ES_tradnl"/>
        </w:rPr>
        <w:t>a</w:t>
      </w:r>
      <w:r w:rsidRPr="00EE15B6">
        <w:rPr>
          <w:rFonts w:cs="Garamond"/>
          <w:sz w:val="24"/>
          <w:szCs w:val="24"/>
          <w:lang w:val="es-ES_tradnl"/>
        </w:rPr>
        <w:t xml:space="preserve">cerse perceptible a los individuos más que en la presión coercitiva”. (Marcel Gauchet, </w:t>
      </w:r>
      <w:r w:rsidRPr="00EE15B6">
        <w:rPr>
          <w:rFonts w:cs="Garamond"/>
          <w:i/>
          <w:iCs/>
          <w:sz w:val="24"/>
          <w:szCs w:val="24"/>
          <w:lang w:val="es-ES_tradnl"/>
        </w:rPr>
        <w:t>op. Cit.).</w:t>
      </w:r>
    </w:p>
    <w:p w14:paraId="576F7603" w14:textId="77777777" w:rsidR="00E5409E" w:rsidRPr="00EE15B6" w:rsidRDefault="00E5409E" w:rsidP="003E49B8">
      <w:pPr>
        <w:widowControl w:val="0"/>
        <w:autoSpaceDE w:val="0"/>
        <w:autoSpaceDN w:val="0"/>
        <w:adjustRightInd w:val="0"/>
        <w:spacing w:after="0" w:line="240" w:lineRule="auto"/>
        <w:jc w:val="both"/>
        <w:rPr>
          <w:rFonts w:cs="Times"/>
          <w:sz w:val="24"/>
          <w:szCs w:val="24"/>
          <w:lang w:val="es-ES_tradnl"/>
        </w:rPr>
      </w:pPr>
    </w:p>
    <w:p w14:paraId="34D9F323" w14:textId="1DD8B19C" w:rsidR="003E49B8" w:rsidRDefault="003E49B8" w:rsidP="003E49B8">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Esa aspiración a la transparencia total no es exclusiva de los totalitarismos: es la ambición ilustrada por excele</w:t>
      </w:r>
      <w:r w:rsidRPr="00EE15B6">
        <w:rPr>
          <w:rFonts w:cs="Garamond"/>
          <w:sz w:val="24"/>
          <w:szCs w:val="24"/>
          <w:lang w:val="es-ES_tradnl"/>
        </w:rPr>
        <w:t>n</w:t>
      </w:r>
      <w:r w:rsidRPr="00EE15B6">
        <w:rPr>
          <w:rFonts w:cs="Garamond"/>
          <w:sz w:val="24"/>
          <w:szCs w:val="24"/>
          <w:lang w:val="es-ES_tradnl"/>
        </w:rPr>
        <w:t xml:space="preserve">cia, compartida también por todos los gobiernos democráticos modernos, aunque transfigurada o mitigada de un modo u otro. Los poderes totalitarios </w:t>
      </w:r>
      <w:r w:rsidRPr="00EE15B6">
        <w:rPr>
          <w:rFonts w:cs="Garamond"/>
          <w:i/>
          <w:iCs/>
          <w:sz w:val="24"/>
          <w:szCs w:val="24"/>
          <w:lang w:val="es-ES_tradnl"/>
        </w:rPr>
        <w:t xml:space="preserve">aceleran </w:t>
      </w:r>
      <w:r w:rsidRPr="00EE15B6">
        <w:rPr>
          <w:rFonts w:cs="Garamond"/>
          <w:sz w:val="24"/>
          <w:szCs w:val="24"/>
          <w:lang w:val="es-ES_tradnl"/>
        </w:rPr>
        <w:t>sencillamente un proceso que en otras formas de Estado se va des</w:t>
      </w:r>
      <w:r w:rsidRPr="00EE15B6">
        <w:rPr>
          <w:rFonts w:cs="Garamond"/>
          <w:sz w:val="24"/>
          <w:szCs w:val="24"/>
          <w:lang w:val="es-ES_tradnl"/>
        </w:rPr>
        <w:t>a</w:t>
      </w:r>
      <w:r w:rsidRPr="00EE15B6">
        <w:rPr>
          <w:rFonts w:cs="Garamond"/>
          <w:sz w:val="24"/>
          <w:szCs w:val="24"/>
          <w:lang w:val="es-ES_tradnl"/>
        </w:rPr>
        <w:t>rrollando más paulatinamente. Por otra parte, la ambición ilustrada de conseguir la cohesión social por miedo de una aplicación absoluta de la Just</w:t>
      </w:r>
      <w:r w:rsidRPr="00EE15B6">
        <w:rPr>
          <w:rFonts w:cs="Garamond"/>
          <w:sz w:val="24"/>
          <w:szCs w:val="24"/>
          <w:lang w:val="es-ES_tradnl"/>
        </w:rPr>
        <w:t>i</w:t>
      </w:r>
      <w:r w:rsidRPr="00EE15B6">
        <w:rPr>
          <w:rFonts w:cs="Garamond"/>
          <w:sz w:val="24"/>
          <w:szCs w:val="24"/>
          <w:lang w:val="es-ES_tradnl"/>
        </w:rPr>
        <w:t>cia, entendida como patrimonio de la razón humana, desemboca también en la coacción violenta en las formas a</w:t>
      </w:r>
      <w:r w:rsidRPr="00EE15B6">
        <w:rPr>
          <w:rFonts w:cs="Garamond"/>
          <w:sz w:val="24"/>
          <w:szCs w:val="24"/>
          <w:lang w:val="es-ES_tradnl"/>
        </w:rPr>
        <w:t>c</w:t>
      </w:r>
      <w:r w:rsidRPr="00EE15B6">
        <w:rPr>
          <w:rFonts w:cs="Garamond"/>
          <w:sz w:val="24"/>
          <w:szCs w:val="24"/>
          <w:lang w:val="es-ES_tradnl"/>
        </w:rPr>
        <w:t xml:space="preserve">tuales del </w:t>
      </w:r>
      <w:r w:rsidRPr="00EE15B6">
        <w:rPr>
          <w:rFonts w:cs="Garamond"/>
          <w:i/>
          <w:iCs/>
          <w:sz w:val="24"/>
          <w:szCs w:val="24"/>
          <w:lang w:val="es-ES_tradnl"/>
        </w:rPr>
        <w:t xml:space="preserve">terrorismo.. </w:t>
      </w:r>
      <w:r w:rsidRPr="00EE15B6">
        <w:rPr>
          <w:rFonts w:cs="Garamond"/>
          <w:sz w:val="24"/>
          <w:szCs w:val="24"/>
          <w:lang w:val="es-ES_tradnl"/>
        </w:rPr>
        <w:t xml:space="preserve">Es superfluo empeñarse aquí en distinguir entre terrorismo de Estado y terrorismo revolucionario, pues </w:t>
      </w:r>
      <w:r w:rsidRPr="00EE15B6">
        <w:rPr>
          <w:rFonts w:cs="Garamond"/>
          <w:i/>
          <w:iCs/>
          <w:sz w:val="24"/>
          <w:szCs w:val="24"/>
          <w:lang w:val="es-ES_tradnl"/>
        </w:rPr>
        <w:t xml:space="preserve">no hay más que terrorismo de Estado, </w:t>
      </w:r>
      <w:r w:rsidRPr="00EE15B6">
        <w:rPr>
          <w:rFonts w:cs="Garamond"/>
          <w:sz w:val="24"/>
          <w:szCs w:val="24"/>
          <w:lang w:val="es-ES_tradnl"/>
        </w:rPr>
        <w:t>es decir, prete</w:t>
      </w:r>
      <w:r w:rsidRPr="00EE15B6">
        <w:rPr>
          <w:rFonts w:cs="Garamond"/>
          <w:sz w:val="24"/>
          <w:szCs w:val="24"/>
          <w:lang w:val="es-ES_tradnl"/>
        </w:rPr>
        <w:t>n</w:t>
      </w:r>
      <w:r w:rsidRPr="00EE15B6">
        <w:rPr>
          <w:rFonts w:cs="Garamond"/>
          <w:sz w:val="24"/>
          <w:szCs w:val="24"/>
          <w:lang w:val="es-ES_tradnl"/>
        </w:rPr>
        <w:t>sión de llegar a una forma de Justicia sin resquicios, aplicada al Todo y en la que la perdida legitimación religiosa de la transcendencia la brinden la vi</w:t>
      </w:r>
      <w:r w:rsidRPr="00EE15B6">
        <w:rPr>
          <w:rFonts w:cs="Garamond"/>
          <w:sz w:val="24"/>
          <w:szCs w:val="24"/>
          <w:lang w:val="es-ES_tradnl"/>
        </w:rPr>
        <w:t>o</w:t>
      </w:r>
      <w:r w:rsidRPr="00EE15B6">
        <w:rPr>
          <w:rFonts w:cs="Garamond"/>
          <w:sz w:val="24"/>
          <w:szCs w:val="24"/>
          <w:lang w:val="es-ES_tradnl"/>
        </w:rPr>
        <w:t xml:space="preserve">lencia y el terror. Los </w:t>
      </w:r>
      <w:r w:rsidRPr="00EE15B6">
        <w:rPr>
          <w:rFonts w:cs="Garamond"/>
          <w:i/>
          <w:iCs/>
          <w:sz w:val="24"/>
          <w:szCs w:val="24"/>
          <w:lang w:val="es-ES_tradnl"/>
        </w:rPr>
        <w:t>delitos de sangre de motivación política son un confuso intento de devolver el fundamento ext</w:t>
      </w:r>
      <w:r w:rsidRPr="00EE15B6">
        <w:rPr>
          <w:rFonts w:cs="Garamond"/>
          <w:i/>
          <w:iCs/>
          <w:sz w:val="24"/>
          <w:szCs w:val="24"/>
          <w:lang w:val="es-ES_tradnl"/>
        </w:rPr>
        <w:t>e</w:t>
      </w:r>
      <w:r w:rsidRPr="00EE15B6">
        <w:rPr>
          <w:rFonts w:cs="Garamond"/>
          <w:i/>
          <w:iCs/>
          <w:sz w:val="24"/>
          <w:szCs w:val="24"/>
          <w:lang w:val="es-ES_tradnl"/>
        </w:rPr>
        <w:t xml:space="preserve">rior y mítico a la Ley de lo social, </w:t>
      </w:r>
      <w:r w:rsidRPr="00EE15B6">
        <w:rPr>
          <w:rFonts w:cs="Garamond"/>
          <w:sz w:val="24"/>
          <w:szCs w:val="24"/>
          <w:lang w:val="es-ES_tradnl"/>
        </w:rPr>
        <w:t>a la que el Estado ya no se somete. Sólo quien cree en un originario pacto s</w:t>
      </w:r>
      <w:r w:rsidRPr="00EE15B6">
        <w:rPr>
          <w:rFonts w:cs="Garamond"/>
          <w:sz w:val="24"/>
          <w:szCs w:val="24"/>
          <w:lang w:val="es-ES_tradnl"/>
        </w:rPr>
        <w:t>o</w:t>
      </w:r>
      <w:r w:rsidRPr="00EE15B6">
        <w:rPr>
          <w:rFonts w:cs="Garamond"/>
          <w:sz w:val="24"/>
          <w:szCs w:val="24"/>
          <w:lang w:val="es-ES_tradnl"/>
        </w:rPr>
        <w:t xml:space="preserve">cial puede pensar que éste se ha roto y que un nuevo recurso a la violencia </w:t>
      </w:r>
      <w:r w:rsidRPr="00EE15B6">
        <w:rPr>
          <w:rFonts w:cs="Garamond"/>
          <w:i/>
          <w:iCs/>
          <w:sz w:val="24"/>
          <w:szCs w:val="24"/>
          <w:lang w:val="es-ES_tradnl"/>
        </w:rPr>
        <w:t xml:space="preserve">natural </w:t>
      </w:r>
      <w:r w:rsidRPr="00EE15B6">
        <w:rPr>
          <w:rFonts w:cs="Garamond"/>
          <w:sz w:val="24"/>
          <w:szCs w:val="24"/>
          <w:lang w:val="es-ES_tradnl"/>
        </w:rPr>
        <w:t>obligará a los hombres a reh</w:t>
      </w:r>
      <w:r w:rsidRPr="00EE15B6">
        <w:rPr>
          <w:rFonts w:cs="Garamond"/>
          <w:sz w:val="24"/>
          <w:szCs w:val="24"/>
          <w:lang w:val="es-ES_tradnl"/>
        </w:rPr>
        <w:t>a</w:t>
      </w:r>
      <w:r w:rsidRPr="00EE15B6">
        <w:rPr>
          <w:rFonts w:cs="Garamond"/>
          <w:sz w:val="24"/>
          <w:szCs w:val="24"/>
          <w:lang w:val="es-ES_tradnl"/>
        </w:rPr>
        <w:t>cer, por encima de todo Poder, el reino de la Justicia: en el terrorismo son Rousseau y Hobbes quienes retornan, p</w:t>
      </w:r>
      <w:r w:rsidR="003B1173">
        <w:rPr>
          <w:rFonts w:cs="Garamond"/>
          <w:sz w:val="24"/>
          <w:szCs w:val="24"/>
          <w:lang w:val="es-ES_tradnl"/>
        </w:rPr>
        <w:t>ero cabizbajos y arrepentidos.</w:t>
      </w:r>
    </w:p>
    <w:p w14:paraId="569B45FC" w14:textId="77777777" w:rsidR="003B1173" w:rsidRPr="00EE15B6" w:rsidRDefault="003B1173" w:rsidP="003E49B8">
      <w:pPr>
        <w:widowControl w:val="0"/>
        <w:autoSpaceDE w:val="0"/>
        <w:autoSpaceDN w:val="0"/>
        <w:adjustRightInd w:val="0"/>
        <w:spacing w:after="0" w:line="240" w:lineRule="auto"/>
        <w:jc w:val="both"/>
        <w:rPr>
          <w:rFonts w:cs="Times"/>
          <w:sz w:val="24"/>
          <w:szCs w:val="24"/>
          <w:lang w:val="es-ES_tradnl"/>
        </w:rPr>
      </w:pPr>
    </w:p>
    <w:p w14:paraId="28515FC8" w14:textId="4E6558E7" w:rsidR="003E49B8" w:rsidRPr="00EE15B6" w:rsidRDefault="003E49B8" w:rsidP="003E49B8">
      <w:pPr>
        <w:widowControl w:val="0"/>
        <w:autoSpaceDE w:val="0"/>
        <w:autoSpaceDN w:val="0"/>
        <w:adjustRightInd w:val="0"/>
        <w:spacing w:after="0" w:line="240" w:lineRule="auto"/>
        <w:jc w:val="both"/>
        <w:rPr>
          <w:rFonts w:cs="Garamond"/>
          <w:i/>
          <w:iCs/>
          <w:sz w:val="24"/>
          <w:szCs w:val="24"/>
          <w:lang w:val="es-ES_tradnl"/>
        </w:rPr>
      </w:pPr>
      <w:r w:rsidRPr="00EE15B6">
        <w:rPr>
          <w:rFonts w:cs="Garamond"/>
          <w:sz w:val="24"/>
          <w:szCs w:val="24"/>
          <w:lang w:val="es-ES_tradnl"/>
        </w:rPr>
        <w:t>Nietzsche dijo que el hombre es el animal capaz de prometer. En la s</w:t>
      </w:r>
      <w:r w:rsidRPr="00EE15B6">
        <w:rPr>
          <w:rFonts w:cs="Garamond"/>
          <w:sz w:val="24"/>
          <w:szCs w:val="24"/>
          <w:lang w:val="es-ES_tradnl"/>
        </w:rPr>
        <w:t>o</w:t>
      </w:r>
      <w:r w:rsidRPr="00EE15B6">
        <w:rPr>
          <w:rFonts w:cs="Garamond"/>
          <w:sz w:val="24"/>
          <w:szCs w:val="24"/>
          <w:lang w:val="es-ES_tradnl"/>
        </w:rPr>
        <w:t>ciedad moderna, que Tonnies opuso a la comunidad pre-estatal, la Justicia se reduce a la convención arbitraria, i</w:t>
      </w:r>
      <w:r w:rsidRPr="00EE15B6">
        <w:rPr>
          <w:rFonts w:cs="Garamond"/>
          <w:sz w:val="24"/>
          <w:szCs w:val="24"/>
          <w:lang w:val="es-ES_tradnl"/>
        </w:rPr>
        <w:t>n</w:t>
      </w:r>
      <w:r w:rsidRPr="00EE15B6">
        <w:rPr>
          <w:rFonts w:cs="Garamond"/>
          <w:sz w:val="24"/>
          <w:szCs w:val="24"/>
          <w:lang w:val="es-ES_tradnl"/>
        </w:rPr>
        <w:t>definidamente puesta en cuestión por la razón utilitaria que la fundamenta, que rige esas promesas de diversas prestaciones. Sobre el fondo conve</w:t>
      </w:r>
      <w:r w:rsidRPr="00EE15B6">
        <w:rPr>
          <w:rFonts w:cs="Garamond"/>
          <w:sz w:val="24"/>
          <w:szCs w:val="24"/>
          <w:lang w:val="es-ES_tradnl"/>
        </w:rPr>
        <w:t>n</w:t>
      </w:r>
      <w:r w:rsidRPr="00EE15B6">
        <w:rPr>
          <w:rFonts w:cs="Garamond"/>
          <w:sz w:val="24"/>
          <w:szCs w:val="24"/>
          <w:lang w:val="es-ES_tradnl"/>
        </w:rPr>
        <w:t>cional de una hostilidad general pr</w:t>
      </w:r>
      <w:r w:rsidRPr="00EE15B6">
        <w:rPr>
          <w:rFonts w:cs="Garamond"/>
          <w:sz w:val="24"/>
          <w:szCs w:val="24"/>
          <w:lang w:val="es-ES_tradnl"/>
        </w:rPr>
        <w:t>i</w:t>
      </w:r>
      <w:r w:rsidRPr="00EE15B6">
        <w:rPr>
          <w:rFonts w:cs="Garamond"/>
          <w:sz w:val="24"/>
          <w:szCs w:val="24"/>
          <w:lang w:val="es-ES_tradnl"/>
        </w:rPr>
        <w:t>migenia, se ciñen los contratos de los hombres, según el cuadro trazado por Ferdinand Tonnies: “La posibilidad de una relación social no presupone nada más que una pluralidad de personas nudas capaces de efectuar alguna prestación y, por consiguiente, de prometer algo. La sociedad como tot</w:t>
      </w:r>
      <w:r w:rsidRPr="00EE15B6">
        <w:rPr>
          <w:rFonts w:cs="Garamond"/>
          <w:sz w:val="24"/>
          <w:szCs w:val="24"/>
          <w:lang w:val="es-ES_tradnl"/>
        </w:rPr>
        <w:t>a</w:t>
      </w:r>
      <w:r w:rsidRPr="00EE15B6">
        <w:rPr>
          <w:rFonts w:cs="Garamond"/>
          <w:sz w:val="24"/>
          <w:szCs w:val="24"/>
          <w:lang w:val="es-ES_tradnl"/>
        </w:rPr>
        <w:t>lidad sobre la cual se extienda un si</w:t>
      </w:r>
      <w:r w:rsidRPr="00EE15B6">
        <w:rPr>
          <w:rFonts w:cs="Garamond"/>
          <w:sz w:val="24"/>
          <w:szCs w:val="24"/>
          <w:lang w:val="es-ES_tradnl"/>
        </w:rPr>
        <w:t>s</w:t>
      </w:r>
      <w:r w:rsidRPr="00EE15B6">
        <w:rPr>
          <w:rFonts w:cs="Garamond"/>
          <w:sz w:val="24"/>
          <w:szCs w:val="24"/>
          <w:lang w:val="es-ES_tradnl"/>
        </w:rPr>
        <w:t>tema convencional de reglas es, por lo tanto, en virtud de su idea, ilimitada; a cada momento rebasa sus fronteras reales y sólo afirma a las demás hasta dónde y en tanto éstas puedan facil</w:t>
      </w:r>
      <w:r w:rsidRPr="00EE15B6">
        <w:rPr>
          <w:rFonts w:cs="Garamond"/>
          <w:sz w:val="24"/>
          <w:szCs w:val="24"/>
          <w:lang w:val="es-ES_tradnl"/>
        </w:rPr>
        <w:t>i</w:t>
      </w:r>
      <w:r w:rsidRPr="00EE15B6">
        <w:rPr>
          <w:rFonts w:cs="Garamond"/>
          <w:sz w:val="24"/>
          <w:szCs w:val="24"/>
          <w:lang w:val="es-ES_tradnl"/>
        </w:rPr>
        <w:t>tarla; la relación de todos con todos, antes y fuera de la convención y, a su vez, antes y fuera de todo contrato especial, puede concebirse como ho</w:t>
      </w:r>
      <w:r w:rsidRPr="00EE15B6">
        <w:rPr>
          <w:rFonts w:cs="Garamond"/>
          <w:sz w:val="24"/>
          <w:szCs w:val="24"/>
          <w:lang w:val="es-ES_tradnl"/>
        </w:rPr>
        <w:t>s</w:t>
      </w:r>
      <w:r w:rsidRPr="00EE15B6">
        <w:rPr>
          <w:rFonts w:cs="Garamond"/>
          <w:sz w:val="24"/>
          <w:szCs w:val="24"/>
          <w:lang w:val="es-ES_tradnl"/>
        </w:rPr>
        <w:t>tilidad potencial o como guerra late</w:t>
      </w:r>
      <w:r w:rsidRPr="00EE15B6">
        <w:rPr>
          <w:rFonts w:cs="Garamond"/>
          <w:sz w:val="24"/>
          <w:szCs w:val="24"/>
          <w:lang w:val="es-ES_tradnl"/>
        </w:rPr>
        <w:t>n</w:t>
      </w:r>
      <w:r w:rsidRPr="00EE15B6">
        <w:rPr>
          <w:rFonts w:cs="Garamond"/>
          <w:sz w:val="24"/>
          <w:szCs w:val="24"/>
          <w:lang w:val="es-ES_tradnl"/>
        </w:rPr>
        <w:t>te, fondo sobre el cual destacan luego todos los acuerdos de voluntades c</w:t>
      </w:r>
      <w:r w:rsidRPr="00EE15B6">
        <w:rPr>
          <w:rFonts w:cs="Garamond"/>
          <w:sz w:val="24"/>
          <w:szCs w:val="24"/>
          <w:lang w:val="es-ES_tradnl"/>
        </w:rPr>
        <w:t>o</w:t>
      </w:r>
      <w:r w:rsidRPr="00EE15B6">
        <w:rPr>
          <w:rFonts w:cs="Garamond"/>
          <w:sz w:val="24"/>
          <w:szCs w:val="24"/>
          <w:lang w:val="es-ES_tradnl"/>
        </w:rPr>
        <w:t xml:space="preserve">mo otros tantos tratados y firmas de paz” </w:t>
      </w:r>
      <w:r w:rsidRPr="00EE15B6">
        <w:rPr>
          <w:rFonts w:cs="Garamond"/>
          <w:i/>
          <w:iCs/>
          <w:sz w:val="24"/>
          <w:szCs w:val="24"/>
          <w:lang w:val="es-ES_tradnl"/>
        </w:rPr>
        <w:t xml:space="preserve">(Comunidad y sociedad). </w:t>
      </w:r>
      <w:r w:rsidRPr="00EE15B6">
        <w:rPr>
          <w:rFonts w:cs="Garamond"/>
          <w:sz w:val="24"/>
          <w:szCs w:val="24"/>
          <w:lang w:val="es-ES_tradnl"/>
        </w:rPr>
        <w:t>Lo arb</w:t>
      </w:r>
      <w:r w:rsidRPr="00EE15B6">
        <w:rPr>
          <w:rFonts w:cs="Garamond"/>
          <w:sz w:val="24"/>
          <w:szCs w:val="24"/>
          <w:lang w:val="es-ES_tradnl"/>
        </w:rPr>
        <w:t>i</w:t>
      </w:r>
      <w:r w:rsidRPr="00EE15B6">
        <w:rPr>
          <w:rFonts w:cs="Garamond"/>
          <w:sz w:val="24"/>
          <w:szCs w:val="24"/>
          <w:lang w:val="es-ES_tradnl"/>
        </w:rPr>
        <w:t>trario de la convención se edifica s</w:t>
      </w:r>
      <w:r w:rsidRPr="00EE15B6">
        <w:rPr>
          <w:rFonts w:cs="Garamond"/>
          <w:sz w:val="24"/>
          <w:szCs w:val="24"/>
          <w:lang w:val="es-ES_tradnl"/>
        </w:rPr>
        <w:t>o</w:t>
      </w:r>
      <w:r w:rsidRPr="00EE15B6">
        <w:rPr>
          <w:rFonts w:cs="Garamond"/>
          <w:sz w:val="24"/>
          <w:szCs w:val="24"/>
          <w:lang w:val="es-ES_tradnl"/>
        </w:rPr>
        <w:t xml:space="preserve">bre un fondo de guerra latente; si las promesas se traicionan -si </w:t>
      </w:r>
      <w:r w:rsidRPr="00EE15B6">
        <w:rPr>
          <w:rFonts w:cs="Garamond"/>
          <w:i/>
          <w:iCs/>
          <w:sz w:val="24"/>
          <w:szCs w:val="24"/>
          <w:lang w:val="es-ES_tradnl"/>
        </w:rPr>
        <w:t xml:space="preserve">alguien </w:t>
      </w:r>
      <w:r w:rsidRPr="00EE15B6">
        <w:rPr>
          <w:rFonts w:cs="Garamond"/>
          <w:sz w:val="24"/>
          <w:szCs w:val="24"/>
          <w:lang w:val="es-ES_tradnl"/>
        </w:rPr>
        <w:t>cree que hay dolo debajo de la ya discutible ley- volverá la violencia de todos co</w:t>
      </w:r>
      <w:r w:rsidRPr="00EE15B6">
        <w:rPr>
          <w:rFonts w:cs="Garamond"/>
          <w:sz w:val="24"/>
          <w:szCs w:val="24"/>
          <w:lang w:val="es-ES_tradnl"/>
        </w:rPr>
        <w:t>n</w:t>
      </w:r>
      <w:r w:rsidRPr="00EE15B6">
        <w:rPr>
          <w:rFonts w:cs="Garamond"/>
          <w:sz w:val="24"/>
          <w:szCs w:val="24"/>
          <w:lang w:val="es-ES_tradnl"/>
        </w:rPr>
        <w:t>tra todos. También cuando el Poder quiera convertirse en beneficiario y a la par establecedor de la convención, de tal modo que llegue a ser plen</w:t>
      </w:r>
      <w:r w:rsidRPr="00EE15B6">
        <w:rPr>
          <w:rFonts w:cs="Garamond"/>
          <w:sz w:val="24"/>
          <w:szCs w:val="24"/>
          <w:lang w:val="es-ES_tradnl"/>
        </w:rPr>
        <w:t>a</w:t>
      </w:r>
      <w:r w:rsidRPr="00EE15B6">
        <w:rPr>
          <w:rFonts w:cs="Garamond"/>
          <w:sz w:val="24"/>
          <w:szCs w:val="24"/>
          <w:lang w:val="es-ES_tradnl"/>
        </w:rPr>
        <w:t>mente justo por decreto: sus advers</w:t>
      </w:r>
      <w:r w:rsidRPr="00EE15B6">
        <w:rPr>
          <w:rFonts w:cs="Garamond"/>
          <w:sz w:val="24"/>
          <w:szCs w:val="24"/>
          <w:lang w:val="es-ES_tradnl"/>
        </w:rPr>
        <w:t>a</w:t>
      </w:r>
      <w:r w:rsidRPr="00EE15B6">
        <w:rPr>
          <w:rFonts w:cs="Garamond"/>
          <w:sz w:val="24"/>
          <w:szCs w:val="24"/>
          <w:lang w:val="es-ES_tradnl"/>
        </w:rPr>
        <w:t xml:space="preserve">rios carecerán de instancia superior en la que guarecerse de sus iras y, por más injusticia que se les haga, ellos seguirán encarnando </w:t>
      </w:r>
      <w:r w:rsidRPr="00EE15B6">
        <w:rPr>
          <w:rFonts w:cs="Garamond"/>
          <w:i/>
          <w:iCs/>
          <w:sz w:val="24"/>
          <w:szCs w:val="24"/>
          <w:lang w:val="es-ES_tradnl"/>
        </w:rPr>
        <w:t xml:space="preserve">positivamente </w:t>
      </w:r>
      <w:r w:rsidRPr="00EE15B6">
        <w:rPr>
          <w:rFonts w:cs="Garamond"/>
          <w:sz w:val="24"/>
          <w:szCs w:val="24"/>
          <w:lang w:val="es-ES_tradnl"/>
        </w:rPr>
        <w:t>la injusticia. La época ha sido y debe s</w:t>
      </w:r>
      <w:r w:rsidRPr="00EE15B6">
        <w:rPr>
          <w:rFonts w:cs="Garamond"/>
          <w:sz w:val="24"/>
          <w:szCs w:val="24"/>
          <w:lang w:val="es-ES_tradnl"/>
        </w:rPr>
        <w:t>e</w:t>
      </w:r>
      <w:r w:rsidRPr="00EE15B6">
        <w:rPr>
          <w:rFonts w:cs="Garamond"/>
          <w:sz w:val="24"/>
          <w:szCs w:val="24"/>
          <w:lang w:val="es-ES_tradnl"/>
        </w:rPr>
        <w:t>guir siendo extraordinariamente pr</w:t>
      </w:r>
      <w:r w:rsidRPr="00EE15B6">
        <w:rPr>
          <w:rFonts w:cs="Garamond"/>
          <w:sz w:val="24"/>
          <w:szCs w:val="24"/>
          <w:lang w:val="es-ES_tradnl"/>
        </w:rPr>
        <w:t>o</w:t>
      </w:r>
      <w:r w:rsidRPr="00EE15B6">
        <w:rPr>
          <w:rFonts w:cs="Garamond"/>
          <w:sz w:val="24"/>
          <w:szCs w:val="24"/>
          <w:lang w:val="es-ES_tradnl"/>
        </w:rPr>
        <w:t xml:space="preserve">picia a una forma radical de </w:t>
      </w:r>
      <w:r w:rsidRPr="00EE15B6">
        <w:rPr>
          <w:rFonts w:cs="Garamond"/>
          <w:i/>
          <w:iCs/>
          <w:sz w:val="24"/>
          <w:szCs w:val="24"/>
          <w:lang w:val="es-ES_tradnl"/>
        </w:rPr>
        <w:t>desesper</w:t>
      </w:r>
      <w:r w:rsidRPr="00EE15B6">
        <w:rPr>
          <w:rFonts w:cs="Garamond"/>
          <w:i/>
          <w:iCs/>
          <w:sz w:val="24"/>
          <w:szCs w:val="24"/>
          <w:lang w:val="es-ES_tradnl"/>
        </w:rPr>
        <w:t>a</w:t>
      </w:r>
      <w:r w:rsidR="003B1173">
        <w:rPr>
          <w:rFonts w:cs="Garamond"/>
          <w:i/>
          <w:iCs/>
          <w:sz w:val="24"/>
          <w:szCs w:val="24"/>
          <w:lang w:val="es-ES_tradnl"/>
        </w:rPr>
        <w:t>ción política.</w:t>
      </w:r>
    </w:p>
    <w:p w14:paraId="6A0F3531" w14:textId="77777777" w:rsidR="00E5409E" w:rsidRPr="00EE15B6" w:rsidRDefault="00E5409E" w:rsidP="003E49B8">
      <w:pPr>
        <w:widowControl w:val="0"/>
        <w:autoSpaceDE w:val="0"/>
        <w:autoSpaceDN w:val="0"/>
        <w:adjustRightInd w:val="0"/>
        <w:spacing w:after="0" w:line="240" w:lineRule="auto"/>
        <w:jc w:val="both"/>
        <w:rPr>
          <w:rFonts w:cs="Times"/>
          <w:sz w:val="24"/>
          <w:szCs w:val="24"/>
          <w:lang w:val="es-ES_tradnl"/>
        </w:rPr>
      </w:pPr>
    </w:p>
    <w:p w14:paraId="54D452DF" w14:textId="727D57A2" w:rsidR="003E49B8" w:rsidRPr="00EE15B6" w:rsidRDefault="003E49B8" w:rsidP="003E49B8">
      <w:pPr>
        <w:widowControl w:val="0"/>
        <w:autoSpaceDE w:val="0"/>
        <w:autoSpaceDN w:val="0"/>
        <w:adjustRightInd w:val="0"/>
        <w:spacing w:after="0" w:line="240" w:lineRule="auto"/>
        <w:jc w:val="both"/>
        <w:rPr>
          <w:rFonts w:cs="Garamond"/>
          <w:i/>
          <w:iCs/>
          <w:sz w:val="24"/>
          <w:szCs w:val="24"/>
          <w:lang w:val="es-ES_tradnl"/>
        </w:rPr>
      </w:pPr>
      <w:r w:rsidRPr="00EE15B6">
        <w:rPr>
          <w:rFonts w:cs="Garamond"/>
          <w:sz w:val="24"/>
          <w:szCs w:val="24"/>
          <w:lang w:val="es-ES_tradnl"/>
        </w:rPr>
        <w:t>Pero en modo alguno se crea que me parece lamentable el proceso por la que la Ley trascendente de lo social Todo se ha interiorizado en el perím</w:t>
      </w:r>
      <w:r w:rsidRPr="00EE15B6">
        <w:rPr>
          <w:rFonts w:cs="Garamond"/>
          <w:sz w:val="24"/>
          <w:szCs w:val="24"/>
          <w:lang w:val="es-ES_tradnl"/>
        </w:rPr>
        <w:t>e</w:t>
      </w:r>
      <w:r w:rsidRPr="00EE15B6">
        <w:rPr>
          <w:rFonts w:cs="Garamond"/>
          <w:sz w:val="24"/>
          <w:szCs w:val="24"/>
          <w:lang w:val="es-ES_tradnl"/>
        </w:rPr>
        <w:t>tro racional y convertido abiertamente</w:t>
      </w:r>
      <w:r w:rsidR="003B1173">
        <w:rPr>
          <w:rFonts w:cs="Garamond"/>
          <w:sz w:val="24"/>
          <w:szCs w:val="24"/>
          <w:lang w:val="es-ES_tradnl"/>
        </w:rPr>
        <w:t xml:space="preserve"> en arbitrio del Poder. No, por</w:t>
      </w:r>
      <w:r w:rsidRPr="00EE15B6">
        <w:rPr>
          <w:rFonts w:cs="Garamond"/>
          <w:sz w:val="24"/>
          <w:szCs w:val="24"/>
          <w:lang w:val="es-ES_tradnl"/>
        </w:rPr>
        <w:t>que esta transición, además de dar paso al tot</w:t>
      </w:r>
      <w:r w:rsidRPr="00EE15B6">
        <w:rPr>
          <w:rFonts w:cs="Garamond"/>
          <w:sz w:val="24"/>
          <w:szCs w:val="24"/>
          <w:lang w:val="es-ES_tradnl"/>
        </w:rPr>
        <w:t>a</w:t>
      </w:r>
      <w:r w:rsidRPr="00EE15B6">
        <w:rPr>
          <w:rFonts w:cs="Garamond"/>
          <w:sz w:val="24"/>
          <w:szCs w:val="24"/>
          <w:lang w:val="es-ES_tradnl"/>
        </w:rPr>
        <w:t xml:space="preserve">litarismo, </w:t>
      </w:r>
      <w:r w:rsidRPr="00EE15B6">
        <w:rPr>
          <w:rFonts w:cs="Garamond"/>
          <w:i/>
          <w:iCs/>
          <w:sz w:val="24"/>
          <w:szCs w:val="24"/>
          <w:lang w:val="es-ES_tradnl"/>
        </w:rPr>
        <w:t xml:space="preserve">permite también por primera vez realizar una crítica en profundidad de la función misma de la Ley del Todo. </w:t>
      </w:r>
      <w:r w:rsidRPr="00EE15B6">
        <w:rPr>
          <w:rFonts w:cs="Garamond"/>
          <w:sz w:val="24"/>
          <w:szCs w:val="24"/>
          <w:lang w:val="es-ES_tradnl"/>
        </w:rPr>
        <w:t>La situación en que el Todo se garant</w:t>
      </w:r>
      <w:r w:rsidRPr="00EE15B6">
        <w:rPr>
          <w:rFonts w:cs="Garamond"/>
          <w:sz w:val="24"/>
          <w:szCs w:val="24"/>
          <w:lang w:val="es-ES_tradnl"/>
        </w:rPr>
        <w:t>i</w:t>
      </w:r>
      <w:r w:rsidRPr="00EE15B6">
        <w:rPr>
          <w:rFonts w:cs="Garamond"/>
          <w:sz w:val="24"/>
          <w:szCs w:val="24"/>
          <w:lang w:val="es-ES_tradnl"/>
        </w:rPr>
        <w:t>zaba desde una trascendencia mítica es -felizmente- irrecuperable; nuestra posición actual es particularmente violenta y peligrosa, pero abierta ta</w:t>
      </w:r>
      <w:r w:rsidRPr="00EE15B6">
        <w:rPr>
          <w:rFonts w:cs="Garamond"/>
          <w:sz w:val="24"/>
          <w:szCs w:val="24"/>
          <w:lang w:val="es-ES_tradnl"/>
        </w:rPr>
        <w:t>m</w:t>
      </w:r>
      <w:r w:rsidRPr="00EE15B6">
        <w:rPr>
          <w:rFonts w:cs="Garamond"/>
          <w:sz w:val="24"/>
          <w:szCs w:val="24"/>
          <w:lang w:val="es-ES_tradnl"/>
        </w:rPr>
        <w:t>bién a una revocación total antes inimaginable. En una palabra, la Ilu</w:t>
      </w:r>
      <w:r w:rsidRPr="00EE15B6">
        <w:rPr>
          <w:rFonts w:cs="Garamond"/>
          <w:sz w:val="24"/>
          <w:szCs w:val="24"/>
          <w:lang w:val="es-ES_tradnl"/>
        </w:rPr>
        <w:t>s</w:t>
      </w:r>
      <w:r w:rsidRPr="00EE15B6">
        <w:rPr>
          <w:rFonts w:cs="Garamond"/>
          <w:sz w:val="24"/>
          <w:szCs w:val="24"/>
          <w:lang w:val="es-ES_tradnl"/>
        </w:rPr>
        <w:t>tración se viene cumpliendo hasta ahora desde los presupuestos y nec</w:t>
      </w:r>
      <w:r w:rsidRPr="00EE15B6">
        <w:rPr>
          <w:rFonts w:cs="Garamond"/>
          <w:sz w:val="24"/>
          <w:szCs w:val="24"/>
          <w:lang w:val="es-ES_tradnl"/>
        </w:rPr>
        <w:t>e</w:t>
      </w:r>
      <w:r w:rsidRPr="00EE15B6">
        <w:rPr>
          <w:rFonts w:cs="Garamond"/>
          <w:sz w:val="24"/>
          <w:szCs w:val="24"/>
          <w:lang w:val="es-ES_tradnl"/>
        </w:rPr>
        <w:t>sidades del Poder, pero no está menos expedito el camino -Nietzsche lo señ</w:t>
      </w:r>
      <w:r w:rsidRPr="00EE15B6">
        <w:rPr>
          <w:rFonts w:cs="Garamond"/>
          <w:sz w:val="24"/>
          <w:szCs w:val="24"/>
          <w:lang w:val="es-ES_tradnl"/>
        </w:rPr>
        <w:t>a</w:t>
      </w:r>
      <w:r w:rsidRPr="00EE15B6">
        <w:rPr>
          <w:rFonts w:cs="Garamond"/>
          <w:sz w:val="24"/>
          <w:szCs w:val="24"/>
          <w:lang w:val="es-ES_tradnl"/>
        </w:rPr>
        <w:t>ló- de realizarla desde los planeamie</w:t>
      </w:r>
      <w:r w:rsidRPr="00EE15B6">
        <w:rPr>
          <w:rFonts w:cs="Garamond"/>
          <w:sz w:val="24"/>
          <w:szCs w:val="24"/>
          <w:lang w:val="es-ES_tradnl"/>
        </w:rPr>
        <w:t>n</w:t>
      </w:r>
      <w:r w:rsidRPr="00EE15B6">
        <w:rPr>
          <w:rFonts w:cs="Garamond"/>
          <w:sz w:val="24"/>
          <w:szCs w:val="24"/>
          <w:lang w:val="es-ES_tradnl"/>
        </w:rPr>
        <w:t>tos de la fuerza propia. Valga esta ac</w:t>
      </w:r>
      <w:r w:rsidRPr="00EE15B6">
        <w:rPr>
          <w:rFonts w:cs="Garamond"/>
          <w:sz w:val="24"/>
          <w:szCs w:val="24"/>
          <w:lang w:val="es-ES_tradnl"/>
        </w:rPr>
        <w:t>o</w:t>
      </w:r>
      <w:r w:rsidRPr="00EE15B6">
        <w:rPr>
          <w:rFonts w:cs="Garamond"/>
          <w:sz w:val="24"/>
          <w:szCs w:val="24"/>
          <w:lang w:val="es-ES_tradnl"/>
        </w:rPr>
        <w:t>tación para todos los casos en que co</w:t>
      </w:r>
      <w:r w:rsidRPr="00EE15B6">
        <w:rPr>
          <w:rFonts w:cs="Garamond"/>
          <w:sz w:val="24"/>
          <w:szCs w:val="24"/>
          <w:lang w:val="es-ES_tradnl"/>
        </w:rPr>
        <w:t>n</w:t>
      </w:r>
      <w:r w:rsidRPr="00EE15B6">
        <w:rPr>
          <w:rFonts w:cs="Garamond"/>
          <w:sz w:val="24"/>
          <w:szCs w:val="24"/>
          <w:lang w:val="es-ES_tradnl"/>
        </w:rPr>
        <w:t>trapongo instituciones del pasado a las del presente como si, en cierto modo, prefiriese aquéllas a éstas: no, las p</w:t>
      </w:r>
      <w:r w:rsidRPr="00EE15B6">
        <w:rPr>
          <w:rFonts w:cs="Garamond"/>
          <w:sz w:val="24"/>
          <w:szCs w:val="24"/>
          <w:lang w:val="es-ES_tradnl"/>
        </w:rPr>
        <w:t>o</w:t>
      </w:r>
      <w:r w:rsidRPr="00EE15B6">
        <w:rPr>
          <w:rFonts w:cs="Garamond"/>
          <w:sz w:val="24"/>
          <w:szCs w:val="24"/>
          <w:lang w:val="es-ES_tradnl"/>
        </w:rPr>
        <w:t>sibilidades del presente -no las del futuro, ni mucho menos las del pas</w:t>
      </w:r>
      <w:r w:rsidRPr="00EE15B6">
        <w:rPr>
          <w:rFonts w:cs="Garamond"/>
          <w:sz w:val="24"/>
          <w:szCs w:val="24"/>
          <w:lang w:val="es-ES_tradnl"/>
        </w:rPr>
        <w:t>a</w:t>
      </w:r>
      <w:r w:rsidRPr="00EE15B6">
        <w:rPr>
          <w:rFonts w:cs="Garamond"/>
          <w:sz w:val="24"/>
          <w:szCs w:val="24"/>
          <w:lang w:val="es-ES_tradnl"/>
        </w:rPr>
        <w:t xml:space="preserve">do- son las </w:t>
      </w:r>
      <w:r w:rsidRPr="00EE15B6">
        <w:rPr>
          <w:rFonts w:cs="Garamond"/>
          <w:i/>
          <w:iCs/>
          <w:sz w:val="24"/>
          <w:szCs w:val="24"/>
          <w:lang w:val="es-ES_tradnl"/>
        </w:rPr>
        <w:t xml:space="preserve">únicas </w:t>
      </w:r>
      <w:r w:rsidRPr="00EE15B6">
        <w:rPr>
          <w:rFonts w:cs="Garamond"/>
          <w:sz w:val="24"/>
          <w:szCs w:val="24"/>
          <w:lang w:val="es-ES_tradnl"/>
        </w:rPr>
        <w:t>que deben ser co</w:t>
      </w:r>
      <w:r w:rsidRPr="00EE15B6">
        <w:rPr>
          <w:rFonts w:cs="Garamond"/>
          <w:sz w:val="24"/>
          <w:szCs w:val="24"/>
          <w:lang w:val="es-ES_tradnl"/>
        </w:rPr>
        <w:t>n</w:t>
      </w:r>
      <w:r w:rsidRPr="00EE15B6">
        <w:rPr>
          <w:rFonts w:cs="Garamond"/>
          <w:sz w:val="24"/>
          <w:szCs w:val="24"/>
          <w:lang w:val="es-ES_tradnl"/>
        </w:rPr>
        <w:t>sideradas. El martillo de la historia sólo debe ser utilizado para demoler la ilusión del progreso -por eso hago hi</w:t>
      </w:r>
      <w:r w:rsidRPr="00EE15B6">
        <w:rPr>
          <w:rFonts w:cs="Garamond"/>
          <w:sz w:val="24"/>
          <w:szCs w:val="24"/>
          <w:lang w:val="es-ES_tradnl"/>
        </w:rPr>
        <w:t>n</w:t>
      </w:r>
      <w:r w:rsidRPr="00EE15B6">
        <w:rPr>
          <w:rFonts w:cs="Garamond"/>
          <w:sz w:val="24"/>
          <w:szCs w:val="24"/>
          <w:lang w:val="es-ES_tradnl"/>
        </w:rPr>
        <w:t xml:space="preserve">capié en la </w:t>
      </w:r>
      <w:r w:rsidRPr="00EE15B6">
        <w:rPr>
          <w:rFonts w:cs="Garamond"/>
          <w:i/>
          <w:iCs/>
          <w:sz w:val="24"/>
          <w:szCs w:val="24"/>
          <w:lang w:val="es-ES_tradnl"/>
        </w:rPr>
        <w:t xml:space="preserve">perfección originaria </w:t>
      </w:r>
      <w:r w:rsidRPr="00EE15B6">
        <w:rPr>
          <w:rFonts w:cs="Garamond"/>
          <w:sz w:val="24"/>
          <w:szCs w:val="24"/>
          <w:lang w:val="es-ES_tradnl"/>
        </w:rPr>
        <w:t xml:space="preserve">de los ideales- y para liberar de la ganga de putrefacción consentida de lo pasado a las insólitas posibilidades de nuestro día. ¿Hará falta decir, además, que esta postura no tiene nada que ver con el </w:t>
      </w:r>
      <w:r w:rsidRPr="00EE15B6">
        <w:rPr>
          <w:rFonts w:cs="Garamond"/>
          <w:i/>
          <w:iCs/>
          <w:sz w:val="24"/>
          <w:szCs w:val="24"/>
          <w:lang w:val="es-ES_tradnl"/>
        </w:rPr>
        <w:t>optimismo?</w:t>
      </w:r>
    </w:p>
    <w:p w14:paraId="64788C6A" w14:textId="77777777" w:rsidR="00E5409E" w:rsidRPr="00EE15B6" w:rsidRDefault="00E5409E" w:rsidP="003E49B8">
      <w:pPr>
        <w:widowControl w:val="0"/>
        <w:autoSpaceDE w:val="0"/>
        <w:autoSpaceDN w:val="0"/>
        <w:adjustRightInd w:val="0"/>
        <w:spacing w:after="0" w:line="240" w:lineRule="auto"/>
        <w:jc w:val="both"/>
        <w:rPr>
          <w:rFonts w:cs="Times"/>
          <w:sz w:val="24"/>
          <w:szCs w:val="24"/>
          <w:lang w:val="es-ES_tradnl"/>
        </w:rPr>
      </w:pPr>
    </w:p>
    <w:p w14:paraId="707C1F55" w14:textId="367FE309" w:rsidR="003E49B8" w:rsidRPr="00EE15B6" w:rsidRDefault="003E49B8" w:rsidP="003E49B8">
      <w:pPr>
        <w:widowControl w:val="0"/>
        <w:autoSpaceDE w:val="0"/>
        <w:autoSpaceDN w:val="0"/>
        <w:adjustRightInd w:val="0"/>
        <w:spacing w:after="0" w:line="240" w:lineRule="auto"/>
        <w:jc w:val="both"/>
        <w:rPr>
          <w:rFonts w:cs="Garamond"/>
          <w:sz w:val="24"/>
          <w:szCs w:val="24"/>
          <w:lang w:val="es-ES_tradnl"/>
        </w:rPr>
      </w:pPr>
      <w:r w:rsidRPr="00EE15B6">
        <w:rPr>
          <w:rFonts w:cs="Garamond"/>
          <w:sz w:val="24"/>
          <w:szCs w:val="24"/>
          <w:lang w:val="es-ES_tradnl"/>
        </w:rPr>
        <w:t>La Justicia es una pura exigencia del mantenimiento del Todo: invocarla, sea contra quien sea, es solicitar la perpetuación del Estado. Creo que quien se ame a sí mismo sabe ya que se merece otra cosa, algo que a ojos de la Justicia pasa por ser profundamente injusto, precisamente porque es exc</w:t>
      </w:r>
      <w:r w:rsidRPr="00EE15B6">
        <w:rPr>
          <w:rFonts w:cs="Garamond"/>
          <w:sz w:val="24"/>
          <w:szCs w:val="24"/>
          <w:lang w:val="es-ES_tradnl"/>
        </w:rPr>
        <w:t>e</w:t>
      </w:r>
      <w:r w:rsidR="003B1173">
        <w:rPr>
          <w:rFonts w:cs="Garamond"/>
          <w:sz w:val="24"/>
          <w:szCs w:val="24"/>
          <w:lang w:val="es-ES_tradnl"/>
        </w:rPr>
        <w:t>lente</w:t>
      </w:r>
      <w:r w:rsidRPr="003B1173">
        <w:rPr>
          <w:rFonts w:cs="Garamond"/>
          <w:sz w:val="24"/>
          <w:szCs w:val="24"/>
          <w:vertAlign w:val="superscript"/>
          <w:lang w:val="es-ES_tradnl"/>
        </w:rPr>
        <w:t>2</w:t>
      </w:r>
      <w:r w:rsidRPr="00EE15B6">
        <w:rPr>
          <w:rFonts w:cs="Garamond"/>
          <w:sz w:val="24"/>
          <w:szCs w:val="24"/>
          <w:lang w:val="es-ES_tradnl"/>
        </w:rPr>
        <w:t>. Contra la Justicia del Todo, el simple y contundente dictamen de William Blake: “Una misma ley para el león y para el buey es opresión.” Es preciso extender una profunda de</w:t>
      </w:r>
      <w:r w:rsidRPr="00EE15B6">
        <w:rPr>
          <w:rFonts w:cs="Garamond"/>
          <w:sz w:val="24"/>
          <w:szCs w:val="24"/>
          <w:lang w:val="es-ES_tradnl"/>
        </w:rPr>
        <w:t>s</w:t>
      </w:r>
      <w:r w:rsidRPr="00EE15B6">
        <w:rPr>
          <w:rFonts w:cs="Garamond"/>
          <w:sz w:val="24"/>
          <w:szCs w:val="24"/>
          <w:lang w:val="es-ES_tradnl"/>
        </w:rPr>
        <w:t>confianza, más bien una abierta an</w:t>
      </w:r>
      <w:r w:rsidRPr="00EE15B6">
        <w:rPr>
          <w:rFonts w:cs="Garamond"/>
          <w:sz w:val="24"/>
          <w:szCs w:val="24"/>
          <w:lang w:val="es-ES_tradnl"/>
        </w:rPr>
        <w:t>i</w:t>
      </w:r>
      <w:r w:rsidRPr="00EE15B6">
        <w:rPr>
          <w:rFonts w:cs="Garamond"/>
          <w:sz w:val="24"/>
          <w:szCs w:val="24"/>
          <w:lang w:val="es-ES_tradnl"/>
        </w:rPr>
        <w:t xml:space="preserve">madversión, contra todos los </w:t>
      </w:r>
      <w:r w:rsidRPr="00EE15B6">
        <w:rPr>
          <w:rFonts w:cs="Garamond"/>
          <w:i/>
          <w:iCs/>
          <w:sz w:val="24"/>
          <w:szCs w:val="24"/>
          <w:lang w:val="es-ES_tradnl"/>
        </w:rPr>
        <w:t>justici</w:t>
      </w:r>
      <w:r w:rsidRPr="00EE15B6">
        <w:rPr>
          <w:rFonts w:cs="Garamond"/>
          <w:i/>
          <w:iCs/>
          <w:sz w:val="24"/>
          <w:szCs w:val="24"/>
          <w:lang w:val="es-ES_tradnl"/>
        </w:rPr>
        <w:t>e</w:t>
      </w:r>
      <w:r w:rsidRPr="00EE15B6">
        <w:rPr>
          <w:rFonts w:cs="Garamond"/>
          <w:i/>
          <w:iCs/>
          <w:sz w:val="24"/>
          <w:szCs w:val="24"/>
          <w:lang w:val="es-ES_tradnl"/>
        </w:rPr>
        <w:t xml:space="preserve">ros. </w:t>
      </w:r>
      <w:r w:rsidRPr="00EE15B6">
        <w:rPr>
          <w:rFonts w:cs="Garamond"/>
          <w:sz w:val="24"/>
          <w:szCs w:val="24"/>
          <w:lang w:val="es-ES_tradnl"/>
        </w:rPr>
        <w:t>Cuando más remota va siendo la imagen de la Ley trascendente de la vieja totalidad social, más claro va quedando lo que entienden por “re</w:t>
      </w:r>
      <w:r w:rsidRPr="00EE15B6">
        <w:rPr>
          <w:rFonts w:cs="Garamond"/>
          <w:sz w:val="24"/>
          <w:szCs w:val="24"/>
          <w:lang w:val="es-ES_tradnl"/>
        </w:rPr>
        <w:t>s</w:t>
      </w:r>
      <w:r w:rsidRPr="00EE15B6">
        <w:rPr>
          <w:rFonts w:cs="Garamond"/>
          <w:sz w:val="24"/>
          <w:szCs w:val="24"/>
          <w:lang w:val="es-ES_tradnl"/>
        </w:rPr>
        <w:t>tablecer un derecho” nuestros justici</w:t>
      </w:r>
      <w:r w:rsidRPr="00EE15B6">
        <w:rPr>
          <w:rFonts w:cs="Garamond"/>
          <w:sz w:val="24"/>
          <w:szCs w:val="24"/>
          <w:lang w:val="es-ES_tradnl"/>
        </w:rPr>
        <w:t>e</w:t>
      </w:r>
      <w:r w:rsidRPr="00EE15B6">
        <w:rPr>
          <w:rFonts w:cs="Garamond"/>
          <w:sz w:val="24"/>
          <w:szCs w:val="24"/>
          <w:lang w:val="es-ES_tradnl"/>
        </w:rPr>
        <w:t xml:space="preserve">ros racionalistas: lo que ellos quieren es, sencillamente, </w:t>
      </w:r>
      <w:r w:rsidRPr="00EE15B6">
        <w:rPr>
          <w:rFonts w:cs="Garamond"/>
          <w:i/>
          <w:iCs/>
          <w:sz w:val="24"/>
          <w:szCs w:val="24"/>
          <w:lang w:val="es-ES_tradnl"/>
        </w:rPr>
        <w:t xml:space="preserve">castigar. </w:t>
      </w:r>
      <w:r w:rsidRPr="00EE15B6">
        <w:rPr>
          <w:rFonts w:cs="Garamond"/>
          <w:sz w:val="24"/>
          <w:szCs w:val="24"/>
          <w:lang w:val="es-ES_tradnl"/>
        </w:rPr>
        <w:t>Quien d</w:t>
      </w:r>
      <w:r w:rsidRPr="00EE15B6">
        <w:rPr>
          <w:rFonts w:cs="Garamond"/>
          <w:sz w:val="24"/>
          <w:szCs w:val="24"/>
          <w:lang w:val="es-ES_tradnl"/>
        </w:rPr>
        <w:t>e</w:t>
      </w:r>
      <w:r w:rsidRPr="00EE15B6">
        <w:rPr>
          <w:rFonts w:cs="Garamond"/>
          <w:sz w:val="24"/>
          <w:szCs w:val="24"/>
          <w:lang w:val="es-ES_tradnl"/>
        </w:rPr>
        <w:t>tenta el Poder aspira a mantener la Justicia, es decir, a castigar la pobreza, a castigar a los desdichados por serlo y a los explotados por estarlo, a castigar la locura, a castigar el sexo o la palabra que no canta loores, a justificar el tr</w:t>
      </w:r>
      <w:r w:rsidRPr="00EE15B6">
        <w:rPr>
          <w:rFonts w:cs="Garamond"/>
          <w:sz w:val="24"/>
          <w:szCs w:val="24"/>
          <w:lang w:val="es-ES_tradnl"/>
        </w:rPr>
        <w:t>a</w:t>
      </w:r>
      <w:r w:rsidRPr="00EE15B6">
        <w:rPr>
          <w:rFonts w:cs="Garamond"/>
          <w:sz w:val="24"/>
          <w:szCs w:val="24"/>
          <w:lang w:val="es-ES_tradnl"/>
        </w:rPr>
        <w:t>bajo como castigo del cielo y la guerra como castigo de la violencia “natural” que anida en todo hombre, mientras la protección policial absorbente se co</w:t>
      </w:r>
      <w:r w:rsidRPr="00EE15B6">
        <w:rPr>
          <w:rFonts w:cs="Garamond"/>
          <w:sz w:val="24"/>
          <w:szCs w:val="24"/>
          <w:lang w:val="es-ES_tradnl"/>
        </w:rPr>
        <w:t>n</w:t>
      </w:r>
      <w:r w:rsidRPr="00EE15B6">
        <w:rPr>
          <w:rFonts w:cs="Garamond"/>
          <w:sz w:val="24"/>
          <w:szCs w:val="24"/>
          <w:lang w:val="es-ES_tradnl"/>
        </w:rPr>
        <w:t>vierte en un castigo por nuestro afán de independencia y el crecimiento pregonado de la delincuencia castiga nuestra falta de identificación íntima con la Ley; por su parte, quien aspira justicieramente al Poder total entie</w:t>
      </w:r>
      <w:r w:rsidRPr="00EE15B6">
        <w:rPr>
          <w:rFonts w:cs="Garamond"/>
          <w:sz w:val="24"/>
          <w:szCs w:val="24"/>
          <w:lang w:val="es-ES_tradnl"/>
        </w:rPr>
        <w:t>n</w:t>
      </w:r>
      <w:r w:rsidRPr="00EE15B6">
        <w:rPr>
          <w:rFonts w:cs="Garamond"/>
          <w:sz w:val="24"/>
          <w:szCs w:val="24"/>
          <w:lang w:val="es-ES_tradnl"/>
        </w:rPr>
        <w:t>de la revolución como un castigo de los ricos y opresores, como un ins</w:t>
      </w:r>
      <w:r w:rsidRPr="00EE15B6">
        <w:rPr>
          <w:rFonts w:cs="Garamond"/>
          <w:sz w:val="24"/>
          <w:szCs w:val="24"/>
          <w:lang w:val="es-ES_tradnl"/>
        </w:rPr>
        <w:t>a</w:t>
      </w:r>
      <w:r w:rsidRPr="00EE15B6">
        <w:rPr>
          <w:rFonts w:cs="Garamond"/>
          <w:sz w:val="24"/>
          <w:szCs w:val="24"/>
          <w:lang w:val="es-ES_tradnl"/>
        </w:rPr>
        <w:t xml:space="preserve">ciable castigo impuesto a la secular desigualdad del mundo y al egoísmo inagotable de cada cual: sobre todo eso, hacer la revolución para ajusticiar </w:t>
      </w:r>
      <w:r w:rsidR="003B1173">
        <w:rPr>
          <w:rFonts w:cs="Garamond"/>
          <w:i/>
          <w:iCs/>
          <w:sz w:val="24"/>
          <w:szCs w:val="24"/>
          <w:lang w:val="es-ES_tradnl"/>
        </w:rPr>
        <w:t>el egoísmo.</w:t>
      </w:r>
      <w:r w:rsidRPr="00EE15B6">
        <w:rPr>
          <w:rFonts w:cs="Garamond"/>
          <w:i/>
          <w:iCs/>
          <w:sz w:val="24"/>
          <w:szCs w:val="24"/>
          <w:lang w:val="es-ES_tradnl"/>
        </w:rPr>
        <w:t xml:space="preserve"> </w:t>
      </w:r>
      <w:r w:rsidRPr="00EE15B6">
        <w:rPr>
          <w:rFonts w:cs="Garamond"/>
          <w:sz w:val="24"/>
          <w:szCs w:val="24"/>
          <w:lang w:val="es-ES_tradnl"/>
        </w:rPr>
        <w:t>Ambas posturas de la d</w:t>
      </w:r>
      <w:r w:rsidRPr="00EE15B6">
        <w:rPr>
          <w:rFonts w:cs="Garamond"/>
          <w:sz w:val="24"/>
          <w:szCs w:val="24"/>
          <w:lang w:val="es-ES_tradnl"/>
        </w:rPr>
        <w:t>e</w:t>
      </w:r>
      <w:r w:rsidRPr="00EE15B6">
        <w:rPr>
          <w:rFonts w:cs="Garamond"/>
          <w:sz w:val="24"/>
          <w:szCs w:val="24"/>
          <w:lang w:val="es-ES_tradnl"/>
        </w:rPr>
        <w:t>fensa de una Ley racional para el Todo coinciden en apreciar que la muerte es, a fin de cuentas, lo más justo para el hombre, el castigo por una primera desviación de la n</w:t>
      </w:r>
      <w:r w:rsidR="003B1173">
        <w:rPr>
          <w:rFonts w:cs="Garamond"/>
          <w:sz w:val="24"/>
          <w:szCs w:val="24"/>
          <w:lang w:val="es-ES_tradnl"/>
        </w:rPr>
        <w:t>orma que no podía acabar bien.</w:t>
      </w:r>
      <w:r w:rsidRPr="00EE15B6">
        <w:rPr>
          <w:rFonts w:cs="Garamond"/>
          <w:sz w:val="24"/>
          <w:szCs w:val="24"/>
          <w:lang w:val="es-ES_tradnl"/>
        </w:rPr>
        <w:t xml:space="preserve"> Contra estos justicieros, como también contra Voltaire y el rey persa por haberse atrevido a robar su sagrada </w:t>
      </w:r>
      <w:r w:rsidRPr="00EE15B6">
        <w:rPr>
          <w:rFonts w:cs="Garamond"/>
          <w:i/>
          <w:iCs/>
          <w:sz w:val="24"/>
          <w:szCs w:val="24"/>
          <w:lang w:val="es-ES_tradnl"/>
        </w:rPr>
        <w:t xml:space="preserve">inocencia </w:t>
      </w:r>
      <w:r w:rsidRPr="00EE15B6">
        <w:rPr>
          <w:rFonts w:cs="Garamond"/>
          <w:sz w:val="24"/>
          <w:szCs w:val="24"/>
          <w:lang w:val="es-ES_tradnl"/>
        </w:rPr>
        <w:t>a los elementos, e</w:t>
      </w:r>
      <w:r w:rsidRPr="00EE15B6">
        <w:rPr>
          <w:rFonts w:cs="Garamond"/>
          <w:sz w:val="24"/>
          <w:szCs w:val="24"/>
          <w:lang w:val="es-ES_tradnl"/>
        </w:rPr>
        <w:t>s</w:t>
      </w:r>
      <w:r w:rsidRPr="00EE15B6">
        <w:rPr>
          <w:rFonts w:cs="Garamond"/>
          <w:sz w:val="24"/>
          <w:szCs w:val="24"/>
          <w:lang w:val="es-ES_tradnl"/>
        </w:rPr>
        <w:t>cribió Nietzsche estas palabras: “Col</w:t>
      </w:r>
      <w:r w:rsidRPr="00EE15B6">
        <w:rPr>
          <w:rFonts w:cs="Garamond"/>
          <w:sz w:val="24"/>
          <w:szCs w:val="24"/>
          <w:lang w:val="es-ES_tradnl"/>
        </w:rPr>
        <w:t>a</w:t>
      </w:r>
      <w:r w:rsidRPr="00EE15B6">
        <w:rPr>
          <w:rFonts w:cs="Garamond"/>
          <w:sz w:val="24"/>
          <w:szCs w:val="24"/>
          <w:lang w:val="es-ES_tradnl"/>
        </w:rPr>
        <w:t>borad en una obra, vosotros que sois serviciales y bien pensados, ayudad a desterrar del mundo la idea de castigo que lo invade todo. Esta idea se ha i</w:t>
      </w:r>
      <w:r w:rsidRPr="00EE15B6">
        <w:rPr>
          <w:rFonts w:cs="Garamond"/>
          <w:sz w:val="24"/>
          <w:szCs w:val="24"/>
          <w:lang w:val="es-ES_tradnl"/>
        </w:rPr>
        <w:t>n</w:t>
      </w:r>
      <w:r w:rsidRPr="00EE15B6">
        <w:rPr>
          <w:rFonts w:cs="Garamond"/>
          <w:sz w:val="24"/>
          <w:szCs w:val="24"/>
          <w:lang w:val="es-ES_tradnl"/>
        </w:rPr>
        <w:t>troducido no sólo en las consecuencias de nuestro modo de obrar; y ¿qué h</w:t>
      </w:r>
      <w:r w:rsidRPr="00EE15B6">
        <w:rPr>
          <w:rFonts w:cs="Garamond"/>
          <w:sz w:val="24"/>
          <w:szCs w:val="24"/>
          <w:lang w:val="es-ES_tradnl"/>
        </w:rPr>
        <w:t>a</w:t>
      </w:r>
      <w:r w:rsidRPr="00EE15B6">
        <w:rPr>
          <w:rFonts w:cs="Garamond"/>
          <w:sz w:val="24"/>
          <w:szCs w:val="24"/>
          <w:lang w:val="es-ES_tradnl"/>
        </w:rPr>
        <w:t>brá más nefasto ni más irracional que interpretar la causa y el efecto como falta y como ca</w:t>
      </w:r>
      <w:r w:rsidR="003B1173">
        <w:rPr>
          <w:rFonts w:cs="Garamond"/>
          <w:sz w:val="24"/>
          <w:szCs w:val="24"/>
          <w:lang w:val="es-ES_tradnl"/>
        </w:rPr>
        <w:t>stigo? Pero se ha hecho algo pe</w:t>
      </w:r>
      <w:r w:rsidRPr="00EE15B6">
        <w:rPr>
          <w:rFonts w:cs="Garamond"/>
          <w:sz w:val="24"/>
          <w:szCs w:val="24"/>
          <w:lang w:val="es-ES_tradnl"/>
        </w:rPr>
        <w:t>o</w:t>
      </w:r>
      <w:r w:rsidR="003B1173">
        <w:rPr>
          <w:rFonts w:cs="Garamond"/>
          <w:sz w:val="24"/>
          <w:szCs w:val="24"/>
          <w:lang w:val="es-ES_tradnl"/>
        </w:rPr>
        <w:t>r</w:t>
      </w:r>
      <w:r w:rsidRPr="00EE15B6">
        <w:rPr>
          <w:rFonts w:cs="Garamond"/>
          <w:sz w:val="24"/>
          <w:szCs w:val="24"/>
          <w:lang w:val="es-ES_tradnl"/>
        </w:rPr>
        <w:t xml:space="preserve"> que eso todavía; se ha priv</w:t>
      </w:r>
      <w:r w:rsidRPr="00EE15B6">
        <w:rPr>
          <w:rFonts w:cs="Garamond"/>
          <w:sz w:val="24"/>
          <w:szCs w:val="24"/>
          <w:lang w:val="es-ES_tradnl"/>
        </w:rPr>
        <w:t>a</w:t>
      </w:r>
      <w:r w:rsidRPr="00EE15B6">
        <w:rPr>
          <w:rFonts w:cs="Garamond"/>
          <w:sz w:val="24"/>
          <w:szCs w:val="24"/>
          <w:lang w:val="es-ES_tradnl"/>
        </w:rPr>
        <w:t>do a los acontecimientos puramente fortuitos de su inocencia, sirviéndose de ese maldito arte de interpretación por la idea de castigo. ¡Se diría que lo que hasta aquí ha dirigido la educ</w:t>
      </w:r>
      <w:r w:rsidRPr="00EE15B6">
        <w:rPr>
          <w:rFonts w:cs="Garamond"/>
          <w:sz w:val="24"/>
          <w:szCs w:val="24"/>
          <w:lang w:val="es-ES_tradnl"/>
        </w:rPr>
        <w:t>a</w:t>
      </w:r>
      <w:r w:rsidRPr="00EE15B6">
        <w:rPr>
          <w:rFonts w:cs="Garamond"/>
          <w:sz w:val="24"/>
          <w:szCs w:val="24"/>
          <w:lang w:val="es-ES_tradnl"/>
        </w:rPr>
        <w:t>ción de la humanidad ha sido la imag</w:t>
      </w:r>
      <w:r w:rsidRPr="00EE15B6">
        <w:rPr>
          <w:rFonts w:cs="Garamond"/>
          <w:sz w:val="24"/>
          <w:szCs w:val="24"/>
          <w:lang w:val="es-ES_tradnl"/>
        </w:rPr>
        <w:t>i</w:t>
      </w:r>
      <w:r w:rsidRPr="00EE15B6">
        <w:rPr>
          <w:rFonts w:cs="Garamond"/>
          <w:sz w:val="24"/>
          <w:szCs w:val="24"/>
          <w:lang w:val="es-ES_tradnl"/>
        </w:rPr>
        <w:t>nación extravagante de los carceleros y los verdugos!” (Aurora).</w:t>
      </w:r>
    </w:p>
    <w:p w14:paraId="64CAF66A" w14:textId="77777777" w:rsidR="003E49B8" w:rsidRPr="00EE15B6" w:rsidRDefault="003E49B8" w:rsidP="003E49B8">
      <w:pPr>
        <w:widowControl w:val="0"/>
        <w:autoSpaceDE w:val="0"/>
        <w:autoSpaceDN w:val="0"/>
        <w:adjustRightInd w:val="0"/>
        <w:spacing w:after="0" w:line="240" w:lineRule="auto"/>
        <w:jc w:val="both"/>
        <w:rPr>
          <w:rFonts w:cs="Times"/>
          <w:sz w:val="24"/>
          <w:szCs w:val="24"/>
          <w:lang w:val="es-ES_tradnl"/>
        </w:rPr>
      </w:pPr>
      <w:r w:rsidRPr="00EE15B6">
        <w:rPr>
          <w:rFonts w:cs="Garamond"/>
          <w:sz w:val="24"/>
          <w:szCs w:val="24"/>
          <w:lang w:val="es-ES_tradnl"/>
        </w:rPr>
        <w:t xml:space="preserve">La falacia de la justicia es: </w:t>
      </w:r>
      <w:r w:rsidRPr="00EE15B6">
        <w:rPr>
          <w:rFonts w:cs="Garamond"/>
          <w:i/>
          <w:iCs/>
          <w:sz w:val="24"/>
          <w:szCs w:val="24"/>
          <w:lang w:val="es-ES_tradnl"/>
        </w:rPr>
        <w:t>el Todo sabe lo que a cada parte corresponde por su acción y su pasión.</w:t>
      </w:r>
    </w:p>
    <w:p w14:paraId="7B64178E" w14:textId="77777777" w:rsidR="003E49B8" w:rsidRPr="00EE15B6" w:rsidRDefault="003E49B8" w:rsidP="0096701B">
      <w:pPr>
        <w:spacing w:after="0" w:line="240" w:lineRule="auto"/>
        <w:rPr>
          <w:sz w:val="24"/>
          <w:szCs w:val="24"/>
          <w:lang w:val="es-ES_tradnl"/>
        </w:rPr>
        <w:sectPr w:rsidR="003E49B8" w:rsidRPr="00EE15B6" w:rsidSect="00D35B58">
          <w:type w:val="continuous"/>
          <w:pgSz w:w="11900" w:h="16840"/>
          <w:pgMar w:top="1393" w:right="1440" w:bottom="1701" w:left="1797" w:header="851" w:footer="709" w:gutter="0"/>
          <w:cols w:num="2" w:space="708"/>
          <w:docGrid w:linePitch="360"/>
        </w:sectPr>
      </w:pPr>
    </w:p>
    <w:p w14:paraId="74F7A72F" w14:textId="4E61075B" w:rsidR="003E49B8" w:rsidRPr="00EE15B6" w:rsidRDefault="003E49B8" w:rsidP="0096701B">
      <w:pPr>
        <w:spacing w:after="0" w:line="240" w:lineRule="auto"/>
        <w:rPr>
          <w:sz w:val="24"/>
          <w:szCs w:val="24"/>
          <w:lang w:val="es-ES_tradnl"/>
        </w:rPr>
      </w:pPr>
    </w:p>
    <w:p w14:paraId="5BD5A0B2" w14:textId="77777777" w:rsidR="003E49B8" w:rsidRPr="00EE15B6" w:rsidRDefault="003E49B8" w:rsidP="0096701B">
      <w:pPr>
        <w:spacing w:after="0" w:line="240" w:lineRule="auto"/>
        <w:rPr>
          <w:sz w:val="24"/>
          <w:szCs w:val="24"/>
          <w:lang w:val="es-ES_tradnl"/>
        </w:rPr>
      </w:pPr>
    </w:p>
    <w:p w14:paraId="2D82C453" w14:textId="77777777" w:rsidR="003E49B8" w:rsidRPr="00EE15B6" w:rsidRDefault="003E49B8" w:rsidP="0096701B">
      <w:pPr>
        <w:spacing w:after="0" w:line="240" w:lineRule="auto"/>
        <w:rPr>
          <w:sz w:val="24"/>
          <w:szCs w:val="24"/>
          <w:lang w:val="es-ES_tradnl"/>
        </w:rPr>
      </w:pPr>
    </w:p>
    <w:p w14:paraId="0CB28111" w14:textId="32A165F1" w:rsidR="00697D9C" w:rsidRPr="00EE15B6" w:rsidRDefault="00697D9C">
      <w:pPr>
        <w:spacing w:after="0" w:line="240" w:lineRule="auto"/>
        <w:rPr>
          <w:sz w:val="24"/>
          <w:szCs w:val="24"/>
          <w:lang w:val="es-ES_tradnl"/>
        </w:rPr>
      </w:pPr>
      <w:r w:rsidRPr="00EE15B6">
        <w:rPr>
          <w:sz w:val="24"/>
          <w:szCs w:val="24"/>
          <w:lang w:val="es-ES_tradnl"/>
        </w:rPr>
        <w:br w:type="page"/>
      </w:r>
    </w:p>
    <w:p w14:paraId="74D08D1D" w14:textId="77777777" w:rsidR="003E49B8" w:rsidRPr="00EE15B6" w:rsidRDefault="003E49B8" w:rsidP="0096701B">
      <w:pPr>
        <w:spacing w:after="0" w:line="240" w:lineRule="auto"/>
        <w:rPr>
          <w:sz w:val="24"/>
          <w:szCs w:val="24"/>
          <w:lang w:val="es-ES_tradnl"/>
        </w:rPr>
      </w:pPr>
    </w:p>
    <w:p w14:paraId="7FC28512" w14:textId="77777777" w:rsidR="00697D9C" w:rsidRPr="00EE15B6" w:rsidRDefault="00697D9C" w:rsidP="00697D9C">
      <w:pPr>
        <w:spacing w:after="0" w:line="240" w:lineRule="auto"/>
        <w:rPr>
          <w:sz w:val="24"/>
          <w:szCs w:val="24"/>
          <w:lang w:val="es-ES_tradnl"/>
        </w:rPr>
      </w:pPr>
    </w:p>
    <w:p w14:paraId="5B06242E" w14:textId="77777777" w:rsidR="00697D9C" w:rsidRPr="00EE15B6" w:rsidRDefault="00697D9C" w:rsidP="00697D9C">
      <w:pPr>
        <w:tabs>
          <w:tab w:val="left" w:pos="675"/>
          <w:tab w:val="center" w:pos="4419"/>
        </w:tabs>
        <w:spacing w:after="0" w:line="240" w:lineRule="auto"/>
        <w:rPr>
          <w:b/>
          <w:sz w:val="24"/>
          <w:szCs w:val="24"/>
          <w:lang w:val="es-ES_tradnl"/>
        </w:rPr>
      </w:pPr>
    </w:p>
    <w:p w14:paraId="41E95424" w14:textId="77777777" w:rsidR="00045DBC" w:rsidRPr="00EE15B6" w:rsidRDefault="00045DBC" w:rsidP="00697D9C">
      <w:pPr>
        <w:tabs>
          <w:tab w:val="left" w:pos="675"/>
          <w:tab w:val="center" w:pos="4419"/>
        </w:tabs>
        <w:spacing w:after="0" w:line="240" w:lineRule="auto"/>
        <w:rPr>
          <w:b/>
          <w:sz w:val="24"/>
          <w:szCs w:val="24"/>
          <w:lang w:val="es-ES_tradnl"/>
        </w:rPr>
      </w:pPr>
    </w:p>
    <w:p w14:paraId="2F4DD2CE" w14:textId="77777777" w:rsidR="00045DBC" w:rsidRPr="00EE15B6" w:rsidRDefault="00045DBC" w:rsidP="00697D9C">
      <w:pPr>
        <w:tabs>
          <w:tab w:val="left" w:pos="675"/>
          <w:tab w:val="center" w:pos="4419"/>
        </w:tabs>
        <w:spacing w:after="0" w:line="240" w:lineRule="auto"/>
        <w:rPr>
          <w:b/>
          <w:sz w:val="24"/>
          <w:szCs w:val="24"/>
          <w:lang w:val="es-ES_tradnl"/>
        </w:rPr>
      </w:pPr>
    </w:p>
    <w:p w14:paraId="579CE7A0" w14:textId="77777777" w:rsidR="00045DBC" w:rsidRPr="00EE15B6" w:rsidRDefault="00045DBC" w:rsidP="00697D9C">
      <w:pPr>
        <w:tabs>
          <w:tab w:val="left" w:pos="675"/>
          <w:tab w:val="center" w:pos="4419"/>
        </w:tabs>
        <w:spacing w:after="0" w:line="240" w:lineRule="auto"/>
        <w:rPr>
          <w:b/>
          <w:sz w:val="24"/>
          <w:szCs w:val="24"/>
          <w:lang w:val="es-ES_tradnl"/>
        </w:rPr>
      </w:pPr>
    </w:p>
    <w:p w14:paraId="396EC735" w14:textId="77777777" w:rsidR="00045DBC" w:rsidRPr="00EE15B6" w:rsidRDefault="00045DBC" w:rsidP="00697D9C">
      <w:pPr>
        <w:tabs>
          <w:tab w:val="left" w:pos="675"/>
          <w:tab w:val="center" w:pos="4419"/>
        </w:tabs>
        <w:spacing w:after="0" w:line="240" w:lineRule="auto"/>
        <w:rPr>
          <w:b/>
          <w:sz w:val="24"/>
          <w:szCs w:val="24"/>
          <w:lang w:val="es-ES_tradnl"/>
        </w:rPr>
      </w:pPr>
    </w:p>
    <w:p w14:paraId="15A6CF2E" w14:textId="77777777" w:rsidR="00697D9C" w:rsidRPr="00EE15B6" w:rsidRDefault="00697D9C" w:rsidP="00697D9C">
      <w:pPr>
        <w:tabs>
          <w:tab w:val="left" w:pos="675"/>
          <w:tab w:val="center" w:pos="4419"/>
        </w:tabs>
        <w:spacing w:after="0" w:line="240" w:lineRule="auto"/>
        <w:rPr>
          <w:b/>
          <w:sz w:val="24"/>
          <w:szCs w:val="24"/>
          <w:lang w:val="es-ES_tradnl"/>
        </w:rPr>
      </w:pPr>
    </w:p>
    <w:p w14:paraId="5F11CAF4" w14:textId="77777777" w:rsidR="00697D9C" w:rsidRPr="00EE15B6" w:rsidRDefault="00697D9C" w:rsidP="00697D9C">
      <w:pPr>
        <w:tabs>
          <w:tab w:val="left" w:pos="675"/>
          <w:tab w:val="center" w:pos="4419"/>
        </w:tabs>
        <w:spacing w:after="0" w:line="240" w:lineRule="auto"/>
        <w:rPr>
          <w:b/>
          <w:sz w:val="24"/>
          <w:szCs w:val="24"/>
          <w:lang w:val="es-ES_tradnl"/>
        </w:rPr>
      </w:pPr>
    </w:p>
    <w:p w14:paraId="48A3E0A3" w14:textId="77777777" w:rsidR="00697D9C" w:rsidRPr="00EE15B6" w:rsidRDefault="00697D9C" w:rsidP="00697D9C">
      <w:pPr>
        <w:tabs>
          <w:tab w:val="left" w:pos="675"/>
          <w:tab w:val="center" w:pos="4419"/>
        </w:tabs>
        <w:spacing w:after="0" w:line="240" w:lineRule="auto"/>
        <w:rPr>
          <w:b/>
          <w:sz w:val="24"/>
          <w:szCs w:val="24"/>
          <w:lang w:val="es-ES_tradnl"/>
        </w:rPr>
      </w:pPr>
    </w:p>
    <w:p w14:paraId="3B66E2B7" w14:textId="77777777" w:rsidR="00697D9C" w:rsidRPr="00EE15B6" w:rsidRDefault="00697D9C" w:rsidP="00045DBC">
      <w:pPr>
        <w:tabs>
          <w:tab w:val="left" w:pos="675"/>
          <w:tab w:val="center" w:pos="4419"/>
        </w:tabs>
        <w:spacing w:after="0" w:line="240" w:lineRule="auto"/>
        <w:rPr>
          <w:b/>
          <w:sz w:val="24"/>
          <w:szCs w:val="24"/>
          <w:lang w:val="es-ES_tradnl"/>
        </w:rPr>
      </w:pPr>
    </w:p>
    <w:p w14:paraId="6BBE5B8F" w14:textId="0F9110F3" w:rsidR="00697D9C" w:rsidRPr="00EE15B6" w:rsidRDefault="00697D9C" w:rsidP="00045DBC">
      <w:pPr>
        <w:pStyle w:val="Ttulo1"/>
        <w:spacing w:before="0" w:line="240" w:lineRule="auto"/>
        <w:jc w:val="center"/>
        <w:rPr>
          <w:color w:val="000000" w:themeColor="text1"/>
          <w:u w:val="single"/>
          <w:lang w:val="es-ES_tradnl"/>
        </w:rPr>
      </w:pPr>
      <w:bookmarkStart w:id="199" w:name="_Toc342693641"/>
      <w:r w:rsidRPr="00B510FF">
        <w:rPr>
          <w:color w:val="000000" w:themeColor="text1"/>
          <w:sz w:val="40"/>
          <w:szCs w:val="40"/>
          <w:u w:val="single"/>
          <w:lang w:val="es-ES_tradnl"/>
        </w:rPr>
        <w:t xml:space="preserve">LA </w:t>
      </w:r>
      <w:r w:rsidR="00515E91" w:rsidRPr="00B510FF">
        <w:rPr>
          <w:color w:val="000000" w:themeColor="text1"/>
          <w:sz w:val="40"/>
          <w:szCs w:val="40"/>
          <w:u w:val="single"/>
          <w:lang w:val="es-ES_tradnl"/>
        </w:rPr>
        <w:t>OPINIÓN</w:t>
      </w:r>
      <w:r w:rsidRPr="00B510FF">
        <w:rPr>
          <w:color w:val="000000" w:themeColor="text1"/>
          <w:sz w:val="40"/>
          <w:szCs w:val="40"/>
          <w:u w:val="single"/>
          <w:lang w:val="es-ES_tradnl"/>
        </w:rPr>
        <w:t xml:space="preserve"> PUBLICA Y LOS PRINCIPIOS LIBERALES</w:t>
      </w:r>
      <w:r w:rsidRPr="00EE15B6">
        <w:rPr>
          <w:color w:val="000000" w:themeColor="text1"/>
          <w:u w:val="single"/>
          <w:lang w:val="es-ES_tradnl"/>
        </w:rPr>
        <w:t xml:space="preserve"> (*)</w:t>
      </w:r>
      <w:bookmarkEnd w:id="199"/>
    </w:p>
    <w:p w14:paraId="19A13216" w14:textId="2321266C" w:rsidR="00697D9C" w:rsidRPr="00EE15B6" w:rsidRDefault="00464DDD" w:rsidP="00045DBC">
      <w:pPr>
        <w:pStyle w:val="Ttulo2"/>
        <w:spacing w:before="0" w:beforeAutospacing="0" w:after="0" w:afterAutospacing="0"/>
        <w:jc w:val="center"/>
        <w:rPr>
          <w:b w:val="0"/>
          <w:i/>
          <w:color w:val="000000" w:themeColor="text1"/>
          <w:sz w:val="24"/>
          <w:szCs w:val="24"/>
          <w:lang w:val="es-ES_tradnl"/>
        </w:rPr>
      </w:pPr>
      <w:bookmarkStart w:id="200" w:name="_Toc342693642"/>
      <w:r>
        <w:rPr>
          <w:b w:val="0"/>
          <w:i/>
          <w:color w:val="000000" w:themeColor="text1"/>
          <w:sz w:val="24"/>
          <w:szCs w:val="24"/>
          <w:lang w:val="es-ES_tradnl"/>
        </w:rPr>
        <w:t>Karl</w:t>
      </w:r>
      <w:r w:rsidR="00697D9C" w:rsidRPr="00EE15B6">
        <w:rPr>
          <w:b w:val="0"/>
          <w:i/>
          <w:color w:val="000000" w:themeColor="text1"/>
          <w:sz w:val="24"/>
          <w:szCs w:val="24"/>
          <w:lang w:val="es-ES_tradnl"/>
        </w:rPr>
        <w:t xml:space="preserve"> Popper</w:t>
      </w:r>
      <w:bookmarkEnd w:id="200"/>
    </w:p>
    <w:p w14:paraId="580B4079" w14:textId="77777777" w:rsidR="00697D9C" w:rsidRDefault="00697D9C" w:rsidP="00045DBC">
      <w:pPr>
        <w:spacing w:after="0" w:line="240" w:lineRule="auto"/>
        <w:jc w:val="center"/>
        <w:rPr>
          <w:sz w:val="24"/>
          <w:szCs w:val="24"/>
          <w:lang w:val="es-ES_tradnl"/>
        </w:rPr>
      </w:pPr>
    </w:p>
    <w:p w14:paraId="660E511C" w14:textId="77777777" w:rsidR="003E48AD" w:rsidRPr="00EE15B6" w:rsidRDefault="003E48AD" w:rsidP="00045DBC">
      <w:pPr>
        <w:spacing w:after="0" w:line="240" w:lineRule="auto"/>
        <w:jc w:val="center"/>
        <w:rPr>
          <w:sz w:val="24"/>
          <w:szCs w:val="24"/>
          <w:lang w:val="es-ES_tradnl"/>
        </w:rPr>
      </w:pPr>
    </w:p>
    <w:p w14:paraId="28BA673B" w14:textId="77777777" w:rsidR="00697D9C" w:rsidRPr="00EE15B6" w:rsidRDefault="00697D9C" w:rsidP="00045DBC">
      <w:pPr>
        <w:spacing w:after="0" w:line="240" w:lineRule="auto"/>
        <w:jc w:val="center"/>
        <w:rPr>
          <w:sz w:val="24"/>
          <w:szCs w:val="24"/>
          <w:lang w:val="es-ES_tradnl"/>
        </w:rPr>
      </w:pPr>
    </w:p>
    <w:p w14:paraId="7DB1988B" w14:textId="77777777" w:rsidR="00697D9C" w:rsidRPr="00EE15B6" w:rsidRDefault="00697D9C" w:rsidP="00697D9C">
      <w:pPr>
        <w:spacing w:after="0" w:line="240" w:lineRule="auto"/>
        <w:jc w:val="both"/>
        <w:rPr>
          <w:sz w:val="24"/>
          <w:szCs w:val="24"/>
          <w:lang w:val="es-ES_tradnl"/>
        </w:rPr>
        <w:sectPr w:rsidR="00697D9C" w:rsidRPr="00EE15B6" w:rsidSect="00D35B58">
          <w:type w:val="continuous"/>
          <w:pgSz w:w="11900" w:h="16840"/>
          <w:pgMar w:top="1393" w:right="1440" w:bottom="1701" w:left="1797" w:header="851" w:footer="709" w:gutter="0"/>
          <w:cols w:space="708"/>
          <w:docGrid w:linePitch="360"/>
        </w:sectPr>
      </w:pPr>
    </w:p>
    <w:p w14:paraId="42B53610" w14:textId="23292D0A" w:rsidR="00697D9C" w:rsidRPr="00EE15B6" w:rsidRDefault="00697D9C" w:rsidP="00697D9C">
      <w:pPr>
        <w:spacing w:after="0" w:line="240" w:lineRule="auto"/>
        <w:jc w:val="both"/>
        <w:rPr>
          <w:sz w:val="24"/>
          <w:szCs w:val="24"/>
          <w:lang w:val="es-ES_tradnl"/>
        </w:rPr>
      </w:pPr>
      <w:r w:rsidRPr="00EE15B6">
        <w:rPr>
          <w:sz w:val="24"/>
          <w:szCs w:val="24"/>
          <w:lang w:val="es-ES_tradnl"/>
        </w:rPr>
        <w:t>Las siguientes observaciones estaban destinadas a suministrar material para debate en una conferencia internaci</w:t>
      </w:r>
      <w:r w:rsidRPr="00EE15B6">
        <w:rPr>
          <w:sz w:val="24"/>
          <w:szCs w:val="24"/>
          <w:lang w:val="es-ES_tradnl"/>
        </w:rPr>
        <w:t>o</w:t>
      </w:r>
      <w:r w:rsidRPr="00EE15B6">
        <w:rPr>
          <w:sz w:val="24"/>
          <w:szCs w:val="24"/>
          <w:lang w:val="es-ES_tradnl"/>
        </w:rPr>
        <w:t>nal de liberales (en el sentido inglés de este término: ver el final del Prefacio). Mi propósito era simplemente est</w:t>
      </w:r>
      <w:r w:rsidRPr="00EE15B6">
        <w:rPr>
          <w:sz w:val="24"/>
          <w:szCs w:val="24"/>
          <w:lang w:val="es-ES_tradnl"/>
        </w:rPr>
        <w:t>a</w:t>
      </w:r>
      <w:r w:rsidRPr="00EE15B6">
        <w:rPr>
          <w:sz w:val="24"/>
          <w:szCs w:val="24"/>
          <w:lang w:val="es-ES_tradnl"/>
        </w:rPr>
        <w:t>blecer los fundamentos para una bu</w:t>
      </w:r>
      <w:r w:rsidRPr="00EE15B6">
        <w:rPr>
          <w:sz w:val="24"/>
          <w:szCs w:val="24"/>
          <w:lang w:val="es-ES_tradnl"/>
        </w:rPr>
        <w:t>e</w:t>
      </w:r>
      <w:r w:rsidRPr="00EE15B6">
        <w:rPr>
          <w:sz w:val="24"/>
          <w:szCs w:val="24"/>
          <w:lang w:val="es-ES_tradnl"/>
        </w:rPr>
        <w:t>na discusión general. Puesto que podía suponer opiniones liberales en mi a</w:t>
      </w:r>
      <w:r w:rsidRPr="00EE15B6">
        <w:rPr>
          <w:sz w:val="24"/>
          <w:szCs w:val="24"/>
          <w:lang w:val="es-ES_tradnl"/>
        </w:rPr>
        <w:t>u</w:t>
      </w:r>
      <w:r w:rsidRPr="00EE15B6">
        <w:rPr>
          <w:sz w:val="24"/>
          <w:szCs w:val="24"/>
          <w:lang w:val="es-ES_tradnl"/>
        </w:rPr>
        <w:t>ditorio, me dediqué principalmente a poner en tela de juicio, en lugar de suscribir, las presuposiciones popul</w:t>
      </w:r>
      <w:r w:rsidRPr="00EE15B6">
        <w:rPr>
          <w:sz w:val="24"/>
          <w:szCs w:val="24"/>
          <w:lang w:val="es-ES_tradnl"/>
        </w:rPr>
        <w:t>a</w:t>
      </w:r>
      <w:r w:rsidRPr="00EE15B6">
        <w:rPr>
          <w:sz w:val="24"/>
          <w:szCs w:val="24"/>
          <w:lang w:val="es-ES_tradnl"/>
        </w:rPr>
        <w:t>res favorables a esas opiniones.</w:t>
      </w:r>
    </w:p>
    <w:p w14:paraId="3CE7ECB6" w14:textId="77777777" w:rsidR="00697D9C" w:rsidRPr="00EE15B6" w:rsidRDefault="00697D9C" w:rsidP="00697D9C">
      <w:pPr>
        <w:spacing w:after="0" w:line="240" w:lineRule="auto"/>
        <w:jc w:val="both"/>
        <w:rPr>
          <w:sz w:val="24"/>
          <w:szCs w:val="24"/>
          <w:lang w:val="es-ES_tradnl"/>
        </w:rPr>
      </w:pPr>
    </w:p>
    <w:p w14:paraId="2870E759" w14:textId="0835B497" w:rsidR="00697D9C" w:rsidRPr="00EE15B6" w:rsidRDefault="00697D9C" w:rsidP="00697D9C">
      <w:pPr>
        <w:spacing w:after="0" w:line="240" w:lineRule="auto"/>
        <w:jc w:val="both"/>
        <w:rPr>
          <w:b/>
          <w:sz w:val="24"/>
          <w:szCs w:val="24"/>
          <w:lang w:val="es-ES_tradnl"/>
        </w:rPr>
      </w:pPr>
      <w:r w:rsidRPr="00EE15B6">
        <w:rPr>
          <w:b/>
          <w:sz w:val="24"/>
          <w:szCs w:val="24"/>
          <w:lang w:val="es-ES_tradnl"/>
        </w:rPr>
        <w:t xml:space="preserve">1. EL MITO DE LA </w:t>
      </w:r>
      <w:r w:rsidR="00515E91" w:rsidRPr="00EE15B6">
        <w:rPr>
          <w:b/>
          <w:sz w:val="24"/>
          <w:szCs w:val="24"/>
          <w:lang w:val="es-ES_tradnl"/>
        </w:rPr>
        <w:t>OPINIÓN</w:t>
      </w:r>
      <w:r w:rsidRPr="00EE15B6">
        <w:rPr>
          <w:b/>
          <w:sz w:val="24"/>
          <w:szCs w:val="24"/>
          <w:lang w:val="es-ES_tradnl"/>
        </w:rPr>
        <w:t xml:space="preserve"> PUBLICA</w:t>
      </w:r>
    </w:p>
    <w:p w14:paraId="0E680406" w14:textId="77777777" w:rsidR="00697D9C" w:rsidRPr="00EE15B6" w:rsidRDefault="00697D9C" w:rsidP="00697D9C">
      <w:pPr>
        <w:spacing w:after="0" w:line="240" w:lineRule="auto"/>
        <w:jc w:val="both"/>
        <w:rPr>
          <w:sz w:val="24"/>
          <w:szCs w:val="24"/>
          <w:lang w:val="es-ES_tradnl"/>
        </w:rPr>
      </w:pPr>
    </w:p>
    <w:p w14:paraId="476F009E"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Debemos tomar conciencia de una serie de mitos concernientes a la “op</w:t>
      </w:r>
      <w:r w:rsidRPr="00EE15B6">
        <w:rPr>
          <w:sz w:val="24"/>
          <w:szCs w:val="24"/>
          <w:lang w:val="es-ES_tradnl"/>
        </w:rPr>
        <w:t>i</w:t>
      </w:r>
      <w:r w:rsidRPr="00EE15B6">
        <w:rPr>
          <w:sz w:val="24"/>
          <w:szCs w:val="24"/>
          <w:lang w:val="es-ES_tradnl"/>
        </w:rPr>
        <w:t>nión pública” que a menudo son ace</w:t>
      </w:r>
      <w:r w:rsidRPr="00EE15B6">
        <w:rPr>
          <w:sz w:val="24"/>
          <w:szCs w:val="24"/>
          <w:lang w:val="es-ES_tradnl"/>
        </w:rPr>
        <w:t>p</w:t>
      </w:r>
      <w:r w:rsidRPr="00EE15B6">
        <w:rPr>
          <w:sz w:val="24"/>
          <w:szCs w:val="24"/>
          <w:lang w:val="es-ES_tradnl"/>
        </w:rPr>
        <w:t>tados sin crítica.</w:t>
      </w:r>
    </w:p>
    <w:p w14:paraId="08778E36" w14:textId="77777777" w:rsidR="00697D9C" w:rsidRPr="00EE15B6" w:rsidRDefault="00697D9C" w:rsidP="00697D9C">
      <w:pPr>
        <w:spacing w:after="0" w:line="240" w:lineRule="auto"/>
        <w:jc w:val="both"/>
        <w:rPr>
          <w:sz w:val="24"/>
          <w:szCs w:val="24"/>
          <w:lang w:val="es-ES_tradnl"/>
        </w:rPr>
      </w:pPr>
    </w:p>
    <w:p w14:paraId="6D9754CD" w14:textId="49CBB7FA" w:rsidR="00697D9C" w:rsidRPr="00EE15B6" w:rsidRDefault="00697D9C" w:rsidP="00697D9C">
      <w:pPr>
        <w:spacing w:after="0" w:line="240" w:lineRule="auto"/>
        <w:jc w:val="both"/>
        <w:rPr>
          <w:sz w:val="24"/>
          <w:szCs w:val="24"/>
          <w:lang w:val="es-ES_tradnl"/>
        </w:rPr>
      </w:pPr>
      <w:r w:rsidRPr="00EE15B6">
        <w:rPr>
          <w:sz w:val="24"/>
          <w:szCs w:val="24"/>
          <w:lang w:val="es-ES_tradnl"/>
        </w:rPr>
        <w:t>Está, en primer término, el mito clás</w:t>
      </w:r>
      <w:r w:rsidRPr="00EE15B6">
        <w:rPr>
          <w:sz w:val="24"/>
          <w:szCs w:val="24"/>
          <w:lang w:val="es-ES_tradnl"/>
        </w:rPr>
        <w:t>i</w:t>
      </w:r>
      <w:r w:rsidRPr="00EE15B6">
        <w:rPr>
          <w:sz w:val="24"/>
          <w:szCs w:val="24"/>
          <w:lang w:val="es-ES_tradnl"/>
        </w:rPr>
        <w:t xml:space="preserve">co, </w:t>
      </w:r>
      <w:r w:rsidRPr="00EE15B6">
        <w:rPr>
          <w:i/>
          <w:sz w:val="24"/>
          <w:szCs w:val="24"/>
          <w:lang w:val="es-ES_tradnl"/>
        </w:rPr>
        <w:t>vox populi vox dei,</w:t>
      </w:r>
      <w:r w:rsidRPr="00EE15B6">
        <w:rPr>
          <w:sz w:val="24"/>
          <w:szCs w:val="24"/>
          <w:lang w:val="es-ES_tradnl"/>
        </w:rPr>
        <w:t xml:space="preserve"> que atribuye a la voz del pueblo una especie de autor</w:t>
      </w:r>
      <w:r w:rsidRPr="00EE15B6">
        <w:rPr>
          <w:sz w:val="24"/>
          <w:szCs w:val="24"/>
          <w:lang w:val="es-ES_tradnl"/>
        </w:rPr>
        <w:t>i</w:t>
      </w:r>
      <w:r w:rsidRPr="00EE15B6">
        <w:rPr>
          <w:sz w:val="24"/>
          <w:szCs w:val="24"/>
          <w:lang w:val="es-ES_tradnl"/>
        </w:rPr>
        <w:t>dad final y sabiduría ilimitada. Su equivalente moderno es la fe en la ju</w:t>
      </w:r>
      <w:r w:rsidRPr="00EE15B6">
        <w:rPr>
          <w:sz w:val="24"/>
          <w:szCs w:val="24"/>
          <w:lang w:val="es-ES_tradnl"/>
        </w:rPr>
        <w:t>s</w:t>
      </w:r>
      <w:r w:rsidRPr="00EE15B6">
        <w:rPr>
          <w:sz w:val="24"/>
          <w:szCs w:val="24"/>
          <w:lang w:val="es-ES_tradnl"/>
        </w:rPr>
        <w:t>teza suprema del sentido común de la figura mítica que es “el hombre de la calle”, en su voto y en su voz. Es cara</w:t>
      </w:r>
      <w:r w:rsidRPr="00EE15B6">
        <w:rPr>
          <w:sz w:val="24"/>
          <w:szCs w:val="24"/>
          <w:lang w:val="es-ES_tradnl"/>
        </w:rPr>
        <w:t>c</w:t>
      </w:r>
      <w:r w:rsidRPr="00EE15B6">
        <w:rPr>
          <w:sz w:val="24"/>
          <w:szCs w:val="24"/>
          <w:lang w:val="es-ES_tradnl"/>
        </w:rPr>
        <w:t>terística en ambos casos la supresión del plural. Pero gracias a Dios las pe</w:t>
      </w:r>
      <w:r w:rsidRPr="00EE15B6">
        <w:rPr>
          <w:sz w:val="24"/>
          <w:szCs w:val="24"/>
          <w:lang w:val="es-ES_tradnl"/>
        </w:rPr>
        <w:t>r</w:t>
      </w:r>
      <w:r w:rsidRPr="00EE15B6">
        <w:rPr>
          <w:sz w:val="24"/>
          <w:szCs w:val="24"/>
          <w:lang w:val="es-ES_tradnl"/>
        </w:rPr>
        <w:t>sonas raramente coinciden; y los d</w:t>
      </w:r>
      <w:r w:rsidRPr="00EE15B6">
        <w:rPr>
          <w:sz w:val="24"/>
          <w:szCs w:val="24"/>
          <w:lang w:val="es-ES_tradnl"/>
        </w:rPr>
        <w:t>i</w:t>
      </w:r>
      <w:r w:rsidRPr="00EE15B6">
        <w:rPr>
          <w:sz w:val="24"/>
          <w:szCs w:val="24"/>
          <w:lang w:val="es-ES_tradnl"/>
        </w:rPr>
        <w:t>versos hombres de las diversas calles son tan diferentes como una colección de P.M.I  (personas muy importantes) en un salón de conferencias. Y si en alguna ocasión hablan más o menos al unísono, lo que dicen no es neces</w:t>
      </w:r>
      <w:r w:rsidRPr="00EE15B6">
        <w:rPr>
          <w:sz w:val="24"/>
          <w:szCs w:val="24"/>
          <w:lang w:val="es-ES_tradnl"/>
        </w:rPr>
        <w:t>a</w:t>
      </w:r>
      <w:r w:rsidRPr="00EE15B6">
        <w:rPr>
          <w:sz w:val="24"/>
          <w:szCs w:val="24"/>
          <w:lang w:val="es-ES_tradnl"/>
        </w:rPr>
        <w:t>riamente juicioso. Pueden tener razón o pueden estar equivocadas. “La voz” puede ser muy categórica en temas muy dudosos. (Ejemplo: La casi un</w:t>
      </w:r>
      <w:r w:rsidRPr="00EE15B6">
        <w:rPr>
          <w:sz w:val="24"/>
          <w:szCs w:val="24"/>
          <w:lang w:val="es-ES_tradnl"/>
        </w:rPr>
        <w:t>á</w:t>
      </w:r>
      <w:r w:rsidRPr="00EE15B6">
        <w:rPr>
          <w:sz w:val="24"/>
          <w:szCs w:val="24"/>
          <w:lang w:val="es-ES_tradnl"/>
        </w:rPr>
        <w:t>nime e indiscutida aceptación de la exigencia de “rendición incondici</w:t>
      </w:r>
      <w:r w:rsidRPr="00EE15B6">
        <w:rPr>
          <w:sz w:val="24"/>
          <w:szCs w:val="24"/>
          <w:lang w:val="es-ES_tradnl"/>
        </w:rPr>
        <w:t>o</w:t>
      </w:r>
      <w:r w:rsidRPr="00EE15B6">
        <w:rPr>
          <w:sz w:val="24"/>
          <w:szCs w:val="24"/>
          <w:lang w:val="es-ES_tradnl"/>
        </w:rPr>
        <w:t>nal”.) Y puede oscilar en problemas que no dejan lugar a dudas. (Ejemplo: La cuestión de perdonar o no el cha</w:t>
      </w:r>
      <w:r w:rsidRPr="00EE15B6">
        <w:rPr>
          <w:sz w:val="24"/>
          <w:szCs w:val="24"/>
          <w:lang w:val="es-ES_tradnl"/>
        </w:rPr>
        <w:t>n</w:t>
      </w:r>
      <w:r w:rsidRPr="00EE15B6">
        <w:rPr>
          <w:sz w:val="24"/>
          <w:szCs w:val="24"/>
          <w:lang w:val="es-ES_tradnl"/>
        </w:rPr>
        <w:t>taje político y el asesinato en masa.) Puede ser bien intencionada, pero i</w:t>
      </w:r>
      <w:r w:rsidRPr="00EE15B6">
        <w:rPr>
          <w:sz w:val="24"/>
          <w:szCs w:val="24"/>
          <w:lang w:val="es-ES_tradnl"/>
        </w:rPr>
        <w:t>m</w:t>
      </w:r>
      <w:r w:rsidRPr="00EE15B6">
        <w:rPr>
          <w:sz w:val="24"/>
          <w:szCs w:val="24"/>
          <w:lang w:val="es-ES_tradnl"/>
        </w:rPr>
        <w:t>prudente. (Ejemplo: La reacción públ</w:t>
      </w:r>
      <w:r w:rsidRPr="00EE15B6">
        <w:rPr>
          <w:sz w:val="24"/>
          <w:szCs w:val="24"/>
          <w:lang w:val="es-ES_tradnl"/>
        </w:rPr>
        <w:t>i</w:t>
      </w:r>
      <w:r w:rsidRPr="00EE15B6">
        <w:rPr>
          <w:sz w:val="24"/>
          <w:szCs w:val="24"/>
          <w:lang w:val="es-ES_tradnl"/>
        </w:rPr>
        <w:t>ca que anuló el plan Hoare-Laval.) O puede no ser bien intencionada ni muy prudente. (Ejemplo: La aprobación de la misión Runciman; la aprobación del pacto de Munich de 1938.)</w:t>
      </w:r>
      <w:r w:rsidR="00464DDD">
        <w:rPr>
          <w:sz w:val="24"/>
          <w:szCs w:val="24"/>
          <w:lang w:val="es-ES_tradnl"/>
        </w:rPr>
        <w:t>.</w:t>
      </w:r>
    </w:p>
    <w:p w14:paraId="619D3C99" w14:textId="77777777" w:rsidR="00697D9C" w:rsidRPr="00EE15B6" w:rsidRDefault="00697D9C" w:rsidP="00697D9C">
      <w:pPr>
        <w:spacing w:after="0" w:line="240" w:lineRule="auto"/>
        <w:jc w:val="both"/>
        <w:rPr>
          <w:sz w:val="24"/>
          <w:szCs w:val="24"/>
          <w:lang w:val="es-ES_tradnl"/>
        </w:rPr>
      </w:pPr>
    </w:p>
    <w:p w14:paraId="682AAACC" w14:textId="275DDB3F" w:rsidR="00697D9C" w:rsidRPr="00EE15B6" w:rsidRDefault="00697D9C" w:rsidP="00697D9C">
      <w:pPr>
        <w:spacing w:after="0" w:line="240" w:lineRule="auto"/>
        <w:jc w:val="both"/>
        <w:rPr>
          <w:sz w:val="24"/>
          <w:szCs w:val="24"/>
          <w:lang w:val="es-ES_tradnl"/>
        </w:rPr>
      </w:pPr>
      <w:r w:rsidRPr="00EE15B6">
        <w:rPr>
          <w:sz w:val="24"/>
          <w:szCs w:val="24"/>
          <w:lang w:val="es-ES_tradnl"/>
        </w:rPr>
        <w:t xml:space="preserve">Creo, sin embargo, que hay un fondo de verdad oculta en el mito de la </w:t>
      </w:r>
      <w:r w:rsidRPr="00EE15B6">
        <w:rPr>
          <w:i/>
          <w:sz w:val="24"/>
          <w:szCs w:val="24"/>
          <w:lang w:val="es-ES_tradnl"/>
        </w:rPr>
        <w:t>vox populi.</w:t>
      </w:r>
      <w:r w:rsidRPr="00EE15B6">
        <w:rPr>
          <w:sz w:val="24"/>
          <w:szCs w:val="24"/>
          <w:lang w:val="es-ES_tradnl"/>
        </w:rPr>
        <w:t xml:space="preserve"> Se lo podría formular de esta manera: a pesar de la limitada info</w:t>
      </w:r>
      <w:r w:rsidRPr="00EE15B6">
        <w:rPr>
          <w:sz w:val="24"/>
          <w:szCs w:val="24"/>
          <w:lang w:val="es-ES_tradnl"/>
        </w:rPr>
        <w:t>r</w:t>
      </w:r>
      <w:r w:rsidRPr="00EE15B6">
        <w:rPr>
          <w:sz w:val="24"/>
          <w:szCs w:val="24"/>
          <w:lang w:val="es-ES_tradnl"/>
        </w:rPr>
        <w:t>mación de que disponen, muchos hombres simples son más juiciosos que sus gobiernos; y si no más juici</w:t>
      </w:r>
      <w:r w:rsidRPr="00EE15B6">
        <w:rPr>
          <w:sz w:val="24"/>
          <w:szCs w:val="24"/>
          <w:lang w:val="es-ES_tradnl"/>
        </w:rPr>
        <w:t>o</w:t>
      </w:r>
      <w:r w:rsidRPr="00EE15B6">
        <w:rPr>
          <w:sz w:val="24"/>
          <w:szCs w:val="24"/>
          <w:lang w:val="es-ES_tradnl"/>
        </w:rPr>
        <w:t>sos, por lo menos inspirados por m</w:t>
      </w:r>
      <w:r w:rsidRPr="00EE15B6">
        <w:rPr>
          <w:sz w:val="24"/>
          <w:szCs w:val="24"/>
          <w:lang w:val="es-ES_tradnl"/>
        </w:rPr>
        <w:t>e</w:t>
      </w:r>
      <w:r w:rsidRPr="00EE15B6">
        <w:rPr>
          <w:sz w:val="24"/>
          <w:szCs w:val="24"/>
          <w:lang w:val="es-ES_tradnl"/>
        </w:rPr>
        <w:t>jores o más generosas intenciones. (Ejemplo: La disposición a luchar del pueblo checoslovaco, en vísperas de Munich; la reacción Hoare-Laval, nu</w:t>
      </w:r>
      <w:r w:rsidRPr="00EE15B6">
        <w:rPr>
          <w:sz w:val="24"/>
          <w:szCs w:val="24"/>
          <w:lang w:val="es-ES_tradnl"/>
        </w:rPr>
        <w:t>e</w:t>
      </w:r>
      <w:r w:rsidRPr="00EE15B6">
        <w:rPr>
          <w:sz w:val="24"/>
          <w:szCs w:val="24"/>
          <w:lang w:val="es-ES_tradnl"/>
        </w:rPr>
        <w:t>vamente.)</w:t>
      </w:r>
      <w:r w:rsidR="00464DDD">
        <w:rPr>
          <w:sz w:val="24"/>
          <w:szCs w:val="24"/>
          <w:lang w:val="es-ES_tradnl"/>
        </w:rPr>
        <w:t>.</w:t>
      </w:r>
    </w:p>
    <w:p w14:paraId="47E73F8E" w14:textId="77777777" w:rsidR="00697D9C" w:rsidRPr="00EE15B6" w:rsidRDefault="00697D9C" w:rsidP="00697D9C">
      <w:pPr>
        <w:spacing w:after="0" w:line="240" w:lineRule="auto"/>
        <w:jc w:val="both"/>
        <w:rPr>
          <w:sz w:val="24"/>
          <w:szCs w:val="24"/>
          <w:lang w:val="es-ES_tradnl"/>
        </w:rPr>
      </w:pPr>
    </w:p>
    <w:p w14:paraId="0D7E1690"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Una forma del mito –o quizás de la filosofía que está detrás del mito- que me parece de particular interés e i</w:t>
      </w:r>
      <w:r w:rsidRPr="00EE15B6">
        <w:rPr>
          <w:sz w:val="24"/>
          <w:szCs w:val="24"/>
          <w:lang w:val="es-ES_tradnl"/>
        </w:rPr>
        <w:t>m</w:t>
      </w:r>
      <w:r w:rsidRPr="00EE15B6">
        <w:rPr>
          <w:sz w:val="24"/>
          <w:szCs w:val="24"/>
          <w:lang w:val="es-ES_tradnl"/>
        </w:rPr>
        <w:t>portancia es la doctrina de que la ve</w:t>
      </w:r>
      <w:r w:rsidRPr="00EE15B6">
        <w:rPr>
          <w:sz w:val="24"/>
          <w:szCs w:val="24"/>
          <w:lang w:val="es-ES_tradnl"/>
        </w:rPr>
        <w:t>r</w:t>
      </w:r>
      <w:r w:rsidRPr="00EE15B6">
        <w:rPr>
          <w:sz w:val="24"/>
          <w:szCs w:val="24"/>
          <w:lang w:val="es-ES_tradnl"/>
        </w:rPr>
        <w:t>dad es manifiesta. Me refiero a la do</w:t>
      </w:r>
      <w:r w:rsidRPr="00EE15B6">
        <w:rPr>
          <w:sz w:val="24"/>
          <w:szCs w:val="24"/>
          <w:lang w:val="es-ES_tradnl"/>
        </w:rPr>
        <w:t>c</w:t>
      </w:r>
      <w:r w:rsidRPr="00EE15B6">
        <w:rPr>
          <w:sz w:val="24"/>
          <w:szCs w:val="24"/>
          <w:lang w:val="es-ES_tradnl"/>
        </w:rPr>
        <w:t>trina según la cual, si bien el error es algo que necesita ser explicado (por la falta de buena voluntad, o por la pa</w:t>
      </w:r>
      <w:r w:rsidRPr="00EE15B6">
        <w:rPr>
          <w:sz w:val="24"/>
          <w:szCs w:val="24"/>
          <w:lang w:val="es-ES_tradnl"/>
        </w:rPr>
        <w:t>r</w:t>
      </w:r>
      <w:r w:rsidRPr="00EE15B6">
        <w:rPr>
          <w:sz w:val="24"/>
          <w:szCs w:val="24"/>
          <w:lang w:val="es-ES_tradnl"/>
        </w:rPr>
        <w:t>cialidad o por el prejuicio), la verdad siempre se da a conocer, mientras no se la suprima. Así surge la creencia de que la libertad, al barrer con la opr</w:t>
      </w:r>
      <w:r w:rsidRPr="00EE15B6">
        <w:rPr>
          <w:sz w:val="24"/>
          <w:szCs w:val="24"/>
          <w:lang w:val="es-ES_tradnl"/>
        </w:rPr>
        <w:t>e</w:t>
      </w:r>
      <w:r w:rsidRPr="00EE15B6">
        <w:rPr>
          <w:sz w:val="24"/>
          <w:szCs w:val="24"/>
          <w:lang w:val="es-ES_tradnl"/>
        </w:rPr>
        <w:t>sión y otros obstáculos, debe conducir necesariamente a un Reinado de la Verdad y el Bien, a “un Elíseo creado por la razón y agraciado por los plac</w:t>
      </w:r>
      <w:r w:rsidRPr="00EE15B6">
        <w:rPr>
          <w:sz w:val="24"/>
          <w:szCs w:val="24"/>
          <w:lang w:val="es-ES_tradnl"/>
        </w:rPr>
        <w:t>e</w:t>
      </w:r>
      <w:r w:rsidRPr="00EE15B6">
        <w:rPr>
          <w:sz w:val="24"/>
          <w:szCs w:val="24"/>
          <w:lang w:val="es-ES_tradnl"/>
        </w:rPr>
        <w:t>res más puros del amor a la human</w:t>
      </w:r>
      <w:r w:rsidRPr="00EE15B6">
        <w:rPr>
          <w:sz w:val="24"/>
          <w:szCs w:val="24"/>
          <w:lang w:val="es-ES_tradnl"/>
        </w:rPr>
        <w:t>i</w:t>
      </w:r>
      <w:r w:rsidRPr="00EE15B6">
        <w:rPr>
          <w:sz w:val="24"/>
          <w:szCs w:val="24"/>
          <w:lang w:val="es-ES_tradnl"/>
        </w:rPr>
        <w:t xml:space="preserve">dad”, según las palabras finales de la obra de Condorcet </w:t>
      </w:r>
      <w:r w:rsidRPr="00EE15B6">
        <w:rPr>
          <w:i/>
          <w:sz w:val="24"/>
          <w:szCs w:val="24"/>
          <w:lang w:val="es-ES_tradnl"/>
        </w:rPr>
        <w:t>Bosquejo de un cuadro histórico de los progresos del espíritu humano.</w:t>
      </w:r>
    </w:p>
    <w:p w14:paraId="39343BF9" w14:textId="77777777" w:rsidR="00697D9C" w:rsidRPr="00EE15B6" w:rsidRDefault="00697D9C" w:rsidP="00697D9C">
      <w:pPr>
        <w:spacing w:after="0" w:line="240" w:lineRule="auto"/>
        <w:jc w:val="both"/>
        <w:rPr>
          <w:sz w:val="24"/>
          <w:szCs w:val="24"/>
          <w:lang w:val="es-ES_tradnl"/>
        </w:rPr>
      </w:pPr>
    </w:p>
    <w:p w14:paraId="23ED9900" w14:textId="77777777" w:rsidR="00697D9C" w:rsidRPr="00EE15B6" w:rsidRDefault="00697D9C" w:rsidP="004A05F6">
      <w:pPr>
        <w:widowControl w:val="0"/>
        <w:spacing w:after="0" w:line="240" w:lineRule="auto"/>
        <w:jc w:val="both"/>
        <w:rPr>
          <w:sz w:val="24"/>
          <w:szCs w:val="24"/>
          <w:lang w:val="es-ES_tradnl"/>
        </w:rPr>
      </w:pPr>
      <w:r w:rsidRPr="00EE15B6">
        <w:rPr>
          <w:sz w:val="24"/>
          <w:szCs w:val="24"/>
          <w:lang w:val="es-ES_tradnl"/>
        </w:rPr>
        <w:t>He simplificado intencionalmente este importante mito, que también puede ser formulado así: “Nadie que se e</w:t>
      </w:r>
      <w:r w:rsidRPr="00EE15B6">
        <w:rPr>
          <w:sz w:val="24"/>
          <w:szCs w:val="24"/>
          <w:lang w:val="es-ES_tradnl"/>
        </w:rPr>
        <w:t>n</w:t>
      </w:r>
      <w:r w:rsidRPr="00EE15B6">
        <w:rPr>
          <w:sz w:val="24"/>
          <w:szCs w:val="24"/>
          <w:lang w:val="es-ES_tradnl"/>
        </w:rPr>
        <w:t>frente con la verdad puede dejar de reconocerla.” Propongo llamarlo “la teoría del optimismo racionalista”. Es una teoría que la Ilustración comparte, con la mayoría de sus consecuencias políticas y sus represiones intelectu</w:t>
      </w:r>
      <w:r w:rsidRPr="00EE15B6">
        <w:rPr>
          <w:sz w:val="24"/>
          <w:szCs w:val="24"/>
          <w:lang w:val="es-ES_tradnl"/>
        </w:rPr>
        <w:t>a</w:t>
      </w:r>
      <w:r w:rsidRPr="00EE15B6">
        <w:rPr>
          <w:sz w:val="24"/>
          <w:szCs w:val="24"/>
          <w:lang w:val="es-ES_tradnl"/>
        </w:rPr>
        <w:t xml:space="preserve">les. Como el mito de la </w:t>
      </w:r>
      <w:r w:rsidRPr="00EE15B6">
        <w:rPr>
          <w:i/>
          <w:sz w:val="24"/>
          <w:szCs w:val="24"/>
          <w:lang w:val="es-ES_tradnl"/>
        </w:rPr>
        <w:t>vox populi,</w:t>
      </w:r>
      <w:r w:rsidRPr="00EE15B6">
        <w:rPr>
          <w:sz w:val="24"/>
          <w:szCs w:val="24"/>
          <w:lang w:val="es-ES_tradnl"/>
        </w:rPr>
        <w:t xml:space="preserve"> es otro mito de la voz única. Si la hum</w:t>
      </w:r>
      <w:r w:rsidRPr="00EE15B6">
        <w:rPr>
          <w:sz w:val="24"/>
          <w:szCs w:val="24"/>
          <w:lang w:val="es-ES_tradnl"/>
        </w:rPr>
        <w:t>a</w:t>
      </w:r>
      <w:r w:rsidRPr="00EE15B6">
        <w:rPr>
          <w:sz w:val="24"/>
          <w:szCs w:val="24"/>
          <w:lang w:val="es-ES_tradnl"/>
        </w:rPr>
        <w:t>nidad es un Ser que debemos adorar, entonces la voz unánime de la hum</w:t>
      </w:r>
      <w:r w:rsidRPr="00EE15B6">
        <w:rPr>
          <w:sz w:val="24"/>
          <w:szCs w:val="24"/>
          <w:lang w:val="es-ES_tradnl"/>
        </w:rPr>
        <w:t>a</w:t>
      </w:r>
      <w:r w:rsidRPr="00EE15B6">
        <w:rPr>
          <w:sz w:val="24"/>
          <w:szCs w:val="24"/>
          <w:lang w:val="es-ES_tradnl"/>
        </w:rPr>
        <w:t>nidad debe ser nuestra autoridad final. Pero sabemos que esto es un mito y hemos aprendido a desconfiar de la unanimidad.</w:t>
      </w:r>
    </w:p>
    <w:p w14:paraId="6D134ACC" w14:textId="77777777" w:rsidR="00697D9C" w:rsidRPr="00EE15B6" w:rsidRDefault="00697D9C" w:rsidP="00697D9C">
      <w:pPr>
        <w:spacing w:after="0" w:line="240" w:lineRule="auto"/>
        <w:jc w:val="both"/>
        <w:rPr>
          <w:sz w:val="24"/>
          <w:szCs w:val="24"/>
          <w:lang w:val="es-ES_tradnl"/>
        </w:rPr>
      </w:pPr>
    </w:p>
    <w:p w14:paraId="18295DFC" w14:textId="572242D2" w:rsidR="00697D9C" w:rsidRPr="00EE15B6" w:rsidRDefault="00697D9C" w:rsidP="00557E63">
      <w:pPr>
        <w:widowControl w:val="0"/>
        <w:spacing w:after="0" w:line="240" w:lineRule="auto"/>
        <w:jc w:val="both"/>
        <w:rPr>
          <w:sz w:val="24"/>
          <w:szCs w:val="24"/>
          <w:lang w:val="es-ES_tradnl"/>
        </w:rPr>
      </w:pPr>
      <w:r w:rsidRPr="00EE15B6">
        <w:rPr>
          <w:sz w:val="24"/>
          <w:szCs w:val="24"/>
          <w:lang w:val="es-ES_tradnl"/>
        </w:rPr>
        <w:t>Una reacción contra este mito racion</w:t>
      </w:r>
      <w:r w:rsidRPr="00EE15B6">
        <w:rPr>
          <w:sz w:val="24"/>
          <w:szCs w:val="24"/>
          <w:lang w:val="es-ES_tradnl"/>
        </w:rPr>
        <w:t>a</w:t>
      </w:r>
      <w:r w:rsidRPr="00EE15B6">
        <w:rPr>
          <w:sz w:val="24"/>
          <w:szCs w:val="24"/>
          <w:lang w:val="es-ES_tradnl"/>
        </w:rPr>
        <w:t>lista y optimista es la versión románt</w:t>
      </w:r>
      <w:r w:rsidRPr="00EE15B6">
        <w:rPr>
          <w:sz w:val="24"/>
          <w:szCs w:val="24"/>
          <w:lang w:val="es-ES_tradnl"/>
        </w:rPr>
        <w:t>i</w:t>
      </w:r>
      <w:r w:rsidRPr="00EE15B6">
        <w:rPr>
          <w:sz w:val="24"/>
          <w:szCs w:val="24"/>
          <w:lang w:val="es-ES_tradnl"/>
        </w:rPr>
        <w:t xml:space="preserve">ca de la teoría de la </w:t>
      </w:r>
      <w:r w:rsidRPr="00EE15B6">
        <w:rPr>
          <w:i/>
          <w:sz w:val="24"/>
          <w:szCs w:val="24"/>
          <w:lang w:val="es-ES_tradnl"/>
        </w:rPr>
        <w:t>vox populi</w:t>
      </w:r>
      <w:r w:rsidRPr="00EE15B6">
        <w:rPr>
          <w:sz w:val="24"/>
          <w:szCs w:val="24"/>
          <w:lang w:val="es-ES_tradnl"/>
        </w:rPr>
        <w:t>, la do</w:t>
      </w:r>
      <w:r w:rsidRPr="00EE15B6">
        <w:rPr>
          <w:sz w:val="24"/>
          <w:szCs w:val="24"/>
          <w:lang w:val="es-ES_tradnl"/>
        </w:rPr>
        <w:t>c</w:t>
      </w:r>
      <w:r w:rsidRPr="00EE15B6">
        <w:rPr>
          <w:sz w:val="24"/>
          <w:szCs w:val="24"/>
          <w:lang w:val="es-ES_tradnl"/>
        </w:rPr>
        <w:t>trina de la autoridad y univocidad de la voluntad popular, de la “</w:t>
      </w:r>
      <w:r w:rsidRPr="00EE15B6">
        <w:rPr>
          <w:i/>
          <w:sz w:val="24"/>
          <w:szCs w:val="24"/>
          <w:lang w:val="es-ES_tradnl"/>
        </w:rPr>
        <w:t>volonté g</w:t>
      </w:r>
      <w:r w:rsidRPr="00EE15B6">
        <w:rPr>
          <w:i/>
          <w:sz w:val="24"/>
          <w:szCs w:val="24"/>
          <w:lang w:val="es-ES_tradnl"/>
        </w:rPr>
        <w:t>é</w:t>
      </w:r>
      <w:r w:rsidRPr="00EE15B6">
        <w:rPr>
          <w:i/>
          <w:sz w:val="24"/>
          <w:szCs w:val="24"/>
          <w:lang w:val="es-ES_tradnl"/>
        </w:rPr>
        <w:t>nérale”</w:t>
      </w:r>
      <w:r w:rsidRPr="00EE15B6">
        <w:rPr>
          <w:sz w:val="24"/>
          <w:szCs w:val="24"/>
          <w:lang w:val="es-ES_tradnl"/>
        </w:rPr>
        <w:t>, del espíritu del pueblo, del genio de la nación, del espíritu del pueblo, del genio de la nación, del e</w:t>
      </w:r>
      <w:r w:rsidRPr="00EE15B6">
        <w:rPr>
          <w:sz w:val="24"/>
          <w:szCs w:val="24"/>
          <w:lang w:val="es-ES_tradnl"/>
        </w:rPr>
        <w:t>s</w:t>
      </w:r>
      <w:r w:rsidRPr="00EE15B6">
        <w:rPr>
          <w:sz w:val="24"/>
          <w:szCs w:val="24"/>
          <w:lang w:val="es-ES_tradnl"/>
        </w:rPr>
        <w:t>píritu del grupo o del instinto de la sangre. No necesito repetir aquí la cr</w:t>
      </w:r>
      <w:r w:rsidRPr="00EE15B6">
        <w:rPr>
          <w:sz w:val="24"/>
          <w:szCs w:val="24"/>
          <w:lang w:val="es-ES_tradnl"/>
        </w:rPr>
        <w:t>í</w:t>
      </w:r>
      <w:r w:rsidR="00464DDD">
        <w:rPr>
          <w:sz w:val="24"/>
          <w:szCs w:val="24"/>
          <w:lang w:val="es-ES_tradnl"/>
        </w:rPr>
        <w:t>tica que Kant y  otros –</w:t>
      </w:r>
      <w:r w:rsidRPr="00EE15B6">
        <w:rPr>
          <w:sz w:val="24"/>
          <w:szCs w:val="24"/>
          <w:lang w:val="es-ES_tradnl"/>
        </w:rPr>
        <w:t>entre ellos, yo mismo- han dirigido contra esas do</w:t>
      </w:r>
      <w:r w:rsidRPr="00EE15B6">
        <w:rPr>
          <w:sz w:val="24"/>
          <w:szCs w:val="24"/>
          <w:lang w:val="es-ES_tradnl"/>
        </w:rPr>
        <w:t>c</w:t>
      </w:r>
      <w:r w:rsidRPr="00EE15B6">
        <w:rPr>
          <w:sz w:val="24"/>
          <w:szCs w:val="24"/>
          <w:lang w:val="es-ES_tradnl"/>
        </w:rPr>
        <w:t>trinas de la aprehensión irracional de la verdad que culmina en la doctrina hegeliana de la astucia de la razón que usa nuestras pasiones como instr</w:t>
      </w:r>
      <w:r w:rsidRPr="00EE15B6">
        <w:rPr>
          <w:sz w:val="24"/>
          <w:szCs w:val="24"/>
          <w:lang w:val="es-ES_tradnl"/>
        </w:rPr>
        <w:t>u</w:t>
      </w:r>
      <w:r w:rsidRPr="00EE15B6">
        <w:rPr>
          <w:sz w:val="24"/>
          <w:szCs w:val="24"/>
          <w:lang w:val="es-ES_tradnl"/>
        </w:rPr>
        <w:t>mentos para la aprensión instintiva o intuitiva de la verdad; y que hace i</w:t>
      </w:r>
      <w:r w:rsidRPr="00EE15B6">
        <w:rPr>
          <w:sz w:val="24"/>
          <w:szCs w:val="24"/>
          <w:lang w:val="es-ES_tradnl"/>
        </w:rPr>
        <w:t>m</w:t>
      </w:r>
      <w:r w:rsidRPr="00EE15B6">
        <w:rPr>
          <w:sz w:val="24"/>
          <w:szCs w:val="24"/>
          <w:lang w:val="es-ES_tradnl"/>
        </w:rPr>
        <w:t>posible que el pueblo se equivoque, especialmente si sigue el dictado de sus pasiones y no el de su razón.</w:t>
      </w:r>
    </w:p>
    <w:p w14:paraId="0607595A" w14:textId="77777777" w:rsidR="00697D9C" w:rsidRPr="00EE15B6" w:rsidRDefault="00697D9C" w:rsidP="00697D9C">
      <w:pPr>
        <w:spacing w:after="0" w:line="240" w:lineRule="auto"/>
        <w:jc w:val="both"/>
        <w:rPr>
          <w:sz w:val="24"/>
          <w:szCs w:val="24"/>
          <w:lang w:val="es-ES_tradnl"/>
        </w:rPr>
      </w:pPr>
    </w:p>
    <w:p w14:paraId="62FB8C23"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Una variante importante y aún muy influyente de ese mito es el del pr</w:t>
      </w:r>
      <w:r w:rsidRPr="00EE15B6">
        <w:rPr>
          <w:sz w:val="24"/>
          <w:szCs w:val="24"/>
          <w:lang w:val="es-ES_tradnl"/>
        </w:rPr>
        <w:t>o</w:t>
      </w:r>
      <w:r w:rsidRPr="00EE15B6">
        <w:rPr>
          <w:sz w:val="24"/>
          <w:szCs w:val="24"/>
          <w:lang w:val="es-ES_tradnl"/>
        </w:rPr>
        <w:t>greso de la opinión pública, que no es sino el mito de la opinión pública del liberal del siglo XIX. Se lo puede ilu</w:t>
      </w:r>
      <w:r w:rsidRPr="00EE15B6">
        <w:rPr>
          <w:sz w:val="24"/>
          <w:szCs w:val="24"/>
          <w:lang w:val="es-ES_tradnl"/>
        </w:rPr>
        <w:t>s</w:t>
      </w:r>
      <w:r w:rsidRPr="00EE15B6">
        <w:rPr>
          <w:sz w:val="24"/>
          <w:szCs w:val="24"/>
          <w:lang w:val="es-ES_tradnl"/>
        </w:rPr>
        <w:t>trar citando un pasaje del libro de Anthony Trollope Phincas Finn, sobre el cual me ha llamado la atención el Profesor E. H. Gombrich. Trollope de</w:t>
      </w:r>
      <w:r w:rsidRPr="00EE15B6">
        <w:rPr>
          <w:sz w:val="24"/>
          <w:szCs w:val="24"/>
          <w:lang w:val="es-ES_tradnl"/>
        </w:rPr>
        <w:t>s</w:t>
      </w:r>
      <w:r w:rsidRPr="00EE15B6">
        <w:rPr>
          <w:sz w:val="24"/>
          <w:szCs w:val="24"/>
          <w:lang w:val="es-ES_tradnl"/>
        </w:rPr>
        <w:t>cribe el destino de una moción parl</w:t>
      </w:r>
      <w:r w:rsidRPr="00EE15B6">
        <w:rPr>
          <w:sz w:val="24"/>
          <w:szCs w:val="24"/>
          <w:lang w:val="es-ES_tradnl"/>
        </w:rPr>
        <w:t>a</w:t>
      </w:r>
      <w:r w:rsidRPr="00EE15B6">
        <w:rPr>
          <w:sz w:val="24"/>
          <w:szCs w:val="24"/>
          <w:lang w:val="es-ES_tradnl"/>
        </w:rPr>
        <w:t>mentaria en defensa de los derechos de los arrendatarios irlandeses. Se produce la división y el ministro es derrotado por una mayoría de veint</w:t>
      </w:r>
      <w:r w:rsidRPr="00EE15B6">
        <w:rPr>
          <w:sz w:val="24"/>
          <w:szCs w:val="24"/>
          <w:lang w:val="es-ES_tradnl"/>
        </w:rPr>
        <w:t>i</w:t>
      </w:r>
      <w:r w:rsidRPr="00EE15B6">
        <w:rPr>
          <w:sz w:val="24"/>
          <w:szCs w:val="24"/>
          <w:lang w:val="es-ES_tradnl"/>
        </w:rPr>
        <w:t>trés votos. “Y ahora –dice Mr. Monk, miembro del Parlamento- la lástima es que no estamos ni una pizca más cerca de los derechos de los arrendatarios que antes.”</w:t>
      </w:r>
    </w:p>
    <w:p w14:paraId="673C0EA0" w14:textId="77777777" w:rsidR="00697D9C" w:rsidRPr="00EE15B6" w:rsidRDefault="00697D9C" w:rsidP="00697D9C">
      <w:pPr>
        <w:spacing w:after="0" w:line="240" w:lineRule="auto"/>
        <w:jc w:val="both"/>
        <w:rPr>
          <w:sz w:val="24"/>
          <w:szCs w:val="24"/>
          <w:lang w:val="es-ES_tradnl"/>
        </w:rPr>
      </w:pPr>
    </w:p>
    <w:p w14:paraId="4B1E5851" w14:textId="5A704114" w:rsidR="00697D9C" w:rsidRPr="00EE15B6" w:rsidRDefault="00697D9C" w:rsidP="00697D9C">
      <w:pPr>
        <w:spacing w:after="0" w:line="240" w:lineRule="auto"/>
        <w:jc w:val="both"/>
        <w:rPr>
          <w:sz w:val="24"/>
          <w:szCs w:val="24"/>
          <w:lang w:val="es-ES_tradnl"/>
        </w:rPr>
      </w:pPr>
      <w:r w:rsidRPr="00EE15B6">
        <w:rPr>
          <w:sz w:val="24"/>
          <w:szCs w:val="24"/>
          <w:lang w:val="es-ES_tradnl"/>
        </w:rPr>
        <w:t>“Sin embargo, estamos más cerca.”</w:t>
      </w:r>
      <w:r w:rsidR="00464DDD">
        <w:rPr>
          <w:sz w:val="24"/>
          <w:szCs w:val="24"/>
          <w:lang w:val="es-ES_tradnl"/>
        </w:rPr>
        <w:t>. “</w:t>
      </w:r>
      <w:r w:rsidRPr="00EE15B6">
        <w:rPr>
          <w:sz w:val="24"/>
          <w:szCs w:val="24"/>
          <w:lang w:val="es-ES_tradnl"/>
        </w:rPr>
        <w:t>En cierto sentido, sí. Ese debate y esa mayoría harán pensar a los hombres. Pero no, pensar es una palabra dem</w:t>
      </w:r>
      <w:r w:rsidRPr="00EE15B6">
        <w:rPr>
          <w:sz w:val="24"/>
          <w:szCs w:val="24"/>
          <w:lang w:val="es-ES_tradnl"/>
        </w:rPr>
        <w:t>a</w:t>
      </w:r>
      <w:r w:rsidRPr="00EE15B6">
        <w:rPr>
          <w:sz w:val="24"/>
          <w:szCs w:val="24"/>
          <w:lang w:val="es-ES_tradnl"/>
        </w:rPr>
        <w:t>siado fuerte: por lo general los ho</w:t>
      </w:r>
      <w:r w:rsidRPr="00EE15B6">
        <w:rPr>
          <w:sz w:val="24"/>
          <w:szCs w:val="24"/>
          <w:lang w:val="es-ES_tradnl"/>
        </w:rPr>
        <w:t>m</w:t>
      </w:r>
      <w:r w:rsidRPr="00EE15B6">
        <w:rPr>
          <w:sz w:val="24"/>
          <w:szCs w:val="24"/>
          <w:lang w:val="es-ES_tradnl"/>
        </w:rPr>
        <w:t>bres no piensan. Pero les hará creer que hay algo en la cosa. Muchos que antes consideraban quimérica la legi</w:t>
      </w:r>
      <w:r w:rsidRPr="00EE15B6">
        <w:rPr>
          <w:sz w:val="24"/>
          <w:szCs w:val="24"/>
          <w:lang w:val="es-ES_tradnl"/>
        </w:rPr>
        <w:t>s</w:t>
      </w:r>
      <w:r w:rsidRPr="00EE15B6">
        <w:rPr>
          <w:sz w:val="24"/>
          <w:szCs w:val="24"/>
          <w:lang w:val="es-ES_tradnl"/>
        </w:rPr>
        <w:t>lación sobre la cuestión, ahora imag</w:t>
      </w:r>
      <w:r w:rsidRPr="00EE15B6">
        <w:rPr>
          <w:sz w:val="24"/>
          <w:szCs w:val="24"/>
          <w:lang w:val="es-ES_tradnl"/>
        </w:rPr>
        <w:t>i</w:t>
      </w:r>
      <w:r w:rsidRPr="00EE15B6">
        <w:rPr>
          <w:sz w:val="24"/>
          <w:szCs w:val="24"/>
          <w:lang w:val="es-ES_tradnl"/>
        </w:rPr>
        <w:t>nará que sólo es peligrosa o, quizás, simplemente difícil. Y así, con el tie</w:t>
      </w:r>
      <w:r w:rsidRPr="00EE15B6">
        <w:rPr>
          <w:sz w:val="24"/>
          <w:szCs w:val="24"/>
          <w:lang w:val="es-ES_tradnl"/>
        </w:rPr>
        <w:t>m</w:t>
      </w:r>
      <w:r w:rsidRPr="00EE15B6">
        <w:rPr>
          <w:sz w:val="24"/>
          <w:szCs w:val="24"/>
          <w:lang w:val="es-ES_tradnl"/>
        </w:rPr>
        <w:t>po, se la llegará a contar entre las c</w:t>
      </w:r>
      <w:r w:rsidRPr="00EE15B6">
        <w:rPr>
          <w:sz w:val="24"/>
          <w:szCs w:val="24"/>
          <w:lang w:val="es-ES_tradnl"/>
        </w:rPr>
        <w:t>o</w:t>
      </w:r>
      <w:r w:rsidRPr="00EE15B6">
        <w:rPr>
          <w:sz w:val="24"/>
          <w:szCs w:val="24"/>
          <w:lang w:val="es-ES_tradnl"/>
        </w:rPr>
        <w:t>sas posibles y luego entre las cosas probables. Por último, se la incluirá en la lista de esas medidas que el país exige como absolutamente necesarias. Es así como se forma la opinión públ</w:t>
      </w:r>
      <w:r w:rsidRPr="00EE15B6">
        <w:rPr>
          <w:sz w:val="24"/>
          <w:szCs w:val="24"/>
          <w:lang w:val="es-ES_tradnl"/>
        </w:rPr>
        <w:t>i</w:t>
      </w:r>
      <w:r w:rsidRPr="00EE15B6">
        <w:rPr>
          <w:sz w:val="24"/>
          <w:szCs w:val="24"/>
          <w:lang w:val="es-ES_tradnl"/>
        </w:rPr>
        <w:t>ca.”</w:t>
      </w:r>
    </w:p>
    <w:p w14:paraId="6EAAD9CE" w14:textId="77777777" w:rsidR="00697D9C" w:rsidRPr="00EE15B6" w:rsidRDefault="00697D9C" w:rsidP="00697D9C">
      <w:pPr>
        <w:spacing w:after="0" w:line="240" w:lineRule="auto"/>
        <w:jc w:val="both"/>
        <w:rPr>
          <w:sz w:val="24"/>
          <w:szCs w:val="24"/>
          <w:lang w:val="es-ES_tradnl"/>
        </w:rPr>
      </w:pPr>
    </w:p>
    <w:p w14:paraId="3310DD0A" w14:textId="6EE886A9" w:rsidR="00697D9C" w:rsidRPr="00EE15B6" w:rsidRDefault="00464DDD" w:rsidP="00697D9C">
      <w:pPr>
        <w:spacing w:after="0" w:line="240" w:lineRule="auto"/>
        <w:jc w:val="both"/>
        <w:rPr>
          <w:sz w:val="24"/>
          <w:szCs w:val="24"/>
          <w:lang w:val="es-ES_tradnl"/>
        </w:rPr>
      </w:pPr>
      <w:r>
        <w:rPr>
          <w:sz w:val="24"/>
          <w:szCs w:val="24"/>
          <w:lang w:val="es-ES_tradnl"/>
        </w:rPr>
        <w:t>“No es una pérdida de tiempo –</w:t>
      </w:r>
      <w:r w:rsidR="00697D9C" w:rsidRPr="00EE15B6">
        <w:rPr>
          <w:sz w:val="24"/>
          <w:szCs w:val="24"/>
          <w:lang w:val="es-ES_tradnl"/>
        </w:rPr>
        <w:t>dijo Phineas- haber dado el primer gran paso para formarla.”</w:t>
      </w:r>
      <w:r>
        <w:rPr>
          <w:sz w:val="24"/>
          <w:szCs w:val="24"/>
          <w:lang w:val="es-ES_tradnl"/>
        </w:rPr>
        <w:t xml:space="preserve">. </w:t>
      </w:r>
      <w:r w:rsidR="00697D9C" w:rsidRPr="00EE15B6">
        <w:rPr>
          <w:sz w:val="24"/>
          <w:szCs w:val="24"/>
          <w:lang w:val="es-ES_tradnl"/>
        </w:rPr>
        <w:t>“El primer gran paso fue dado hace tiempo –respondió Mr. Monk- por hombres que fueron considerados como demagogos rev</w:t>
      </w:r>
      <w:r w:rsidR="00697D9C" w:rsidRPr="00EE15B6">
        <w:rPr>
          <w:sz w:val="24"/>
          <w:szCs w:val="24"/>
          <w:lang w:val="es-ES_tradnl"/>
        </w:rPr>
        <w:t>o</w:t>
      </w:r>
      <w:r w:rsidR="00697D9C" w:rsidRPr="00EE15B6">
        <w:rPr>
          <w:sz w:val="24"/>
          <w:szCs w:val="24"/>
          <w:lang w:val="es-ES_tradnl"/>
        </w:rPr>
        <w:t>lucionarios y casi como traidores, por haberlo dado. Pero es una gran cosa dar cualquier paso que nos lleve ad</w:t>
      </w:r>
      <w:r w:rsidR="00697D9C" w:rsidRPr="00EE15B6">
        <w:rPr>
          <w:sz w:val="24"/>
          <w:szCs w:val="24"/>
          <w:lang w:val="es-ES_tradnl"/>
        </w:rPr>
        <w:t>e</w:t>
      </w:r>
      <w:r w:rsidR="00697D9C" w:rsidRPr="00EE15B6">
        <w:rPr>
          <w:sz w:val="24"/>
          <w:szCs w:val="24"/>
          <w:lang w:val="es-ES_tradnl"/>
        </w:rPr>
        <w:t>lante.”</w:t>
      </w:r>
    </w:p>
    <w:p w14:paraId="28FC97E9" w14:textId="77777777" w:rsidR="00697D9C" w:rsidRPr="00EE15B6" w:rsidRDefault="00697D9C" w:rsidP="00697D9C">
      <w:pPr>
        <w:spacing w:after="0" w:line="240" w:lineRule="auto"/>
        <w:jc w:val="both"/>
        <w:rPr>
          <w:sz w:val="24"/>
          <w:szCs w:val="24"/>
          <w:lang w:val="es-ES_tradnl"/>
        </w:rPr>
      </w:pPr>
    </w:p>
    <w:p w14:paraId="7D5C7FDC" w14:textId="39DE0E18" w:rsidR="00697D9C" w:rsidRPr="00EE15B6" w:rsidRDefault="00697D9C" w:rsidP="00697D9C">
      <w:pPr>
        <w:spacing w:after="0" w:line="240" w:lineRule="auto"/>
        <w:jc w:val="both"/>
        <w:rPr>
          <w:sz w:val="24"/>
          <w:szCs w:val="24"/>
          <w:lang w:val="es-ES_tradnl"/>
        </w:rPr>
      </w:pPr>
      <w:r w:rsidRPr="00EE15B6">
        <w:rPr>
          <w:sz w:val="24"/>
          <w:szCs w:val="24"/>
          <w:lang w:val="es-ES_tradnl"/>
        </w:rPr>
        <w:t>La teoría expues</w:t>
      </w:r>
      <w:r w:rsidR="00464DDD">
        <w:rPr>
          <w:sz w:val="24"/>
          <w:szCs w:val="24"/>
          <w:lang w:val="es-ES_tradnl"/>
        </w:rPr>
        <w:t>ta por el miembro del Parlamento</w:t>
      </w:r>
      <w:r w:rsidRPr="00EE15B6">
        <w:rPr>
          <w:sz w:val="24"/>
          <w:szCs w:val="24"/>
          <w:lang w:val="es-ES_tradnl"/>
        </w:rPr>
        <w:t xml:space="preserve"> y radical-liberal Mr. Monk podría ser llamada la “</w:t>
      </w:r>
      <w:r w:rsidRPr="00EE15B6">
        <w:rPr>
          <w:i/>
          <w:sz w:val="24"/>
          <w:szCs w:val="24"/>
          <w:lang w:val="es-ES_tradnl"/>
        </w:rPr>
        <w:t>teoría de la va</w:t>
      </w:r>
      <w:r w:rsidRPr="00EE15B6">
        <w:rPr>
          <w:i/>
          <w:sz w:val="24"/>
          <w:szCs w:val="24"/>
          <w:lang w:val="es-ES_tradnl"/>
        </w:rPr>
        <w:t>n</w:t>
      </w:r>
      <w:r w:rsidRPr="00EE15B6">
        <w:rPr>
          <w:i/>
          <w:sz w:val="24"/>
          <w:szCs w:val="24"/>
          <w:lang w:val="es-ES_tradnl"/>
        </w:rPr>
        <w:t>guardia de la opinión pública”,</w:t>
      </w:r>
      <w:r w:rsidRPr="00EE15B6">
        <w:rPr>
          <w:sz w:val="24"/>
          <w:szCs w:val="24"/>
          <w:lang w:val="es-ES_tradnl"/>
        </w:rPr>
        <w:t xml:space="preserve"> o teoría del liderazgo de los progresistas. Es la teoría de que hay líderes o creado</w:t>
      </w:r>
      <w:r w:rsidR="00464DDD">
        <w:rPr>
          <w:sz w:val="24"/>
          <w:szCs w:val="24"/>
          <w:lang w:val="es-ES_tradnl"/>
        </w:rPr>
        <w:t>res de la opinión pública que –</w:t>
      </w:r>
      <w:r w:rsidRPr="00EE15B6">
        <w:rPr>
          <w:sz w:val="24"/>
          <w:szCs w:val="24"/>
          <w:lang w:val="es-ES_tradnl"/>
        </w:rPr>
        <w:t xml:space="preserve">mediante libros, panfletos y cartas a </w:t>
      </w:r>
      <w:r w:rsidRPr="00EE15B6">
        <w:rPr>
          <w:i/>
          <w:sz w:val="24"/>
          <w:szCs w:val="24"/>
          <w:lang w:val="es-ES_tradnl"/>
        </w:rPr>
        <w:t xml:space="preserve">The Times </w:t>
      </w:r>
      <w:r w:rsidRPr="00EE15B6">
        <w:rPr>
          <w:sz w:val="24"/>
          <w:szCs w:val="24"/>
          <w:lang w:val="es-ES_tradnl"/>
        </w:rPr>
        <w:t xml:space="preserve"> o mediante discursos y mociones pa</w:t>
      </w:r>
      <w:r w:rsidRPr="00EE15B6">
        <w:rPr>
          <w:sz w:val="24"/>
          <w:szCs w:val="24"/>
          <w:lang w:val="es-ES_tradnl"/>
        </w:rPr>
        <w:t>r</w:t>
      </w:r>
      <w:r w:rsidRPr="00EE15B6">
        <w:rPr>
          <w:sz w:val="24"/>
          <w:szCs w:val="24"/>
          <w:lang w:val="es-ES_tradnl"/>
        </w:rPr>
        <w:t>lamentarios- logran que ciertas ideas rechazadas en un princip</w:t>
      </w:r>
      <w:r w:rsidR="00792D26" w:rsidRPr="00EE15B6">
        <w:rPr>
          <w:sz w:val="24"/>
          <w:szCs w:val="24"/>
          <w:lang w:val="es-ES_tradnl"/>
        </w:rPr>
        <w:t>i</w:t>
      </w:r>
      <w:r w:rsidRPr="00EE15B6">
        <w:rPr>
          <w:sz w:val="24"/>
          <w:szCs w:val="24"/>
          <w:lang w:val="es-ES_tradnl"/>
        </w:rPr>
        <w:t>o sean luego debatidas y, finalmente, acept</w:t>
      </w:r>
      <w:r w:rsidR="00792D26" w:rsidRPr="00EE15B6">
        <w:rPr>
          <w:sz w:val="24"/>
          <w:szCs w:val="24"/>
          <w:lang w:val="es-ES_tradnl"/>
        </w:rPr>
        <w:t>a</w:t>
      </w:r>
      <w:r w:rsidRPr="00EE15B6">
        <w:rPr>
          <w:sz w:val="24"/>
          <w:szCs w:val="24"/>
          <w:lang w:val="es-ES_tradnl"/>
        </w:rPr>
        <w:t>das. Se concibe a la opinión pública como una especie de respu</w:t>
      </w:r>
      <w:r w:rsidR="00792D26" w:rsidRPr="00EE15B6">
        <w:rPr>
          <w:sz w:val="24"/>
          <w:szCs w:val="24"/>
          <w:lang w:val="es-ES_tradnl"/>
        </w:rPr>
        <w:t>e</w:t>
      </w:r>
      <w:r w:rsidRPr="00EE15B6">
        <w:rPr>
          <w:sz w:val="24"/>
          <w:szCs w:val="24"/>
          <w:lang w:val="es-ES_tradnl"/>
        </w:rPr>
        <w:t>sta pública a los pensamientos y esfuerzos de esos ari</w:t>
      </w:r>
      <w:r w:rsidRPr="00EE15B6">
        <w:rPr>
          <w:sz w:val="24"/>
          <w:szCs w:val="24"/>
          <w:lang w:val="es-ES_tradnl"/>
        </w:rPr>
        <w:t>s</w:t>
      </w:r>
      <w:r w:rsidRPr="00EE15B6">
        <w:rPr>
          <w:sz w:val="24"/>
          <w:szCs w:val="24"/>
          <w:lang w:val="es-ES_tradnl"/>
        </w:rPr>
        <w:t>tócratas del espíritu que crean nuevos pensamientos, nuevas ideas y nuevos argumentos. Se la concibe como lenta, un poco pasiva y cons</w:t>
      </w:r>
      <w:r w:rsidR="00464DDD">
        <w:rPr>
          <w:sz w:val="24"/>
          <w:szCs w:val="24"/>
          <w:lang w:val="es-ES_tradnl"/>
        </w:rPr>
        <w:t>ervadora por naturaleza, pero si</w:t>
      </w:r>
      <w:r w:rsidRPr="00EE15B6">
        <w:rPr>
          <w:sz w:val="24"/>
          <w:szCs w:val="24"/>
          <w:lang w:val="es-ES_tradnl"/>
        </w:rPr>
        <w:t>n embargo capaz, finalmente, de discernir intuitivame</w:t>
      </w:r>
      <w:r w:rsidRPr="00EE15B6">
        <w:rPr>
          <w:sz w:val="24"/>
          <w:szCs w:val="24"/>
          <w:lang w:val="es-ES_tradnl"/>
        </w:rPr>
        <w:t>n</w:t>
      </w:r>
      <w:r w:rsidRPr="00EE15B6">
        <w:rPr>
          <w:sz w:val="24"/>
          <w:szCs w:val="24"/>
          <w:lang w:val="es-ES_tradnl"/>
        </w:rPr>
        <w:t>te la verdad de las afirmaciones de los reformadores, como el árbitro lento, pero definitivo y autorizado, de los debates de la élite. Sin duda, se trata de otra forma de nuestro mito, por mucho que la realidad inglesa pueda parecer adecuarse a el, a primea vista. Sin duda, a menudo las aspiraciones de los reformadores han alcanzado el éxito de esa manera. Pero ¿sólo tuvi</w:t>
      </w:r>
      <w:r w:rsidRPr="00EE15B6">
        <w:rPr>
          <w:sz w:val="24"/>
          <w:szCs w:val="24"/>
          <w:lang w:val="es-ES_tradnl"/>
        </w:rPr>
        <w:t>e</w:t>
      </w:r>
      <w:r w:rsidRPr="00EE15B6">
        <w:rPr>
          <w:sz w:val="24"/>
          <w:szCs w:val="24"/>
          <w:lang w:val="es-ES_tradnl"/>
        </w:rPr>
        <w:t>ron éxito las aspiraciones válidas”</w:t>
      </w:r>
      <w:r w:rsidR="00464DDD">
        <w:rPr>
          <w:sz w:val="24"/>
          <w:szCs w:val="24"/>
          <w:lang w:val="es-ES_tradnl"/>
        </w:rPr>
        <w:t>.</w:t>
      </w:r>
      <w:r w:rsidRPr="00EE15B6">
        <w:rPr>
          <w:sz w:val="24"/>
          <w:szCs w:val="24"/>
          <w:lang w:val="es-ES_tradnl"/>
        </w:rPr>
        <w:t xml:space="preserve"> Me inclino a creer que, en Gran Bretaña, no es tanto la verdad de una afirm</w:t>
      </w:r>
      <w:r w:rsidRPr="00EE15B6">
        <w:rPr>
          <w:sz w:val="24"/>
          <w:szCs w:val="24"/>
          <w:lang w:val="es-ES_tradnl"/>
        </w:rPr>
        <w:t>a</w:t>
      </w:r>
      <w:r w:rsidRPr="00EE15B6">
        <w:rPr>
          <w:sz w:val="24"/>
          <w:szCs w:val="24"/>
          <w:lang w:val="es-ES_tradnl"/>
        </w:rPr>
        <w:t>ción o lo juicioso de una propuesta lo que permite conquistar el apoyo de la opinión pública para una política d</w:t>
      </w:r>
      <w:r w:rsidRPr="00EE15B6">
        <w:rPr>
          <w:sz w:val="24"/>
          <w:szCs w:val="24"/>
          <w:lang w:val="es-ES_tradnl"/>
        </w:rPr>
        <w:t>e</w:t>
      </w:r>
      <w:r w:rsidRPr="00EE15B6">
        <w:rPr>
          <w:sz w:val="24"/>
          <w:szCs w:val="24"/>
          <w:lang w:val="es-ES_tradnl"/>
        </w:rPr>
        <w:t>terminada como el sentimiento de que hay una injusticia que puede y debe ser rectificada. Lo que describe Tr</w:t>
      </w:r>
      <w:r w:rsidRPr="00EE15B6">
        <w:rPr>
          <w:sz w:val="24"/>
          <w:szCs w:val="24"/>
          <w:lang w:val="es-ES_tradnl"/>
        </w:rPr>
        <w:t>o</w:t>
      </w:r>
      <w:r w:rsidRPr="00EE15B6">
        <w:rPr>
          <w:sz w:val="24"/>
          <w:szCs w:val="24"/>
          <w:lang w:val="es-ES_tradnl"/>
        </w:rPr>
        <w:t xml:space="preserve">llope es la característica </w:t>
      </w:r>
      <w:r w:rsidRPr="00EE15B6">
        <w:rPr>
          <w:i/>
          <w:sz w:val="24"/>
          <w:szCs w:val="24"/>
          <w:lang w:val="es-ES_tradnl"/>
        </w:rPr>
        <w:t xml:space="preserve">sensibilidad moral </w:t>
      </w:r>
      <w:r w:rsidRPr="00EE15B6">
        <w:rPr>
          <w:sz w:val="24"/>
          <w:szCs w:val="24"/>
          <w:lang w:val="es-ES_tradnl"/>
        </w:rPr>
        <w:t>de la opinión pública y la man</w:t>
      </w:r>
      <w:r w:rsidRPr="00EE15B6">
        <w:rPr>
          <w:sz w:val="24"/>
          <w:szCs w:val="24"/>
          <w:lang w:val="es-ES_tradnl"/>
        </w:rPr>
        <w:t>e</w:t>
      </w:r>
      <w:r w:rsidRPr="00EE15B6">
        <w:rPr>
          <w:sz w:val="24"/>
          <w:szCs w:val="24"/>
          <w:lang w:val="es-ES_tradnl"/>
        </w:rPr>
        <w:t>ra en que a menudo se la ha despert</w:t>
      </w:r>
      <w:r w:rsidRPr="00EE15B6">
        <w:rPr>
          <w:sz w:val="24"/>
          <w:szCs w:val="24"/>
          <w:lang w:val="es-ES_tradnl"/>
        </w:rPr>
        <w:t>a</w:t>
      </w:r>
      <w:r w:rsidRPr="00EE15B6">
        <w:rPr>
          <w:sz w:val="24"/>
          <w:szCs w:val="24"/>
          <w:lang w:val="es-ES_tradnl"/>
        </w:rPr>
        <w:t>do; su intuición de la injusticia más que su intuición de la verdad fáctica. Hasta qué punto la descripción de Tr</w:t>
      </w:r>
      <w:r w:rsidRPr="00EE15B6">
        <w:rPr>
          <w:sz w:val="24"/>
          <w:szCs w:val="24"/>
          <w:lang w:val="es-ES_tradnl"/>
        </w:rPr>
        <w:t>o</w:t>
      </w:r>
      <w:r w:rsidRPr="00EE15B6">
        <w:rPr>
          <w:sz w:val="24"/>
          <w:szCs w:val="24"/>
          <w:lang w:val="es-ES_tradnl"/>
        </w:rPr>
        <w:t>llope puede ser aplicada a otros países es discutible; y sería peligroso sup</w:t>
      </w:r>
      <w:r w:rsidRPr="00EE15B6">
        <w:rPr>
          <w:sz w:val="24"/>
          <w:szCs w:val="24"/>
          <w:lang w:val="es-ES_tradnl"/>
        </w:rPr>
        <w:t>o</w:t>
      </w:r>
      <w:r w:rsidRPr="00EE15B6">
        <w:rPr>
          <w:sz w:val="24"/>
          <w:szCs w:val="24"/>
          <w:lang w:val="es-ES_tradnl"/>
        </w:rPr>
        <w:t>ner que aún en Gran Bretaña la op</w:t>
      </w:r>
      <w:r w:rsidRPr="00EE15B6">
        <w:rPr>
          <w:sz w:val="24"/>
          <w:szCs w:val="24"/>
          <w:lang w:val="es-ES_tradnl"/>
        </w:rPr>
        <w:t>i</w:t>
      </w:r>
      <w:r w:rsidRPr="00EE15B6">
        <w:rPr>
          <w:sz w:val="24"/>
          <w:szCs w:val="24"/>
          <w:lang w:val="es-ES_tradnl"/>
        </w:rPr>
        <w:t>nión pública seguirá siendo tan sens</w:t>
      </w:r>
      <w:r w:rsidRPr="00EE15B6">
        <w:rPr>
          <w:sz w:val="24"/>
          <w:szCs w:val="24"/>
          <w:lang w:val="es-ES_tradnl"/>
        </w:rPr>
        <w:t>i</w:t>
      </w:r>
      <w:r w:rsidRPr="00EE15B6">
        <w:rPr>
          <w:sz w:val="24"/>
          <w:szCs w:val="24"/>
          <w:lang w:val="es-ES_tradnl"/>
        </w:rPr>
        <w:t>ble como en el pasado.</w:t>
      </w:r>
    </w:p>
    <w:p w14:paraId="60A2204B" w14:textId="77777777" w:rsidR="00697D9C" w:rsidRPr="00EE15B6" w:rsidRDefault="00697D9C" w:rsidP="00697D9C">
      <w:pPr>
        <w:spacing w:after="0" w:line="240" w:lineRule="auto"/>
        <w:jc w:val="both"/>
        <w:rPr>
          <w:sz w:val="24"/>
          <w:szCs w:val="24"/>
          <w:lang w:val="es-ES_tradnl"/>
        </w:rPr>
      </w:pPr>
    </w:p>
    <w:p w14:paraId="46BDC360" w14:textId="7E0C06D9" w:rsidR="00697D9C" w:rsidRPr="00EE15B6" w:rsidRDefault="00697D9C" w:rsidP="00697D9C">
      <w:pPr>
        <w:spacing w:after="0" w:line="240" w:lineRule="auto"/>
        <w:jc w:val="both"/>
        <w:rPr>
          <w:b/>
          <w:sz w:val="24"/>
          <w:szCs w:val="24"/>
          <w:lang w:val="es-ES_tradnl"/>
        </w:rPr>
      </w:pPr>
      <w:r w:rsidRPr="00EE15B6">
        <w:rPr>
          <w:b/>
          <w:sz w:val="24"/>
          <w:szCs w:val="24"/>
          <w:lang w:val="es-ES_tradnl"/>
        </w:rPr>
        <w:t xml:space="preserve">2. LOS PELIGROS DE LA </w:t>
      </w:r>
      <w:r w:rsidR="00FE1CC7" w:rsidRPr="00EE15B6">
        <w:rPr>
          <w:b/>
          <w:sz w:val="24"/>
          <w:szCs w:val="24"/>
          <w:lang w:val="es-ES_tradnl"/>
        </w:rPr>
        <w:t>OPINIÓN</w:t>
      </w:r>
      <w:r w:rsidRPr="00EE15B6">
        <w:rPr>
          <w:b/>
          <w:sz w:val="24"/>
          <w:szCs w:val="24"/>
          <w:lang w:val="es-ES_tradnl"/>
        </w:rPr>
        <w:t xml:space="preserve"> PUBLICA</w:t>
      </w:r>
    </w:p>
    <w:p w14:paraId="78FD0374" w14:textId="77777777" w:rsidR="00697D9C" w:rsidRPr="00EE15B6" w:rsidRDefault="00697D9C" w:rsidP="00697D9C">
      <w:pPr>
        <w:spacing w:after="0" w:line="240" w:lineRule="auto"/>
        <w:jc w:val="both"/>
        <w:rPr>
          <w:sz w:val="24"/>
          <w:szCs w:val="24"/>
          <w:lang w:val="es-ES_tradnl"/>
        </w:rPr>
      </w:pPr>
    </w:p>
    <w:p w14:paraId="1D7A6138" w14:textId="2E6FA540" w:rsidR="00697D9C" w:rsidRPr="00EE15B6" w:rsidRDefault="00697D9C" w:rsidP="00697D9C">
      <w:pPr>
        <w:spacing w:after="0" w:line="240" w:lineRule="auto"/>
        <w:jc w:val="both"/>
        <w:rPr>
          <w:sz w:val="24"/>
          <w:szCs w:val="24"/>
          <w:lang w:val="es-ES_tradnl"/>
        </w:rPr>
      </w:pPr>
      <w:r w:rsidRPr="00EE15B6">
        <w:rPr>
          <w:sz w:val="24"/>
          <w:szCs w:val="24"/>
          <w:lang w:val="es-ES_tradnl"/>
        </w:rPr>
        <w:t>La opinión pública  (sea cual fuere) es muy peligrosa. Puede cambiar gobie</w:t>
      </w:r>
      <w:r w:rsidRPr="00EE15B6">
        <w:rPr>
          <w:sz w:val="24"/>
          <w:szCs w:val="24"/>
          <w:lang w:val="es-ES_tradnl"/>
        </w:rPr>
        <w:t>r</w:t>
      </w:r>
      <w:r w:rsidRPr="00EE15B6">
        <w:rPr>
          <w:sz w:val="24"/>
          <w:szCs w:val="24"/>
          <w:lang w:val="es-ES_tradnl"/>
        </w:rPr>
        <w:t>nos, hasta gobiernos no democráticos. Los liberales deben considerar un p</w:t>
      </w:r>
      <w:r w:rsidRPr="00EE15B6">
        <w:rPr>
          <w:sz w:val="24"/>
          <w:szCs w:val="24"/>
          <w:lang w:val="es-ES_tradnl"/>
        </w:rPr>
        <w:t>o</w:t>
      </w:r>
      <w:r w:rsidRPr="00EE15B6">
        <w:rPr>
          <w:sz w:val="24"/>
          <w:szCs w:val="24"/>
          <w:lang w:val="es-ES_tradnl"/>
        </w:rPr>
        <w:t>der semejante con cie</w:t>
      </w:r>
      <w:r w:rsidR="00FE1CC7" w:rsidRPr="00EE15B6">
        <w:rPr>
          <w:sz w:val="24"/>
          <w:szCs w:val="24"/>
          <w:lang w:val="es-ES_tradnl"/>
        </w:rPr>
        <w:t>r</w:t>
      </w:r>
      <w:r w:rsidRPr="00EE15B6">
        <w:rPr>
          <w:sz w:val="24"/>
          <w:szCs w:val="24"/>
          <w:lang w:val="es-ES_tradnl"/>
        </w:rPr>
        <w:t>to grado de sospecha.</w:t>
      </w:r>
    </w:p>
    <w:p w14:paraId="7AF0605B" w14:textId="77777777" w:rsidR="00697D9C" w:rsidRPr="00EE15B6" w:rsidRDefault="00697D9C" w:rsidP="00697D9C">
      <w:pPr>
        <w:spacing w:after="0" w:line="240" w:lineRule="auto"/>
        <w:jc w:val="both"/>
        <w:rPr>
          <w:sz w:val="24"/>
          <w:szCs w:val="24"/>
          <w:lang w:val="es-ES_tradnl"/>
        </w:rPr>
      </w:pPr>
    </w:p>
    <w:p w14:paraId="72AD7A0B" w14:textId="2E675E02" w:rsidR="00697D9C" w:rsidRPr="00EE15B6" w:rsidRDefault="00697D9C" w:rsidP="00697D9C">
      <w:pPr>
        <w:spacing w:after="0" w:line="240" w:lineRule="auto"/>
        <w:jc w:val="both"/>
        <w:rPr>
          <w:sz w:val="24"/>
          <w:szCs w:val="24"/>
          <w:lang w:val="es-ES_tradnl"/>
        </w:rPr>
      </w:pPr>
      <w:r w:rsidRPr="00EE15B6">
        <w:rPr>
          <w:sz w:val="24"/>
          <w:szCs w:val="24"/>
          <w:lang w:val="es-ES_tradnl"/>
        </w:rPr>
        <w:t>Debido a su anonimato, la opinión p</w:t>
      </w:r>
      <w:r w:rsidRPr="00EE15B6">
        <w:rPr>
          <w:sz w:val="24"/>
          <w:szCs w:val="24"/>
          <w:lang w:val="es-ES_tradnl"/>
        </w:rPr>
        <w:t>ú</w:t>
      </w:r>
      <w:r w:rsidRPr="00EE15B6">
        <w:rPr>
          <w:sz w:val="24"/>
          <w:szCs w:val="24"/>
          <w:lang w:val="es-ES_tradnl"/>
        </w:rPr>
        <w:t xml:space="preserve">blica es una </w:t>
      </w:r>
      <w:r w:rsidRPr="00EE15B6">
        <w:rPr>
          <w:i/>
          <w:sz w:val="24"/>
          <w:szCs w:val="24"/>
          <w:lang w:val="es-ES_tradnl"/>
        </w:rPr>
        <w:t>forma irresponsable de poder</w:t>
      </w:r>
      <w:r w:rsidRPr="00EE15B6">
        <w:rPr>
          <w:sz w:val="24"/>
          <w:szCs w:val="24"/>
          <w:lang w:val="es-ES_tradnl"/>
        </w:rPr>
        <w:t xml:space="preserve"> y, por ello, particularmente pel</w:t>
      </w:r>
      <w:r w:rsidRPr="00EE15B6">
        <w:rPr>
          <w:sz w:val="24"/>
          <w:szCs w:val="24"/>
          <w:lang w:val="es-ES_tradnl"/>
        </w:rPr>
        <w:t>i</w:t>
      </w:r>
      <w:r w:rsidRPr="00EE15B6">
        <w:rPr>
          <w:sz w:val="24"/>
          <w:szCs w:val="24"/>
          <w:lang w:val="es-ES_tradnl"/>
        </w:rPr>
        <w:t>grosa desde el punto de vis</w:t>
      </w:r>
      <w:r w:rsidR="00464DDD">
        <w:rPr>
          <w:sz w:val="24"/>
          <w:szCs w:val="24"/>
          <w:lang w:val="es-ES_tradnl"/>
        </w:rPr>
        <w:t>t</w:t>
      </w:r>
      <w:r w:rsidRPr="00EE15B6">
        <w:rPr>
          <w:sz w:val="24"/>
          <w:szCs w:val="24"/>
          <w:lang w:val="es-ES_tradnl"/>
        </w:rPr>
        <w:t>a liberal. (Ejemplo: Las barreras de color y otros problemas raciales.)  El remedio en una dirección es obvio: al reducir al mínimo el poder del Estado, se reduc</w:t>
      </w:r>
      <w:r w:rsidRPr="00EE15B6">
        <w:rPr>
          <w:sz w:val="24"/>
          <w:szCs w:val="24"/>
          <w:lang w:val="es-ES_tradnl"/>
        </w:rPr>
        <w:t>i</w:t>
      </w:r>
      <w:r w:rsidRPr="00EE15B6">
        <w:rPr>
          <w:sz w:val="24"/>
          <w:szCs w:val="24"/>
          <w:lang w:val="es-ES_tradnl"/>
        </w:rPr>
        <w:t>rá el peligro de la influencia de la op</w:t>
      </w:r>
      <w:r w:rsidRPr="00EE15B6">
        <w:rPr>
          <w:sz w:val="24"/>
          <w:szCs w:val="24"/>
          <w:lang w:val="es-ES_tradnl"/>
        </w:rPr>
        <w:t>i</w:t>
      </w:r>
      <w:r w:rsidRPr="00EE15B6">
        <w:rPr>
          <w:sz w:val="24"/>
          <w:szCs w:val="24"/>
          <w:lang w:val="es-ES_tradnl"/>
        </w:rPr>
        <w:t>nión pública que se ejerce a través del Estado. Pero esto no asegura la libe</w:t>
      </w:r>
      <w:r w:rsidRPr="00EE15B6">
        <w:rPr>
          <w:sz w:val="24"/>
          <w:szCs w:val="24"/>
          <w:lang w:val="es-ES_tradnl"/>
        </w:rPr>
        <w:t>r</w:t>
      </w:r>
      <w:r w:rsidRPr="00EE15B6">
        <w:rPr>
          <w:sz w:val="24"/>
          <w:szCs w:val="24"/>
          <w:lang w:val="es-ES_tradnl"/>
        </w:rPr>
        <w:t>tad de la conducta y el pensamiento del individuo de la presión directa ejercida por la opinión pública. En este aspecto, el in</w:t>
      </w:r>
      <w:r w:rsidR="00464DDD">
        <w:rPr>
          <w:sz w:val="24"/>
          <w:szCs w:val="24"/>
          <w:lang w:val="es-ES_tradnl"/>
        </w:rPr>
        <w:t>dividuo necesita l</w:t>
      </w:r>
      <w:r w:rsidRPr="00EE15B6">
        <w:rPr>
          <w:sz w:val="24"/>
          <w:szCs w:val="24"/>
          <w:lang w:val="es-ES_tradnl"/>
        </w:rPr>
        <w:t>a pod</w:t>
      </w:r>
      <w:r w:rsidRPr="00EE15B6">
        <w:rPr>
          <w:sz w:val="24"/>
          <w:szCs w:val="24"/>
          <w:lang w:val="es-ES_tradnl"/>
        </w:rPr>
        <w:t>e</w:t>
      </w:r>
      <w:r w:rsidRPr="00EE15B6">
        <w:rPr>
          <w:sz w:val="24"/>
          <w:szCs w:val="24"/>
          <w:lang w:val="es-ES_tradnl"/>
        </w:rPr>
        <w:t>rosa protección del Estado. Estos r</w:t>
      </w:r>
      <w:r w:rsidRPr="00EE15B6">
        <w:rPr>
          <w:sz w:val="24"/>
          <w:szCs w:val="24"/>
          <w:lang w:val="es-ES_tradnl"/>
        </w:rPr>
        <w:t>e</w:t>
      </w:r>
      <w:r w:rsidRPr="00EE15B6">
        <w:rPr>
          <w:sz w:val="24"/>
          <w:szCs w:val="24"/>
          <w:lang w:val="es-ES_tradnl"/>
        </w:rPr>
        <w:t>quisitos antagónicos pueden ser r</w:t>
      </w:r>
      <w:r w:rsidRPr="00EE15B6">
        <w:rPr>
          <w:sz w:val="24"/>
          <w:szCs w:val="24"/>
          <w:lang w:val="es-ES_tradnl"/>
        </w:rPr>
        <w:t>e</w:t>
      </w:r>
      <w:r w:rsidRPr="00EE15B6">
        <w:rPr>
          <w:sz w:val="24"/>
          <w:szCs w:val="24"/>
          <w:lang w:val="es-ES_tradnl"/>
        </w:rPr>
        <w:t>conciliados, al menos parcialmente, por un cierto tipo de tradición. Volv</w:t>
      </w:r>
      <w:r w:rsidRPr="00EE15B6">
        <w:rPr>
          <w:sz w:val="24"/>
          <w:szCs w:val="24"/>
          <w:lang w:val="es-ES_tradnl"/>
        </w:rPr>
        <w:t>e</w:t>
      </w:r>
      <w:r w:rsidRPr="00EE15B6">
        <w:rPr>
          <w:sz w:val="24"/>
          <w:szCs w:val="24"/>
          <w:lang w:val="es-ES_tradnl"/>
        </w:rPr>
        <w:t xml:space="preserve">remos a este problema más adelante. </w:t>
      </w:r>
    </w:p>
    <w:p w14:paraId="042FE2EC" w14:textId="77777777" w:rsidR="00697D9C" w:rsidRPr="00EE15B6" w:rsidRDefault="00697D9C" w:rsidP="00697D9C">
      <w:pPr>
        <w:spacing w:after="0" w:line="240" w:lineRule="auto"/>
        <w:jc w:val="both"/>
        <w:rPr>
          <w:sz w:val="24"/>
          <w:szCs w:val="24"/>
          <w:lang w:val="es-ES_tradnl"/>
        </w:rPr>
      </w:pPr>
    </w:p>
    <w:p w14:paraId="3C213301"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La doctrina de que la opinión pública no es irresponsable, sino de algún m</w:t>
      </w:r>
      <w:r w:rsidRPr="00EE15B6">
        <w:rPr>
          <w:sz w:val="24"/>
          <w:szCs w:val="24"/>
          <w:lang w:val="es-ES_tradnl"/>
        </w:rPr>
        <w:t>o</w:t>
      </w:r>
      <w:r w:rsidRPr="00EE15B6">
        <w:rPr>
          <w:sz w:val="24"/>
          <w:szCs w:val="24"/>
          <w:lang w:val="es-ES_tradnl"/>
        </w:rPr>
        <w:t>do “responsable ante sí misma” –en el sentido de que sus errores tienen co</w:t>
      </w:r>
      <w:r w:rsidRPr="00EE15B6">
        <w:rPr>
          <w:sz w:val="24"/>
          <w:szCs w:val="24"/>
          <w:lang w:val="es-ES_tradnl"/>
        </w:rPr>
        <w:t>n</w:t>
      </w:r>
      <w:r w:rsidRPr="00EE15B6">
        <w:rPr>
          <w:sz w:val="24"/>
          <w:szCs w:val="24"/>
          <w:lang w:val="es-ES_tradnl"/>
        </w:rPr>
        <w:t>secuencias que caen sobre el público que defiende la opinión equivocada- es otra forma del  mito colectivista de la opinión pública: la propaganda equ</w:t>
      </w:r>
      <w:r w:rsidRPr="00EE15B6">
        <w:rPr>
          <w:sz w:val="24"/>
          <w:szCs w:val="24"/>
          <w:lang w:val="es-ES_tradnl"/>
        </w:rPr>
        <w:t>i</w:t>
      </w:r>
      <w:r w:rsidRPr="00EE15B6">
        <w:rPr>
          <w:sz w:val="24"/>
          <w:szCs w:val="24"/>
          <w:lang w:val="es-ES_tradnl"/>
        </w:rPr>
        <w:t>vocada de un grupo de ciudadanos puede fácilmente dañar a otro grupo.</w:t>
      </w:r>
    </w:p>
    <w:p w14:paraId="60AE7AD6" w14:textId="77777777" w:rsidR="00697D9C" w:rsidRPr="00EE15B6" w:rsidRDefault="00697D9C" w:rsidP="00697D9C">
      <w:pPr>
        <w:spacing w:after="0" w:line="240" w:lineRule="auto"/>
        <w:jc w:val="both"/>
        <w:rPr>
          <w:sz w:val="24"/>
          <w:szCs w:val="24"/>
          <w:lang w:val="es-ES_tradnl"/>
        </w:rPr>
      </w:pPr>
    </w:p>
    <w:p w14:paraId="20AB5CE7" w14:textId="77777777" w:rsidR="00697D9C" w:rsidRPr="00EE15B6" w:rsidRDefault="00697D9C" w:rsidP="00697D9C">
      <w:pPr>
        <w:spacing w:after="0" w:line="240" w:lineRule="auto"/>
        <w:jc w:val="both"/>
        <w:rPr>
          <w:b/>
          <w:sz w:val="24"/>
          <w:szCs w:val="24"/>
          <w:lang w:val="es-ES_tradnl"/>
        </w:rPr>
      </w:pPr>
      <w:r w:rsidRPr="00EE15B6">
        <w:rPr>
          <w:b/>
          <w:sz w:val="24"/>
          <w:szCs w:val="24"/>
          <w:lang w:val="es-ES_tradnl"/>
        </w:rPr>
        <w:t>3. LOS PRINCIPIOS LIBERALES: UN GRUPO DE TESIS</w:t>
      </w:r>
    </w:p>
    <w:p w14:paraId="52E2CE29" w14:textId="77777777" w:rsidR="00697D9C" w:rsidRPr="00EE15B6" w:rsidRDefault="00697D9C" w:rsidP="00697D9C">
      <w:pPr>
        <w:spacing w:after="0" w:line="240" w:lineRule="auto"/>
        <w:jc w:val="both"/>
        <w:rPr>
          <w:sz w:val="24"/>
          <w:szCs w:val="24"/>
          <w:lang w:val="es-ES_tradnl"/>
        </w:rPr>
      </w:pPr>
    </w:p>
    <w:p w14:paraId="620BCC44"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(1) El Estado es un mal necesario: sus poderes no deben multiplicarse más allá de lo necesario. Podría llamarse a este principio la “</w:t>
      </w:r>
      <w:r w:rsidRPr="00EE15B6">
        <w:rPr>
          <w:i/>
          <w:sz w:val="24"/>
          <w:szCs w:val="24"/>
          <w:lang w:val="es-ES_tradnl"/>
        </w:rPr>
        <w:t>navaja liberal”</w:t>
      </w:r>
      <w:r w:rsidRPr="00EE15B6">
        <w:rPr>
          <w:sz w:val="24"/>
          <w:szCs w:val="24"/>
          <w:lang w:val="es-ES_tradnl"/>
        </w:rPr>
        <w:t>. (En analogía con la navaja de Occam, o sea el famoso principio de que no se debe multiplicar las entidades o esencias más allá de lo necesario.)</w:t>
      </w:r>
    </w:p>
    <w:p w14:paraId="79A83094" w14:textId="77777777" w:rsidR="00697D9C" w:rsidRPr="00EE15B6" w:rsidRDefault="00697D9C" w:rsidP="00697D9C">
      <w:pPr>
        <w:spacing w:after="0" w:line="240" w:lineRule="auto"/>
        <w:jc w:val="both"/>
        <w:rPr>
          <w:sz w:val="24"/>
          <w:szCs w:val="24"/>
          <w:lang w:val="es-ES_tradnl"/>
        </w:rPr>
      </w:pPr>
    </w:p>
    <w:p w14:paraId="445CA2D7" w14:textId="3FFA57F1" w:rsidR="00697D9C" w:rsidRPr="00EE15B6" w:rsidRDefault="00697D9C" w:rsidP="00697D9C">
      <w:pPr>
        <w:spacing w:after="0" w:line="240" w:lineRule="auto"/>
        <w:jc w:val="both"/>
        <w:rPr>
          <w:sz w:val="24"/>
          <w:szCs w:val="24"/>
          <w:lang w:val="es-ES_tradnl"/>
        </w:rPr>
      </w:pPr>
      <w:r w:rsidRPr="00EE15B6">
        <w:rPr>
          <w:sz w:val="24"/>
          <w:szCs w:val="24"/>
          <w:lang w:val="es-ES_tradnl"/>
        </w:rPr>
        <w:t>Para demostrar la necesidad del Est</w:t>
      </w:r>
      <w:r w:rsidRPr="00EE15B6">
        <w:rPr>
          <w:sz w:val="24"/>
          <w:szCs w:val="24"/>
          <w:lang w:val="es-ES_tradnl"/>
        </w:rPr>
        <w:t>a</w:t>
      </w:r>
      <w:r w:rsidRPr="00EE15B6">
        <w:rPr>
          <w:sz w:val="24"/>
          <w:szCs w:val="24"/>
          <w:lang w:val="es-ES_tradnl"/>
        </w:rPr>
        <w:t>do no apelo a la concepción del ho</w:t>
      </w:r>
      <w:r w:rsidRPr="00EE15B6">
        <w:rPr>
          <w:sz w:val="24"/>
          <w:szCs w:val="24"/>
          <w:lang w:val="es-ES_tradnl"/>
        </w:rPr>
        <w:t>m</w:t>
      </w:r>
      <w:r w:rsidRPr="00EE15B6">
        <w:rPr>
          <w:sz w:val="24"/>
          <w:szCs w:val="24"/>
          <w:lang w:val="es-ES_tradnl"/>
        </w:rPr>
        <w:t xml:space="preserve">bre sustentada por Hobbes: </w:t>
      </w:r>
      <w:r w:rsidRPr="00EE15B6">
        <w:rPr>
          <w:i/>
          <w:sz w:val="24"/>
          <w:szCs w:val="24"/>
          <w:lang w:val="es-ES_tradnl"/>
        </w:rPr>
        <w:t>homo h</w:t>
      </w:r>
      <w:r w:rsidRPr="00EE15B6">
        <w:rPr>
          <w:i/>
          <w:sz w:val="24"/>
          <w:szCs w:val="24"/>
          <w:lang w:val="es-ES_tradnl"/>
        </w:rPr>
        <w:t>o</w:t>
      </w:r>
      <w:r w:rsidRPr="00EE15B6">
        <w:rPr>
          <w:i/>
          <w:sz w:val="24"/>
          <w:szCs w:val="24"/>
          <w:lang w:val="es-ES_tradnl"/>
        </w:rPr>
        <w:t>mini lupus.</w:t>
      </w:r>
      <w:r w:rsidRPr="00EE15B6">
        <w:rPr>
          <w:sz w:val="24"/>
          <w:szCs w:val="24"/>
          <w:lang w:val="es-ES_tradnl"/>
        </w:rPr>
        <w:t xml:space="preserve"> Por el contrario, puede demostrarse su necesidad aun si s</w:t>
      </w:r>
      <w:r w:rsidRPr="00EE15B6">
        <w:rPr>
          <w:sz w:val="24"/>
          <w:szCs w:val="24"/>
          <w:lang w:val="es-ES_tradnl"/>
        </w:rPr>
        <w:t>u</w:t>
      </w:r>
      <w:r w:rsidRPr="00EE15B6">
        <w:rPr>
          <w:sz w:val="24"/>
          <w:szCs w:val="24"/>
          <w:lang w:val="es-ES_tradnl"/>
        </w:rPr>
        <w:t xml:space="preserve">ponemos que </w:t>
      </w:r>
      <w:r w:rsidRPr="00EE15B6">
        <w:rPr>
          <w:i/>
          <w:sz w:val="24"/>
          <w:szCs w:val="24"/>
          <w:lang w:val="es-ES_tradnl"/>
        </w:rPr>
        <w:t>homo homini felis</w:t>
      </w:r>
      <w:r w:rsidRPr="00EE15B6">
        <w:rPr>
          <w:sz w:val="24"/>
          <w:szCs w:val="24"/>
          <w:lang w:val="es-ES_tradnl"/>
        </w:rPr>
        <w:t xml:space="preserve"> y hasta que </w:t>
      </w:r>
      <w:r w:rsidRPr="00EE15B6">
        <w:rPr>
          <w:i/>
          <w:sz w:val="24"/>
          <w:szCs w:val="24"/>
          <w:lang w:val="es-ES_tradnl"/>
        </w:rPr>
        <w:t>homo homini angelus,</w:t>
      </w:r>
      <w:r w:rsidRPr="00EE15B6">
        <w:rPr>
          <w:sz w:val="24"/>
          <w:szCs w:val="24"/>
          <w:lang w:val="es-ES_tradnl"/>
        </w:rPr>
        <w:t xml:space="preserve"> en otras palabras, aun si suponemos que –a causa de su dulzura o de su bondad angélica-  nadie perjudica nunca a n</w:t>
      </w:r>
      <w:r w:rsidRPr="00EE15B6">
        <w:rPr>
          <w:sz w:val="24"/>
          <w:szCs w:val="24"/>
          <w:lang w:val="es-ES_tradnl"/>
        </w:rPr>
        <w:t>a</w:t>
      </w:r>
      <w:r w:rsidRPr="00EE15B6">
        <w:rPr>
          <w:sz w:val="24"/>
          <w:szCs w:val="24"/>
          <w:lang w:val="es-ES_tradnl"/>
        </w:rPr>
        <w:t xml:space="preserve">die. Aun en tal mundo habría </w:t>
      </w:r>
      <w:r w:rsidR="00464DDD">
        <w:rPr>
          <w:sz w:val="24"/>
          <w:szCs w:val="24"/>
          <w:lang w:val="es-ES_tradnl"/>
        </w:rPr>
        <w:t>hombres débiles y fuertes, y lo</w:t>
      </w:r>
      <w:r w:rsidRPr="00EE15B6">
        <w:rPr>
          <w:sz w:val="24"/>
          <w:szCs w:val="24"/>
          <w:lang w:val="es-ES_tradnl"/>
        </w:rPr>
        <w:t>s más débiles no tendrían ningún derecho legal a ser tolerados por los más fuertes, sino que tendrían que agradecerles su bondad al tolerarlos. Quienes (fuertes o déb</w:t>
      </w:r>
      <w:r w:rsidRPr="00EE15B6">
        <w:rPr>
          <w:sz w:val="24"/>
          <w:szCs w:val="24"/>
          <w:lang w:val="es-ES_tradnl"/>
        </w:rPr>
        <w:t>i</w:t>
      </w:r>
      <w:r w:rsidRPr="00EE15B6">
        <w:rPr>
          <w:sz w:val="24"/>
          <w:szCs w:val="24"/>
          <w:lang w:val="es-ES_tradnl"/>
        </w:rPr>
        <w:t>les) piensen que éste es un estado de cosas insatisfactorio y que toda pers</w:t>
      </w:r>
      <w:r w:rsidRPr="00EE15B6">
        <w:rPr>
          <w:sz w:val="24"/>
          <w:szCs w:val="24"/>
          <w:lang w:val="es-ES_tradnl"/>
        </w:rPr>
        <w:t>o</w:t>
      </w:r>
      <w:r w:rsidRPr="00EE15B6">
        <w:rPr>
          <w:sz w:val="24"/>
          <w:szCs w:val="24"/>
          <w:lang w:val="es-ES_tradnl"/>
        </w:rPr>
        <w:t>na debe tener derecho a vivir y el d</w:t>
      </w:r>
      <w:r w:rsidRPr="00EE15B6">
        <w:rPr>
          <w:sz w:val="24"/>
          <w:szCs w:val="24"/>
          <w:lang w:val="es-ES_tradnl"/>
        </w:rPr>
        <w:t>e</w:t>
      </w:r>
      <w:r w:rsidRPr="00EE15B6">
        <w:rPr>
          <w:sz w:val="24"/>
          <w:szCs w:val="24"/>
          <w:lang w:val="es-ES_tradnl"/>
        </w:rPr>
        <w:t xml:space="preserve">recho a ser protegido contra el poder del fuerte, estará de acuerdo en que necesitamos un Estado que proteja los derechos de todos. </w:t>
      </w:r>
    </w:p>
    <w:p w14:paraId="30DFDC5C" w14:textId="77777777" w:rsidR="00697D9C" w:rsidRPr="00EE15B6" w:rsidRDefault="00697D9C" w:rsidP="00697D9C">
      <w:pPr>
        <w:spacing w:after="0" w:line="240" w:lineRule="auto"/>
        <w:jc w:val="both"/>
        <w:rPr>
          <w:sz w:val="24"/>
          <w:szCs w:val="24"/>
          <w:lang w:val="es-ES_tradnl"/>
        </w:rPr>
      </w:pPr>
    </w:p>
    <w:p w14:paraId="17158F7D" w14:textId="6EB99049" w:rsidR="00697D9C" w:rsidRPr="00EE15B6" w:rsidRDefault="00697D9C" w:rsidP="00697D9C">
      <w:pPr>
        <w:spacing w:after="0" w:line="240" w:lineRule="auto"/>
        <w:jc w:val="both"/>
        <w:rPr>
          <w:sz w:val="24"/>
          <w:szCs w:val="24"/>
          <w:lang w:val="es-ES_tradnl"/>
        </w:rPr>
      </w:pPr>
      <w:r w:rsidRPr="00EE15B6">
        <w:rPr>
          <w:sz w:val="24"/>
          <w:szCs w:val="24"/>
          <w:lang w:val="es-ES_tradnl"/>
        </w:rPr>
        <w:t>Es fácil comprender que el Estado es un peligro constante o (como me he aventurado a llamarlo) un mal, aunq</w:t>
      </w:r>
      <w:r w:rsidR="00464DDD">
        <w:rPr>
          <w:sz w:val="24"/>
          <w:szCs w:val="24"/>
          <w:lang w:val="es-ES_tradnl"/>
        </w:rPr>
        <w:t>ue necesario. Pues para que el E</w:t>
      </w:r>
      <w:r w:rsidRPr="00EE15B6">
        <w:rPr>
          <w:sz w:val="24"/>
          <w:szCs w:val="24"/>
          <w:lang w:val="es-ES_tradnl"/>
        </w:rPr>
        <w:t>stado pueda cumplir su función, debe tener más poder que cualquier ciudadano privado o cualquier corporación p</w:t>
      </w:r>
      <w:r w:rsidRPr="00EE15B6">
        <w:rPr>
          <w:sz w:val="24"/>
          <w:szCs w:val="24"/>
          <w:lang w:val="es-ES_tradnl"/>
        </w:rPr>
        <w:t>ú</w:t>
      </w:r>
      <w:r w:rsidRPr="00EE15B6">
        <w:rPr>
          <w:sz w:val="24"/>
          <w:szCs w:val="24"/>
          <w:lang w:val="es-ES_tradnl"/>
        </w:rPr>
        <w:t>blica; y aunque podamos crear instit</w:t>
      </w:r>
      <w:r w:rsidRPr="00EE15B6">
        <w:rPr>
          <w:sz w:val="24"/>
          <w:szCs w:val="24"/>
          <w:lang w:val="es-ES_tradnl"/>
        </w:rPr>
        <w:t>u</w:t>
      </w:r>
      <w:r w:rsidRPr="00EE15B6">
        <w:rPr>
          <w:sz w:val="24"/>
          <w:szCs w:val="24"/>
          <w:lang w:val="es-ES_tradnl"/>
        </w:rPr>
        <w:t>ciones en las que se reduzca al mínimo el peligro del mal uso de esos poderes, nunca podremos eliminar complet</w:t>
      </w:r>
      <w:r w:rsidRPr="00EE15B6">
        <w:rPr>
          <w:sz w:val="24"/>
          <w:szCs w:val="24"/>
          <w:lang w:val="es-ES_tradnl"/>
        </w:rPr>
        <w:t>a</w:t>
      </w:r>
      <w:r w:rsidRPr="00EE15B6">
        <w:rPr>
          <w:sz w:val="24"/>
          <w:szCs w:val="24"/>
          <w:lang w:val="es-ES_tradnl"/>
        </w:rPr>
        <w:t>mente el peligro. Por el cont</w:t>
      </w:r>
      <w:r w:rsidR="00464DDD">
        <w:rPr>
          <w:sz w:val="24"/>
          <w:szCs w:val="24"/>
          <w:lang w:val="es-ES_tradnl"/>
        </w:rPr>
        <w:t>r</w:t>
      </w:r>
      <w:r w:rsidRPr="00EE15B6">
        <w:rPr>
          <w:sz w:val="24"/>
          <w:szCs w:val="24"/>
          <w:lang w:val="es-ES_tradnl"/>
        </w:rPr>
        <w:t>ario, p</w:t>
      </w:r>
      <w:r w:rsidRPr="00EE15B6">
        <w:rPr>
          <w:sz w:val="24"/>
          <w:szCs w:val="24"/>
          <w:lang w:val="es-ES_tradnl"/>
        </w:rPr>
        <w:t>a</w:t>
      </w:r>
      <w:r w:rsidRPr="00EE15B6">
        <w:rPr>
          <w:sz w:val="24"/>
          <w:szCs w:val="24"/>
          <w:lang w:val="es-ES_tradnl"/>
        </w:rPr>
        <w:t>recería que la mayoría de los hombres tendrá siempre que pagar por la pr</w:t>
      </w:r>
      <w:r w:rsidRPr="00EE15B6">
        <w:rPr>
          <w:sz w:val="24"/>
          <w:szCs w:val="24"/>
          <w:lang w:val="es-ES_tradnl"/>
        </w:rPr>
        <w:t>o</w:t>
      </w:r>
      <w:r w:rsidRPr="00EE15B6">
        <w:rPr>
          <w:sz w:val="24"/>
          <w:szCs w:val="24"/>
          <w:lang w:val="es-ES_tradnl"/>
        </w:rPr>
        <w:t>tección del Estado, no sólo en forma de impuestos, sino hasta bajo la forma de la humillación sufrida, por ejemplo, a causa de funcionarios prepotentes. El problema es no tener que pagar dem</w:t>
      </w:r>
      <w:r w:rsidRPr="00EE15B6">
        <w:rPr>
          <w:sz w:val="24"/>
          <w:szCs w:val="24"/>
          <w:lang w:val="es-ES_tradnl"/>
        </w:rPr>
        <w:t>a</w:t>
      </w:r>
      <w:r w:rsidRPr="00EE15B6">
        <w:rPr>
          <w:sz w:val="24"/>
          <w:szCs w:val="24"/>
          <w:lang w:val="es-ES_tradnl"/>
        </w:rPr>
        <w:t xml:space="preserve">siado por ella. </w:t>
      </w:r>
    </w:p>
    <w:p w14:paraId="312E6EA0" w14:textId="77777777" w:rsidR="00697D9C" w:rsidRPr="00EE15B6" w:rsidRDefault="00697D9C" w:rsidP="00697D9C">
      <w:pPr>
        <w:spacing w:after="0" w:line="240" w:lineRule="auto"/>
        <w:jc w:val="both"/>
        <w:rPr>
          <w:sz w:val="24"/>
          <w:szCs w:val="24"/>
          <w:lang w:val="es-ES_tradnl"/>
        </w:rPr>
      </w:pPr>
    </w:p>
    <w:p w14:paraId="5D56BD26"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(2) La diferencia entre una democr</w:t>
      </w:r>
      <w:r w:rsidRPr="00EE15B6">
        <w:rPr>
          <w:sz w:val="24"/>
          <w:szCs w:val="24"/>
          <w:lang w:val="es-ES_tradnl"/>
        </w:rPr>
        <w:t>a</w:t>
      </w:r>
      <w:r w:rsidRPr="00EE15B6">
        <w:rPr>
          <w:sz w:val="24"/>
          <w:szCs w:val="24"/>
          <w:lang w:val="es-ES_tradnl"/>
        </w:rPr>
        <w:t>cia y una tiranía es que en la primera es posible sacarse de encima el g</w:t>
      </w:r>
      <w:r w:rsidRPr="00EE15B6">
        <w:rPr>
          <w:sz w:val="24"/>
          <w:szCs w:val="24"/>
          <w:lang w:val="es-ES_tradnl"/>
        </w:rPr>
        <w:t>o</w:t>
      </w:r>
      <w:r w:rsidRPr="00EE15B6">
        <w:rPr>
          <w:sz w:val="24"/>
          <w:szCs w:val="24"/>
          <w:lang w:val="es-ES_tradnl"/>
        </w:rPr>
        <w:t>bierno sin derramamiento de sangre; en una tiranía, eso no es posible.</w:t>
      </w:r>
    </w:p>
    <w:p w14:paraId="63A35084" w14:textId="77777777" w:rsidR="00697D9C" w:rsidRPr="00EE15B6" w:rsidRDefault="00697D9C" w:rsidP="00697D9C">
      <w:pPr>
        <w:spacing w:after="0" w:line="240" w:lineRule="auto"/>
        <w:jc w:val="both"/>
        <w:rPr>
          <w:sz w:val="24"/>
          <w:szCs w:val="24"/>
          <w:lang w:val="es-ES_tradnl"/>
        </w:rPr>
      </w:pPr>
    </w:p>
    <w:p w14:paraId="0B54BF82"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(3) La democracia como tal no puede conferir beneficios al ciudadano y no debe esperarse que lo haga. En real</w:t>
      </w:r>
      <w:r w:rsidRPr="00EE15B6">
        <w:rPr>
          <w:sz w:val="24"/>
          <w:szCs w:val="24"/>
          <w:lang w:val="es-ES_tradnl"/>
        </w:rPr>
        <w:t>i</w:t>
      </w:r>
      <w:r w:rsidRPr="00EE15B6">
        <w:rPr>
          <w:sz w:val="24"/>
          <w:szCs w:val="24"/>
          <w:lang w:val="es-ES_tradnl"/>
        </w:rPr>
        <w:t>dad, la democracia no puede hacer nada; sólo los ciudadanos de la dem</w:t>
      </w:r>
      <w:r w:rsidRPr="00EE15B6">
        <w:rPr>
          <w:sz w:val="24"/>
          <w:szCs w:val="24"/>
          <w:lang w:val="es-ES_tradnl"/>
        </w:rPr>
        <w:t>o</w:t>
      </w:r>
      <w:r w:rsidRPr="00EE15B6">
        <w:rPr>
          <w:sz w:val="24"/>
          <w:szCs w:val="24"/>
          <w:lang w:val="es-ES_tradnl"/>
        </w:rPr>
        <w:t>cracia pueden actuar (inclusive, por supuesto, los ciudadanos que integran el gobierno). La democracia no sum</w:t>
      </w:r>
      <w:r w:rsidRPr="00EE15B6">
        <w:rPr>
          <w:sz w:val="24"/>
          <w:szCs w:val="24"/>
          <w:lang w:val="es-ES_tradnl"/>
        </w:rPr>
        <w:t>i</w:t>
      </w:r>
      <w:r w:rsidRPr="00EE15B6">
        <w:rPr>
          <w:sz w:val="24"/>
          <w:szCs w:val="24"/>
          <w:lang w:val="es-ES_tradnl"/>
        </w:rPr>
        <w:t>nistra más que una armazón dentro de la cual los ciudadanos pueden actuar de una manera más o menos organ</w:t>
      </w:r>
      <w:r w:rsidRPr="00EE15B6">
        <w:rPr>
          <w:sz w:val="24"/>
          <w:szCs w:val="24"/>
          <w:lang w:val="es-ES_tradnl"/>
        </w:rPr>
        <w:t>i</w:t>
      </w:r>
      <w:r w:rsidRPr="00EE15B6">
        <w:rPr>
          <w:sz w:val="24"/>
          <w:szCs w:val="24"/>
          <w:lang w:val="es-ES_tradnl"/>
        </w:rPr>
        <w:t>zada y coherente.</w:t>
      </w:r>
    </w:p>
    <w:p w14:paraId="4D4392C0" w14:textId="77777777" w:rsidR="00697D9C" w:rsidRPr="00EE15B6" w:rsidRDefault="00697D9C" w:rsidP="00697D9C">
      <w:pPr>
        <w:spacing w:after="0" w:line="240" w:lineRule="auto"/>
        <w:jc w:val="both"/>
        <w:rPr>
          <w:sz w:val="24"/>
          <w:szCs w:val="24"/>
          <w:lang w:val="es-ES_tradnl"/>
        </w:rPr>
      </w:pPr>
    </w:p>
    <w:p w14:paraId="3461B641"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(4) Somos demócratas, no porque la mayoría tenga siempre razón, sino porque las tradiciones democráticas son las menos malas que conocemos. Si la mayoría (o la “opinión pública”) se decide a favor de la tiranía, un d</w:t>
      </w:r>
      <w:r w:rsidRPr="00EE15B6">
        <w:rPr>
          <w:sz w:val="24"/>
          <w:szCs w:val="24"/>
          <w:lang w:val="es-ES_tradnl"/>
        </w:rPr>
        <w:t>e</w:t>
      </w:r>
      <w:r w:rsidRPr="00EE15B6">
        <w:rPr>
          <w:sz w:val="24"/>
          <w:szCs w:val="24"/>
          <w:lang w:val="es-ES_tradnl"/>
        </w:rPr>
        <w:t>mócrata no necesita suponer por ello que se ha revelado alguna inconsiste</w:t>
      </w:r>
      <w:r w:rsidRPr="00EE15B6">
        <w:rPr>
          <w:sz w:val="24"/>
          <w:szCs w:val="24"/>
          <w:lang w:val="es-ES_tradnl"/>
        </w:rPr>
        <w:t>n</w:t>
      </w:r>
      <w:r w:rsidRPr="00EE15B6">
        <w:rPr>
          <w:sz w:val="24"/>
          <w:szCs w:val="24"/>
          <w:lang w:val="es-ES_tradnl"/>
        </w:rPr>
        <w:t>cia fatal en sus opiniones. Debe co</w:t>
      </w:r>
      <w:r w:rsidRPr="00EE15B6">
        <w:rPr>
          <w:sz w:val="24"/>
          <w:szCs w:val="24"/>
          <w:lang w:val="es-ES_tradnl"/>
        </w:rPr>
        <w:t>m</w:t>
      </w:r>
      <w:r w:rsidRPr="00EE15B6">
        <w:rPr>
          <w:sz w:val="24"/>
          <w:szCs w:val="24"/>
          <w:lang w:val="es-ES_tradnl"/>
        </w:rPr>
        <w:t>prender, más bien, que la tradición democrática no es suficientemente fuerte en su país.</w:t>
      </w:r>
    </w:p>
    <w:p w14:paraId="2399A1AC" w14:textId="77777777" w:rsidR="00697D9C" w:rsidRPr="00EE15B6" w:rsidRDefault="00697D9C" w:rsidP="00697D9C">
      <w:pPr>
        <w:spacing w:after="0" w:line="240" w:lineRule="auto"/>
        <w:jc w:val="both"/>
        <w:rPr>
          <w:sz w:val="24"/>
          <w:szCs w:val="24"/>
          <w:lang w:val="es-ES_tradnl"/>
        </w:rPr>
      </w:pPr>
    </w:p>
    <w:p w14:paraId="57DC16F4" w14:textId="0E12875C" w:rsidR="00697D9C" w:rsidRPr="00EE15B6" w:rsidRDefault="00697D9C" w:rsidP="00697D9C">
      <w:pPr>
        <w:spacing w:after="0" w:line="240" w:lineRule="auto"/>
        <w:jc w:val="both"/>
        <w:rPr>
          <w:sz w:val="24"/>
          <w:szCs w:val="24"/>
          <w:lang w:val="es-ES_tradnl"/>
        </w:rPr>
      </w:pPr>
      <w:r w:rsidRPr="00EE15B6">
        <w:rPr>
          <w:sz w:val="24"/>
          <w:szCs w:val="24"/>
          <w:lang w:val="es-ES_tradnl"/>
        </w:rPr>
        <w:t>(5) Las instituciones solas nunca son suficientes si no están atemperadas p</w:t>
      </w:r>
      <w:r w:rsidR="00FE1CC7" w:rsidRPr="00EE15B6">
        <w:rPr>
          <w:sz w:val="24"/>
          <w:szCs w:val="24"/>
          <w:lang w:val="es-ES_tradnl"/>
        </w:rPr>
        <w:t>o</w:t>
      </w:r>
      <w:r w:rsidRPr="00EE15B6">
        <w:rPr>
          <w:sz w:val="24"/>
          <w:szCs w:val="24"/>
          <w:lang w:val="es-ES_tradnl"/>
        </w:rPr>
        <w:t>r las tradiciones. Las instituciones son siempre ambivalentes, en el sent</w:t>
      </w:r>
      <w:r w:rsidRPr="00EE15B6">
        <w:rPr>
          <w:sz w:val="24"/>
          <w:szCs w:val="24"/>
          <w:lang w:val="es-ES_tradnl"/>
        </w:rPr>
        <w:t>i</w:t>
      </w:r>
      <w:r w:rsidRPr="00EE15B6">
        <w:rPr>
          <w:sz w:val="24"/>
          <w:szCs w:val="24"/>
          <w:lang w:val="es-ES_tradnl"/>
        </w:rPr>
        <w:t>do de que, en ausencia de una trad</w:t>
      </w:r>
      <w:r w:rsidRPr="00EE15B6">
        <w:rPr>
          <w:sz w:val="24"/>
          <w:szCs w:val="24"/>
          <w:lang w:val="es-ES_tradnl"/>
        </w:rPr>
        <w:t>i</w:t>
      </w:r>
      <w:r w:rsidRPr="00EE15B6">
        <w:rPr>
          <w:sz w:val="24"/>
          <w:szCs w:val="24"/>
          <w:lang w:val="es-ES_tradnl"/>
        </w:rPr>
        <w:t>ción fuerte, también pueden servir al propósito opuesto al que estaban de</w:t>
      </w:r>
      <w:r w:rsidRPr="00EE15B6">
        <w:rPr>
          <w:sz w:val="24"/>
          <w:szCs w:val="24"/>
          <w:lang w:val="es-ES_tradnl"/>
        </w:rPr>
        <w:t>s</w:t>
      </w:r>
      <w:r w:rsidRPr="00EE15B6">
        <w:rPr>
          <w:sz w:val="24"/>
          <w:szCs w:val="24"/>
          <w:lang w:val="es-ES_tradnl"/>
        </w:rPr>
        <w:t>tinadas a servir. Por ejemplo, se sup</w:t>
      </w:r>
      <w:r w:rsidRPr="00EE15B6">
        <w:rPr>
          <w:sz w:val="24"/>
          <w:szCs w:val="24"/>
          <w:lang w:val="es-ES_tradnl"/>
        </w:rPr>
        <w:t>o</w:t>
      </w:r>
      <w:r w:rsidRPr="00EE15B6">
        <w:rPr>
          <w:sz w:val="24"/>
          <w:szCs w:val="24"/>
          <w:lang w:val="es-ES_tradnl"/>
        </w:rPr>
        <w:t>ne que una oposición parlamentaria debe impedir, hablando en términos generales, que la mayoría robe el din</w:t>
      </w:r>
      <w:r w:rsidRPr="00EE15B6">
        <w:rPr>
          <w:sz w:val="24"/>
          <w:szCs w:val="24"/>
          <w:lang w:val="es-ES_tradnl"/>
        </w:rPr>
        <w:t>e</w:t>
      </w:r>
      <w:r w:rsidRPr="00EE15B6">
        <w:rPr>
          <w:sz w:val="24"/>
          <w:szCs w:val="24"/>
          <w:lang w:val="es-ES_tradnl"/>
        </w:rPr>
        <w:t>ro de los contribuyentes. Pero recue</w:t>
      </w:r>
      <w:r w:rsidRPr="00EE15B6">
        <w:rPr>
          <w:sz w:val="24"/>
          <w:szCs w:val="24"/>
          <w:lang w:val="es-ES_tradnl"/>
        </w:rPr>
        <w:t>r</w:t>
      </w:r>
      <w:r w:rsidRPr="00EE15B6">
        <w:rPr>
          <w:sz w:val="24"/>
          <w:szCs w:val="24"/>
          <w:lang w:val="es-ES_tradnl"/>
        </w:rPr>
        <w:t>do bien una situació</w:t>
      </w:r>
      <w:r w:rsidR="00FE1CC7" w:rsidRPr="00EE15B6">
        <w:rPr>
          <w:sz w:val="24"/>
          <w:szCs w:val="24"/>
          <w:lang w:val="es-ES_tradnl"/>
        </w:rPr>
        <w:t>n que se dio en un país del sur</w:t>
      </w:r>
      <w:r w:rsidRPr="00EE15B6">
        <w:rPr>
          <w:sz w:val="24"/>
          <w:szCs w:val="24"/>
          <w:lang w:val="es-ES_tradnl"/>
        </w:rPr>
        <w:t>oeste de Europa que ilu</w:t>
      </w:r>
      <w:r w:rsidRPr="00EE15B6">
        <w:rPr>
          <w:sz w:val="24"/>
          <w:szCs w:val="24"/>
          <w:lang w:val="es-ES_tradnl"/>
        </w:rPr>
        <w:t>s</w:t>
      </w:r>
      <w:r w:rsidRPr="00EE15B6">
        <w:rPr>
          <w:sz w:val="24"/>
          <w:szCs w:val="24"/>
          <w:lang w:val="es-ES_tradnl"/>
        </w:rPr>
        <w:t>tra el carácter ambivalente de esta institución. En ese país, la oposición compartió el botín con la mayoría.</w:t>
      </w:r>
    </w:p>
    <w:p w14:paraId="316975D1" w14:textId="77777777" w:rsidR="00697D9C" w:rsidRPr="00EE15B6" w:rsidRDefault="00697D9C" w:rsidP="00697D9C">
      <w:pPr>
        <w:spacing w:after="0" w:line="240" w:lineRule="auto"/>
        <w:jc w:val="both"/>
        <w:rPr>
          <w:sz w:val="24"/>
          <w:szCs w:val="24"/>
          <w:lang w:val="es-ES_tradnl"/>
        </w:rPr>
      </w:pPr>
    </w:p>
    <w:p w14:paraId="35D9B156" w14:textId="0C46BA51" w:rsidR="00697D9C" w:rsidRPr="00EE15B6" w:rsidRDefault="00697D9C" w:rsidP="00697D9C">
      <w:pPr>
        <w:spacing w:after="0" w:line="240" w:lineRule="auto"/>
        <w:jc w:val="both"/>
        <w:rPr>
          <w:sz w:val="24"/>
          <w:szCs w:val="24"/>
          <w:lang w:val="es-ES_tradnl"/>
        </w:rPr>
      </w:pPr>
      <w:r w:rsidRPr="00EE15B6">
        <w:rPr>
          <w:sz w:val="24"/>
          <w:szCs w:val="24"/>
          <w:lang w:val="es-ES_tradnl"/>
        </w:rPr>
        <w:t>Para resumir: las tradiciones son n</w:t>
      </w:r>
      <w:r w:rsidRPr="00EE15B6">
        <w:rPr>
          <w:sz w:val="24"/>
          <w:szCs w:val="24"/>
          <w:lang w:val="es-ES_tradnl"/>
        </w:rPr>
        <w:t>e</w:t>
      </w:r>
      <w:r w:rsidRPr="00EE15B6">
        <w:rPr>
          <w:sz w:val="24"/>
          <w:szCs w:val="24"/>
          <w:lang w:val="es-ES_tradnl"/>
        </w:rPr>
        <w:t xml:space="preserve">cesarias para establecer una especie de </w:t>
      </w:r>
      <w:r w:rsidR="00C06CA6" w:rsidRPr="00EE15B6">
        <w:rPr>
          <w:sz w:val="24"/>
          <w:szCs w:val="24"/>
          <w:lang w:val="es-ES_tradnl"/>
        </w:rPr>
        <w:t>vínculo</w:t>
      </w:r>
      <w:r w:rsidRPr="00EE15B6">
        <w:rPr>
          <w:sz w:val="24"/>
          <w:szCs w:val="24"/>
          <w:lang w:val="es-ES_tradnl"/>
        </w:rPr>
        <w:t xml:space="preserve"> entre las instituciones y las intenciones y evaluaciones de los hombres.</w:t>
      </w:r>
    </w:p>
    <w:p w14:paraId="7B7504FC" w14:textId="77777777" w:rsidR="00697D9C" w:rsidRPr="00EE15B6" w:rsidRDefault="00697D9C" w:rsidP="00697D9C">
      <w:pPr>
        <w:spacing w:after="0" w:line="240" w:lineRule="auto"/>
        <w:jc w:val="both"/>
        <w:rPr>
          <w:sz w:val="24"/>
          <w:szCs w:val="24"/>
          <w:lang w:val="es-ES_tradnl"/>
        </w:rPr>
      </w:pPr>
    </w:p>
    <w:p w14:paraId="534D2218" w14:textId="5EE191F0" w:rsidR="00697D9C" w:rsidRPr="00EE15B6" w:rsidRDefault="00697D9C" w:rsidP="00697D9C">
      <w:pPr>
        <w:spacing w:after="0" w:line="240" w:lineRule="auto"/>
        <w:jc w:val="both"/>
        <w:rPr>
          <w:sz w:val="24"/>
          <w:szCs w:val="24"/>
          <w:lang w:val="es-ES_tradnl"/>
        </w:rPr>
      </w:pPr>
      <w:r w:rsidRPr="00EE15B6">
        <w:rPr>
          <w:sz w:val="24"/>
          <w:szCs w:val="24"/>
          <w:lang w:val="es-ES_tradnl"/>
        </w:rPr>
        <w:t>(6) Un</w:t>
      </w:r>
      <w:r w:rsidR="00464DDD">
        <w:rPr>
          <w:sz w:val="24"/>
          <w:szCs w:val="24"/>
          <w:lang w:val="es-ES_tradnl"/>
        </w:rPr>
        <w:t>a Utopía Liberal – esto es, un E</w:t>
      </w:r>
      <w:r w:rsidRPr="00EE15B6">
        <w:rPr>
          <w:sz w:val="24"/>
          <w:szCs w:val="24"/>
          <w:lang w:val="es-ES_tradnl"/>
        </w:rPr>
        <w:t>stado racionalmente planeado a pa</w:t>
      </w:r>
      <w:r w:rsidRPr="00EE15B6">
        <w:rPr>
          <w:sz w:val="24"/>
          <w:szCs w:val="24"/>
          <w:lang w:val="es-ES_tradnl"/>
        </w:rPr>
        <w:t>r</w:t>
      </w:r>
      <w:r w:rsidRPr="00EE15B6">
        <w:rPr>
          <w:sz w:val="24"/>
          <w:szCs w:val="24"/>
          <w:lang w:val="es-ES_tradnl"/>
        </w:rPr>
        <w:t>tir de una tabula rasa sin tradiciones- es una imposibilidad. Pues el principio liberal exige que las limitaciones a la libertad de cada uno que la vida social hace necesarias deben ser reducidas a un mínimo e igualadas todo lo posible. (Kant). Pero, ¿cómo podemos aplicar a la vida real un principio a priori sem</w:t>
      </w:r>
      <w:r w:rsidRPr="00EE15B6">
        <w:rPr>
          <w:sz w:val="24"/>
          <w:szCs w:val="24"/>
          <w:lang w:val="es-ES_tradnl"/>
        </w:rPr>
        <w:t>e</w:t>
      </w:r>
      <w:r w:rsidRPr="00EE15B6">
        <w:rPr>
          <w:sz w:val="24"/>
          <w:szCs w:val="24"/>
          <w:lang w:val="es-ES_tradnl"/>
        </w:rPr>
        <w:t>jante? ¿Debemos impedir a un pianista que estudie o debemos privar a su v</w:t>
      </w:r>
      <w:r w:rsidRPr="00EE15B6">
        <w:rPr>
          <w:sz w:val="24"/>
          <w:szCs w:val="24"/>
          <w:lang w:val="es-ES_tradnl"/>
        </w:rPr>
        <w:t>e</w:t>
      </w:r>
      <w:r w:rsidRPr="00EE15B6">
        <w:rPr>
          <w:sz w:val="24"/>
          <w:szCs w:val="24"/>
          <w:lang w:val="es-ES_tradnl"/>
        </w:rPr>
        <w:t>cino de una siesta tranquila? Esos problemas sólo pueden ser resueltos en la práctica apelando a las tradici</w:t>
      </w:r>
      <w:r w:rsidRPr="00EE15B6">
        <w:rPr>
          <w:sz w:val="24"/>
          <w:szCs w:val="24"/>
          <w:lang w:val="es-ES_tradnl"/>
        </w:rPr>
        <w:t>o</w:t>
      </w:r>
      <w:r w:rsidRPr="00EE15B6">
        <w:rPr>
          <w:sz w:val="24"/>
          <w:szCs w:val="24"/>
          <w:lang w:val="es-ES_tradnl"/>
        </w:rPr>
        <w:t>nes y costumbres existentes y a un tradicional sentido de justicia; a la ley común como se la llama en Gran Br</w:t>
      </w:r>
      <w:r w:rsidRPr="00EE15B6">
        <w:rPr>
          <w:sz w:val="24"/>
          <w:szCs w:val="24"/>
          <w:lang w:val="es-ES_tradnl"/>
        </w:rPr>
        <w:t>e</w:t>
      </w:r>
      <w:r w:rsidRPr="00EE15B6">
        <w:rPr>
          <w:sz w:val="24"/>
          <w:szCs w:val="24"/>
          <w:lang w:val="es-ES_tradnl"/>
        </w:rPr>
        <w:t>taña, y a la apreciación equitativa de un juez imparcial. Por ser principios universales, todas las leyes deben ser interpretadas para que se las pueda aplicar; y una interpretación requiere algunos principios de práctica concr</w:t>
      </w:r>
      <w:r w:rsidRPr="00EE15B6">
        <w:rPr>
          <w:sz w:val="24"/>
          <w:szCs w:val="24"/>
          <w:lang w:val="es-ES_tradnl"/>
        </w:rPr>
        <w:t>e</w:t>
      </w:r>
      <w:r w:rsidRPr="00EE15B6">
        <w:rPr>
          <w:sz w:val="24"/>
          <w:szCs w:val="24"/>
          <w:lang w:val="es-ES_tradnl"/>
        </w:rPr>
        <w:t>ta, principios que sólo una tradición viva puede suministrar. Y esto es e</w:t>
      </w:r>
      <w:r w:rsidRPr="00EE15B6">
        <w:rPr>
          <w:sz w:val="24"/>
          <w:szCs w:val="24"/>
          <w:lang w:val="es-ES_tradnl"/>
        </w:rPr>
        <w:t>s</w:t>
      </w:r>
      <w:r w:rsidRPr="00EE15B6">
        <w:rPr>
          <w:sz w:val="24"/>
          <w:szCs w:val="24"/>
          <w:lang w:val="es-ES_tradnl"/>
        </w:rPr>
        <w:t>pecialmente cierto con respecto a los principios sumamente abstractos y universales del liberalismo.</w:t>
      </w:r>
    </w:p>
    <w:p w14:paraId="5121D7F2" w14:textId="77777777" w:rsidR="00697D9C" w:rsidRPr="00EE15B6" w:rsidRDefault="00697D9C" w:rsidP="00697D9C">
      <w:pPr>
        <w:spacing w:after="0" w:line="240" w:lineRule="auto"/>
        <w:jc w:val="both"/>
        <w:rPr>
          <w:sz w:val="24"/>
          <w:szCs w:val="24"/>
          <w:lang w:val="es-ES_tradnl"/>
        </w:rPr>
      </w:pPr>
    </w:p>
    <w:p w14:paraId="1A6647F7"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(7) Los principios del liberalismo pu</w:t>
      </w:r>
      <w:r w:rsidRPr="00EE15B6">
        <w:rPr>
          <w:sz w:val="24"/>
          <w:szCs w:val="24"/>
          <w:lang w:val="es-ES_tradnl"/>
        </w:rPr>
        <w:t>e</w:t>
      </w:r>
      <w:r w:rsidRPr="00EE15B6">
        <w:rPr>
          <w:sz w:val="24"/>
          <w:szCs w:val="24"/>
          <w:lang w:val="es-ES_tradnl"/>
        </w:rPr>
        <w:t>den ser considerados como principios para evaluar y, si es necesario, para modificar o reformar las instituciones existentes, más que para reemplaza</w:t>
      </w:r>
      <w:r w:rsidRPr="00EE15B6">
        <w:rPr>
          <w:sz w:val="24"/>
          <w:szCs w:val="24"/>
          <w:lang w:val="es-ES_tradnl"/>
        </w:rPr>
        <w:t>r</w:t>
      </w:r>
      <w:r w:rsidRPr="00EE15B6">
        <w:rPr>
          <w:sz w:val="24"/>
          <w:szCs w:val="24"/>
          <w:lang w:val="es-ES_tradnl"/>
        </w:rPr>
        <w:t>las. También se puede expresar esto diciendo que el liberalismo es más un credo evolucionista que revolucion</w:t>
      </w:r>
      <w:r w:rsidRPr="00EE15B6">
        <w:rPr>
          <w:sz w:val="24"/>
          <w:szCs w:val="24"/>
          <w:lang w:val="es-ES_tradnl"/>
        </w:rPr>
        <w:t>a</w:t>
      </w:r>
      <w:r w:rsidRPr="00EE15B6">
        <w:rPr>
          <w:sz w:val="24"/>
          <w:szCs w:val="24"/>
          <w:lang w:val="es-ES_tradnl"/>
        </w:rPr>
        <w:t>rio (a menos que se esté frente a un régimen tiránico).</w:t>
      </w:r>
    </w:p>
    <w:p w14:paraId="60E39B88" w14:textId="77777777" w:rsidR="00697D9C" w:rsidRPr="00EE15B6" w:rsidRDefault="00697D9C" w:rsidP="00697D9C">
      <w:pPr>
        <w:spacing w:after="0" w:line="240" w:lineRule="auto"/>
        <w:jc w:val="both"/>
        <w:rPr>
          <w:sz w:val="24"/>
          <w:szCs w:val="24"/>
          <w:lang w:val="es-ES_tradnl"/>
        </w:rPr>
      </w:pPr>
    </w:p>
    <w:p w14:paraId="16D29137" w14:textId="70CC8627" w:rsidR="00697D9C" w:rsidRPr="00EE15B6" w:rsidRDefault="00697D9C" w:rsidP="00697D9C">
      <w:pPr>
        <w:spacing w:after="0" w:line="240" w:lineRule="auto"/>
        <w:jc w:val="both"/>
        <w:rPr>
          <w:sz w:val="24"/>
          <w:szCs w:val="24"/>
          <w:lang w:val="es-ES_tradnl"/>
        </w:rPr>
      </w:pPr>
      <w:r w:rsidRPr="00EE15B6">
        <w:rPr>
          <w:sz w:val="24"/>
          <w:szCs w:val="24"/>
          <w:lang w:val="es-ES_tradnl"/>
        </w:rPr>
        <w:t>(8) Entre las tradiciones que debemos considerar más importantes se cuenta la que podríamos llamar el “marco moral” (correspondiente al “marco legal” institucional) de una sociedad. Este marco moral expresa el sentido tradicional de justicia o equidad de la sociedad, o el grado de sensibilidad moral que ha alcanzado. Es la base lo que hace posible lograr un comprom</w:t>
      </w:r>
      <w:r w:rsidRPr="00EE15B6">
        <w:rPr>
          <w:sz w:val="24"/>
          <w:szCs w:val="24"/>
          <w:lang w:val="es-ES_tradnl"/>
        </w:rPr>
        <w:t>i</w:t>
      </w:r>
      <w:r w:rsidRPr="00EE15B6">
        <w:rPr>
          <w:sz w:val="24"/>
          <w:szCs w:val="24"/>
          <w:lang w:val="es-ES_tradnl"/>
        </w:rPr>
        <w:t>so justo o equitativo entr</w:t>
      </w:r>
      <w:r w:rsidR="00464DDD">
        <w:rPr>
          <w:sz w:val="24"/>
          <w:szCs w:val="24"/>
          <w:lang w:val="es-ES_tradnl"/>
        </w:rPr>
        <w:t>e intereses antagónicos, cuando</w:t>
      </w:r>
      <w:r w:rsidRPr="00EE15B6">
        <w:rPr>
          <w:sz w:val="24"/>
          <w:szCs w:val="24"/>
          <w:lang w:val="es-ES_tradnl"/>
        </w:rPr>
        <w:t xml:space="preserve"> ello es necesario. No es inmutable en sí mismo, por s</w:t>
      </w:r>
      <w:r w:rsidRPr="00EE15B6">
        <w:rPr>
          <w:sz w:val="24"/>
          <w:szCs w:val="24"/>
          <w:lang w:val="es-ES_tradnl"/>
        </w:rPr>
        <w:t>u</w:t>
      </w:r>
      <w:r w:rsidRPr="00EE15B6">
        <w:rPr>
          <w:sz w:val="24"/>
          <w:szCs w:val="24"/>
          <w:lang w:val="es-ES_tradnl"/>
        </w:rPr>
        <w:t>puesto, pero cambia de manera relat</w:t>
      </w:r>
      <w:r w:rsidRPr="00EE15B6">
        <w:rPr>
          <w:sz w:val="24"/>
          <w:szCs w:val="24"/>
          <w:lang w:val="es-ES_tradnl"/>
        </w:rPr>
        <w:t>i</w:t>
      </w:r>
      <w:r w:rsidRPr="00EE15B6">
        <w:rPr>
          <w:sz w:val="24"/>
          <w:szCs w:val="24"/>
          <w:lang w:val="es-ES_tradnl"/>
        </w:rPr>
        <w:t>vamente lenta. Nada es más peligroso que la destrucción de este marco tr</w:t>
      </w:r>
      <w:r w:rsidRPr="00EE15B6">
        <w:rPr>
          <w:sz w:val="24"/>
          <w:szCs w:val="24"/>
          <w:lang w:val="es-ES_tradnl"/>
        </w:rPr>
        <w:t>a</w:t>
      </w:r>
      <w:r w:rsidRPr="00EE15B6">
        <w:rPr>
          <w:sz w:val="24"/>
          <w:szCs w:val="24"/>
          <w:lang w:val="es-ES_tradnl"/>
        </w:rPr>
        <w:t>dicional. (El nazismo trató conscie</w:t>
      </w:r>
      <w:r w:rsidRPr="00EE15B6">
        <w:rPr>
          <w:sz w:val="24"/>
          <w:szCs w:val="24"/>
          <w:lang w:val="es-ES_tradnl"/>
        </w:rPr>
        <w:t>n</w:t>
      </w:r>
      <w:r w:rsidRPr="00EE15B6">
        <w:rPr>
          <w:sz w:val="24"/>
          <w:szCs w:val="24"/>
          <w:lang w:val="es-ES_tradnl"/>
        </w:rPr>
        <w:t>temente de destruirlo.) Su destrucción conduce, finalmente, al cinismo y al nihilismo, es decir, al desprecio y la disolución de todos los valores hum</w:t>
      </w:r>
      <w:r w:rsidRPr="00EE15B6">
        <w:rPr>
          <w:sz w:val="24"/>
          <w:szCs w:val="24"/>
          <w:lang w:val="es-ES_tradnl"/>
        </w:rPr>
        <w:t>a</w:t>
      </w:r>
      <w:r w:rsidRPr="00EE15B6">
        <w:rPr>
          <w:sz w:val="24"/>
          <w:szCs w:val="24"/>
          <w:lang w:val="es-ES_tradnl"/>
        </w:rPr>
        <w:t>nos.</w:t>
      </w:r>
    </w:p>
    <w:p w14:paraId="2719B888" w14:textId="77777777" w:rsidR="00697D9C" w:rsidRPr="00EE15B6" w:rsidRDefault="00697D9C" w:rsidP="00697D9C">
      <w:pPr>
        <w:spacing w:after="0" w:line="240" w:lineRule="auto"/>
        <w:jc w:val="both"/>
        <w:rPr>
          <w:sz w:val="24"/>
          <w:szCs w:val="24"/>
          <w:lang w:val="es-ES_tradnl"/>
        </w:rPr>
      </w:pPr>
    </w:p>
    <w:p w14:paraId="20C9132C" w14:textId="1EACFA52" w:rsidR="00697D9C" w:rsidRPr="00EE15B6" w:rsidRDefault="00697D9C" w:rsidP="00697D9C">
      <w:pPr>
        <w:spacing w:after="0" w:line="240" w:lineRule="auto"/>
        <w:jc w:val="both"/>
        <w:rPr>
          <w:b/>
          <w:sz w:val="24"/>
          <w:szCs w:val="24"/>
          <w:lang w:val="es-ES_tradnl"/>
        </w:rPr>
      </w:pPr>
      <w:r w:rsidRPr="00EE15B6">
        <w:rPr>
          <w:b/>
          <w:sz w:val="24"/>
          <w:szCs w:val="24"/>
          <w:lang w:val="es-ES_tradnl"/>
        </w:rPr>
        <w:t xml:space="preserve">4. LA </w:t>
      </w:r>
      <w:r w:rsidR="00FE1CC7" w:rsidRPr="00EE15B6">
        <w:rPr>
          <w:b/>
          <w:sz w:val="24"/>
          <w:szCs w:val="24"/>
          <w:lang w:val="es-ES_tradnl"/>
        </w:rPr>
        <w:t>TEORÍA</w:t>
      </w:r>
      <w:r w:rsidRPr="00EE15B6">
        <w:rPr>
          <w:b/>
          <w:sz w:val="24"/>
          <w:szCs w:val="24"/>
          <w:lang w:val="es-ES_tradnl"/>
        </w:rPr>
        <w:t xml:space="preserve"> LIBERAL DE LA LIBRE </w:t>
      </w:r>
      <w:r w:rsidR="00FE1CC7" w:rsidRPr="00EE15B6">
        <w:rPr>
          <w:b/>
          <w:sz w:val="24"/>
          <w:szCs w:val="24"/>
          <w:lang w:val="es-ES_tradnl"/>
        </w:rPr>
        <w:t>DISCUSIÓN</w:t>
      </w:r>
    </w:p>
    <w:p w14:paraId="5CF149B0" w14:textId="77777777" w:rsidR="00697D9C" w:rsidRPr="00EE15B6" w:rsidRDefault="00697D9C" w:rsidP="00697D9C">
      <w:pPr>
        <w:spacing w:after="0" w:line="240" w:lineRule="auto"/>
        <w:jc w:val="both"/>
        <w:rPr>
          <w:sz w:val="24"/>
          <w:szCs w:val="24"/>
          <w:lang w:val="es-ES_tradnl"/>
        </w:rPr>
      </w:pPr>
    </w:p>
    <w:p w14:paraId="2FA4C273"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La libertad de pensamiento y la libre discusión son valores liberales supr</w:t>
      </w:r>
      <w:r w:rsidRPr="00EE15B6">
        <w:rPr>
          <w:sz w:val="24"/>
          <w:szCs w:val="24"/>
          <w:lang w:val="es-ES_tradnl"/>
        </w:rPr>
        <w:t>e</w:t>
      </w:r>
      <w:r w:rsidRPr="00EE15B6">
        <w:rPr>
          <w:sz w:val="24"/>
          <w:szCs w:val="24"/>
          <w:lang w:val="es-ES_tradnl"/>
        </w:rPr>
        <w:t>mos que no necesitan, realmente, ult</w:t>
      </w:r>
      <w:r w:rsidRPr="00EE15B6">
        <w:rPr>
          <w:sz w:val="24"/>
          <w:szCs w:val="24"/>
          <w:lang w:val="es-ES_tradnl"/>
        </w:rPr>
        <w:t>e</w:t>
      </w:r>
      <w:r w:rsidRPr="00EE15B6">
        <w:rPr>
          <w:sz w:val="24"/>
          <w:szCs w:val="24"/>
          <w:lang w:val="es-ES_tradnl"/>
        </w:rPr>
        <w:t>rior justificación. Sin embargo, ta</w:t>
      </w:r>
      <w:r w:rsidRPr="00EE15B6">
        <w:rPr>
          <w:sz w:val="24"/>
          <w:szCs w:val="24"/>
          <w:lang w:val="es-ES_tradnl"/>
        </w:rPr>
        <w:t>m</w:t>
      </w:r>
      <w:r w:rsidRPr="00EE15B6">
        <w:rPr>
          <w:sz w:val="24"/>
          <w:szCs w:val="24"/>
          <w:lang w:val="es-ES_tradnl"/>
        </w:rPr>
        <w:t>bién se los puede justificar pragmát</w:t>
      </w:r>
      <w:r w:rsidRPr="00EE15B6">
        <w:rPr>
          <w:sz w:val="24"/>
          <w:szCs w:val="24"/>
          <w:lang w:val="es-ES_tradnl"/>
        </w:rPr>
        <w:t>i</w:t>
      </w:r>
      <w:r w:rsidRPr="00EE15B6">
        <w:rPr>
          <w:sz w:val="24"/>
          <w:szCs w:val="24"/>
          <w:lang w:val="es-ES_tradnl"/>
        </w:rPr>
        <w:t>camente sobre la base del papel que desempeñan en la búsqueda de la ve</w:t>
      </w:r>
      <w:r w:rsidRPr="00EE15B6">
        <w:rPr>
          <w:sz w:val="24"/>
          <w:szCs w:val="24"/>
          <w:lang w:val="es-ES_tradnl"/>
        </w:rPr>
        <w:t>r</w:t>
      </w:r>
      <w:r w:rsidRPr="00EE15B6">
        <w:rPr>
          <w:sz w:val="24"/>
          <w:szCs w:val="24"/>
          <w:lang w:val="es-ES_tradnl"/>
        </w:rPr>
        <w:t>dad.</w:t>
      </w:r>
    </w:p>
    <w:p w14:paraId="5EC483A0" w14:textId="77777777" w:rsidR="00697D9C" w:rsidRPr="00EE15B6" w:rsidRDefault="00697D9C" w:rsidP="00697D9C">
      <w:pPr>
        <w:spacing w:after="0" w:line="240" w:lineRule="auto"/>
        <w:jc w:val="both"/>
        <w:rPr>
          <w:sz w:val="24"/>
          <w:szCs w:val="24"/>
          <w:lang w:val="es-ES_tradnl"/>
        </w:rPr>
      </w:pPr>
    </w:p>
    <w:p w14:paraId="33FA86C3"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La verdad no es manifiesta, y no es fácil llegar a ella. La búsqueda de la verdad exige, al menos,</w:t>
      </w:r>
    </w:p>
    <w:p w14:paraId="2D10C76D" w14:textId="77777777" w:rsidR="00697D9C" w:rsidRPr="00EE15B6" w:rsidRDefault="00697D9C" w:rsidP="00697D9C">
      <w:pPr>
        <w:spacing w:after="0" w:line="240" w:lineRule="auto"/>
        <w:jc w:val="both"/>
        <w:rPr>
          <w:sz w:val="24"/>
          <w:szCs w:val="24"/>
          <w:lang w:val="es-ES_tradnl"/>
        </w:rPr>
      </w:pPr>
    </w:p>
    <w:p w14:paraId="77BF593E"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(a) imaginación,</w:t>
      </w:r>
    </w:p>
    <w:p w14:paraId="02CF85A8"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(b) ensayo y error,</w:t>
      </w:r>
    </w:p>
    <w:p w14:paraId="6E472152"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(c) el descubrimiento gradual de nue</w:t>
      </w:r>
      <w:r w:rsidRPr="00EE15B6">
        <w:rPr>
          <w:sz w:val="24"/>
          <w:szCs w:val="24"/>
          <w:lang w:val="es-ES_tradnl"/>
        </w:rPr>
        <w:t>s</w:t>
      </w:r>
      <w:r w:rsidRPr="00EE15B6">
        <w:rPr>
          <w:sz w:val="24"/>
          <w:szCs w:val="24"/>
          <w:lang w:val="es-ES_tradnl"/>
        </w:rPr>
        <w:t>tros prejuicios a través de (a), (b) y de la discusión crítica.</w:t>
      </w:r>
    </w:p>
    <w:p w14:paraId="39D635D6" w14:textId="77777777" w:rsidR="00697D9C" w:rsidRPr="00EE15B6" w:rsidRDefault="00697D9C" w:rsidP="00697D9C">
      <w:pPr>
        <w:spacing w:after="0" w:line="240" w:lineRule="auto"/>
        <w:jc w:val="both"/>
        <w:rPr>
          <w:sz w:val="24"/>
          <w:szCs w:val="24"/>
          <w:lang w:val="es-ES_tradnl"/>
        </w:rPr>
      </w:pPr>
    </w:p>
    <w:p w14:paraId="69DC24A3"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La tradición racionalista occidental, que deriva de los griegos, es la trad</w:t>
      </w:r>
      <w:r w:rsidRPr="00EE15B6">
        <w:rPr>
          <w:sz w:val="24"/>
          <w:szCs w:val="24"/>
          <w:lang w:val="es-ES_tradnl"/>
        </w:rPr>
        <w:t>i</w:t>
      </w:r>
      <w:r w:rsidRPr="00EE15B6">
        <w:rPr>
          <w:sz w:val="24"/>
          <w:szCs w:val="24"/>
          <w:lang w:val="es-ES_tradnl"/>
        </w:rPr>
        <w:t>ción de la discusión crítica, del examen y la testación de proposiciones o te</w:t>
      </w:r>
      <w:r w:rsidRPr="00EE15B6">
        <w:rPr>
          <w:sz w:val="24"/>
          <w:szCs w:val="24"/>
          <w:lang w:val="es-ES_tradnl"/>
        </w:rPr>
        <w:t>o</w:t>
      </w:r>
      <w:r w:rsidRPr="00EE15B6">
        <w:rPr>
          <w:sz w:val="24"/>
          <w:szCs w:val="24"/>
          <w:lang w:val="es-ES_tradnl"/>
        </w:rPr>
        <w:t>rías mediante intentos por refutarlas. No hay que confundir este método crítico racional con un método de prueba, es decir, con un método para establecer definitivamente la verdad; tampoco es un método que asegure siempre el acuerdo. Su valor reside, más bien, en el hecho de que los part</w:t>
      </w:r>
      <w:r w:rsidRPr="00EE15B6">
        <w:rPr>
          <w:sz w:val="24"/>
          <w:szCs w:val="24"/>
          <w:lang w:val="es-ES_tradnl"/>
        </w:rPr>
        <w:t>i</w:t>
      </w:r>
      <w:r w:rsidRPr="00EE15B6">
        <w:rPr>
          <w:sz w:val="24"/>
          <w:szCs w:val="24"/>
          <w:lang w:val="es-ES_tradnl"/>
        </w:rPr>
        <w:t>cipantes de una discusión cambiarán de opinión, en cierta medida, y se s</w:t>
      </w:r>
      <w:r w:rsidRPr="00EE15B6">
        <w:rPr>
          <w:sz w:val="24"/>
          <w:szCs w:val="24"/>
          <w:lang w:val="es-ES_tradnl"/>
        </w:rPr>
        <w:t>e</w:t>
      </w:r>
      <w:r w:rsidRPr="00EE15B6">
        <w:rPr>
          <w:sz w:val="24"/>
          <w:szCs w:val="24"/>
          <w:lang w:val="es-ES_tradnl"/>
        </w:rPr>
        <w:t xml:space="preserve">pararán un poco más sabios. </w:t>
      </w:r>
    </w:p>
    <w:p w14:paraId="3D766F83" w14:textId="77777777" w:rsidR="00697D9C" w:rsidRPr="00EE15B6" w:rsidRDefault="00697D9C" w:rsidP="00697D9C">
      <w:pPr>
        <w:spacing w:after="0" w:line="240" w:lineRule="auto"/>
        <w:jc w:val="both"/>
        <w:rPr>
          <w:sz w:val="24"/>
          <w:szCs w:val="24"/>
          <w:lang w:val="es-ES_tradnl"/>
        </w:rPr>
      </w:pPr>
    </w:p>
    <w:p w14:paraId="03A0B675" w14:textId="443976D8" w:rsidR="00697D9C" w:rsidRPr="00EE15B6" w:rsidRDefault="00697D9C" w:rsidP="004A05F6">
      <w:pPr>
        <w:widowControl w:val="0"/>
        <w:spacing w:after="0" w:line="240" w:lineRule="auto"/>
        <w:jc w:val="both"/>
        <w:rPr>
          <w:sz w:val="24"/>
          <w:szCs w:val="24"/>
          <w:lang w:val="es-ES_tradnl"/>
        </w:rPr>
      </w:pPr>
      <w:r w:rsidRPr="00EE15B6">
        <w:rPr>
          <w:sz w:val="24"/>
          <w:szCs w:val="24"/>
          <w:lang w:val="es-ES_tradnl"/>
        </w:rPr>
        <w:t>A menudo se afirma que la discusión sólo es posible entre personas que tienen un lenguaje común y que ace</w:t>
      </w:r>
      <w:r w:rsidRPr="00EE15B6">
        <w:rPr>
          <w:sz w:val="24"/>
          <w:szCs w:val="24"/>
          <w:lang w:val="es-ES_tradnl"/>
        </w:rPr>
        <w:t>p</w:t>
      </w:r>
      <w:r w:rsidRPr="00EE15B6">
        <w:rPr>
          <w:sz w:val="24"/>
          <w:szCs w:val="24"/>
          <w:lang w:val="es-ES_tradnl"/>
        </w:rPr>
        <w:t>tan suposiciones básicas comunes. Creo que esto es un error. Todo lo que se necesita es la disposición a apre</w:t>
      </w:r>
      <w:r w:rsidRPr="00EE15B6">
        <w:rPr>
          <w:sz w:val="24"/>
          <w:szCs w:val="24"/>
          <w:lang w:val="es-ES_tradnl"/>
        </w:rPr>
        <w:t>n</w:t>
      </w:r>
      <w:r w:rsidRPr="00EE15B6">
        <w:rPr>
          <w:sz w:val="24"/>
          <w:szCs w:val="24"/>
          <w:lang w:val="es-ES_tradnl"/>
        </w:rPr>
        <w:t>der del interlocutor en la discusión, lo cual incluye un genuino deseo de comprender lo que éste quiere decir. Si existe esta disposición, la discusión será tanto más fructífera cuanto m</w:t>
      </w:r>
      <w:r w:rsidRPr="00EE15B6">
        <w:rPr>
          <w:sz w:val="24"/>
          <w:szCs w:val="24"/>
          <w:lang w:val="es-ES_tradnl"/>
        </w:rPr>
        <w:t>a</w:t>
      </w:r>
      <w:r w:rsidRPr="00EE15B6">
        <w:rPr>
          <w:sz w:val="24"/>
          <w:szCs w:val="24"/>
          <w:lang w:val="es-ES_tradnl"/>
        </w:rPr>
        <w:t>yor sea la diferencia de los puntos de partida de los interlocutores. Así, el valor de una discusión depende en gran medida de la variedad de las op</w:t>
      </w:r>
      <w:r w:rsidRPr="00EE15B6">
        <w:rPr>
          <w:sz w:val="24"/>
          <w:szCs w:val="24"/>
          <w:lang w:val="es-ES_tradnl"/>
        </w:rPr>
        <w:t>i</w:t>
      </w:r>
      <w:r w:rsidRPr="00EE15B6">
        <w:rPr>
          <w:sz w:val="24"/>
          <w:szCs w:val="24"/>
          <w:lang w:val="es-ES_tradnl"/>
        </w:rPr>
        <w:t>niones rivales. Si no hubiera habido ninguna Torre de Babel, “deberíamos inventarla. El liberal no sueña con u</w:t>
      </w:r>
      <w:r w:rsidR="00464DDD">
        <w:rPr>
          <w:sz w:val="24"/>
          <w:szCs w:val="24"/>
          <w:lang w:val="es-ES_tradnl"/>
        </w:rPr>
        <w:t>n perfecto acuerdo en las opinio</w:t>
      </w:r>
      <w:r w:rsidRPr="00EE15B6">
        <w:rPr>
          <w:sz w:val="24"/>
          <w:szCs w:val="24"/>
          <w:lang w:val="es-ES_tradnl"/>
        </w:rPr>
        <w:t>nes; sólo desea la mutua fertilización de las opiniones y el consiguiente desarrollo de las ideas. Aun cuando resolvamos un problema con la universal satisfa</w:t>
      </w:r>
      <w:r w:rsidRPr="00EE15B6">
        <w:rPr>
          <w:sz w:val="24"/>
          <w:szCs w:val="24"/>
          <w:lang w:val="es-ES_tradnl"/>
        </w:rPr>
        <w:t>c</w:t>
      </w:r>
      <w:r w:rsidRPr="00EE15B6">
        <w:rPr>
          <w:sz w:val="24"/>
          <w:szCs w:val="24"/>
          <w:lang w:val="es-ES_tradnl"/>
        </w:rPr>
        <w:t xml:space="preserve">ción, al resolverlo creamos muchos nuevos problemas acerca de los cuales es probable que discrepemos. Y esto no debe lamentarse. </w:t>
      </w:r>
    </w:p>
    <w:p w14:paraId="47844D04" w14:textId="77777777" w:rsidR="00697D9C" w:rsidRPr="00EE15B6" w:rsidRDefault="00697D9C" w:rsidP="00697D9C">
      <w:pPr>
        <w:spacing w:after="0" w:line="240" w:lineRule="auto"/>
        <w:jc w:val="both"/>
        <w:rPr>
          <w:sz w:val="24"/>
          <w:szCs w:val="24"/>
          <w:lang w:val="es-ES_tradnl"/>
        </w:rPr>
      </w:pPr>
    </w:p>
    <w:p w14:paraId="398B7A3B"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Aunque la búsqueda de la verdad a través de la libre discusión tradicional es un asunto público,  de ella no resu</w:t>
      </w:r>
      <w:r w:rsidRPr="00EE15B6">
        <w:rPr>
          <w:sz w:val="24"/>
          <w:szCs w:val="24"/>
          <w:lang w:val="es-ES_tradnl"/>
        </w:rPr>
        <w:t>l</w:t>
      </w:r>
      <w:r w:rsidRPr="00EE15B6">
        <w:rPr>
          <w:sz w:val="24"/>
          <w:szCs w:val="24"/>
          <w:lang w:val="es-ES_tradnl"/>
        </w:rPr>
        <w:t>ta la opinión pública (sea esto lo que fuere). Aunque la opinión pública pueda recibir la influencia de la ciencia y pueda juzgar a la ciencia, no es el producto de la discusión científica.</w:t>
      </w:r>
    </w:p>
    <w:p w14:paraId="36DCF2DD" w14:textId="77777777" w:rsidR="00697D9C" w:rsidRPr="00EE15B6" w:rsidRDefault="00697D9C" w:rsidP="00697D9C">
      <w:pPr>
        <w:spacing w:after="0" w:line="240" w:lineRule="auto"/>
        <w:jc w:val="both"/>
        <w:rPr>
          <w:sz w:val="24"/>
          <w:szCs w:val="24"/>
          <w:lang w:val="es-ES_tradnl"/>
        </w:rPr>
      </w:pPr>
    </w:p>
    <w:p w14:paraId="555DE26C" w14:textId="77777777" w:rsidR="00697D9C" w:rsidRPr="00EE15B6" w:rsidRDefault="00697D9C" w:rsidP="00557E63">
      <w:pPr>
        <w:widowControl w:val="0"/>
        <w:spacing w:after="0" w:line="240" w:lineRule="auto"/>
        <w:jc w:val="both"/>
        <w:rPr>
          <w:sz w:val="24"/>
          <w:szCs w:val="24"/>
          <w:lang w:val="es-ES_tradnl"/>
        </w:rPr>
      </w:pPr>
      <w:r w:rsidRPr="00EE15B6">
        <w:rPr>
          <w:sz w:val="24"/>
          <w:szCs w:val="24"/>
          <w:lang w:val="es-ES_tradnl"/>
        </w:rPr>
        <w:t>Pero la tradición de la discusión raci</w:t>
      </w:r>
      <w:r w:rsidRPr="00EE15B6">
        <w:rPr>
          <w:sz w:val="24"/>
          <w:szCs w:val="24"/>
          <w:lang w:val="es-ES_tradnl"/>
        </w:rPr>
        <w:t>o</w:t>
      </w:r>
      <w:r w:rsidRPr="00EE15B6">
        <w:rPr>
          <w:sz w:val="24"/>
          <w:szCs w:val="24"/>
          <w:lang w:val="es-ES_tradnl"/>
        </w:rPr>
        <w:t>nal crea, en el campo político, la trad</w:t>
      </w:r>
      <w:r w:rsidRPr="00EE15B6">
        <w:rPr>
          <w:sz w:val="24"/>
          <w:szCs w:val="24"/>
          <w:lang w:val="es-ES_tradnl"/>
        </w:rPr>
        <w:t>i</w:t>
      </w:r>
      <w:r w:rsidRPr="00EE15B6">
        <w:rPr>
          <w:sz w:val="24"/>
          <w:szCs w:val="24"/>
          <w:lang w:val="es-ES_tradnl"/>
        </w:rPr>
        <w:t>ción de gobernar por la discusión y, con ella, el hábito de escuchar el punto de vista de otro, el desarrollo del se</w:t>
      </w:r>
      <w:r w:rsidRPr="00EE15B6">
        <w:rPr>
          <w:sz w:val="24"/>
          <w:szCs w:val="24"/>
          <w:lang w:val="es-ES_tradnl"/>
        </w:rPr>
        <w:t>n</w:t>
      </w:r>
      <w:r w:rsidRPr="00EE15B6">
        <w:rPr>
          <w:sz w:val="24"/>
          <w:szCs w:val="24"/>
          <w:lang w:val="es-ES_tradnl"/>
        </w:rPr>
        <w:t>tido de la justicia y la predisposición al compromiso.</w:t>
      </w:r>
    </w:p>
    <w:p w14:paraId="0DC436C8" w14:textId="77777777" w:rsidR="00697D9C" w:rsidRPr="00EE15B6" w:rsidRDefault="00697D9C" w:rsidP="00697D9C">
      <w:pPr>
        <w:spacing w:after="0" w:line="240" w:lineRule="auto"/>
        <w:jc w:val="both"/>
        <w:rPr>
          <w:sz w:val="24"/>
          <w:szCs w:val="24"/>
          <w:lang w:val="es-ES_tradnl"/>
        </w:rPr>
      </w:pPr>
    </w:p>
    <w:p w14:paraId="3B765F90" w14:textId="77777777" w:rsidR="00697D9C" w:rsidRPr="00EE15B6" w:rsidRDefault="00697D9C" w:rsidP="003E48AD">
      <w:pPr>
        <w:widowControl w:val="0"/>
        <w:spacing w:after="0" w:line="240" w:lineRule="auto"/>
        <w:jc w:val="both"/>
        <w:rPr>
          <w:sz w:val="24"/>
          <w:szCs w:val="24"/>
          <w:lang w:val="es-ES_tradnl"/>
        </w:rPr>
      </w:pPr>
      <w:r w:rsidRPr="00EE15B6">
        <w:rPr>
          <w:sz w:val="24"/>
          <w:szCs w:val="24"/>
          <w:lang w:val="es-ES_tradnl"/>
        </w:rPr>
        <w:t>Nuestra esperanza es, por ende, que las tradiciones, al cambiar y desarr</w:t>
      </w:r>
      <w:r w:rsidRPr="00EE15B6">
        <w:rPr>
          <w:sz w:val="24"/>
          <w:szCs w:val="24"/>
          <w:lang w:val="es-ES_tradnl"/>
        </w:rPr>
        <w:t>o</w:t>
      </w:r>
      <w:r w:rsidRPr="00EE15B6">
        <w:rPr>
          <w:sz w:val="24"/>
          <w:szCs w:val="24"/>
          <w:lang w:val="es-ES_tradnl"/>
        </w:rPr>
        <w:t>llarse bajo la influencia de la discusión crítica y en respuesta al desafío que lanzan los nuevos problemas, puedan remplazar a gran parte de lo que se llama habitualmente la “opinión públ</w:t>
      </w:r>
      <w:r w:rsidRPr="00EE15B6">
        <w:rPr>
          <w:sz w:val="24"/>
          <w:szCs w:val="24"/>
          <w:lang w:val="es-ES_tradnl"/>
        </w:rPr>
        <w:t>i</w:t>
      </w:r>
      <w:r w:rsidRPr="00EE15B6">
        <w:rPr>
          <w:sz w:val="24"/>
          <w:szCs w:val="24"/>
          <w:lang w:val="es-ES_tradnl"/>
        </w:rPr>
        <w:t>ca” y asuman las funciones que, según se supone, ésta cumple.</w:t>
      </w:r>
    </w:p>
    <w:p w14:paraId="473CE709" w14:textId="77777777" w:rsidR="00697D9C" w:rsidRPr="00EE15B6" w:rsidRDefault="00697D9C" w:rsidP="00697D9C">
      <w:pPr>
        <w:spacing w:after="0" w:line="240" w:lineRule="auto"/>
        <w:jc w:val="both"/>
        <w:rPr>
          <w:sz w:val="24"/>
          <w:szCs w:val="24"/>
          <w:lang w:val="es-ES_tradnl"/>
        </w:rPr>
      </w:pPr>
    </w:p>
    <w:p w14:paraId="0678284D" w14:textId="4443528C" w:rsidR="00697D9C" w:rsidRPr="00EE15B6" w:rsidRDefault="00697D9C" w:rsidP="00697D9C">
      <w:pPr>
        <w:spacing w:after="0" w:line="240" w:lineRule="auto"/>
        <w:jc w:val="both"/>
        <w:rPr>
          <w:b/>
          <w:sz w:val="24"/>
          <w:szCs w:val="24"/>
          <w:lang w:val="es-ES_tradnl"/>
        </w:rPr>
      </w:pPr>
      <w:r w:rsidRPr="00EE15B6">
        <w:rPr>
          <w:b/>
          <w:sz w:val="24"/>
          <w:szCs w:val="24"/>
          <w:lang w:val="es-ES_tradnl"/>
        </w:rPr>
        <w:t xml:space="preserve">5. LAS FORMAS DE LA </w:t>
      </w:r>
      <w:r w:rsidR="00C06CA6" w:rsidRPr="00EE15B6">
        <w:rPr>
          <w:b/>
          <w:sz w:val="24"/>
          <w:szCs w:val="24"/>
          <w:lang w:val="es-ES_tradnl"/>
        </w:rPr>
        <w:t>OPINIÓN</w:t>
      </w:r>
      <w:r w:rsidRPr="00EE15B6">
        <w:rPr>
          <w:b/>
          <w:sz w:val="24"/>
          <w:szCs w:val="24"/>
          <w:lang w:val="es-ES_tradnl"/>
        </w:rPr>
        <w:t xml:space="preserve"> PUBLICA</w:t>
      </w:r>
    </w:p>
    <w:p w14:paraId="4AAED841" w14:textId="77777777" w:rsidR="00697D9C" w:rsidRPr="00EE15B6" w:rsidRDefault="00697D9C" w:rsidP="00697D9C">
      <w:pPr>
        <w:spacing w:after="0" w:line="240" w:lineRule="auto"/>
        <w:jc w:val="both"/>
        <w:rPr>
          <w:sz w:val="24"/>
          <w:szCs w:val="24"/>
          <w:lang w:val="es-ES_tradnl"/>
        </w:rPr>
      </w:pPr>
    </w:p>
    <w:p w14:paraId="30AB1DFD"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Hay dos formas principales de la op</w:t>
      </w:r>
      <w:r w:rsidRPr="00EE15B6">
        <w:rPr>
          <w:sz w:val="24"/>
          <w:szCs w:val="24"/>
          <w:lang w:val="es-ES_tradnl"/>
        </w:rPr>
        <w:t>i</w:t>
      </w:r>
      <w:r w:rsidRPr="00EE15B6">
        <w:rPr>
          <w:sz w:val="24"/>
          <w:szCs w:val="24"/>
          <w:lang w:val="es-ES_tradnl"/>
        </w:rPr>
        <w:t>nión pública: la institucionalizada y la no institucionalizada.</w:t>
      </w:r>
    </w:p>
    <w:p w14:paraId="2FAA4DB9" w14:textId="77777777" w:rsidR="00697D9C" w:rsidRPr="00EE15B6" w:rsidRDefault="00697D9C" w:rsidP="00697D9C">
      <w:pPr>
        <w:spacing w:after="0" w:line="240" w:lineRule="auto"/>
        <w:jc w:val="both"/>
        <w:rPr>
          <w:sz w:val="24"/>
          <w:szCs w:val="24"/>
          <w:lang w:val="es-ES_tradnl"/>
        </w:rPr>
      </w:pPr>
    </w:p>
    <w:p w14:paraId="337491BE" w14:textId="59CF49D0" w:rsidR="00697D9C" w:rsidRPr="00EE15B6" w:rsidRDefault="00697D9C" w:rsidP="00697D9C">
      <w:pPr>
        <w:spacing w:after="0" w:line="240" w:lineRule="auto"/>
        <w:jc w:val="both"/>
        <w:rPr>
          <w:sz w:val="24"/>
          <w:szCs w:val="24"/>
          <w:lang w:val="es-ES_tradnl"/>
        </w:rPr>
      </w:pPr>
      <w:r w:rsidRPr="00EE15B6">
        <w:rPr>
          <w:sz w:val="24"/>
          <w:szCs w:val="24"/>
          <w:lang w:val="es-ES_tradnl"/>
        </w:rPr>
        <w:t>Ejemplos de instituciones que sirven a la opinión pública o la influyen: la prensa (Inclusive las Cartas al Dire</w:t>
      </w:r>
      <w:r w:rsidRPr="00EE15B6">
        <w:rPr>
          <w:sz w:val="24"/>
          <w:szCs w:val="24"/>
          <w:lang w:val="es-ES_tradnl"/>
        </w:rPr>
        <w:t>c</w:t>
      </w:r>
      <w:r w:rsidRPr="00EE15B6">
        <w:rPr>
          <w:sz w:val="24"/>
          <w:szCs w:val="24"/>
          <w:lang w:val="es-ES_tradnl"/>
        </w:rPr>
        <w:t>tor), los partidos políticos, las soci</w:t>
      </w:r>
      <w:r w:rsidRPr="00EE15B6">
        <w:rPr>
          <w:sz w:val="24"/>
          <w:szCs w:val="24"/>
          <w:lang w:val="es-ES_tradnl"/>
        </w:rPr>
        <w:t>e</w:t>
      </w:r>
      <w:r w:rsidRPr="00EE15B6">
        <w:rPr>
          <w:sz w:val="24"/>
          <w:szCs w:val="24"/>
          <w:lang w:val="es-ES_tradnl"/>
        </w:rPr>
        <w:t>dades como la Mont Péñerin, las un</w:t>
      </w:r>
      <w:r w:rsidRPr="00EE15B6">
        <w:rPr>
          <w:sz w:val="24"/>
          <w:szCs w:val="24"/>
          <w:lang w:val="es-ES_tradnl"/>
        </w:rPr>
        <w:t>i</w:t>
      </w:r>
      <w:r w:rsidRPr="00EE15B6">
        <w:rPr>
          <w:sz w:val="24"/>
          <w:szCs w:val="24"/>
          <w:lang w:val="es-ES_tradnl"/>
        </w:rPr>
        <w:t>versidades, las editor</w:t>
      </w:r>
      <w:r w:rsidR="00464DDD">
        <w:rPr>
          <w:sz w:val="24"/>
          <w:szCs w:val="24"/>
          <w:lang w:val="es-ES_tradnl"/>
        </w:rPr>
        <w:t>iales, las radios, el teatro, el cine, la televisión</w:t>
      </w:r>
      <w:r w:rsidRPr="00EE15B6">
        <w:rPr>
          <w:sz w:val="24"/>
          <w:szCs w:val="24"/>
          <w:lang w:val="es-ES_tradnl"/>
        </w:rPr>
        <w:t>, etcétera.</w:t>
      </w:r>
    </w:p>
    <w:p w14:paraId="1A07F035" w14:textId="77777777" w:rsidR="00697D9C" w:rsidRPr="00EE15B6" w:rsidRDefault="00697D9C" w:rsidP="00697D9C">
      <w:pPr>
        <w:spacing w:after="0" w:line="240" w:lineRule="auto"/>
        <w:jc w:val="both"/>
        <w:rPr>
          <w:sz w:val="24"/>
          <w:szCs w:val="24"/>
          <w:lang w:val="es-ES_tradnl"/>
        </w:rPr>
      </w:pPr>
    </w:p>
    <w:p w14:paraId="3D96CDFD"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Ejemplos de opinión pública no inst</w:t>
      </w:r>
      <w:r w:rsidRPr="00EE15B6">
        <w:rPr>
          <w:sz w:val="24"/>
          <w:szCs w:val="24"/>
          <w:lang w:val="es-ES_tradnl"/>
        </w:rPr>
        <w:t>i</w:t>
      </w:r>
      <w:r w:rsidRPr="00EE15B6">
        <w:rPr>
          <w:sz w:val="24"/>
          <w:szCs w:val="24"/>
          <w:lang w:val="es-ES_tradnl"/>
        </w:rPr>
        <w:t>tucionalizada: lo que la gente dice en los trenes y en otros lugares públicos acerca de las últimas noticias, o acerca de los extranjeros, o acerca de los “hombres de color”; o lo que las pe</w:t>
      </w:r>
      <w:r w:rsidRPr="00EE15B6">
        <w:rPr>
          <w:sz w:val="24"/>
          <w:szCs w:val="24"/>
          <w:lang w:val="es-ES_tradnl"/>
        </w:rPr>
        <w:t>r</w:t>
      </w:r>
      <w:r w:rsidRPr="00EE15B6">
        <w:rPr>
          <w:sz w:val="24"/>
          <w:szCs w:val="24"/>
          <w:lang w:val="es-ES_tradnl"/>
        </w:rPr>
        <w:t>sonas se dicen unas a otras en la mesa. (Esto hasta puede llegar a estar inst</w:t>
      </w:r>
      <w:r w:rsidRPr="00EE15B6">
        <w:rPr>
          <w:sz w:val="24"/>
          <w:szCs w:val="24"/>
          <w:lang w:val="es-ES_tradnl"/>
        </w:rPr>
        <w:t>i</w:t>
      </w:r>
      <w:r w:rsidRPr="00EE15B6">
        <w:rPr>
          <w:sz w:val="24"/>
          <w:szCs w:val="24"/>
          <w:lang w:val="es-ES_tradnl"/>
        </w:rPr>
        <w:t>tucionalizado.)</w:t>
      </w:r>
    </w:p>
    <w:p w14:paraId="2613688A" w14:textId="004FA8D4" w:rsidR="00697D9C" w:rsidRPr="00EE15B6" w:rsidRDefault="00697D9C" w:rsidP="00697D9C">
      <w:pPr>
        <w:spacing w:after="0" w:line="240" w:lineRule="auto"/>
        <w:jc w:val="both"/>
        <w:rPr>
          <w:sz w:val="24"/>
          <w:szCs w:val="24"/>
          <w:lang w:val="es-ES_tradnl"/>
        </w:rPr>
      </w:pPr>
    </w:p>
    <w:p w14:paraId="519E4901" w14:textId="77777777" w:rsidR="00697D9C" w:rsidRPr="00EE15B6" w:rsidRDefault="00697D9C" w:rsidP="00697D9C">
      <w:pPr>
        <w:spacing w:after="0" w:line="240" w:lineRule="auto"/>
        <w:jc w:val="both"/>
        <w:rPr>
          <w:sz w:val="24"/>
          <w:szCs w:val="24"/>
          <w:lang w:val="es-ES_tradnl"/>
        </w:rPr>
      </w:pPr>
      <w:r w:rsidRPr="00EE15B6">
        <w:rPr>
          <w:b/>
          <w:sz w:val="24"/>
          <w:szCs w:val="24"/>
          <w:lang w:val="es-ES_tradnl"/>
        </w:rPr>
        <w:t>8. RESUMEN</w:t>
      </w:r>
    </w:p>
    <w:p w14:paraId="40638128" w14:textId="77777777" w:rsidR="00697D9C" w:rsidRPr="00EE15B6" w:rsidRDefault="00697D9C" w:rsidP="00697D9C">
      <w:pPr>
        <w:spacing w:after="0" w:line="240" w:lineRule="auto"/>
        <w:jc w:val="both"/>
        <w:rPr>
          <w:sz w:val="24"/>
          <w:szCs w:val="24"/>
          <w:lang w:val="es-ES_tradnl"/>
        </w:rPr>
      </w:pPr>
    </w:p>
    <w:p w14:paraId="445EB48C" w14:textId="76FB325A" w:rsidR="00697D9C" w:rsidRPr="00EE15B6" w:rsidRDefault="00697D9C" w:rsidP="004A05F6">
      <w:pPr>
        <w:widowControl w:val="0"/>
        <w:spacing w:after="0" w:line="240" w:lineRule="auto"/>
        <w:jc w:val="both"/>
        <w:rPr>
          <w:sz w:val="24"/>
          <w:szCs w:val="24"/>
          <w:lang w:val="es-ES_tradnl"/>
        </w:rPr>
      </w:pPr>
      <w:r w:rsidRPr="00EE15B6">
        <w:rPr>
          <w:sz w:val="24"/>
          <w:szCs w:val="24"/>
          <w:lang w:val="es-ES_tradnl"/>
        </w:rPr>
        <w:t>Esa entidad intangible y vaga llamada opinión pública a veces revela una sagacidad sin rebuscamiento, o más a menudo, una sensibilidad moral sup</w:t>
      </w:r>
      <w:r w:rsidRPr="00EE15B6">
        <w:rPr>
          <w:sz w:val="24"/>
          <w:szCs w:val="24"/>
          <w:lang w:val="es-ES_tradnl"/>
        </w:rPr>
        <w:t>e</w:t>
      </w:r>
      <w:r w:rsidRPr="00EE15B6">
        <w:rPr>
          <w:sz w:val="24"/>
          <w:szCs w:val="24"/>
          <w:lang w:val="es-ES_tradnl"/>
        </w:rPr>
        <w:t>rior a la del equipo goberna</w:t>
      </w:r>
      <w:r w:rsidR="00464DDD">
        <w:rPr>
          <w:sz w:val="24"/>
          <w:szCs w:val="24"/>
          <w:lang w:val="es-ES_tradnl"/>
        </w:rPr>
        <w:t>nte. Sin embargo, constituye un</w:t>
      </w:r>
      <w:r w:rsidRPr="00EE15B6">
        <w:rPr>
          <w:sz w:val="24"/>
          <w:szCs w:val="24"/>
          <w:lang w:val="es-ES_tradnl"/>
        </w:rPr>
        <w:t xml:space="preserve"> peligro para la libertad si no está moderada por una fuerte tradición liberal. Es peligrosa como árbitro del gusto e inaceptable como árbitro de la verdad. Pero a v</w:t>
      </w:r>
      <w:r w:rsidRPr="00EE15B6">
        <w:rPr>
          <w:sz w:val="24"/>
          <w:szCs w:val="24"/>
          <w:lang w:val="es-ES_tradnl"/>
        </w:rPr>
        <w:t>e</w:t>
      </w:r>
      <w:r w:rsidRPr="00EE15B6">
        <w:rPr>
          <w:sz w:val="24"/>
          <w:szCs w:val="24"/>
          <w:lang w:val="es-ES_tradnl"/>
        </w:rPr>
        <w:t>ces puede asumir el papel de un ilu</w:t>
      </w:r>
      <w:r w:rsidRPr="00EE15B6">
        <w:rPr>
          <w:sz w:val="24"/>
          <w:szCs w:val="24"/>
          <w:lang w:val="es-ES_tradnl"/>
        </w:rPr>
        <w:t>s</w:t>
      </w:r>
      <w:r w:rsidRPr="00EE15B6">
        <w:rPr>
          <w:sz w:val="24"/>
          <w:szCs w:val="24"/>
          <w:lang w:val="es-ES_tradnl"/>
        </w:rPr>
        <w:t>trado árbitro de la justicia. (Ejemplo: la liberación de los esclavos en las c</w:t>
      </w:r>
      <w:r w:rsidRPr="00EE15B6">
        <w:rPr>
          <w:sz w:val="24"/>
          <w:szCs w:val="24"/>
          <w:lang w:val="es-ES_tradnl"/>
        </w:rPr>
        <w:t>o</w:t>
      </w:r>
      <w:r w:rsidRPr="00EE15B6">
        <w:rPr>
          <w:sz w:val="24"/>
          <w:szCs w:val="24"/>
          <w:lang w:val="es-ES_tradnl"/>
        </w:rPr>
        <w:t>lonias británicas.) Desgraciadamente, puede ser “administrada”. Sólo es p</w:t>
      </w:r>
      <w:r w:rsidRPr="00EE15B6">
        <w:rPr>
          <w:sz w:val="24"/>
          <w:szCs w:val="24"/>
          <w:lang w:val="es-ES_tradnl"/>
        </w:rPr>
        <w:t>o</w:t>
      </w:r>
      <w:r w:rsidRPr="00EE15B6">
        <w:rPr>
          <w:sz w:val="24"/>
          <w:szCs w:val="24"/>
          <w:lang w:val="es-ES_tradnl"/>
        </w:rPr>
        <w:t>sible contrarrestar estos peligros r</w:t>
      </w:r>
      <w:r w:rsidRPr="00EE15B6">
        <w:rPr>
          <w:sz w:val="24"/>
          <w:szCs w:val="24"/>
          <w:lang w:val="es-ES_tradnl"/>
        </w:rPr>
        <w:t>e</w:t>
      </w:r>
      <w:r w:rsidRPr="00EE15B6">
        <w:rPr>
          <w:sz w:val="24"/>
          <w:szCs w:val="24"/>
          <w:lang w:val="es-ES_tradnl"/>
        </w:rPr>
        <w:t>forzando la tradición liberal.</w:t>
      </w:r>
    </w:p>
    <w:p w14:paraId="0041309C" w14:textId="77777777" w:rsidR="00697D9C" w:rsidRPr="00EE15B6" w:rsidRDefault="00697D9C" w:rsidP="00697D9C">
      <w:pPr>
        <w:spacing w:after="0" w:line="240" w:lineRule="auto"/>
        <w:jc w:val="both"/>
        <w:rPr>
          <w:sz w:val="24"/>
          <w:szCs w:val="24"/>
          <w:lang w:val="es-ES_tradnl"/>
        </w:rPr>
      </w:pPr>
    </w:p>
    <w:p w14:paraId="5FF28AAA" w14:textId="77777777" w:rsidR="00697D9C" w:rsidRPr="00EE15B6" w:rsidRDefault="00697D9C" w:rsidP="00697D9C">
      <w:pPr>
        <w:spacing w:after="0" w:line="240" w:lineRule="auto"/>
        <w:jc w:val="both"/>
        <w:rPr>
          <w:sz w:val="24"/>
          <w:szCs w:val="24"/>
          <w:lang w:val="es-ES_tradnl"/>
        </w:rPr>
      </w:pPr>
      <w:r w:rsidRPr="00EE15B6">
        <w:rPr>
          <w:sz w:val="24"/>
          <w:szCs w:val="24"/>
          <w:lang w:val="es-ES_tradnl"/>
        </w:rPr>
        <w:t>Debe distinguirse la opinión pública de la publicidad de la discusión libre y crítica que es (o debería ser) la norma en ciencia, y que incluye la discusión de problemas de justicia y otros temas morales. La opinión pública recibe la influencia de las discusiones de este tipo, pero no es el resultado de ellas, ni está bajo su control. Su influencia b</w:t>
      </w:r>
      <w:r w:rsidRPr="00EE15B6">
        <w:rPr>
          <w:sz w:val="24"/>
          <w:szCs w:val="24"/>
          <w:lang w:val="es-ES_tradnl"/>
        </w:rPr>
        <w:t>e</w:t>
      </w:r>
      <w:r w:rsidRPr="00EE15B6">
        <w:rPr>
          <w:sz w:val="24"/>
          <w:szCs w:val="24"/>
          <w:lang w:val="es-ES_tradnl"/>
        </w:rPr>
        <w:t>néfica será tanto mayor cuanto más honestas, simples y claras sean tales discusiones.</w:t>
      </w:r>
    </w:p>
    <w:p w14:paraId="76BE8C39" w14:textId="77777777" w:rsidR="00697D9C" w:rsidRDefault="00697D9C" w:rsidP="00697D9C">
      <w:pPr>
        <w:spacing w:after="0" w:line="240" w:lineRule="auto"/>
        <w:jc w:val="both"/>
        <w:rPr>
          <w:sz w:val="24"/>
          <w:szCs w:val="24"/>
          <w:lang w:val="es-ES_tradnl"/>
        </w:rPr>
      </w:pPr>
    </w:p>
    <w:p w14:paraId="2128D581" w14:textId="3693709C" w:rsidR="003E48AD" w:rsidRPr="00EE15B6" w:rsidRDefault="003E48AD" w:rsidP="00697D9C">
      <w:pPr>
        <w:spacing w:after="0" w:line="240" w:lineRule="auto"/>
        <w:jc w:val="both"/>
        <w:rPr>
          <w:sz w:val="24"/>
          <w:szCs w:val="24"/>
          <w:lang w:val="es-ES_tradnl"/>
        </w:rPr>
      </w:pPr>
      <w:r>
        <w:rPr>
          <w:sz w:val="24"/>
          <w:szCs w:val="24"/>
          <w:lang w:val="es-ES_tradnl"/>
        </w:rPr>
        <w:t>________</w:t>
      </w:r>
    </w:p>
    <w:p w14:paraId="07166796" w14:textId="0F90D8E9" w:rsidR="00697D9C" w:rsidRPr="00557E63" w:rsidRDefault="00697D9C" w:rsidP="00697D9C">
      <w:pPr>
        <w:spacing w:after="0" w:line="240" w:lineRule="auto"/>
        <w:jc w:val="both"/>
        <w:rPr>
          <w:szCs w:val="24"/>
          <w:lang w:val="es-ES_tradnl"/>
        </w:rPr>
      </w:pPr>
      <w:r w:rsidRPr="00557E63">
        <w:rPr>
          <w:szCs w:val="24"/>
          <w:lang w:val="es-ES_tradnl"/>
        </w:rPr>
        <w:t>(*) Texto extraído del libro: El Desarrollo del Conocimiento Científico.</w:t>
      </w:r>
      <w:r w:rsidR="00464DDD" w:rsidRPr="00557E63">
        <w:rPr>
          <w:szCs w:val="24"/>
          <w:lang w:val="es-ES_tradnl"/>
        </w:rPr>
        <w:t xml:space="preserve"> Conjeturas y refutaciones. Karl</w:t>
      </w:r>
      <w:r w:rsidRPr="00557E63">
        <w:rPr>
          <w:szCs w:val="24"/>
          <w:lang w:val="es-ES_tradnl"/>
        </w:rPr>
        <w:t xml:space="preserve"> R. Popper.</w:t>
      </w:r>
    </w:p>
    <w:p w14:paraId="3138E4B6" w14:textId="77777777" w:rsidR="00697D9C" w:rsidRPr="00EE15B6" w:rsidRDefault="00697D9C" w:rsidP="0096701B">
      <w:pPr>
        <w:spacing w:after="0" w:line="240" w:lineRule="auto"/>
        <w:rPr>
          <w:sz w:val="24"/>
          <w:szCs w:val="24"/>
          <w:lang w:val="es-ES_tradnl"/>
        </w:rPr>
        <w:sectPr w:rsidR="00697D9C" w:rsidRPr="00EE15B6" w:rsidSect="00D35B58">
          <w:type w:val="continuous"/>
          <w:pgSz w:w="11900" w:h="16840"/>
          <w:pgMar w:top="1393" w:right="1440" w:bottom="1701" w:left="1797" w:header="851" w:footer="709" w:gutter="0"/>
          <w:cols w:num="2" w:space="708"/>
          <w:docGrid w:linePitch="360"/>
        </w:sectPr>
      </w:pPr>
    </w:p>
    <w:p w14:paraId="64780756" w14:textId="21360A61" w:rsidR="00697D9C" w:rsidRPr="00EE15B6" w:rsidRDefault="00697D9C" w:rsidP="0096701B">
      <w:pPr>
        <w:spacing w:after="0" w:line="240" w:lineRule="auto"/>
        <w:rPr>
          <w:sz w:val="24"/>
          <w:szCs w:val="24"/>
          <w:lang w:val="es-ES_tradnl"/>
        </w:rPr>
      </w:pPr>
    </w:p>
    <w:p w14:paraId="0190A928" w14:textId="77777777" w:rsidR="00697D9C" w:rsidRPr="00EE15B6" w:rsidRDefault="00697D9C" w:rsidP="0096701B">
      <w:pPr>
        <w:spacing w:after="0" w:line="240" w:lineRule="auto"/>
        <w:rPr>
          <w:sz w:val="24"/>
          <w:szCs w:val="24"/>
          <w:lang w:val="es-ES_tradnl"/>
        </w:rPr>
      </w:pPr>
    </w:p>
    <w:p w14:paraId="25B617D5" w14:textId="77777777" w:rsidR="00697D9C" w:rsidRPr="00EE15B6" w:rsidRDefault="00697D9C" w:rsidP="0096701B">
      <w:pPr>
        <w:spacing w:after="0" w:line="240" w:lineRule="auto"/>
        <w:rPr>
          <w:sz w:val="24"/>
          <w:szCs w:val="24"/>
          <w:lang w:val="es-ES_tradnl"/>
        </w:rPr>
      </w:pPr>
    </w:p>
    <w:p w14:paraId="55BD17FA" w14:textId="77777777" w:rsidR="00697D9C" w:rsidRPr="00EE15B6" w:rsidRDefault="00697D9C" w:rsidP="0096701B">
      <w:pPr>
        <w:spacing w:after="0" w:line="240" w:lineRule="auto"/>
        <w:rPr>
          <w:sz w:val="24"/>
          <w:szCs w:val="24"/>
          <w:lang w:val="es-ES_tradnl"/>
        </w:rPr>
      </w:pPr>
    </w:p>
    <w:p w14:paraId="36EDA64C" w14:textId="7643DA6E" w:rsidR="0030165B" w:rsidRPr="00EE15B6" w:rsidRDefault="0030165B">
      <w:pPr>
        <w:spacing w:after="0" w:line="240" w:lineRule="auto"/>
        <w:rPr>
          <w:sz w:val="24"/>
          <w:szCs w:val="24"/>
          <w:lang w:val="es-ES_tradnl"/>
        </w:rPr>
      </w:pPr>
      <w:r w:rsidRPr="00EE15B6">
        <w:rPr>
          <w:sz w:val="24"/>
          <w:szCs w:val="24"/>
          <w:lang w:val="es-ES_tradnl"/>
        </w:rPr>
        <w:br w:type="page"/>
      </w:r>
    </w:p>
    <w:p w14:paraId="241F948A" w14:textId="77777777" w:rsidR="00916D62" w:rsidRPr="00EE15B6" w:rsidRDefault="00916D62" w:rsidP="0096701B">
      <w:pPr>
        <w:spacing w:after="0" w:line="240" w:lineRule="auto"/>
        <w:rPr>
          <w:sz w:val="24"/>
          <w:szCs w:val="24"/>
          <w:lang w:val="es-ES_tradnl"/>
        </w:rPr>
      </w:pPr>
    </w:p>
    <w:p w14:paraId="55CDB6F7" w14:textId="77777777" w:rsidR="0030165B" w:rsidRPr="00EE15B6" w:rsidRDefault="0030165B" w:rsidP="0096701B">
      <w:pPr>
        <w:spacing w:after="0" w:line="240" w:lineRule="auto"/>
        <w:rPr>
          <w:sz w:val="24"/>
          <w:szCs w:val="24"/>
          <w:lang w:val="es-ES_tradnl"/>
        </w:rPr>
      </w:pPr>
    </w:p>
    <w:p w14:paraId="4FF0FCFE" w14:textId="77777777" w:rsidR="0030165B" w:rsidRPr="00EE15B6" w:rsidRDefault="0030165B" w:rsidP="0096701B">
      <w:pPr>
        <w:spacing w:after="0" w:line="240" w:lineRule="auto"/>
        <w:rPr>
          <w:sz w:val="24"/>
          <w:szCs w:val="24"/>
          <w:lang w:val="es-ES_tradnl"/>
        </w:rPr>
      </w:pPr>
    </w:p>
    <w:p w14:paraId="6B267F40" w14:textId="77777777" w:rsidR="0030165B" w:rsidRPr="00EE15B6" w:rsidRDefault="0030165B" w:rsidP="0096701B">
      <w:pPr>
        <w:spacing w:after="0" w:line="240" w:lineRule="auto"/>
        <w:rPr>
          <w:sz w:val="24"/>
          <w:szCs w:val="24"/>
          <w:lang w:val="es-ES_tradnl"/>
        </w:rPr>
      </w:pPr>
    </w:p>
    <w:p w14:paraId="3EECB86E" w14:textId="77777777" w:rsidR="0030165B" w:rsidRPr="00EE15B6" w:rsidRDefault="0030165B" w:rsidP="0096701B">
      <w:pPr>
        <w:spacing w:after="0" w:line="240" w:lineRule="auto"/>
        <w:rPr>
          <w:sz w:val="24"/>
          <w:szCs w:val="24"/>
          <w:lang w:val="es-ES_tradnl"/>
        </w:rPr>
      </w:pPr>
    </w:p>
    <w:p w14:paraId="1A6C294F" w14:textId="77777777" w:rsidR="0030165B" w:rsidRPr="00EE15B6" w:rsidRDefault="0030165B" w:rsidP="0096701B">
      <w:pPr>
        <w:spacing w:after="0" w:line="240" w:lineRule="auto"/>
        <w:rPr>
          <w:sz w:val="24"/>
          <w:szCs w:val="24"/>
          <w:lang w:val="es-ES_tradnl"/>
        </w:rPr>
      </w:pPr>
    </w:p>
    <w:p w14:paraId="42796AE7" w14:textId="77777777" w:rsidR="0030165B" w:rsidRPr="00EE15B6" w:rsidRDefault="0030165B" w:rsidP="0030165B">
      <w:pPr>
        <w:spacing w:after="0" w:line="240" w:lineRule="auto"/>
        <w:rPr>
          <w:sz w:val="24"/>
          <w:szCs w:val="24"/>
          <w:lang w:val="es-ES_tradnl"/>
        </w:rPr>
      </w:pPr>
    </w:p>
    <w:p w14:paraId="7BF2E361" w14:textId="77777777" w:rsidR="00045DBC" w:rsidRPr="00EE15B6" w:rsidRDefault="00045DBC" w:rsidP="0030165B">
      <w:pPr>
        <w:spacing w:after="0" w:line="240" w:lineRule="auto"/>
        <w:rPr>
          <w:sz w:val="24"/>
          <w:szCs w:val="24"/>
          <w:lang w:val="es-ES_tradnl"/>
        </w:rPr>
      </w:pPr>
    </w:p>
    <w:p w14:paraId="3009EF5C" w14:textId="77777777" w:rsidR="00045DBC" w:rsidRPr="00EE15B6" w:rsidRDefault="00045DBC" w:rsidP="0030165B">
      <w:pPr>
        <w:spacing w:after="0" w:line="240" w:lineRule="auto"/>
        <w:rPr>
          <w:sz w:val="24"/>
          <w:szCs w:val="24"/>
          <w:lang w:val="es-ES_tradnl"/>
        </w:rPr>
      </w:pPr>
    </w:p>
    <w:p w14:paraId="47070A64" w14:textId="77777777" w:rsidR="0030165B" w:rsidRPr="00EE15B6" w:rsidRDefault="0030165B" w:rsidP="00045DBC">
      <w:pPr>
        <w:spacing w:after="0" w:line="240" w:lineRule="auto"/>
        <w:rPr>
          <w:sz w:val="24"/>
          <w:szCs w:val="24"/>
          <w:lang w:val="es-ES_tradnl"/>
        </w:rPr>
      </w:pPr>
    </w:p>
    <w:p w14:paraId="5F89BE7F" w14:textId="1A63FBD2" w:rsidR="0030165B" w:rsidRPr="00EE15B6" w:rsidRDefault="0030165B" w:rsidP="00045DBC">
      <w:pPr>
        <w:pStyle w:val="Ttulo1"/>
        <w:spacing w:before="0" w:line="240" w:lineRule="auto"/>
        <w:jc w:val="center"/>
        <w:rPr>
          <w:color w:val="000000" w:themeColor="text1"/>
          <w:u w:val="single"/>
          <w:lang w:val="es-ES_tradnl"/>
        </w:rPr>
      </w:pPr>
      <w:bookmarkStart w:id="201" w:name="_Toc342693643"/>
      <w:r w:rsidRPr="00B510FF">
        <w:rPr>
          <w:color w:val="000000" w:themeColor="text1"/>
          <w:sz w:val="40"/>
          <w:szCs w:val="40"/>
          <w:u w:val="single"/>
          <w:lang w:val="es-ES_tradnl"/>
        </w:rPr>
        <w:t xml:space="preserve">LA </w:t>
      </w:r>
      <w:r w:rsidR="00515E91" w:rsidRPr="00B510FF">
        <w:rPr>
          <w:color w:val="000000" w:themeColor="text1"/>
          <w:sz w:val="40"/>
          <w:szCs w:val="40"/>
          <w:u w:val="single"/>
          <w:lang w:val="es-ES_tradnl"/>
        </w:rPr>
        <w:t>DESAPARICIÓN</w:t>
      </w:r>
      <w:r w:rsidRPr="00B510FF">
        <w:rPr>
          <w:color w:val="000000" w:themeColor="text1"/>
          <w:sz w:val="40"/>
          <w:szCs w:val="40"/>
          <w:u w:val="single"/>
          <w:lang w:val="es-ES_tradnl"/>
        </w:rPr>
        <w:t xml:space="preserve"> DE LOS ESTADOS</w:t>
      </w:r>
      <w:r w:rsidRPr="00EE15B6">
        <w:rPr>
          <w:color w:val="000000" w:themeColor="text1"/>
          <w:u w:val="single"/>
          <w:lang w:val="es-ES_tradnl"/>
        </w:rPr>
        <w:t xml:space="preserve"> (*)</w:t>
      </w:r>
      <w:bookmarkEnd w:id="201"/>
    </w:p>
    <w:p w14:paraId="2C72FBA0" w14:textId="77777777" w:rsidR="0030165B" w:rsidRPr="00EE15B6" w:rsidRDefault="0030165B" w:rsidP="00045DBC">
      <w:pPr>
        <w:pStyle w:val="Ttulo2"/>
        <w:spacing w:before="0" w:beforeAutospacing="0" w:after="0" w:afterAutospacing="0"/>
        <w:jc w:val="center"/>
        <w:rPr>
          <w:color w:val="000000" w:themeColor="text1"/>
          <w:sz w:val="24"/>
          <w:szCs w:val="24"/>
          <w:lang w:val="es-ES_tradnl"/>
        </w:rPr>
      </w:pPr>
      <w:bookmarkStart w:id="202" w:name="_Toc342693644"/>
      <w:r w:rsidRPr="00EE15B6">
        <w:rPr>
          <w:color w:val="000000" w:themeColor="text1"/>
          <w:sz w:val="24"/>
          <w:szCs w:val="24"/>
          <w:lang w:val="es-ES_tradnl"/>
        </w:rPr>
        <w:t>Georg Jellinek</w:t>
      </w:r>
      <w:bookmarkEnd w:id="202"/>
    </w:p>
    <w:p w14:paraId="522BF2EE" w14:textId="77777777" w:rsidR="0030165B" w:rsidRPr="00EE15B6" w:rsidRDefault="0030165B" w:rsidP="00045DBC">
      <w:pPr>
        <w:spacing w:after="0" w:line="240" w:lineRule="auto"/>
        <w:jc w:val="both"/>
        <w:rPr>
          <w:sz w:val="24"/>
          <w:szCs w:val="24"/>
          <w:lang w:val="es-ES_tradnl"/>
        </w:rPr>
      </w:pPr>
    </w:p>
    <w:p w14:paraId="08305E4A" w14:textId="77777777" w:rsidR="00045DBC" w:rsidRPr="00EE15B6" w:rsidRDefault="00045DBC" w:rsidP="00045DBC">
      <w:pPr>
        <w:spacing w:after="0" w:line="240" w:lineRule="auto"/>
        <w:jc w:val="both"/>
        <w:rPr>
          <w:sz w:val="24"/>
          <w:szCs w:val="24"/>
          <w:lang w:val="es-ES_tradnl"/>
        </w:rPr>
      </w:pPr>
    </w:p>
    <w:p w14:paraId="7B136B13" w14:textId="77777777" w:rsidR="0030165B" w:rsidRPr="00EE15B6" w:rsidRDefault="0030165B" w:rsidP="0030165B">
      <w:pPr>
        <w:spacing w:after="0" w:line="240" w:lineRule="auto"/>
        <w:jc w:val="both"/>
        <w:rPr>
          <w:sz w:val="24"/>
          <w:szCs w:val="24"/>
          <w:lang w:val="es-ES_tradnl"/>
        </w:rPr>
      </w:pPr>
    </w:p>
    <w:p w14:paraId="6E059961" w14:textId="77777777" w:rsidR="0030165B" w:rsidRPr="00EE15B6" w:rsidRDefault="0030165B" w:rsidP="0030165B">
      <w:pPr>
        <w:spacing w:after="0" w:line="240" w:lineRule="auto"/>
        <w:jc w:val="both"/>
        <w:rPr>
          <w:sz w:val="24"/>
          <w:szCs w:val="24"/>
          <w:lang w:val="es-ES_tradnl"/>
        </w:rPr>
        <w:sectPr w:rsidR="0030165B" w:rsidRPr="00EE15B6" w:rsidSect="009F2F3A">
          <w:type w:val="continuous"/>
          <w:pgSz w:w="11900" w:h="16840"/>
          <w:pgMar w:top="1393" w:right="1440" w:bottom="1701" w:left="1797" w:header="851" w:footer="709" w:gutter="0"/>
          <w:cols w:space="708"/>
          <w:docGrid w:linePitch="360"/>
        </w:sectPr>
      </w:pPr>
    </w:p>
    <w:p w14:paraId="32FFB735" w14:textId="5BB29B88" w:rsidR="0030165B" w:rsidRPr="00EE15B6" w:rsidRDefault="0030165B" w:rsidP="00557E63">
      <w:pPr>
        <w:widowControl w:val="0"/>
        <w:spacing w:after="0" w:line="240" w:lineRule="auto"/>
        <w:jc w:val="both"/>
        <w:rPr>
          <w:sz w:val="24"/>
          <w:szCs w:val="24"/>
          <w:lang w:val="es-ES_tradnl"/>
        </w:rPr>
      </w:pPr>
      <w:r w:rsidRPr="00EE15B6">
        <w:rPr>
          <w:sz w:val="24"/>
          <w:szCs w:val="24"/>
          <w:lang w:val="es-ES_tradnl"/>
        </w:rPr>
        <w:t>La desaparición de un Estado puede ser, como su origen, una cuestión m</w:t>
      </w:r>
      <w:r w:rsidRPr="00EE15B6">
        <w:rPr>
          <w:sz w:val="24"/>
          <w:szCs w:val="24"/>
          <w:lang w:val="es-ES_tradnl"/>
        </w:rPr>
        <w:t>e</w:t>
      </w:r>
      <w:r w:rsidRPr="00EE15B6">
        <w:rPr>
          <w:sz w:val="24"/>
          <w:szCs w:val="24"/>
          <w:lang w:val="es-ES_tradnl"/>
        </w:rPr>
        <w:t>ramente de hecho que se desarrolle fuera del dominio del orden jurídico. Si los acontecimientos naturales de</w:t>
      </w:r>
      <w:r w:rsidRPr="00EE15B6">
        <w:rPr>
          <w:sz w:val="24"/>
          <w:szCs w:val="24"/>
          <w:lang w:val="es-ES_tradnl"/>
        </w:rPr>
        <w:t>s</w:t>
      </w:r>
      <w:r w:rsidRPr="00EE15B6">
        <w:rPr>
          <w:sz w:val="24"/>
          <w:szCs w:val="24"/>
          <w:lang w:val="es-ES_tradnl"/>
        </w:rPr>
        <w:t>truyen el territorio de un Estado o su pueblo, el Estado toca igualmente a su fin. También puede tener lugar el fin efectivo del Estado por disolución de la unidad de la asociación cuando deja de existir el poder del Estado por de</w:t>
      </w:r>
      <w:r w:rsidRPr="00EE15B6">
        <w:rPr>
          <w:sz w:val="24"/>
          <w:szCs w:val="24"/>
          <w:lang w:val="es-ES_tradnl"/>
        </w:rPr>
        <w:t>s</w:t>
      </w:r>
      <w:r w:rsidRPr="00EE15B6">
        <w:rPr>
          <w:sz w:val="24"/>
          <w:szCs w:val="24"/>
          <w:lang w:val="es-ES_tradnl"/>
        </w:rPr>
        <w:t>aparecer los órganos supremos o po</w:t>
      </w:r>
      <w:r w:rsidRPr="00EE15B6">
        <w:rPr>
          <w:sz w:val="24"/>
          <w:szCs w:val="24"/>
          <w:lang w:val="es-ES_tradnl"/>
        </w:rPr>
        <w:t>r</w:t>
      </w:r>
      <w:r w:rsidRPr="00EE15B6">
        <w:rPr>
          <w:sz w:val="24"/>
          <w:szCs w:val="24"/>
          <w:lang w:val="es-ES_tradnl"/>
        </w:rPr>
        <w:t>que rehúsa continuar funcionando: el ejemplo más claro de esto lo ofrece la disolución del Sacro-imperio ge</w:t>
      </w:r>
      <w:r w:rsidRPr="00EE15B6">
        <w:rPr>
          <w:sz w:val="24"/>
          <w:szCs w:val="24"/>
          <w:lang w:val="es-ES_tradnl"/>
        </w:rPr>
        <w:t>r</w:t>
      </w:r>
      <w:r w:rsidRPr="00EE15B6">
        <w:rPr>
          <w:sz w:val="24"/>
          <w:szCs w:val="24"/>
          <w:lang w:val="es-ES_tradnl"/>
        </w:rPr>
        <w:t>mano-romano, en 1806. La renuncia de la corona imperial de Francisco II no fue el fundamento jurídico de la disolución del reino. La declaración hecha por él: “consideramos el oficio y dignidad superior del reino como e</w:t>
      </w:r>
      <w:r w:rsidRPr="00EE15B6">
        <w:rPr>
          <w:sz w:val="24"/>
          <w:szCs w:val="24"/>
          <w:lang w:val="es-ES_tradnl"/>
        </w:rPr>
        <w:t>x</w:t>
      </w:r>
      <w:r w:rsidRPr="00EE15B6">
        <w:rPr>
          <w:sz w:val="24"/>
          <w:szCs w:val="24"/>
          <w:lang w:val="es-ES_tradnl"/>
        </w:rPr>
        <w:t>tinguidos a causa de la unión de la Confederación del Rhin y nos consid</w:t>
      </w:r>
      <w:r w:rsidRPr="00EE15B6">
        <w:rPr>
          <w:sz w:val="24"/>
          <w:szCs w:val="24"/>
          <w:lang w:val="es-ES_tradnl"/>
        </w:rPr>
        <w:t>e</w:t>
      </w:r>
      <w:r w:rsidRPr="00EE15B6">
        <w:rPr>
          <w:sz w:val="24"/>
          <w:szCs w:val="24"/>
          <w:lang w:val="es-ES_tradnl"/>
        </w:rPr>
        <w:t>ramos a nosotros mismos desligados de todos los deberes que habíamos aceptado respecto del imperio al</w:t>
      </w:r>
      <w:r w:rsidRPr="00EE15B6">
        <w:rPr>
          <w:sz w:val="24"/>
          <w:szCs w:val="24"/>
          <w:lang w:val="es-ES_tradnl"/>
        </w:rPr>
        <w:t>e</w:t>
      </w:r>
      <w:r w:rsidRPr="00EE15B6">
        <w:rPr>
          <w:sz w:val="24"/>
          <w:szCs w:val="24"/>
          <w:lang w:val="es-ES_tradnl"/>
        </w:rPr>
        <w:t>mán”, esto, excedía de las atribuciones del emperador, y la ruptura efectiva de la Confederación del Rhin y del imp</w:t>
      </w:r>
      <w:r w:rsidRPr="00EE15B6">
        <w:rPr>
          <w:sz w:val="24"/>
          <w:szCs w:val="24"/>
          <w:lang w:val="es-ES_tradnl"/>
        </w:rPr>
        <w:t>e</w:t>
      </w:r>
      <w:r w:rsidRPr="00EE15B6">
        <w:rPr>
          <w:sz w:val="24"/>
          <w:szCs w:val="24"/>
          <w:lang w:val="es-ES_tradnl"/>
        </w:rPr>
        <w:t>rio, deja como existente e intacta la asociación en los restantes territorios, los cuales constituían la mayor parte del imperio.</w:t>
      </w:r>
    </w:p>
    <w:p w14:paraId="6362F241" w14:textId="77777777" w:rsidR="0030165B" w:rsidRPr="00EE15B6" w:rsidRDefault="0030165B" w:rsidP="0030165B">
      <w:pPr>
        <w:spacing w:after="0" w:line="240" w:lineRule="auto"/>
        <w:jc w:val="both"/>
        <w:rPr>
          <w:sz w:val="24"/>
          <w:szCs w:val="24"/>
          <w:lang w:val="es-ES_tradnl"/>
        </w:rPr>
      </w:pPr>
      <w:r w:rsidRPr="00EE15B6">
        <w:rPr>
          <w:sz w:val="24"/>
          <w:szCs w:val="24"/>
          <w:lang w:val="es-ES_tradnl"/>
        </w:rPr>
        <w:t>La ruina de un Estado es un hecho p</w:t>
      </w:r>
      <w:r w:rsidRPr="00EE15B6">
        <w:rPr>
          <w:sz w:val="24"/>
          <w:szCs w:val="24"/>
          <w:lang w:val="es-ES_tradnl"/>
        </w:rPr>
        <w:t>u</w:t>
      </w:r>
      <w:r w:rsidRPr="00EE15B6">
        <w:rPr>
          <w:sz w:val="24"/>
          <w:szCs w:val="24"/>
          <w:lang w:val="es-ES_tradnl"/>
        </w:rPr>
        <w:t>ramente real cuando se debe a un acto de poder, tenga o no un carácter gu</w:t>
      </w:r>
      <w:r w:rsidRPr="00EE15B6">
        <w:rPr>
          <w:sz w:val="24"/>
          <w:szCs w:val="24"/>
          <w:lang w:val="es-ES_tradnl"/>
        </w:rPr>
        <w:t>e</w:t>
      </w:r>
      <w:r w:rsidRPr="00EE15B6">
        <w:rPr>
          <w:sz w:val="24"/>
          <w:szCs w:val="24"/>
          <w:lang w:val="es-ES_tradnl"/>
        </w:rPr>
        <w:t>rrero, bien porque se trate de ocup</w:t>
      </w:r>
      <w:r w:rsidRPr="00EE15B6">
        <w:rPr>
          <w:sz w:val="24"/>
          <w:szCs w:val="24"/>
          <w:lang w:val="es-ES_tradnl"/>
        </w:rPr>
        <w:t>a</w:t>
      </w:r>
      <w:r w:rsidRPr="00EE15B6">
        <w:rPr>
          <w:sz w:val="24"/>
          <w:szCs w:val="24"/>
          <w:lang w:val="es-ES_tradnl"/>
        </w:rPr>
        <w:t>ciones debidas a la decisión de una parte sin fundamento jurídico alguno (por ejemplo, repartición de Polonia) o revoluciones (Estados del centro y sur de Italia en 1860-1861).</w:t>
      </w:r>
    </w:p>
    <w:p w14:paraId="65F49395" w14:textId="77777777" w:rsidR="0030165B" w:rsidRPr="00EE15B6" w:rsidRDefault="0030165B" w:rsidP="0030165B">
      <w:pPr>
        <w:spacing w:after="0" w:line="240" w:lineRule="auto"/>
        <w:jc w:val="both"/>
        <w:rPr>
          <w:sz w:val="24"/>
          <w:szCs w:val="24"/>
          <w:lang w:val="es-ES_tradnl"/>
        </w:rPr>
      </w:pPr>
    </w:p>
    <w:p w14:paraId="72CEB183" w14:textId="77777777" w:rsidR="0030165B" w:rsidRPr="00EE15B6" w:rsidRDefault="0030165B" w:rsidP="0030165B">
      <w:pPr>
        <w:spacing w:after="0" w:line="240" w:lineRule="auto"/>
        <w:jc w:val="both"/>
        <w:rPr>
          <w:sz w:val="24"/>
          <w:szCs w:val="24"/>
          <w:lang w:val="es-ES_tradnl"/>
        </w:rPr>
      </w:pPr>
      <w:r w:rsidRPr="00EE15B6">
        <w:rPr>
          <w:sz w:val="24"/>
          <w:szCs w:val="24"/>
          <w:lang w:val="es-ES_tradnl"/>
        </w:rPr>
        <w:t>Pero en todos los demás casos, la desaparición de un Estado es un h</w:t>
      </w:r>
      <w:r w:rsidRPr="00EE15B6">
        <w:rPr>
          <w:sz w:val="24"/>
          <w:szCs w:val="24"/>
          <w:lang w:val="es-ES_tradnl"/>
        </w:rPr>
        <w:t>e</w:t>
      </w:r>
      <w:r w:rsidRPr="00EE15B6">
        <w:rPr>
          <w:sz w:val="24"/>
          <w:szCs w:val="24"/>
          <w:lang w:val="es-ES_tradnl"/>
        </w:rPr>
        <w:t>cho. No desaparece un Estado porque él decida no continuar existiendo o unirse a otro. Más bien se necesita que cese el poder público de ejercer sus funciones y comience en su lugar a llenar su actividad otro Estado.</w:t>
      </w:r>
    </w:p>
    <w:p w14:paraId="7E7CEE7D" w14:textId="77777777" w:rsidR="0030165B" w:rsidRPr="00EE15B6" w:rsidRDefault="0030165B" w:rsidP="0030165B">
      <w:pPr>
        <w:spacing w:after="0" w:line="240" w:lineRule="auto"/>
        <w:jc w:val="both"/>
        <w:rPr>
          <w:sz w:val="24"/>
          <w:szCs w:val="24"/>
          <w:lang w:val="es-ES_tradnl"/>
        </w:rPr>
      </w:pPr>
    </w:p>
    <w:p w14:paraId="19D63403" w14:textId="77777777" w:rsidR="0030165B" w:rsidRPr="00EE15B6" w:rsidRDefault="0030165B" w:rsidP="0030165B">
      <w:pPr>
        <w:spacing w:after="0" w:line="240" w:lineRule="auto"/>
        <w:jc w:val="both"/>
        <w:rPr>
          <w:sz w:val="24"/>
          <w:szCs w:val="24"/>
          <w:lang w:val="es-ES_tradnl"/>
        </w:rPr>
      </w:pPr>
      <w:r w:rsidRPr="00EE15B6">
        <w:rPr>
          <w:sz w:val="24"/>
          <w:szCs w:val="24"/>
          <w:lang w:val="es-ES_tradnl"/>
        </w:rPr>
        <w:t>Estos hechos son aquellos que el Der</w:t>
      </w:r>
      <w:r w:rsidRPr="00EE15B6">
        <w:rPr>
          <w:sz w:val="24"/>
          <w:szCs w:val="24"/>
          <w:lang w:val="es-ES_tradnl"/>
        </w:rPr>
        <w:t>e</w:t>
      </w:r>
      <w:r w:rsidRPr="00EE15B6">
        <w:rPr>
          <w:sz w:val="24"/>
          <w:szCs w:val="24"/>
          <w:lang w:val="es-ES_tradnl"/>
        </w:rPr>
        <w:t>cho Internacional suele ocuparse en clasificar. La división en partes, de un Estado, la división por poderes extra</w:t>
      </w:r>
      <w:r w:rsidRPr="00EE15B6">
        <w:rPr>
          <w:sz w:val="24"/>
          <w:szCs w:val="24"/>
          <w:lang w:val="es-ES_tradnl"/>
        </w:rPr>
        <w:t>n</w:t>
      </w:r>
      <w:r w:rsidRPr="00EE15B6">
        <w:rPr>
          <w:sz w:val="24"/>
          <w:szCs w:val="24"/>
          <w:lang w:val="es-ES_tradnl"/>
        </w:rPr>
        <w:t>jeros, la conquista, la anexión volunt</w:t>
      </w:r>
      <w:r w:rsidRPr="00EE15B6">
        <w:rPr>
          <w:sz w:val="24"/>
          <w:szCs w:val="24"/>
          <w:lang w:val="es-ES_tradnl"/>
        </w:rPr>
        <w:t>a</w:t>
      </w:r>
      <w:r w:rsidRPr="00EE15B6">
        <w:rPr>
          <w:sz w:val="24"/>
          <w:szCs w:val="24"/>
          <w:lang w:val="es-ES_tradnl"/>
        </w:rPr>
        <w:t>ria a otro Estado, la conversión de una variedad de Estados en uno, son h</w:t>
      </w:r>
      <w:r w:rsidRPr="00EE15B6">
        <w:rPr>
          <w:sz w:val="24"/>
          <w:szCs w:val="24"/>
          <w:lang w:val="es-ES_tradnl"/>
        </w:rPr>
        <w:t>e</w:t>
      </w:r>
      <w:r w:rsidRPr="00EE15B6">
        <w:rPr>
          <w:sz w:val="24"/>
          <w:szCs w:val="24"/>
          <w:lang w:val="es-ES_tradnl"/>
        </w:rPr>
        <w:t>chos que tienen ante todo, una natur</w:t>
      </w:r>
      <w:r w:rsidRPr="00EE15B6">
        <w:rPr>
          <w:sz w:val="24"/>
          <w:szCs w:val="24"/>
          <w:lang w:val="es-ES_tradnl"/>
        </w:rPr>
        <w:t>a</w:t>
      </w:r>
      <w:r w:rsidRPr="00EE15B6">
        <w:rPr>
          <w:sz w:val="24"/>
          <w:szCs w:val="24"/>
          <w:lang w:val="es-ES_tradnl"/>
        </w:rPr>
        <w:t>leza real, a saber: disolución de as</w:t>
      </w:r>
      <w:r w:rsidRPr="00EE15B6">
        <w:rPr>
          <w:sz w:val="24"/>
          <w:szCs w:val="24"/>
          <w:lang w:val="es-ES_tradnl"/>
        </w:rPr>
        <w:t>o</w:t>
      </w:r>
      <w:r w:rsidRPr="00EE15B6">
        <w:rPr>
          <w:sz w:val="24"/>
          <w:szCs w:val="24"/>
          <w:lang w:val="es-ES_tradnl"/>
        </w:rPr>
        <w:t>ciaciones estatistas existentes.</w:t>
      </w:r>
    </w:p>
    <w:p w14:paraId="499621A5" w14:textId="77777777" w:rsidR="0030165B" w:rsidRPr="00EE15B6" w:rsidRDefault="0030165B" w:rsidP="0030165B">
      <w:pPr>
        <w:spacing w:after="0" w:line="240" w:lineRule="auto"/>
        <w:jc w:val="both"/>
        <w:rPr>
          <w:sz w:val="24"/>
          <w:szCs w:val="24"/>
          <w:lang w:val="es-ES_tradnl"/>
        </w:rPr>
      </w:pPr>
    </w:p>
    <w:p w14:paraId="1F958684" w14:textId="77777777" w:rsidR="0030165B" w:rsidRPr="00EE15B6" w:rsidRDefault="0030165B" w:rsidP="0030165B">
      <w:pPr>
        <w:spacing w:after="0" w:line="240" w:lineRule="auto"/>
        <w:jc w:val="both"/>
        <w:rPr>
          <w:sz w:val="24"/>
          <w:szCs w:val="24"/>
          <w:lang w:val="es-ES_tradnl"/>
        </w:rPr>
      </w:pPr>
      <w:r w:rsidRPr="00EE15B6">
        <w:rPr>
          <w:sz w:val="24"/>
          <w:szCs w:val="24"/>
          <w:lang w:val="es-ES_tradnl"/>
        </w:rPr>
        <w:t>Con estos hechos pueden enlazarse actos jurídicos, pero de una manera completamente  distinta que cuando se trataba del origen de un Estado. Este último se llevaba a cabo fuera del Derecho porque no existía orden a</w:t>
      </w:r>
      <w:r w:rsidRPr="00EE15B6">
        <w:rPr>
          <w:sz w:val="24"/>
          <w:szCs w:val="24"/>
          <w:lang w:val="es-ES_tradnl"/>
        </w:rPr>
        <w:t>l</w:t>
      </w:r>
      <w:r w:rsidRPr="00EE15B6">
        <w:rPr>
          <w:sz w:val="24"/>
          <w:szCs w:val="24"/>
          <w:lang w:val="es-ES_tradnl"/>
        </w:rPr>
        <w:t>guno con el que pudiesen juzgarse los hechos que daban lugar al adven</w:t>
      </w:r>
      <w:r w:rsidRPr="00EE15B6">
        <w:rPr>
          <w:sz w:val="24"/>
          <w:szCs w:val="24"/>
          <w:lang w:val="es-ES_tradnl"/>
        </w:rPr>
        <w:t>i</w:t>
      </w:r>
      <w:r w:rsidRPr="00EE15B6">
        <w:rPr>
          <w:sz w:val="24"/>
          <w:szCs w:val="24"/>
          <w:lang w:val="es-ES_tradnl"/>
        </w:rPr>
        <w:t>miento del Estado; pero no sucede lo mismo cuando se trata de la desapar</w:t>
      </w:r>
      <w:r w:rsidRPr="00EE15B6">
        <w:rPr>
          <w:sz w:val="24"/>
          <w:szCs w:val="24"/>
          <w:lang w:val="es-ES_tradnl"/>
        </w:rPr>
        <w:t>i</w:t>
      </w:r>
      <w:r w:rsidRPr="00EE15B6">
        <w:rPr>
          <w:sz w:val="24"/>
          <w:szCs w:val="24"/>
          <w:lang w:val="es-ES_tradnl"/>
        </w:rPr>
        <w:t>ción del Estado.</w:t>
      </w:r>
    </w:p>
    <w:p w14:paraId="46564C0C" w14:textId="77777777" w:rsidR="0030165B" w:rsidRPr="00EE15B6" w:rsidRDefault="0030165B" w:rsidP="0030165B">
      <w:pPr>
        <w:spacing w:after="0" w:line="240" w:lineRule="auto"/>
        <w:jc w:val="both"/>
        <w:rPr>
          <w:sz w:val="24"/>
          <w:szCs w:val="24"/>
          <w:lang w:val="es-ES_tradnl"/>
        </w:rPr>
      </w:pPr>
    </w:p>
    <w:p w14:paraId="77B036E2" w14:textId="32390C59" w:rsidR="0030165B" w:rsidRPr="00EE15B6" w:rsidRDefault="0030165B" w:rsidP="0030165B">
      <w:pPr>
        <w:spacing w:after="0" w:line="240" w:lineRule="auto"/>
        <w:jc w:val="both"/>
        <w:rPr>
          <w:sz w:val="24"/>
          <w:szCs w:val="24"/>
          <w:lang w:val="es-ES_tradnl"/>
        </w:rPr>
      </w:pPr>
      <w:r w:rsidRPr="00EE15B6">
        <w:rPr>
          <w:sz w:val="24"/>
          <w:szCs w:val="24"/>
          <w:lang w:val="es-ES_tradnl"/>
        </w:rPr>
        <w:t>Puede suceder que el Estado deje de existir conforme a su propio orden jurídico; es decir, puede acontecer que legalice los actos que le encaminan a su desaparición. El principado de los Hohenzollern y el ducado de Laue</w:t>
      </w:r>
      <w:r w:rsidRPr="00EE15B6">
        <w:rPr>
          <w:sz w:val="24"/>
          <w:szCs w:val="24"/>
          <w:lang w:val="es-ES_tradnl"/>
        </w:rPr>
        <w:t>n</w:t>
      </w:r>
      <w:r w:rsidRPr="00EE15B6">
        <w:rPr>
          <w:sz w:val="24"/>
          <w:szCs w:val="24"/>
          <w:lang w:val="es-ES_tradnl"/>
        </w:rPr>
        <w:t>burg, han sido incorporados en virtud de la voluntad legal de estos Estados, manifestada de conformidad con su constitución, al reino de Prusia. En estos casos precede a la desaparición del Estado un contrato de sujeción que le obliga a hacerse desaparecer. Pero puede extenderse un Estado existente, de conformidad con el orden que reg</w:t>
      </w:r>
      <w:r w:rsidRPr="00EE15B6">
        <w:rPr>
          <w:sz w:val="24"/>
          <w:szCs w:val="24"/>
          <w:lang w:val="es-ES_tradnl"/>
        </w:rPr>
        <w:t>u</w:t>
      </w:r>
      <w:r w:rsidRPr="00EE15B6">
        <w:rPr>
          <w:sz w:val="24"/>
          <w:szCs w:val="24"/>
          <w:lang w:val="es-ES_tradnl"/>
        </w:rPr>
        <w:t>la dentro de su dominio la validez j</w:t>
      </w:r>
      <w:r w:rsidRPr="00EE15B6">
        <w:rPr>
          <w:sz w:val="24"/>
          <w:szCs w:val="24"/>
          <w:lang w:val="es-ES_tradnl"/>
        </w:rPr>
        <w:t>u</w:t>
      </w:r>
      <w:r w:rsidRPr="00EE15B6">
        <w:rPr>
          <w:sz w:val="24"/>
          <w:szCs w:val="24"/>
          <w:lang w:val="es-ES_tradnl"/>
        </w:rPr>
        <w:t>rídica de los cambios de territorio, más allá de sus primitivos límites y reconoce el Derecho Internacional a esta extensión un valor jurídico incl</w:t>
      </w:r>
      <w:r w:rsidRPr="00EE15B6">
        <w:rPr>
          <w:sz w:val="24"/>
          <w:szCs w:val="24"/>
          <w:lang w:val="es-ES_tradnl"/>
        </w:rPr>
        <w:t>u</w:t>
      </w:r>
      <w:r w:rsidRPr="00EE15B6">
        <w:rPr>
          <w:sz w:val="24"/>
          <w:szCs w:val="24"/>
          <w:lang w:val="es-ES_tradnl"/>
        </w:rPr>
        <w:t>so si es resultado de la conquista y contraria a la voluntad del Estado de</w:t>
      </w:r>
      <w:r w:rsidRPr="00EE15B6">
        <w:rPr>
          <w:sz w:val="24"/>
          <w:szCs w:val="24"/>
          <w:lang w:val="es-ES_tradnl"/>
        </w:rPr>
        <w:t>s</w:t>
      </w:r>
      <w:r w:rsidRPr="00EE15B6">
        <w:rPr>
          <w:sz w:val="24"/>
          <w:szCs w:val="24"/>
          <w:lang w:val="es-ES_tradnl"/>
        </w:rPr>
        <w:t>aparecido, e incluso cuando este acto de fuerza ha sido acompañado de la violación de la norma del Derecho I</w:t>
      </w:r>
      <w:r w:rsidRPr="00EE15B6">
        <w:rPr>
          <w:sz w:val="24"/>
          <w:szCs w:val="24"/>
          <w:lang w:val="es-ES_tradnl"/>
        </w:rPr>
        <w:t>n</w:t>
      </w:r>
      <w:r w:rsidRPr="00EE15B6">
        <w:rPr>
          <w:sz w:val="24"/>
          <w:szCs w:val="24"/>
          <w:lang w:val="es-ES_tradnl"/>
        </w:rPr>
        <w:t>ternacional. Esta extensión tiene lugar por la voluntad de ambas partes y la que sólo desea una de ellas, a saber. Que en el primer caso la totalidad de los hechos que originan la cesación del poder de un Estado y la sustitución de este poder por uno nuevo, son juríd</w:t>
      </w:r>
      <w:r w:rsidRPr="00EE15B6">
        <w:rPr>
          <w:sz w:val="24"/>
          <w:szCs w:val="24"/>
          <w:lang w:val="es-ES_tradnl"/>
        </w:rPr>
        <w:t>i</w:t>
      </w:r>
      <w:r w:rsidRPr="00EE15B6">
        <w:rPr>
          <w:sz w:val="24"/>
          <w:szCs w:val="24"/>
          <w:lang w:val="es-ES_tradnl"/>
        </w:rPr>
        <w:t>cos, en tanto que en el segundo caso el acto de la destrucción real de un Est</w:t>
      </w:r>
      <w:r w:rsidRPr="00EE15B6">
        <w:rPr>
          <w:sz w:val="24"/>
          <w:szCs w:val="24"/>
          <w:lang w:val="es-ES_tradnl"/>
        </w:rPr>
        <w:t>a</w:t>
      </w:r>
      <w:r w:rsidRPr="00EE15B6">
        <w:rPr>
          <w:sz w:val="24"/>
          <w:szCs w:val="24"/>
          <w:lang w:val="es-ES_tradnl"/>
        </w:rPr>
        <w:t>do precede al acto jurídico de la inco</w:t>
      </w:r>
      <w:r w:rsidRPr="00EE15B6">
        <w:rPr>
          <w:sz w:val="24"/>
          <w:szCs w:val="24"/>
          <w:lang w:val="es-ES_tradnl"/>
        </w:rPr>
        <w:t>r</w:t>
      </w:r>
      <w:r w:rsidRPr="00EE15B6">
        <w:rPr>
          <w:sz w:val="24"/>
          <w:szCs w:val="24"/>
          <w:lang w:val="es-ES_tradnl"/>
        </w:rPr>
        <w:t>poración. Existe aquí siempre una s</w:t>
      </w:r>
      <w:r w:rsidRPr="00EE15B6">
        <w:rPr>
          <w:sz w:val="24"/>
          <w:szCs w:val="24"/>
          <w:lang w:val="es-ES_tradnl"/>
        </w:rPr>
        <w:t>i</w:t>
      </w:r>
      <w:r w:rsidRPr="00EE15B6">
        <w:rPr>
          <w:sz w:val="24"/>
          <w:szCs w:val="24"/>
          <w:lang w:val="es-ES_tradnl"/>
        </w:rPr>
        <w:t>tuación de hecho, cual es la ocupación, a la que pude unírsele el acto jurídico de la incorporación. Esta se encuentra completada en el momento en que el sujeto activo de la incorporación da a conocer de una manera suficiente s</w:t>
      </w:r>
      <w:r w:rsidRPr="00EE15B6">
        <w:rPr>
          <w:sz w:val="24"/>
          <w:szCs w:val="24"/>
          <w:lang w:val="es-ES_tradnl"/>
        </w:rPr>
        <w:t>e</w:t>
      </w:r>
      <w:r w:rsidRPr="00EE15B6">
        <w:rPr>
          <w:sz w:val="24"/>
          <w:szCs w:val="24"/>
          <w:lang w:val="es-ES_tradnl"/>
        </w:rPr>
        <w:t>gún el Derecho Internacional, que co</w:t>
      </w:r>
      <w:r w:rsidRPr="00EE15B6">
        <w:rPr>
          <w:sz w:val="24"/>
          <w:szCs w:val="24"/>
          <w:lang w:val="es-ES_tradnl"/>
        </w:rPr>
        <w:t>n</w:t>
      </w:r>
      <w:r w:rsidRPr="00EE15B6">
        <w:rPr>
          <w:sz w:val="24"/>
          <w:szCs w:val="24"/>
          <w:lang w:val="es-ES_tradnl"/>
        </w:rPr>
        <w:t>sidera como perteneciente a él, el t</w:t>
      </w:r>
      <w:r w:rsidRPr="00EE15B6">
        <w:rPr>
          <w:sz w:val="24"/>
          <w:szCs w:val="24"/>
          <w:lang w:val="es-ES_tradnl"/>
        </w:rPr>
        <w:t>e</w:t>
      </w:r>
      <w:r w:rsidRPr="00EE15B6">
        <w:rPr>
          <w:sz w:val="24"/>
          <w:szCs w:val="24"/>
          <w:lang w:val="es-ES_tradnl"/>
        </w:rPr>
        <w:t>rritorio que ocupa. Por consiguiente, no coinciden de ninguna manera este acto y la incorporación desde el punto de vista del Derecho público particular del Estado, más bien puede decirse que estos actos acontecen distanci</w:t>
      </w:r>
      <w:r w:rsidRPr="00EE15B6">
        <w:rPr>
          <w:sz w:val="24"/>
          <w:szCs w:val="24"/>
          <w:lang w:val="es-ES_tradnl"/>
        </w:rPr>
        <w:t>a</w:t>
      </w:r>
      <w:r w:rsidRPr="00EE15B6">
        <w:rPr>
          <w:sz w:val="24"/>
          <w:szCs w:val="24"/>
          <w:lang w:val="es-ES_tradnl"/>
        </w:rPr>
        <w:t>dos temporalmente, pues el segundo no necesita llegar a tener efecto en general, como habremos de explica</w:t>
      </w:r>
      <w:r w:rsidR="00B10565">
        <w:rPr>
          <w:sz w:val="24"/>
          <w:szCs w:val="24"/>
          <w:lang w:val="es-ES_tradnl"/>
        </w:rPr>
        <w:t>r</w:t>
      </w:r>
      <w:r w:rsidRPr="00EE15B6">
        <w:rPr>
          <w:sz w:val="24"/>
          <w:szCs w:val="24"/>
          <w:lang w:val="es-ES_tradnl"/>
        </w:rPr>
        <w:t xml:space="preserve"> en otro lugar. </w:t>
      </w:r>
    </w:p>
    <w:p w14:paraId="3E3663BA" w14:textId="77777777" w:rsidR="0030165B" w:rsidRPr="00EE15B6" w:rsidRDefault="0030165B" w:rsidP="0030165B">
      <w:pPr>
        <w:spacing w:after="0" w:line="240" w:lineRule="auto"/>
        <w:jc w:val="both"/>
        <w:rPr>
          <w:sz w:val="24"/>
          <w:szCs w:val="24"/>
          <w:lang w:val="es-ES_tradnl"/>
        </w:rPr>
      </w:pPr>
    </w:p>
    <w:p w14:paraId="479CB880" w14:textId="47B16D70" w:rsidR="0030165B" w:rsidRPr="00EE15B6" w:rsidRDefault="0030165B" w:rsidP="0030165B">
      <w:pPr>
        <w:spacing w:after="0" w:line="240" w:lineRule="auto"/>
        <w:jc w:val="both"/>
        <w:rPr>
          <w:sz w:val="24"/>
          <w:szCs w:val="24"/>
          <w:lang w:val="es-ES_tradnl"/>
        </w:rPr>
      </w:pPr>
      <w:r w:rsidRPr="00EE15B6">
        <w:rPr>
          <w:sz w:val="24"/>
          <w:szCs w:val="24"/>
          <w:lang w:val="es-ES_tradnl"/>
        </w:rPr>
        <w:t>Las mismas cuestiones principales que hemos encontrado cuando se trata de la desaparición total de un Estado, hallamos también al tenernos que r</w:t>
      </w:r>
      <w:r w:rsidRPr="00EE15B6">
        <w:rPr>
          <w:sz w:val="24"/>
          <w:szCs w:val="24"/>
          <w:lang w:val="es-ES_tradnl"/>
        </w:rPr>
        <w:t>e</w:t>
      </w:r>
      <w:r w:rsidRPr="00EE15B6">
        <w:rPr>
          <w:sz w:val="24"/>
          <w:szCs w:val="24"/>
          <w:lang w:val="es-ES_tradnl"/>
        </w:rPr>
        <w:t>ferir a la separación de partes del E</w:t>
      </w:r>
      <w:r w:rsidRPr="00EE15B6">
        <w:rPr>
          <w:sz w:val="24"/>
          <w:szCs w:val="24"/>
          <w:lang w:val="es-ES_tradnl"/>
        </w:rPr>
        <w:t>s</w:t>
      </w:r>
      <w:r w:rsidRPr="00EE15B6">
        <w:rPr>
          <w:sz w:val="24"/>
          <w:szCs w:val="24"/>
          <w:lang w:val="es-ES_tradnl"/>
        </w:rPr>
        <w:t>tado. Estos actos corresponden igua</w:t>
      </w:r>
      <w:r w:rsidRPr="00EE15B6">
        <w:rPr>
          <w:sz w:val="24"/>
          <w:szCs w:val="24"/>
          <w:lang w:val="es-ES_tradnl"/>
        </w:rPr>
        <w:t>l</w:t>
      </w:r>
      <w:r w:rsidRPr="00EE15B6">
        <w:rPr>
          <w:sz w:val="24"/>
          <w:szCs w:val="24"/>
          <w:lang w:val="es-ES_tradnl"/>
        </w:rPr>
        <w:t>mente, como cuando se trata de la desaparición de la posesión en Der</w:t>
      </w:r>
      <w:r w:rsidRPr="00EE15B6">
        <w:rPr>
          <w:sz w:val="24"/>
          <w:szCs w:val="24"/>
          <w:lang w:val="es-ES_tradnl"/>
        </w:rPr>
        <w:t>e</w:t>
      </w:r>
      <w:r w:rsidRPr="00EE15B6">
        <w:rPr>
          <w:sz w:val="24"/>
          <w:szCs w:val="24"/>
          <w:lang w:val="es-ES_tradnl"/>
        </w:rPr>
        <w:t>cho Privado, a la esfera de lo real. Este hecho, como toda clase de cesiones, puede ir acompañado del Derecho y estar fundado en el mismo, pero puede suceder que la separación de estos elementos se</w:t>
      </w:r>
      <w:r w:rsidR="00B10565">
        <w:rPr>
          <w:sz w:val="24"/>
          <w:szCs w:val="24"/>
          <w:lang w:val="es-ES_tradnl"/>
        </w:rPr>
        <w:t>a debido</w:t>
      </w:r>
      <w:r w:rsidRPr="00EE15B6">
        <w:rPr>
          <w:sz w:val="24"/>
          <w:szCs w:val="24"/>
          <w:lang w:val="es-ES_tradnl"/>
        </w:rPr>
        <w:t xml:space="preserve"> a un acto de p</w:t>
      </w:r>
      <w:r w:rsidRPr="00EE15B6">
        <w:rPr>
          <w:sz w:val="24"/>
          <w:szCs w:val="24"/>
          <w:lang w:val="es-ES_tradnl"/>
        </w:rPr>
        <w:t>o</w:t>
      </w:r>
      <w:r w:rsidRPr="00EE15B6">
        <w:rPr>
          <w:sz w:val="24"/>
          <w:szCs w:val="24"/>
          <w:lang w:val="es-ES_tradnl"/>
        </w:rPr>
        <w:t>der. Sin embargo, no podría conservar durante largo tiempo, un mero cará</w:t>
      </w:r>
      <w:r w:rsidRPr="00EE15B6">
        <w:rPr>
          <w:sz w:val="24"/>
          <w:szCs w:val="24"/>
          <w:lang w:val="es-ES_tradnl"/>
        </w:rPr>
        <w:t>c</w:t>
      </w:r>
      <w:r w:rsidRPr="00EE15B6">
        <w:rPr>
          <w:sz w:val="24"/>
          <w:szCs w:val="24"/>
          <w:lang w:val="es-ES_tradnl"/>
        </w:rPr>
        <w:t>ter de hecho, porque el poder mismo del intercambio en las relaciones i</w:t>
      </w:r>
      <w:r w:rsidRPr="00EE15B6">
        <w:rPr>
          <w:sz w:val="24"/>
          <w:szCs w:val="24"/>
          <w:lang w:val="es-ES_tradnl"/>
        </w:rPr>
        <w:t>n</w:t>
      </w:r>
      <w:r w:rsidRPr="00EE15B6">
        <w:rPr>
          <w:sz w:val="24"/>
          <w:szCs w:val="24"/>
          <w:lang w:val="es-ES_tradnl"/>
        </w:rPr>
        <w:t>ternacionales, fuerza al Estado lesi</w:t>
      </w:r>
      <w:r w:rsidRPr="00EE15B6">
        <w:rPr>
          <w:sz w:val="24"/>
          <w:szCs w:val="24"/>
          <w:lang w:val="es-ES_tradnl"/>
        </w:rPr>
        <w:t>o</w:t>
      </w:r>
      <w:r w:rsidRPr="00EE15B6">
        <w:rPr>
          <w:sz w:val="24"/>
          <w:szCs w:val="24"/>
          <w:lang w:val="es-ES_tradnl"/>
        </w:rPr>
        <w:t>nado a reconocer los hechos ocurr</w:t>
      </w:r>
      <w:r w:rsidRPr="00EE15B6">
        <w:rPr>
          <w:sz w:val="24"/>
          <w:szCs w:val="24"/>
          <w:lang w:val="es-ES_tradnl"/>
        </w:rPr>
        <w:t>i</w:t>
      </w:r>
      <w:r w:rsidRPr="00EE15B6">
        <w:rPr>
          <w:sz w:val="24"/>
          <w:szCs w:val="24"/>
          <w:lang w:val="es-ES_tradnl"/>
        </w:rPr>
        <w:t>dos, mediante lo cual la separación y la incorporación adquieren un carácter jurídico. En este punto concreto, dif</w:t>
      </w:r>
      <w:r w:rsidRPr="00EE15B6">
        <w:rPr>
          <w:sz w:val="24"/>
          <w:szCs w:val="24"/>
          <w:lang w:val="es-ES_tradnl"/>
        </w:rPr>
        <w:t>e</w:t>
      </w:r>
      <w:r w:rsidRPr="00EE15B6">
        <w:rPr>
          <w:sz w:val="24"/>
          <w:szCs w:val="24"/>
          <w:lang w:val="es-ES_tradnl"/>
        </w:rPr>
        <w:t>réncianse estos hechos de la desapar</w:t>
      </w:r>
      <w:r w:rsidRPr="00EE15B6">
        <w:rPr>
          <w:sz w:val="24"/>
          <w:szCs w:val="24"/>
          <w:lang w:val="es-ES_tradnl"/>
        </w:rPr>
        <w:t>i</w:t>
      </w:r>
      <w:r w:rsidRPr="00EE15B6">
        <w:rPr>
          <w:sz w:val="24"/>
          <w:szCs w:val="24"/>
          <w:lang w:val="es-ES_tradnl"/>
        </w:rPr>
        <w:t>ción total de un Estado; pues, en este último caso, no queda nadie con el derecho o el deber de reconocer el nuevo estado de cosas creado. Los s</w:t>
      </w:r>
      <w:r w:rsidRPr="00EE15B6">
        <w:rPr>
          <w:sz w:val="24"/>
          <w:szCs w:val="24"/>
          <w:lang w:val="es-ES_tradnl"/>
        </w:rPr>
        <w:t>o</w:t>
      </w:r>
      <w:r w:rsidRPr="00EE15B6">
        <w:rPr>
          <w:sz w:val="24"/>
          <w:szCs w:val="24"/>
          <w:lang w:val="es-ES_tradnl"/>
        </w:rPr>
        <w:t>beranos legítimos destronados y toda clase de pretendientes, no tienen d</w:t>
      </w:r>
      <w:r w:rsidRPr="00EE15B6">
        <w:rPr>
          <w:sz w:val="24"/>
          <w:szCs w:val="24"/>
          <w:lang w:val="es-ES_tradnl"/>
        </w:rPr>
        <w:t>e</w:t>
      </w:r>
      <w:r w:rsidRPr="00EE15B6">
        <w:rPr>
          <w:sz w:val="24"/>
          <w:szCs w:val="24"/>
          <w:lang w:val="es-ES_tradnl"/>
        </w:rPr>
        <w:t>recho alguno a combatir o a reconocer un orden de cosas contrario a sus ex</w:t>
      </w:r>
      <w:r w:rsidRPr="00EE15B6">
        <w:rPr>
          <w:sz w:val="24"/>
          <w:szCs w:val="24"/>
          <w:lang w:val="es-ES_tradnl"/>
        </w:rPr>
        <w:t>i</w:t>
      </w:r>
      <w:r w:rsidRPr="00EE15B6">
        <w:rPr>
          <w:sz w:val="24"/>
          <w:szCs w:val="24"/>
          <w:lang w:val="es-ES_tradnl"/>
        </w:rPr>
        <w:t>gencias, pero que esta afirmado. Las acciones de estas personas son de gran significación desde un punto de vista político; pero jurídicamente toda acción sólo puede ser juzgada de acuerdo con el orden jurídico existe</w:t>
      </w:r>
      <w:r w:rsidRPr="00EE15B6">
        <w:rPr>
          <w:sz w:val="24"/>
          <w:szCs w:val="24"/>
          <w:lang w:val="es-ES_tradnl"/>
        </w:rPr>
        <w:t>n</w:t>
      </w:r>
      <w:r w:rsidRPr="00EE15B6">
        <w:rPr>
          <w:sz w:val="24"/>
          <w:szCs w:val="24"/>
          <w:lang w:val="es-ES_tradnl"/>
        </w:rPr>
        <w:t>te, cualquiera que pueda haber sido el modo como éste naciese, y así cons</w:t>
      </w:r>
      <w:r w:rsidRPr="00EE15B6">
        <w:rPr>
          <w:sz w:val="24"/>
          <w:szCs w:val="24"/>
          <w:lang w:val="es-ES_tradnl"/>
        </w:rPr>
        <w:t>i</w:t>
      </w:r>
      <w:r w:rsidRPr="00EE15B6">
        <w:rPr>
          <w:sz w:val="24"/>
          <w:szCs w:val="24"/>
          <w:lang w:val="es-ES_tradnl"/>
        </w:rPr>
        <w:t>derados, los actos de estos pretendie</w:t>
      </w:r>
      <w:r w:rsidRPr="00EE15B6">
        <w:rPr>
          <w:sz w:val="24"/>
          <w:szCs w:val="24"/>
          <w:lang w:val="es-ES_tradnl"/>
        </w:rPr>
        <w:t>n</w:t>
      </w:r>
      <w:r w:rsidRPr="00EE15B6">
        <w:rPr>
          <w:sz w:val="24"/>
          <w:szCs w:val="24"/>
          <w:lang w:val="es-ES_tradnl"/>
        </w:rPr>
        <w:t>tes, o tienen un carácter indiferente par</w:t>
      </w:r>
      <w:r w:rsidR="00B10565">
        <w:rPr>
          <w:sz w:val="24"/>
          <w:szCs w:val="24"/>
          <w:lang w:val="es-ES_tradnl"/>
        </w:rPr>
        <w:t>a</w:t>
      </w:r>
      <w:r w:rsidRPr="00EE15B6">
        <w:rPr>
          <w:sz w:val="24"/>
          <w:szCs w:val="24"/>
          <w:lang w:val="es-ES_tradnl"/>
        </w:rPr>
        <w:t xml:space="preserve"> el Derecho, o son contrarios al mismo. Sólo quien considere que exi</w:t>
      </w:r>
      <w:r w:rsidRPr="00EE15B6">
        <w:rPr>
          <w:sz w:val="24"/>
          <w:szCs w:val="24"/>
          <w:lang w:val="es-ES_tradnl"/>
        </w:rPr>
        <w:t>s</w:t>
      </w:r>
      <w:r w:rsidRPr="00EE15B6">
        <w:rPr>
          <w:sz w:val="24"/>
          <w:szCs w:val="24"/>
          <w:lang w:val="es-ES_tradnl"/>
        </w:rPr>
        <w:t>te un orden jurídico natural, perfecto, que está sobre el Derecho Público p</w:t>
      </w:r>
      <w:r w:rsidRPr="00EE15B6">
        <w:rPr>
          <w:sz w:val="24"/>
          <w:szCs w:val="24"/>
          <w:lang w:val="es-ES_tradnl"/>
        </w:rPr>
        <w:t>o</w:t>
      </w:r>
      <w:r w:rsidRPr="00EE15B6">
        <w:rPr>
          <w:sz w:val="24"/>
          <w:szCs w:val="24"/>
          <w:lang w:val="es-ES_tradnl"/>
        </w:rPr>
        <w:t>sitivo y sobre el Internacional, y por consiguiente, que desconozca la i</w:t>
      </w:r>
      <w:r w:rsidRPr="00EE15B6">
        <w:rPr>
          <w:sz w:val="24"/>
          <w:szCs w:val="24"/>
          <w:lang w:val="es-ES_tradnl"/>
        </w:rPr>
        <w:t>m</w:t>
      </w:r>
      <w:r w:rsidRPr="00EE15B6">
        <w:rPr>
          <w:sz w:val="24"/>
          <w:szCs w:val="24"/>
          <w:lang w:val="es-ES_tradnl"/>
        </w:rPr>
        <w:t>portancia de las relaciones entre fue</w:t>
      </w:r>
      <w:r w:rsidRPr="00EE15B6">
        <w:rPr>
          <w:sz w:val="24"/>
          <w:szCs w:val="24"/>
          <w:lang w:val="es-ES_tradnl"/>
        </w:rPr>
        <w:t>r</w:t>
      </w:r>
      <w:r w:rsidRPr="00EE15B6">
        <w:rPr>
          <w:sz w:val="24"/>
          <w:szCs w:val="24"/>
          <w:lang w:val="es-ES_tradnl"/>
        </w:rPr>
        <w:t>zas, para la vida de los Estados, puede llamarse partidario de la doctrina del principio de la legitimidad.</w:t>
      </w:r>
    </w:p>
    <w:p w14:paraId="625EEFD9" w14:textId="77777777" w:rsidR="0030165B" w:rsidRPr="00EE15B6" w:rsidRDefault="0030165B" w:rsidP="0030165B">
      <w:pPr>
        <w:spacing w:after="0" w:line="240" w:lineRule="auto"/>
        <w:jc w:val="both"/>
        <w:rPr>
          <w:sz w:val="24"/>
          <w:szCs w:val="24"/>
          <w:lang w:val="es-ES_tradnl"/>
        </w:rPr>
      </w:pPr>
    </w:p>
    <w:p w14:paraId="6F244081" w14:textId="77777777" w:rsidR="0030165B" w:rsidRPr="00EE15B6" w:rsidRDefault="0030165B" w:rsidP="0030165B">
      <w:pPr>
        <w:spacing w:after="0" w:line="240" w:lineRule="auto"/>
        <w:jc w:val="both"/>
        <w:rPr>
          <w:sz w:val="24"/>
          <w:szCs w:val="24"/>
          <w:lang w:val="es-ES_tradnl"/>
        </w:rPr>
      </w:pPr>
      <w:r w:rsidRPr="00EE15B6">
        <w:rPr>
          <w:sz w:val="24"/>
          <w:szCs w:val="24"/>
          <w:lang w:val="es-ES_tradnl"/>
        </w:rPr>
        <w:t>Es posible también el renacimiento de un Estado desaparecido cuando los elementos de la asociación se unen de nuevo. Mas si este Estado que renace es o no idéntico al que desapareció, sólo puede ser determinado mediante consideraciones sociales, pero no por un razonamiento formal jurídico. La continuidad y discontinuidad de las relaciones jurídicas engendradas por la muerte y resurrección de un Estado, sólo puede ser medida conforme a una justicia que está sobre el Derecho. Ju</w:t>
      </w:r>
      <w:r w:rsidRPr="00EE15B6">
        <w:rPr>
          <w:sz w:val="24"/>
          <w:szCs w:val="24"/>
          <w:lang w:val="es-ES_tradnl"/>
        </w:rPr>
        <w:t>s</w:t>
      </w:r>
      <w:r w:rsidRPr="00EE15B6">
        <w:rPr>
          <w:sz w:val="24"/>
          <w:szCs w:val="24"/>
          <w:lang w:val="es-ES_tradnl"/>
        </w:rPr>
        <w:t>tamente estas relaciones muestran de un modo claro, que la conexión entre lo social y lo jurídico en la vida del E</w:t>
      </w:r>
      <w:r w:rsidRPr="00EE15B6">
        <w:rPr>
          <w:sz w:val="24"/>
          <w:szCs w:val="24"/>
          <w:lang w:val="es-ES_tradnl"/>
        </w:rPr>
        <w:t>s</w:t>
      </w:r>
      <w:r w:rsidRPr="00EE15B6">
        <w:rPr>
          <w:sz w:val="24"/>
          <w:szCs w:val="24"/>
          <w:lang w:val="es-ES_tradnl"/>
        </w:rPr>
        <w:t>tado no necesitan coincidir.</w:t>
      </w:r>
    </w:p>
    <w:p w14:paraId="5CCB8B8C" w14:textId="77777777" w:rsidR="0030165B" w:rsidRPr="00EE15B6" w:rsidRDefault="0030165B" w:rsidP="0030165B">
      <w:pPr>
        <w:spacing w:after="0" w:line="240" w:lineRule="auto"/>
        <w:jc w:val="both"/>
        <w:rPr>
          <w:sz w:val="24"/>
          <w:szCs w:val="24"/>
          <w:lang w:val="es-ES_tradnl"/>
        </w:rPr>
      </w:pPr>
    </w:p>
    <w:p w14:paraId="07B56F47" w14:textId="1E96C3D1" w:rsidR="0030165B" w:rsidRPr="00EE15B6" w:rsidRDefault="0030165B" w:rsidP="0030165B">
      <w:pPr>
        <w:spacing w:after="0" w:line="240" w:lineRule="auto"/>
        <w:jc w:val="both"/>
        <w:rPr>
          <w:sz w:val="24"/>
          <w:szCs w:val="24"/>
          <w:lang w:val="es-ES_tradnl"/>
        </w:rPr>
      </w:pPr>
      <w:r w:rsidRPr="00EE15B6">
        <w:rPr>
          <w:sz w:val="24"/>
          <w:szCs w:val="24"/>
          <w:lang w:val="es-ES_tradnl"/>
        </w:rPr>
        <w:t>Así como puede dudarse de la existe</w:t>
      </w:r>
      <w:r w:rsidRPr="00EE15B6">
        <w:rPr>
          <w:sz w:val="24"/>
          <w:szCs w:val="24"/>
          <w:lang w:val="es-ES_tradnl"/>
        </w:rPr>
        <w:t>n</w:t>
      </w:r>
      <w:r w:rsidRPr="00EE15B6">
        <w:rPr>
          <w:sz w:val="24"/>
          <w:szCs w:val="24"/>
          <w:lang w:val="es-ES_tradnl"/>
        </w:rPr>
        <w:t>cia de un nuevo Estado, puede ta</w:t>
      </w:r>
      <w:r w:rsidRPr="00EE15B6">
        <w:rPr>
          <w:sz w:val="24"/>
          <w:szCs w:val="24"/>
          <w:lang w:val="es-ES_tradnl"/>
        </w:rPr>
        <w:t>m</w:t>
      </w:r>
      <w:r w:rsidRPr="00EE15B6">
        <w:rPr>
          <w:sz w:val="24"/>
          <w:szCs w:val="24"/>
          <w:lang w:val="es-ES_tradnl"/>
        </w:rPr>
        <w:t>bién ponerse en duda la desaparición de un Estado; confirman esto, los ejemplos que hemos citado. A</w:t>
      </w:r>
      <w:r w:rsidR="00B10565">
        <w:rPr>
          <w:sz w:val="24"/>
          <w:szCs w:val="24"/>
          <w:lang w:val="es-ES_tradnl"/>
        </w:rPr>
        <w:t xml:space="preserve"> ellos ha de añadirse el de un E</w:t>
      </w:r>
      <w:r w:rsidRPr="00EE15B6">
        <w:rPr>
          <w:sz w:val="24"/>
          <w:szCs w:val="24"/>
          <w:lang w:val="es-ES_tradnl"/>
        </w:rPr>
        <w:t>stado que en el transcurso de la evolución históric</w:t>
      </w:r>
      <w:r w:rsidR="00B10565">
        <w:rPr>
          <w:sz w:val="24"/>
          <w:szCs w:val="24"/>
          <w:lang w:val="es-ES_tradnl"/>
        </w:rPr>
        <w:t xml:space="preserve">a se funde o se asocia a otro. </w:t>
      </w:r>
      <w:r w:rsidRPr="00EE15B6">
        <w:rPr>
          <w:sz w:val="24"/>
          <w:szCs w:val="24"/>
          <w:lang w:val="es-ES_tradnl"/>
        </w:rPr>
        <w:t>El ejemplo más relevante de esto, nos lo ofrece la historia de Austria. Antes de la Pra</w:t>
      </w:r>
      <w:r w:rsidRPr="00EE15B6">
        <w:rPr>
          <w:sz w:val="24"/>
          <w:szCs w:val="24"/>
          <w:lang w:val="es-ES_tradnl"/>
        </w:rPr>
        <w:t>g</w:t>
      </w:r>
      <w:r w:rsidRPr="00EE15B6">
        <w:rPr>
          <w:sz w:val="24"/>
          <w:szCs w:val="24"/>
          <w:lang w:val="es-ES_tradnl"/>
        </w:rPr>
        <w:t>mática-Sanción, era ya muy dudoso que los distintos territorios de Hab</w:t>
      </w:r>
      <w:r w:rsidRPr="00EE15B6">
        <w:rPr>
          <w:sz w:val="24"/>
          <w:szCs w:val="24"/>
          <w:lang w:val="es-ES_tradnl"/>
        </w:rPr>
        <w:t>s</w:t>
      </w:r>
      <w:r w:rsidR="00B10565">
        <w:rPr>
          <w:sz w:val="24"/>
          <w:szCs w:val="24"/>
          <w:lang w:val="es-ES_tradnl"/>
        </w:rPr>
        <w:t>burgo formaran un E</w:t>
      </w:r>
      <w:r w:rsidRPr="00EE15B6">
        <w:rPr>
          <w:sz w:val="24"/>
          <w:szCs w:val="24"/>
          <w:lang w:val="es-ES_tradnl"/>
        </w:rPr>
        <w:t>stado común, y la Pragmática-Sanción ha dado a estos territorios la unión indisoluble, pero no una unidad de Estado. Hemos h</w:t>
      </w:r>
      <w:r w:rsidRPr="00EE15B6">
        <w:rPr>
          <w:sz w:val="24"/>
          <w:szCs w:val="24"/>
          <w:lang w:val="es-ES_tradnl"/>
        </w:rPr>
        <w:t>e</w:t>
      </w:r>
      <w:r w:rsidRPr="00EE15B6">
        <w:rPr>
          <w:sz w:val="24"/>
          <w:szCs w:val="24"/>
          <w:lang w:val="es-ES_tradnl"/>
        </w:rPr>
        <w:t>cho notar en otro lugar que la form</w:t>
      </w:r>
      <w:r w:rsidRPr="00EE15B6">
        <w:rPr>
          <w:sz w:val="24"/>
          <w:szCs w:val="24"/>
          <w:lang w:val="es-ES_tradnl"/>
        </w:rPr>
        <w:t>a</w:t>
      </w:r>
      <w:r w:rsidRPr="00EE15B6">
        <w:rPr>
          <w:sz w:val="24"/>
          <w:szCs w:val="24"/>
          <w:lang w:val="es-ES_tradnl"/>
        </w:rPr>
        <w:t>ción del Estado austríaco ni fue aco</w:t>
      </w:r>
      <w:r w:rsidRPr="00EE15B6">
        <w:rPr>
          <w:sz w:val="24"/>
          <w:szCs w:val="24"/>
          <w:lang w:val="es-ES_tradnl"/>
        </w:rPr>
        <w:t>m</w:t>
      </w:r>
      <w:r w:rsidRPr="00EE15B6">
        <w:rPr>
          <w:sz w:val="24"/>
          <w:szCs w:val="24"/>
          <w:lang w:val="es-ES_tradnl"/>
        </w:rPr>
        <w:t>pañada de una declaración expresa de lo que cedía el Estado a sus partes. No es posible determinar con entera s</w:t>
      </w:r>
      <w:r w:rsidRPr="00EE15B6">
        <w:rPr>
          <w:sz w:val="24"/>
          <w:szCs w:val="24"/>
          <w:lang w:val="es-ES_tradnl"/>
        </w:rPr>
        <w:t>e</w:t>
      </w:r>
      <w:r w:rsidRPr="00EE15B6">
        <w:rPr>
          <w:sz w:val="24"/>
          <w:szCs w:val="24"/>
          <w:lang w:val="es-ES_tradnl"/>
        </w:rPr>
        <w:t xml:space="preserve">guridad, </w:t>
      </w:r>
      <w:r w:rsidR="00B36A96">
        <w:rPr>
          <w:sz w:val="24"/>
          <w:szCs w:val="24"/>
          <w:lang w:val="es-ES_tradnl"/>
        </w:rPr>
        <w:t xml:space="preserve">en </w:t>
      </w:r>
      <w:r w:rsidRPr="00EE15B6">
        <w:rPr>
          <w:sz w:val="24"/>
          <w:szCs w:val="24"/>
          <w:lang w:val="es-ES_tradnl"/>
        </w:rPr>
        <w:t>que momento han perdido completamente su carácter de Estado los territorios Bohemios, tanto más cuanto que el concepto de Estado es hoy un concepto distante de las obsc</w:t>
      </w:r>
      <w:r w:rsidRPr="00EE15B6">
        <w:rPr>
          <w:sz w:val="24"/>
          <w:szCs w:val="24"/>
          <w:lang w:val="es-ES_tradnl"/>
        </w:rPr>
        <w:t>u</w:t>
      </w:r>
      <w:r w:rsidRPr="00EE15B6">
        <w:rPr>
          <w:sz w:val="24"/>
          <w:szCs w:val="24"/>
          <w:lang w:val="es-ES_tradnl"/>
        </w:rPr>
        <w:t>ridades y confusiones características del siglo XVIII. Igualmente la existe</w:t>
      </w:r>
      <w:r w:rsidRPr="00EE15B6">
        <w:rPr>
          <w:sz w:val="24"/>
          <w:szCs w:val="24"/>
          <w:lang w:val="es-ES_tradnl"/>
        </w:rPr>
        <w:t>n</w:t>
      </w:r>
      <w:r w:rsidRPr="00EE15B6">
        <w:rPr>
          <w:sz w:val="24"/>
          <w:szCs w:val="24"/>
          <w:lang w:val="es-ES_tradnl"/>
        </w:rPr>
        <w:t>cia de un Estado búlgaro independie</w:t>
      </w:r>
      <w:r w:rsidRPr="00EE15B6">
        <w:rPr>
          <w:sz w:val="24"/>
          <w:szCs w:val="24"/>
          <w:lang w:val="es-ES_tradnl"/>
        </w:rPr>
        <w:t>n</w:t>
      </w:r>
      <w:r w:rsidRPr="00EE15B6">
        <w:rPr>
          <w:sz w:val="24"/>
          <w:szCs w:val="24"/>
          <w:lang w:val="es-ES_tradnl"/>
        </w:rPr>
        <w:t>te entre los años 1687 y 1867 ha sido muchas veces puesta en duda, y sólo ha sido afirmada de una manera ind</w:t>
      </w:r>
      <w:r w:rsidRPr="00EE15B6">
        <w:rPr>
          <w:sz w:val="24"/>
          <w:szCs w:val="24"/>
          <w:lang w:val="es-ES_tradnl"/>
        </w:rPr>
        <w:t>u</w:t>
      </w:r>
      <w:r w:rsidRPr="00EE15B6">
        <w:rPr>
          <w:sz w:val="24"/>
          <w:szCs w:val="24"/>
          <w:lang w:val="es-ES_tradnl"/>
        </w:rPr>
        <w:t xml:space="preserve">bitable por vez primera, mediante las leyes promulgadas en la última fecha citada. </w:t>
      </w:r>
    </w:p>
    <w:p w14:paraId="567A9C1B" w14:textId="77777777" w:rsidR="0030165B" w:rsidRPr="00EE15B6" w:rsidRDefault="0030165B" w:rsidP="0030165B">
      <w:pPr>
        <w:spacing w:after="0" w:line="240" w:lineRule="auto"/>
        <w:jc w:val="both"/>
        <w:rPr>
          <w:sz w:val="24"/>
          <w:szCs w:val="24"/>
          <w:lang w:val="es-ES_tradnl"/>
        </w:rPr>
      </w:pPr>
    </w:p>
    <w:p w14:paraId="32CF2941" w14:textId="77777777" w:rsidR="0030165B" w:rsidRPr="00EE15B6" w:rsidRDefault="0030165B" w:rsidP="0030165B">
      <w:pPr>
        <w:spacing w:after="0" w:line="240" w:lineRule="auto"/>
        <w:jc w:val="both"/>
        <w:rPr>
          <w:sz w:val="24"/>
          <w:szCs w:val="24"/>
          <w:lang w:val="es-ES_tradnl"/>
        </w:rPr>
        <w:sectPr w:rsidR="0030165B" w:rsidRPr="00EE15B6" w:rsidSect="009F2F3A">
          <w:type w:val="continuous"/>
          <w:pgSz w:w="11900" w:h="16840"/>
          <w:pgMar w:top="1393" w:right="1440" w:bottom="1701" w:left="1797" w:header="851" w:footer="709" w:gutter="0"/>
          <w:cols w:num="2" w:space="708"/>
          <w:docGrid w:linePitch="360"/>
        </w:sectPr>
      </w:pPr>
      <w:r w:rsidRPr="00EE15B6">
        <w:rPr>
          <w:sz w:val="24"/>
          <w:szCs w:val="24"/>
          <w:lang w:val="es-ES_tradnl"/>
        </w:rPr>
        <w:t>(*) Texto extraído del Libro: Teoría General del Estado. Georg Jellinek.</w:t>
      </w:r>
    </w:p>
    <w:p w14:paraId="38C3A32E" w14:textId="67DA0A6F" w:rsidR="0030165B" w:rsidRPr="00EE15B6" w:rsidRDefault="0030165B" w:rsidP="0030165B">
      <w:pPr>
        <w:spacing w:after="0" w:line="240" w:lineRule="auto"/>
        <w:jc w:val="both"/>
        <w:rPr>
          <w:sz w:val="24"/>
          <w:szCs w:val="24"/>
          <w:lang w:val="es-ES_tradnl"/>
        </w:rPr>
      </w:pPr>
    </w:p>
    <w:p w14:paraId="74267C6F" w14:textId="77777777" w:rsidR="0030165B" w:rsidRPr="00EE15B6" w:rsidRDefault="0030165B" w:rsidP="0096701B">
      <w:pPr>
        <w:spacing w:after="0" w:line="240" w:lineRule="auto"/>
        <w:rPr>
          <w:sz w:val="24"/>
          <w:szCs w:val="24"/>
          <w:lang w:val="es-ES_tradnl"/>
        </w:rPr>
      </w:pPr>
    </w:p>
    <w:p w14:paraId="0380B3ED" w14:textId="77777777" w:rsidR="0030165B" w:rsidRPr="00EE15B6" w:rsidRDefault="0030165B" w:rsidP="0096701B">
      <w:pPr>
        <w:spacing w:after="0" w:line="240" w:lineRule="auto"/>
        <w:rPr>
          <w:sz w:val="24"/>
          <w:szCs w:val="24"/>
          <w:lang w:val="es-ES_tradnl"/>
        </w:rPr>
      </w:pPr>
    </w:p>
    <w:p w14:paraId="7B83397A" w14:textId="77777777" w:rsidR="0030165B" w:rsidRPr="00EE15B6" w:rsidRDefault="0030165B" w:rsidP="0096701B">
      <w:pPr>
        <w:spacing w:after="0" w:line="240" w:lineRule="auto"/>
        <w:rPr>
          <w:sz w:val="24"/>
          <w:szCs w:val="24"/>
          <w:lang w:val="es-ES_tradnl"/>
        </w:rPr>
      </w:pPr>
    </w:p>
    <w:p w14:paraId="7440E7DE" w14:textId="77777777" w:rsidR="0030165B" w:rsidRPr="00EE15B6" w:rsidRDefault="0030165B" w:rsidP="0096701B">
      <w:pPr>
        <w:spacing w:after="0" w:line="240" w:lineRule="auto"/>
        <w:rPr>
          <w:sz w:val="24"/>
          <w:szCs w:val="24"/>
          <w:lang w:val="es-ES_tradnl"/>
        </w:rPr>
      </w:pPr>
    </w:p>
    <w:p w14:paraId="52568D6A" w14:textId="77777777" w:rsidR="00850FCB" w:rsidRPr="00EE15B6" w:rsidRDefault="00850FCB" w:rsidP="0096701B">
      <w:pPr>
        <w:spacing w:after="0" w:line="240" w:lineRule="auto"/>
        <w:rPr>
          <w:sz w:val="24"/>
          <w:szCs w:val="24"/>
          <w:lang w:val="es-ES_tradnl"/>
        </w:rPr>
      </w:pPr>
    </w:p>
    <w:p w14:paraId="32BD32F8" w14:textId="77777777" w:rsidR="00850FCB" w:rsidRPr="00EE15B6" w:rsidRDefault="00850FCB" w:rsidP="0096701B">
      <w:pPr>
        <w:spacing w:after="0" w:line="240" w:lineRule="auto"/>
        <w:rPr>
          <w:sz w:val="24"/>
          <w:szCs w:val="24"/>
          <w:lang w:val="es-ES_tradnl"/>
        </w:rPr>
      </w:pPr>
    </w:p>
    <w:p w14:paraId="172F1870" w14:textId="77777777" w:rsidR="00B062F8" w:rsidRPr="00EE15B6" w:rsidRDefault="00B062F8" w:rsidP="0096701B">
      <w:pPr>
        <w:spacing w:after="0" w:line="240" w:lineRule="auto"/>
        <w:rPr>
          <w:sz w:val="24"/>
          <w:szCs w:val="24"/>
          <w:lang w:val="es-ES_tradnl"/>
        </w:rPr>
      </w:pPr>
    </w:p>
    <w:p w14:paraId="1F59235F" w14:textId="77777777" w:rsidR="00850FCB" w:rsidRPr="00EE15B6" w:rsidRDefault="00850FCB" w:rsidP="00CD7414">
      <w:pPr>
        <w:spacing w:after="0" w:line="240" w:lineRule="auto"/>
        <w:jc w:val="both"/>
        <w:rPr>
          <w:sz w:val="24"/>
          <w:szCs w:val="24"/>
          <w:lang w:val="es-ES_tradnl"/>
        </w:rPr>
      </w:pPr>
    </w:p>
    <w:p w14:paraId="72AEFE38" w14:textId="77777777" w:rsidR="00737788" w:rsidRPr="00EE15B6" w:rsidRDefault="00737788" w:rsidP="00CD7414">
      <w:pPr>
        <w:spacing w:after="0" w:line="240" w:lineRule="auto"/>
        <w:jc w:val="both"/>
        <w:rPr>
          <w:sz w:val="24"/>
          <w:szCs w:val="24"/>
          <w:lang w:val="es-ES_tradnl"/>
        </w:rPr>
      </w:pPr>
    </w:p>
    <w:p w14:paraId="3E5B9591" w14:textId="77777777" w:rsidR="00737788" w:rsidRPr="00EE15B6" w:rsidRDefault="00737788" w:rsidP="00CD7414">
      <w:pPr>
        <w:spacing w:after="0" w:line="240" w:lineRule="auto"/>
        <w:jc w:val="both"/>
        <w:rPr>
          <w:sz w:val="24"/>
          <w:szCs w:val="24"/>
          <w:lang w:val="es-ES_tradnl"/>
        </w:rPr>
      </w:pPr>
    </w:p>
    <w:p w14:paraId="6DC902F8" w14:textId="77777777" w:rsidR="00045DBC" w:rsidRPr="00EE15B6" w:rsidRDefault="00045DBC" w:rsidP="00CD7414">
      <w:pPr>
        <w:spacing w:after="0" w:line="240" w:lineRule="auto"/>
        <w:jc w:val="both"/>
        <w:rPr>
          <w:sz w:val="24"/>
          <w:szCs w:val="24"/>
          <w:lang w:val="es-ES_tradnl"/>
        </w:rPr>
      </w:pPr>
    </w:p>
    <w:p w14:paraId="5383D35D" w14:textId="77777777" w:rsidR="00045DBC" w:rsidRPr="00EE15B6" w:rsidRDefault="00045DBC" w:rsidP="00CD7414">
      <w:pPr>
        <w:spacing w:after="0" w:line="240" w:lineRule="auto"/>
        <w:jc w:val="both"/>
        <w:rPr>
          <w:sz w:val="24"/>
          <w:szCs w:val="24"/>
          <w:lang w:val="es-ES_tradnl"/>
        </w:rPr>
      </w:pPr>
    </w:p>
    <w:p w14:paraId="03506696" w14:textId="77777777" w:rsidR="00045DBC" w:rsidRDefault="00045DBC" w:rsidP="00CD7414">
      <w:pPr>
        <w:spacing w:after="0" w:line="240" w:lineRule="auto"/>
        <w:jc w:val="both"/>
        <w:rPr>
          <w:sz w:val="24"/>
          <w:szCs w:val="24"/>
          <w:lang w:val="es-ES_tradnl"/>
        </w:rPr>
      </w:pPr>
    </w:p>
    <w:p w14:paraId="3CBF3857" w14:textId="77777777" w:rsidR="005E37B0" w:rsidRDefault="005E37B0" w:rsidP="00CD7414">
      <w:pPr>
        <w:spacing w:after="0" w:line="240" w:lineRule="auto"/>
        <w:jc w:val="both"/>
        <w:rPr>
          <w:sz w:val="24"/>
          <w:szCs w:val="24"/>
          <w:lang w:val="es-ES_tradnl"/>
        </w:rPr>
      </w:pPr>
    </w:p>
    <w:p w14:paraId="0EE126C5" w14:textId="77777777" w:rsidR="005E37B0" w:rsidRDefault="005E37B0" w:rsidP="00CD7414">
      <w:pPr>
        <w:spacing w:after="0" w:line="240" w:lineRule="auto"/>
        <w:jc w:val="both"/>
        <w:rPr>
          <w:sz w:val="24"/>
          <w:szCs w:val="24"/>
          <w:lang w:val="es-ES_tradnl"/>
        </w:rPr>
      </w:pPr>
    </w:p>
    <w:p w14:paraId="6E98F9C7" w14:textId="77777777" w:rsidR="005E37B0" w:rsidRDefault="005E37B0" w:rsidP="00CD7414">
      <w:pPr>
        <w:spacing w:after="0" w:line="240" w:lineRule="auto"/>
        <w:jc w:val="both"/>
        <w:rPr>
          <w:sz w:val="24"/>
          <w:szCs w:val="24"/>
          <w:lang w:val="es-ES_tradnl"/>
        </w:rPr>
      </w:pPr>
    </w:p>
    <w:p w14:paraId="7DB3398E" w14:textId="77777777" w:rsidR="005E37B0" w:rsidRPr="00EE15B6" w:rsidRDefault="005E37B0" w:rsidP="00CD7414">
      <w:pPr>
        <w:spacing w:after="0" w:line="240" w:lineRule="auto"/>
        <w:jc w:val="both"/>
        <w:rPr>
          <w:sz w:val="24"/>
          <w:szCs w:val="24"/>
          <w:lang w:val="es-ES_tradnl"/>
        </w:rPr>
      </w:pPr>
    </w:p>
    <w:p w14:paraId="5A85B2D1" w14:textId="77777777" w:rsidR="00737788" w:rsidRPr="00EE15B6" w:rsidRDefault="00737788" w:rsidP="00045DBC">
      <w:pPr>
        <w:spacing w:after="0" w:line="240" w:lineRule="auto"/>
        <w:jc w:val="both"/>
        <w:rPr>
          <w:sz w:val="24"/>
          <w:szCs w:val="24"/>
          <w:lang w:val="es-ES_tradnl"/>
        </w:rPr>
      </w:pPr>
    </w:p>
    <w:p w14:paraId="5094AE68" w14:textId="77777777" w:rsidR="00CD7414" w:rsidRPr="00B510FF" w:rsidRDefault="00CD7414" w:rsidP="00045DBC">
      <w:pPr>
        <w:pStyle w:val="Ttulo1"/>
        <w:spacing w:before="0" w:line="240" w:lineRule="auto"/>
        <w:jc w:val="center"/>
        <w:rPr>
          <w:color w:val="000000" w:themeColor="text1"/>
          <w:sz w:val="40"/>
          <w:szCs w:val="40"/>
          <w:u w:val="single"/>
          <w:lang w:val="es-ES_tradnl"/>
        </w:rPr>
      </w:pPr>
      <w:bookmarkStart w:id="203" w:name="_Toc342693645"/>
      <w:r w:rsidRPr="00B510FF">
        <w:rPr>
          <w:color w:val="000000" w:themeColor="text1"/>
          <w:sz w:val="40"/>
          <w:szCs w:val="40"/>
          <w:u w:val="single"/>
          <w:lang w:val="es-ES_tradnl"/>
        </w:rPr>
        <w:t>EL DERECHO CIVIL</w:t>
      </w:r>
      <w:bookmarkEnd w:id="203"/>
    </w:p>
    <w:p w14:paraId="59D864DF" w14:textId="7FA18781" w:rsidR="00CD7414" w:rsidRPr="00EE15B6" w:rsidRDefault="00CD7414" w:rsidP="00045DBC">
      <w:pPr>
        <w:pStyle w:val="Ttulo2"/>
        <w:spacing w:before="0" w:beforeAutospacing="0" w:after="0" w:afterAutospacing="0"/>
        <w:jc w:val="center"/>
        <w:rPr>
          <w:sz w:val="24"/>
          <w:szCs w:val="24"/>
          <w:lang w:val="es-ES_tradnl"/>
        </w:rPr>
      </w:pPr>
      <w:bookmarkStart w:id="204" w:name="_Toc342693646"/>
      <w:r w:rsidRPr="00EE15B6">
        <w:rPr>
          <w:sz w:val="24"/>
          <w:szCs w:val="24"/>
          <w:lang w:val="es-ES_tradnl"/>
        </w:rPr>
        <w:t>Luis Diez Picazo</w:t>
      </w:r>
      <w:r w:rsidR="00C06CA6" w:rsidRPr="00EE15B6">
        <w:rPr>
          <w:sz w:val="24"/>
          <w:szCs w:val="24"/>
          <w:lang w:val="es-ES_tradnl"/>
        </w:rPr>
        <w:t xml:space="preserve"> y</w:t>
      </w:r>
      <w:r w:rsidR="00AA0470" w:rsidRPr="00EE15B6">
        <w:rPr>
          <w:sz w:val="24"/>
          <w:szCs w:val="24"/>
          <w:lang w:val="es-ES_tradnl"/>
        </w:rPr>
        <w:t xml:space="preserve"> </w:t>
      </w:r>
      <w:r w:rsidRPr="00EE15B6">
        <w:rPr>
          <w:sz w:val="24"/>
          <w:szCs w:val="24"/>
          <w:lang w:val="es-ES_tradnl"/>
        </w:rPr>
        <w:t>Antonio Gullón</w:t>
      </w:r>
      <w:bookmarkEnd w:id="204"/>
    </w:p>
    <w:p w14:paraId="3E7C4D20" w14:textId="77777777" w:rsidR="00045DBC" w:rsidRPr="00EE15B6" w:rsidRDefault="00045DBC" w:rsidP="00045DBC">
      <w:pPr>
        <w:pStyle w:val="Ttulo2"/>
        <w:spacing w:before="0" w:beforeAutospacing="0" w:after="0" w:afterAutospacing="0"/>
        <w:jc w:val="center"/>
        <w:rPr>
          <w:sz w:val="24"/>
          <w:szCs w:val="24"/>
          <w:lang w:val="es-ES_tradnl"/>
        </w:rPr>
      </w:pPr>
    </w:p>
    <w:p w14:paraId="41A7AD27" w14:textId="77777777" w:rsidR="00045DBC" w:rsidRPr="00EE15B6" w:rsidRDefault="00045DBC" w:rsidP="00045DBC">
      <w:pPr>
        <w:pStyle w:val="Ttulo2"/>
        <w:spacing w:before="0" w:beforeAutospacing="0" w:after="0" w:afterAutospacing="0"/>
        <w:jc w:val="center"/>
        <w:rPr>
          <w:sz w:val="24"/>
          <w:szCs w:val="24"/>
          <w:lang w:val="es-ES_tradnl"/>
        </w:rPr>
      </w:pPr>
    </w:p>
    <w:p w14:paraId="5DA29660" w14:textId="77777777" w:rsidR="00CD7414" w:rsidRPr="00EE15B6" w:rsidRDefault="00CD7414" w:rsidP="00045DBC">
      <w:pPr>
        <w:spacing w:after="0" w:line="240" w:lineRule="auto"/>
        <w:jc w:val="both"/>
        <w:rPr>
          <w:sz w:val="24"/>
          <w:szCs w:val="24"/>
          <w:lang w:val="es-ES_tradnl"/>
        </w:rPr>
      </w:pPr>
    </w:p>
    <w:p w14:paraId="34D62998" w14:textId="77777777" w:rsidR="00CD7414" w:rsidRPr="00EE15B6" w:rsidRDefault="00CD7414" w:rsidP="00614E36">
      <w:pPr>
        <w:rPr>
          <w:sz w:val="24"/>
          <w:szCs w:val="24"/>
          <w:lang w:val="es-ES_tradnl"/>
        </w:rPr>
        <w:sectPr w:rsidR="00CD7414" w:rsidRPr="00EE15B6" w:rsidSect="009F2F3A">
          <w:type w:val="continuous"/>
          <w:pgSz w:w="11900" w:h="16840"/>
          <w:pgMar w:top="1393" w:right="1440" w:bottom="1701" w:left="1797" w:header="851" w:footer="709" w:gutter="0"/>
          <w:cols w:space="708"/>
          <w:docGrid w:linePitch="360"/>
        </w:sectPr>
      </w:pPr>
    </w:p>
    <w:p w14:paraId="7AE9DBA5" w14:textId="561782B2" w:rsidR="00CD7414" w:rsidRPr="00557E63" w:rsidRDefault="00CD7414" w:rsidP="00557E63">
      <w:pPr>
        <w:rPr>
          <w:b/>
          <w:color w:val="000000" w:themeColor="text1"/>
          <w:sz w:val="24"/>
          <w:szCs w:val="24"/>
          <w:lang w:val="es-ES_tradnl"/>
        </w:rPr>
      </w:pPr>
      <w:r w:rsidRPr="00EE15B6">
        <w:rPr>
          <w:b/>
          <w:color w:val="000000" w:themeColor="text1"/>
          <w:sz w:val="24"/>
          <w:szCs w:val="24"/>
          <w:lang w:val="es-ES_tradnl"/>
        </w:rPr>
        <w:t>I.- INTRODUCCIÓN</w:t>
      </w:r>
    </w:p>
    <w:p w14:paraId="789C312A" w14:textId="2A4C0D49" w:rsidR="00CD7414" w:rsidRPr="00EE15B6" w:rsidRDefault="0099044C" w:rsidP="00CD7414">
      <w:pPr>
        <w:pStyle w:val="Textodecuerpo"/>
        <w:spacing w:line="240" w:lineRule="auto"/>
        <w:jc w:val="both"/>
        <w:rPr>
          <w:rFonts w:asciiTheme="minorHAnsi" w:hAnsiTheme="minorHAnsi"/>
        </w:rPr>
      </w:pPr>
      <w:r>
        <w:rPr>
          <w:rFonts w:asciiTheme="minorHAnsi" w:hAnsiTheme="minorHAnsi"/>
        </w:rPr>
        <w:t>La pregunta ¿qué es el Derecho C</w:t>
      </w:r>
      <w:r w:rsidR="00CD7414" w:rsidRPr="00EE15B6">
        <w:rPr>
          <w:rFonts w:asciiTheme="minorHAnsi" w:hAnsiTheme="minorHAnsi"/>
        </w:rPr>
        <w:t>ivil?, aparentemente sencilla en su formul</w:t>
      </w:r>
      <w:r w:rsidR="00CD7414" w:rsidRPr="00EE15B6">
        <w:rPr>
          <w:rFonts w:asciiTheme="minorHAnsi" w:hAnsiTheme="minorHAnsi"/>
        </w:rPr>
        <w:t>a</w:t>
      </w:r>
      <w:r w:rsidR="00CD7414" w:rsidRPr="00EE15B6">
        <w:rPr>
          <w:rFonts w:asciiTheme="minorHAnsi" w:hAnsiTheme="minorHAnsi"/>
        </w:rPr>
        <w:t>ción, es susceptible de ser enfocada con gran variedad de matices. Cuando nos pregunta</w:t>
      </w:r>
      <w:r>
        <w:rPr>
          <w:rFonts w:asciiTheme="minorHAnsi" w:hAnsiTheme="minorHAnsi"/>
        </w:rPr>
        <w:t>mos por el concepto de Derecho C</w:t>
      </w:r>
      <w:r w:rsidR="00CD7414" w:rsidRPr="00EE15B6">
        <w:rPr>
          <w:rFonts w:asciiTheme="minorHAnsi" w:hAnsiTheme="minorHAnsi"/>
        </w:rPr>
        <w:t>ivil podemos plantearnos el problema de cómo se define nuestra asignatura, esto es, cómo se describe con palabras, panorámicamente, su contenido mínimo, o podemos pla</w:t>
      </w:r>
      <w:r w:rsidR="00CD7414" w:rsidRPr="00EE15B6">
        <w:rPr>
          <w:rFonts w:asciiTheme="minorHAnsi" w:hAnsiTheme="minorHAnsi"/>
        </w:rPr>
        <w:t>n</w:t>
      </w:r>
      <w:r w:rsidR="00CD7414" w:rsidRPr="00EE15B6">
        <w:rPr>
          <w:rFonts w:asciiTheme="minorHAnsi" w:hAnsiTheme="minorHAnsi"/>
        </w:rPr>
        <w:t>tearnos el problema de averiguar c</w:t>
      </w:r>
      <w:r w:rsidR="00CD7414" w:rsidRPr="00EE15B6">
        <w:rPr>
          <w:rFonts w:asciiTheme="minorHAnsi" w:hAnsiTheme="minorHAnsi"/>
        </w:rPr>
        <w:t>ó</w:t>
      </w:r>
      <w:r w:rsidR="00CD7414" w:rsidRPr="00EE15B6">
        <w:rPr>
          <w:rFonts w:asciiTheme="minorHAnsi" w:hAnsiTheme="minorHAnsi"/>
        </w:rPr>
        <w:t>mo se delimita la materia civil, lo cual en rigor viene a ser casi lo mismo, pues definir vale tanto como marcar límites, linderos o confines. Mas p</w:t>
      </w:r>
      <w:r w:rsidR="00CD7414" w:rsidRPr="00EE15B6">
        <w:rPr>
          <w:rFonts w:asciiTheme="minorHAnsi" w:hAnsiTheme="minorHAnsi"/>
        </w:rPr>
        <w:t>o</w:t>
      </w:r>
      <w:r w:rsidR="00CD7414" w:rsidRPr="00EE15B6">
        <w:rPr>
          <w:rFonts w:asciiTheme="minorHAnsi" w:hAnsiTheme="minorHAnsi"/>
        </w:rPr>
        <w:t>demos preguntarnos también que se</w:t>
      </w:r>
      <w:r w:rsidR="00CD7414" w:rsidRPr="00EE15B6">
        <w:rPr>
          <w:rFonts w:asciiTheme="minorHAnsi" w:hAnsiTheme="minorHAnsi"/>
        </w:rPr>
        <w:t>n</w:t>
      </w:r>
      <w:r w:rsidR="00CD7414" w:rsidRPr="00EE15B6">
        <w:rPr>
          <w:rFonts w:asciiTheme="minorHAnsi" w:hAnsiTheme="minorHAnsi"/>
        </w:rPr>
        <w:t>tido tiene tomar un sector dentro de la totalidad del ordenamiento jurídico y llamarlo Derecho civil, o cuál es la d</w:t>
      </w:r>
      <w:r w:rsidR="00CD7414" w:rsidRPr="00EE15B6">
        <w:rPr>
          <w:rFonts w:asciiTheme="minorHAnsi" w:hAnsiTheme="minorHAnsi"/>
        </w:rPr>
        <w:t>i</w:t>
      </w:r>
      <w:r w:rsidR="00CD7414" w:rsidRPr="00EE15B6">
        <w:rPr>
          <w:rFonts w:asciiTheme="minorHAnsi" w:hAnsiTheme="minorHAnsi"/>
        </w:rPr>
        <w:t>ferencia radical que separa a ésta de las demás partes del ordenamiento jurídico. El problema conceptual pu</w:t>
      </w:r>
      <w:r w:rsidR="00CD7414" w:rsidRPr="00EE15B6">
        <w:rPr>
          <w:rFonts w:asciiTheme="minorHAnsi" w:hAnsiTheme="minorHAnsi"/>
        </w:rPr>
        <w:t>e</w:t>
      </w:r>
      <w:r w:rsidR="00CD7414" w:rsidRPr="00EE15B6">
        <w:rPr>
          <w:rFonts w:asciiTheme="minorHAnsi" w:hAnsiTheme="minorHAnsi"/>
        </w:rPr>
        <w:t>de contemplarse desde un punto de vista lógico-dogmático, como hallazgo de una definición que permita encu</w:t>
      </w:r>
      <w:r w:rsidR="00CD7414" w:rsidRPr="00EE15B6">
        <w:rPr>
          <w:rFonts w:asciiTheme="minorHAnsi" w:hAnsiTheme="minorHAnsi"/>
        </w:rPr>
        <w:t>a</w:t>
      </w:r>
      <w:r>
        <w:rPr>
          <w:rFonts w:asciiTheme="minorHAnsi" w:hAnsiTheme="minorHAnsi"/>
        </w:rPr>
        <w:t>drar o encasillar al Derecho C</w:t>
      </w:r>
      <w:r w:rsidR="00CD7414" w:rsidRPr="00EE15B6">
        <w:rPr>
          <w:rFonts w:asciiTheme="minorHAnsi" w:hAnsiTheme="minorHAnsi"/>
        </w:rPr>
        <w:t>ivil de</w:t>
      </w:r>
      <w:r w:rsidR="00CD7414" w:rsidRPr="00EE15B6">
        <w:rPr>
          <w:rFonts w:asciiTheme="minorHAnsi" w:hAnsiTheme="minorHAnsi"/>
        </w:rPr>
        <w:t>n</w:t>
      </w:r>
      <w:r w:rsidR="00CD7414" w:rsidRPr="00EE15B6">
        <w:rPr>
          <w:rFonts w:asciiTheme="minorHAnsi" w:hAnsiTheme="minorHAnsi"/>
        </w:rPr>
        <w:t>tro de alguna de las categorías lógicas d</w:t>
      </w:r>
      <w:r>
        <w:rPr>
          <w:rFonts w:asciiTheme="minorHAnsi" w:hAnsiTheme="minorHAnsi"/>
        </w:rPr>
        <w:t>e tipo abstracto, elaboradas por</w:t>
      </w:r>
      <w:r w:rsidR="00CD7414" w:rsidRPr="00EE15B6">
        <w:rPr>
          <w:rFonts w:asciiTheme="minorHAnsi" w:hAnsiTheme="minorHAnsi"/>
        </w:rPr>
        <w:t xml:space="preserve"> la teoría general del Derecho (v. gr., D</w:t>
      </w:r>
      <w:r w:rsidR="00CD7414" w:rsidRPr="00EE15B6">
        <w:rPr>
          <w:rFonts w:asciiTheme="minorHAnsi" w:hAnsiTheme="minorHAnsi"/>
        </w:rPr>
        <w:t>e</w:t>
      </w:r>
      <w:r w:rsidR="00CD7414" w:rsidRPr="00EE15B6">
        <w:rPr>
          <w:rFonts w:asciiTheme="minorHAnsi" w:hAnsiTheme="minorHAnsi"/>
        </w:rPr>
        <w:t>recho privado, etc.), y puede pensarse también como un problema de atrib</w:t>
      </w:r>
      <w:r w:rsidR="00CD7414" w:rsidRPr="00EE15B6">
        <w:rPr>
          <w:rFonts w:asciiTheme="minorHAnsi" w:hAnsiTheme="minorHAnsi"/>
        </w:rPr>
        <w:t>u</w:t>
      </w:r>
      <w:r w:rsidR="00CD7414" w:rsidRPr="00EE15B6">
        <w:rPr>
          <w:rFonts w:asciiTheme="minorHAnsi" w:hAnsiTheme="minorHAnsi"/>
        </w:rPr>
        <w:t>ción de sentido: dilucidar qué sentido se debe atribuir a este hecho, sum</w:t>
      </w:r>
      <w:r w:rsidR="00CD7414" w:rsidRPr="00EE15B6">
        <w:rPr>
          <w:rFonts w:asciiTheme="minorHAnsi" w:hAnsiTheme="minorHAnsi"/>
        </w:rPr>
        <w:t>a</w:t>
      </w:r>
      <w:r w:rsidR="00CD7414" w:rsidRPr="00EE15B6">
        <w:rPr>
          <w:rFonts w:asciiTheme="minorHAnsi" w:hAnsiTheme="minorHAnsi"/>
        </w:rPr>
        <w:t>mente trascendente, de que separ</w:t>
      </w:r>
      <w:r w:rsidR="00CD7414" w:rsidRPr="00EE15B6">
        <w:rPr>
          <w:rFonts w:asciiTheme="minorHAnsi" w:hAnsiTheme="minorHAnsi"/>
        </w:rPr>
        <w:t>e</w:t>
      </w:r>
      <w:r w:rsidR="00CD7414" w:rsidRPr="00EE15B6">
        <w:rPr>
          <w:rFonts w:asciiTheme="minorHAnsi" w:hAnsiTheme="minorHAnsi"/>
        </w:rPr>
        <w:t>mos dentro de la totalidad del ord</w:t>
      </w:r>
      <w:r w:rsidR="00CD7414" w:rsidRPr="00EE15B6">
        <w:rPr>
          <w:rFonts w:asciiTheme="minorHAnsi" w:hAnsiTheme="minorHAnsi"/>
        </w:rPr>
        <w:t>e</w:t>
      </w:r>
      <w:r w:rsidR="00CD7414" w:rsidRPr="00EE15B6">
        <w:rPr>
          <w:rFonts w:asciiTheme="minorHAnsi" w:hAnsiTheme="minorHAnsi"/>
        </w:rPr>
        <w:t>namiento jurídico un sector, lo llam</w:t>
      </w:r>
      <w:r w:rsidR="00CD7414" w:rsidRPr="00EE15B6">
        <w:rPr>
          <w:rFonts w:asciiTheme="minorHAnsi" w:hAnsiTheme="minorHAnsi"/>
        </w:rPr>
        <w:t>e</w:t>
      </w:r>
      <w:r w:rsidR="00CD7414" w:rsidRPr="00EE15B6">
        <w:rPr>
          <w:rFonts w:asciiTheme="minorHAnsi" w:hAnsiTheme="minorHAnsi"/>
        </w:rPr>
        <w:t>mos con un determinado nombre y lo tratemos y estudiemos de una manera peculiar y con arreglo a unos determ</w:t>
      </w:r>
      <w:r w:rsidR="00CD7414" w:rsidRPr="00EE15B6">
        <w:rPr>
          <w:rFonts w:asciiTheme="minorHAnsi" w:hAnsiTheme="minorHAnsi"/>
        </w:rPr>
        <w:t>i</w:t>
      </w:r>
      <w:r>
        <w:rPr>
          <w:rFonts w:asciiTheme="minorHAnsi" w:hAnsiTheme="minorHAnsi"/>
        </w:rPr>
        <w:t>nados métodos. Es esta última –</w:t>
      </w:r>
      <w:r w:rsidR="00CD7414" w:rsidRPr="00EE15B6">
        <w:rPr>
          <w:rFonts w:asciiTheme="minorHAnsi" w:hAnsiTheme="minorHAnsi"/>
        </w:rPr>
        <w:t>la búsqueda del sentido oculto de las cosas- la línea más profunda y rigur</w:t>
      </w:r>
      <w:r w:rsidR="00CD7414" w:rsidRPr="00EE15B6">
        <w:rPr>
          <w:rFonts w:asciiTheme="minorHAnsi" w:hAnsiTheme="minorHAnsi"/>
        </w:rPr>
        <w:t>o</w:t>
      </w:r>
      <w:r w:rsidR="00CD7414" w:rsidRPr="00EE15B6">
        <w:rPr>
          <w:rFonts w:asciiTheme="minorHAnsi" w:hAnsiTheme="minorHAnsi"/>
        </w:rPr>
        <w:t>sa.</w:t>
      </w:r>
    </w:p>
    <w:p w14:paraId="1B170B93" w14:textId="77777777" w:rsidR="00CD7414" w:rsidRPr="00EE15B6" w:rsidRDefault="00CD7414" w:rsidP="00CD7414">
      <w:pPr>
        <w:spacing w:after="0" w:line="240" w:lineRule="auto"/>
        <w:jc w:val="both"/>
        <w:rPr>
          <w:sz w:val="24"/>
          <w:szCs w:val="24"/>
          <w:lang w:val="es-ES_tradnl"/>
        </w:rPr>
      </w:pPr>
    </w:p>
    <w:p w14:paraId="1EC39A34" w14:textId="2702A045" w:rsidR="00CD7414" w:rsidRPr="0099044C" w:rsidRDefault="00CD7414" w:rsidP="0099044C">
      <w:pPr>
        <w:rPr>
          <w:b/>
          <w:sz w:val="24"/>
          <w:szCs w:val="24"/>
          <w:lang w:val="es-ES_tradnl"/>
        </w:rPr>
      </w:pPr>
      <w:r w:rsidRPr="00EE15B6">
        <w:rPr>
          <w:b/>
          <w:sz w:val="24"/>
          <w:szCs w:val="24"/>
          <w:lang w:val="es-ES_tradnl"/>
        </w:rPr>
        <w:t xml:space="preserve">II.- EL SENTIDO </w:t>
      </w:r>
      <w:r w:rsidR="00515E91" w:rsidRPr="00EE15B6">
        <w:rPr>
          <w:b/>
          <w:sz w:val="24"/>
          <w:szCs w:val="24"/>
          <w:lang w:val="es-ES_tradnl"/>
        </w:rPr>
        <w:t>HISTÓRICO</w:t>
      </w:r>
      <w:r w:rsidRPr="00EE15B6">
        <w:rPr>
          <w:b/>
          <w:sz w:val="24"/>
          <w:szCs w:val="24"/>
          <w:lang w:val="es-ES_tradnl"/>
        </w:rPr>
        <w:t xml:space="preserve"> DEL DERECHO CIVIL: EL IUS CIVILE</w:t>
      </w:r>
    </w:p>
    <w:p w14:paraId="50FF6CEB" w14:textId="77777777" w:rsidR="00CD7414" w:rsidRPr="00EE15B6" w:rsidRDefault="00CD7414" w:rsidP="00CD7414">
      <w:pPr>
        <w:spacing w:after="0" w:line="240" w:lineRule="auto"/>
        <w:jc w:val="both"/>
        <w:rPr>
          <w:sz w:val="24"/>
          <w:szCs w:val="24"/>
          <w:lang w:val="es-ES_tradnl"/>
        </w:rPr>
      </w:pPr>
      <w:r w:rsidRPr="00EE15B6">
        <w:rPr>
          <w:sz w:val="24"/>
          <w:szCs w:val="24"/>
          <w:lang w:val="es-ES_tradnl"/>
        </w:rPr>
        <w:t>Nosotros entendemos que lo que hoy llamamos Derecho civil no es otra cosa que una manera o una forma, histór</w:t>
      </w:r>
      <w:r w:rsidRPr="00EE15B6">
        <w:rPr>
          <w:sz w:val="24"/>
          <w:szCs w:val="24"/>
          <w:lang w:val="es-ES_tradnl"/>
        </w:rPr>
        <w:t>i</w:t>
      </w:r>
      <w:r w:rsidRPr="00EE15B6">
        <w:rPr>
          <w:sz w:val="24"/>
          <w:szCs w:val="24"/>
          <w:lang w:val="es-ES_tradnl"/>
        </w:rPr>
        <w:t>camente condicionada, de estudiar una parte o un sector del ordenamie</w:t>
      </w:r>
      <w:r w:rsidRPr="00EE15B6">
        <w:rPr>
          <w:sz w:val="24"/>
          <w:szCs w:val="24"/>
          <w:lang w:val="es-ES_tradnl"/>
        </w:rPr>
        <w:t>n</w:t>
      </w:r>
      <w:r w:rsidRPr="00EE15B6">
        <w:rPr>
          <w:sz w:val="24"/>
          <w:szCs w:val="24"/>
          <w:lang w:val="es-ES_tradnl"/>
        </w:rPr>
        <w:t>to jurídico, de tal manera que tanto el criterio lógico para aislar dentro de la totalidad del ordenamiento jurídico esta parte o este sector y llamarlo D</w:t>
      </w:r>
      <w:r w:rsidRPr="00EE15B6">
        <w:rPr>
          <w:sz w:val="24"/>
          <w:szCs w:val="24"/>
          <w:lang w:val="es-ES_tradnl"/>
        </w:rPr>
        <w:t>e</w:t>
      </w:r>
      <w:r w:rsidRPr="00EE15B6">
        <w:rPr>
          <w:sz w:val="24"/>
          <w:szCs w:val="24"/>
          <w:lang w:val="es-ES_tradnl"/>
        </w:rPr>
        <w:t>recho civil, como el criterio o los crit</w:t>
      </w:r>
      <w:r w:rsidRPr="00EE15B6">
        <w:rPr>
          <w:sz w:val="24"/>
          <w:szCs w:val="24"/>
          <w:lang w:val="es-ES_tradnl"/>
        </w:rPr>
        <w:t>e</w:t>
      </w:r>
      <w:r w:rsidRPr="00EE15B6">
        <w:rPr>
          <w:sz w:val="24"/>
          <w:szCs w:val="24"/>
          <w:lang w:val="es-ES_tradnl"/>
        </w:rPr>
        <w:t>rios  para analizarlo y exponerlo se encuentran en función de la línea de la evolución histórica del pensamiento jurídico de nuestra civilización.</w:t>
      </w:r>
    </w:p>
    <w:p w14:paraId="72025DC4" w14:textId="77777777" w:rsidR="00CD7414" w:rsidRPr="00EE15B6" w:rsidRDefault="00CD7414" w:rsidP="00CD7414">
      <w:pPr>
        <w:spacing w:after="0" w:line="240" w:lineRule="auto"/>
        <w:jc w:val="both"/>
        <w:rPr>
          <w:sz w:val="24"/>
          <w:szCs w:val="24"/>
          <w:lang w:val="es-ES_tradnl"/>
        </w:rPr>
      </w:pPr>
    </w:p>
    <w:p w14:paraId="5FD425B5" w14:textId="5DA9CE59" w:rsidR="00CD7414" w:rsidRPr="00EE15B6" w:rsidRDefault="00CD7414" w:rsidP="00CD7414">
      <w:pPr>
        <w:spacing w:after="0" w:line="240" w:lineRule="auto"/>
        <w:jc w:val="both"/>
        <w:rPr>
          <w:sz w:val="24"/>
          <w:szCs w:val="24"/>
          <w:lang w:val="es-ES_tradnl"/>
        </w:rPr>
      </w:pPr>
      <w:r w:rsidRPr="00EE15B6">
        <w:rPr>
          <w:sz w:val="24"/>
          <w:szCs w:val="24"/>
          <w:lang w:val="es-ES_tradnl"/>
        </w:rPr>
        <w:t>La más antigua definición y el sentido genuino y orig</w:t>
      </w:r>
      <w:r w:rsidR="0099044C">
        <w:rPr>
          <w:sz w:val="24"/>
          <w:szCs w:val="24"/>
          <w:lang w:val="es-ES_tradnl"/>
        </w:rPr>
        <w:t>inario de la expresión Derecho C</w:t>
      </w:r>
      <w:r w:rsidRPr="00EE15B6">
        <w:rPr>
          <w:sz w:val="24"/>
          <w:szCs w:val="24"/>
          <w:lang w:val="es-ES_tradnl"/>
        </w:rPr>
        <w:t xml:space="preserve">ivil lo encuentra </w:t>
      </w:r>
      <w:r w:rsidRPr="00EE15B6">
        <w:rPr>
          <w:smallCaps/>
          <w:sz w:val="24"/>
          <w:szCs w:val="24"/>
          <w:lang w:val="es-ES_tradnl"/>
        </w:rPr>
        <w:t>Ehrlich</w:t>
      </w:r>
      <w:r w:rsidRPr="00EE15B6">
        <w:rPr>
          <w:sz w:val="24"/>
          <w:szCs w:val="24"/>
          <w:lang w:val="es-ES_tradnl"/>
        </w:rPr>
        <w:t xml:space="preserve"> en dos textos de </w:t>
      </w:r>
      <w:r w:rsidRPr="00EE15B6">
        <w:rPr>
          <w:smallCaps/>
          <w:sz w:val="24"/>
          <w:szCs w:val="24"/>
          <w:lang w:val="es-ES_tradnl"/>
        </w:rPr>
        <w:t>Pomponio</w:t>
      </w:r>
      <w:r w:rsidRPr="00EE15B6">
        <w:rPr>
          <w:sz w:val="24"/>
          <w:szCs w:val="24"/>
          <w:lang w:val="es-ES_tradnl"/>
        </w:rPr>
        <w:t>: “Quod sine scripto in sola prudentium interpret</w:t>
      </w:r>
      <w:r w:rsidRPr="00EE15B6">
        <w:rPr>
          <w:sz w:val="24"/>
          <w:szCs w:val="24"/>
          <w:lang w:val="es-ES_tradnl"/>
        </w:rPr>
        <w:t>a</w:t>
      </w:r>
      <w:r w:rsidRPr="00EE15B6">
        <w:rPr>
          <w:sz w:val="24"/>
          <w:szCs w:val="24"/>
          <w:lang w:val="es-ES_tradnl"/>
        </w:rPr>
        <w:t>tione consistit”; “haec disputatio et hoc ius quod sine scripto venit comp</w:t>
      </w:r>
      <w:r w:rsidRPr="00EE15B6">
        <w:rPr>
          <w:sz w:val="24"/>
          <w:szCs w:val="24"/>
          <w:lang w:val="es-ES_tradnl"/>
        </w:rPr>
        <w:t>o</w:t>
      </w:r>
      <w:r w:rsidRPr="00EE15B6">
        <w:rPr>
          <w:sz w:val="24"/>
          <w:szCs w:val="24"/>
          <w:lang w:val="es-ES_tradnl"/>
        </w:rPr>
        <w:t>situm a prudentibus”. Como ha señ</w:t>
      </w:r>
      <w:r w:rsidRPr="00EE15B6">
        <w:rPr>
          <w:sz w:val="24"/>
          <w:szCs w:val="24"/>
          <w:lang w:val="es-ES_tradnl"/>
        </w:rPr>
        <w:t>a</w:t>
      </w:r>
      <w:r w:rsidRPr="00EE15B6">
        <w:rPr>
          <w:sz w:val="24"/>
          <w:szCs w:val="24"/>
          <w:lang w:val="es-ES_tradnl"/>
        </w:rPr>
        <w:t xml:space="preserve">lado </w:t>
      </w:r>
      <w:r w:rsidRPr="00EE15B6">
        <w:rPr>
          <w:smallCaps/>
          <w:sz w:val="24"/>
          <w:szCs w:val="24"/>
          <w:lang w:val="es-ES_tradnl"/>
        </w:rPr>
        <w:t>De Francisci</w:t>
      </w:r>
      <w:r w:rsidRPr="00EE15B6">
        <w:rPr>
          <w:sz w:val="24"/>
          <w:szCs w:val="24"/>
          <w:lang w:val="es-ES_tradnl"/>
        </w:rPr>
        <w:t>, recogiendo y gl</w:t>
      </w:r>
      <w:r w:rsidRPr="00EE15B6">
        <w:rPr>
          <w:sz w:val="24"/>
          <w:szCs w:val="24"/>
          <w:lang w:val="es-ES_tradnl"/>
        </w:rPr>
        <w:t>o</w:t>
      </w:r>
      <w:r w:rsidRPr="00EE15B6">
        <w:rPr>
          <w:sz w:val="24"/>
          <w:szCs w:val="24"/>
          <w:lang w:val="es-ES_tradnl"/>
        </w:rPr>
        <w:t xml:space="preserve">sando esta idea de </w:t>
      </w:r>
      <w:r w:rsidRPr="00EE15B6">
        <w:rPr>
          <w:smallCaps/>
          <w:sz w:val="24"/>
          <w:szCs w:val="24"/>
          <w:lang w:val="es-ES_tradnl"/>
        </w:rPr>
        <w:t>Ehrlich,</w:t>
      </w:r>
      <w:r w:rsidR="0099044C">
        <w:rPr>
          <w:sz w:val="24"/>
          <w:szCs w:val="24"/>
          <w:lang w:val="es-ES_tradnl"/>
        </w:rPr>
        <w:t xml:space="preserve"> el Derecho C</w:t>
      </w:r>
      <w:r w:rsidRPr="00EE15B6">
        <w:rPr>
          <w:sz w:val="24"/>
          <w:szCs w:val="24"/>
          <w:lang w:val="es-ES_tradnl"/>
        </w:rPr>
        <w:t>ivil en su sentido propio y originario sería el ordenamiento tradicional que habían adoptado los grupos primitivos romanos, reunidos en comunidad pol</w:t>
      </w:r>
      <w:r w:rsidRPr="00EE15B6">
        <w:rPr>
          <w:sz w:val="24"/>
          <w:szCs w:val="24"/>
          <w:lang w:val="es-ES_tradnl"/>
        </w:rPr>
        <w:t>í</w:t>
      </w:r>
      <w:r w:rsidRPr="00EE15B6">
        <w:rPr>
          <w:sz w:val="24"/>
          <w:szCs w:val="24"/>
          <w:lang w:val="es-ES_tradnl"/>
        </w:rPr>
        <w:t>tica y estaría constituido por una serie de principios fundamentales enunci</w:t>
      </w:r>
      <w:r w:rsidRPr="00EE15B6">
        <w:rPr>
          <w:sz w:val="24"/>
          <w:szCs w:val="24"/>
          <w:lang w:val="es-ES_tradnl"/>
        </w:rPr>
        <w:t>a</w:t>
      </w:r>
      <w:r w:rsidRPr="00EE15B6">
        <w:rPr>
          <w:sz w:val="24"/>
          <w:szCs w:val="24"/>
          <w:lang w:val="es-ES_tradnl"/>
        </w:rPr>
        <w:t>dos y establecidos por la jurisprude</w:t>
      </w:r>
      <w:r w:rsidRPr="00EE15B6">
        <w:rPr>
          <w:sz w:val="24"/>
          <w:szCs w:val="24"/>
          <w:lang w:val="es-ES_tradnl"/>
        </w:rPr>
        <w:t>n</w:t>
      </w:r>
      <w:r w:rsidRPr="00EE15B6">
        <w:rPr>
          <w:sz w:val="24"/>
          <w:szCs w:val="24"/>
          <w:lang w:val="es-ES_tradnl"/>
        </w:rPr>
        <w:t xml:space="preserve">cia, religiosa primera y laica después, de los prudentes. </w:t>
      </w:r>
    </w:p>
    <w:p w14:paraId="68B7742E" w14:textId="77777777" w:rsidR="00CD7414" w:rsidRPr="00EE15B6" w:rsidRDefault="00CD7414" w:rsidP="00CD7414">
      <w:pPr>
        <w:spacing w:after="0" w:line="240" w:lineRule="auto"/>
        <w:jc w:val="both"/>
        <w:rPr>
          <w:sz w:val="24"/>
          <w:szCs w:val="24"/>
          <w:lang w:val="es-ES_tradnl"/>
        </w:rPr>
      </w:pPr>
    </w:p>
    <w:p w14:paraId="60F10A56" w14:textId="6565A58E" w:rsidR="00CD7414" w:rsidRPr="00EE15B6" w:rsidRDefault="00CD7414" w:rsidP="00CD7414">
      <w:pPr>
        <w:spacing w:after="0" w:line="240" w:lineRule="auto"/>
        <w:jc w:val="both"/>
        <w:rPr>
          <w:sz w:val="24"/>
          <w:szCs w:val="24"/>
          <w:lang w:val="es-ES_tradnl"/>
        </w:rPr>
      </w:pPr>
      <w:r w:rsidRPr="00EE15B6">
        <w:rPr>
          <w:sz w:val="24"/>
          <w:szCs w:val="24"/>
          <w:lang w:val="es-ES_tradnl"/>
        </w:rPr>
        <w:t>A este núcleo originario –“quo sine scripto in sola prudentium interpret</w:t>
      </w:r>
      <w:r w:rsidRPr="00EE15B6">
        <w:rPr>
          <w:sz w:val="24"/>
          <w:szCs w:val="24"/>
          <w:lang w:val="es-ES_tradnl"/>
        </w:rPr>
        <w:t>a</w:t>
      </w:r>
      <w:r w:rsidRPr="00EE15B6">
        <w:rPr>
          <w:sz w:val="24"/>
          <w:szCs w:val="24"/>
          <w:lang w:val="es-ES_tradnl"/>
        </w:rPr>
        <w:t>tione consistit”, “quod sine scripto v</w:t>
      </w:r>
      <w:r w:rsidRPr="00EE15B6">
        <w:rPr>
          <w:sz w:val="24"/>
          <w:szCs w:val="24"/>
          <w:lang w:val="es-ES_tradnl"/>
        </w:rPr>
        <w:t>e</w:t>
      </w:r>
      <w:r w:rsidRPr="00EE15B6">
        <w:rPr>
          <w:sz w:val="24"/>
          <w:szCs w:val="24"/>
          <w:lang w:val="es-ES_tradnl"/>
        </w:rPr>
        <w:t xml:space="preserve">nit compositum a prudentibus”- más tarde se superpone un nuevo conjunto de normas jurídicas creadas por las nuevas necesidades y por las nuevas realidades sociales y atemperadas a ellas. Estas nuevas normas no nacen de la autoridad </w:t>
      </w:r>
      <w:r w:rsidR="0099044C">
        <w:rPr>
          <w:sz w:val="24"/>
          <w:szCs w:val="24"/>
          <w:lang w:val="es-ES_tradnl"/>
        </w:rPr>
        <w:t>d</w:t>
      </w:r>
      <w:r w:rsidRPr="00EE15B6">
        <w:rPr>
          <w:sz w:val="24"/>
          <w:szCs w:val="24"/>
          <w:lang w:val="es-ES_tradnl"/>
        </w:rPr>
        <w:t xml:space="preserve">e los prudentes, sino de las leyes, de los plebiscitos, de los senadoconsultos y de los decretos del príncipe. Por eso </w:t>
      </w:r>
      <w:r w:rsidRPr="00EE15B6">
        <w:rPr>
          <w:smallCaps/>
          <w:sz w:val="24"/>
          <w:szCs w:val="24"/>
          <w:lang w:val="es-ES_tradnl"/>
        </w:rPr>
        <w:t>Papiniano</w:t>
      </w:r>
      <w:r w:rsidRPr="00EE15B6">
        <w:rPr>
          <w:sz w:val="24"/>
          <w:szCs w:val="24"/>
          <w:lang w:val="es-ES_tradnl"/>
        </w:rPr>
        <w:t xml:space="preserve"> puede co</w:t>
      </w:r>
      <w:r w:rsidRPr="00EE15B6">
        <w:rPr>
          <w:sz w:val="24"/>
          <w:szCs w:val="24"/>
          <w:lang w:val="es-ES_tradnl"/>
        </w:rPr>
        <w:t>n</w:t>
      </w:r>
      <w:r w:rsidR="0099044C">
        <w:rPr>
          <w:sz w:val="24"/>
          <w:szCs w:val="24"/>
          <w:lang w:val="es-ES_tradnl"/>
        </w:rPr>
        <w:t>templar el Ius C</w:t>
      </w:r>
      <w:r w:rsidRPr="00EE15B6">
        <w:rPr>
          <w:sz w:val="24"/>
          <w:szCs w:val="24"/>
          <w:lang w:val="es-ES_tradnl"/>
        </w:rPr>
        <w:t>ivile como aquel “quod ex legisbus, plebiscitos, senatus co</w:t>
      </w:r>
      <w:r w:rsidRPr="00EE15B6">
        <w:rPr>
          <w:sz w:val="24"/>
          <w:szCs w:val="24"/>
          <w:lang w:val="es-ES_tradnl"/>
        </w:rPr>
        <w:t>n</w:t>
      </w:r>
      <w:r w:rsidRPr="00EE15B6">
        <w:rPr>
          <w:sz w:val="24"/>
          <w:szCs w:val="24"/>
          <w:lang w:val="es-ES_tradnl"/>
        </w:rPr>
        <w:t>sultis, decretis principium, auctoritate prudentium venit” (…)</w:t>
      </w:r>
      <w:r w:rsidR="0099044C">
        <w:rPr>
          <w:sz w:val="24"/>
          <w:szCs w:val="24"/>
          <w:lang w:val="es-ES_tradnl"/>
        </w:rPr>
        <w:t>.</w:t>
      </w:r>
    </w:p>
    <w:p w14:paraId="1A26683A" w14:textId="77777777" w:rsidR="00CD7414" w:rsidRPr="00EE15B6" w:rsidRDefault="00CD7414" w:rsidP="00CD7414">
      <w:pPr>
        <w:spacing w:after="0" w:line="240" w:lineRule="auto"/>
        <w:jc w:val="both"/>
        <w:rPr>
          <w:sz w:val="24"/>
          <w:szCs w:val="24"/>
          <w:lang w:val="es-ES_tradnl"/>
        </w:rPr>
      </w:pPr>
    </w:p>
    <w:p w14:paraId="4E792A86" w14:textId="7305B3AD" w:rsidR="00CD7414" w:rsidRPr="00EE15B6" w:rsidRDefault="00CD7414" w:rsidP="00CD7414">
      <w:pPr>
        <w:spacing w:after="0" w:line="240" w:lineRule="auto"/>
        <w:jc w:val="both"/>
        <w:rPr>
          <w:sz w:val="24"/>
          <w:szCs w:val="24"/>
          <w:lang w:val="es-ES_tradnl"/>
        </w:rPr>
      </w:pPr>
      <w:r w:rsidRPr="00EE15B6">
        <w:rPr>
          <w:sz w:val="24"/>
          <w:szCs w:val="24"/>
          <w:lang w:val="es-ES_tradnl"/>
        </w:rPr>
        <w:t>Algo parecido ocurre cuando aparece la idea del ius gentium. Arangio Ruiz ha puesto de manifiesto agudamente cómo este ius gentium no fue un si</w:t>
      </w:r>
      <w:r w:rsidRPr="00EE15B6">
        <w:rPr>
          <w:sz w:val="24"/>
          <w:szCs w:val="24"/>
          <w:lang w:val="es-ES_tradnl"/>
        </w:rPr>
        <w:t>s</w:t>
      </w:r>
      <w:r w:rsidRPr="00EE15B6">
        <w:rPr>
          <w:sz w:val="24"/>
          <w:szCs w:val="24"/>
          <w:lang w:val="es-ES_tradnl"/>
        </w:rPr>
        <w:t>tema de derecho universal o supran</w:t>
      </w:r>
      <w:r w:rsidRPr="00EE15B6">
        <w:rPr>
          <w:sz w:val="24"/>
          <w:szCs w:val="24"/>
          <w:lang w:val="es-ES_tradnl"/>
        </w:rPr>
        <w:t>a</w:t>
      </w:r>
      <w:r w:rsidRPr="00EE15B6">
        <w:rPr>
          <w:sz w:val="24"/>
          <w:szCs w:val="24"/>
          <w:lang w:val="es-ES_tradnl"/>
        </w:rPr>
        <w:t>cional, común a todas las naciones e impuesto a todas por la razón natural (quod naturales ratio inter omnes homines constituit), sino un sistema normativo nuevo, de orden racion</w:t>
      </w:r>
      <w:r w:rsidR="00C06CA6" w:rsidRPr="00EE15B6">
        <w:rPr>
          <w:sz w:val="24"/>
          <w:szCs w:val="24"/>
          <w:lang w:val="es-ES_tradnl"/>
        </w:rPr>
        <w:t xml:space="preserve">al, creado jurisprudencialmente </w:t>
      </w:r>
      <w:r w:rsidRPr="00EE15B6">
        <w:rPr>
          <w:sz w:val="24"/>
          <w:szCs w:val="24"/>
          <w:lang w:val="es-ES_tradnl"/>
        </w:rPr>
        <w:t>para atender a una nueva serie de neces</w:t>
      </w:r>
      <w:r w:rsidRPr="00EE15B6">
        <w:rPr>
          <w:sz w:val="24"/>
          <w:szCs w:val="24"/>
          <w:lang w:val="es-ES_tradnl"/>
        </w:rPr>
        <w:t>i</w:t>
      </w:r>
      <w:r w:rsidR="00515E91" w:rsidRPr="00EE15B6">
        <w:rPr>
          <w:sz w:val="24"/>
          <w:szCs w:val="24"/>
          <w:lang w:val="es-ES_tradnl"/>
        </w:rPr>
        <w:t>dades y de realidades soc</w:t>
      </w:r>
      <w:r w:rsidRPr="00EE15B6">
        <w:rPr>
          <w:sz w:val="24"/>
          <w:szCs w:val="24"/>
          <w:lang w:val="es-ES_tradnl"/>
        </w:rPr>
        <w:t>i</w:t>
      </w:r>
      <w:r w:rsidR="00515E91" w:rsidRPr="00EE15B6">
        <w:rPr>
          <w:sz w:val="24"/>
          <w:szCs w:val="24"/>
          <w:lang w:val="es-ES_tradnl"/>
        </w:rPr>
        <w:t>a</w:t>
      </w:r>
      <w:r w:rsidRPr="00EE15B6">
        <w:rPr>
          <w:sz w:val="24"/>
          <w:szCs w:val="24"/>
          <w:lang w:val="es-ES_tradnl"/>
        </w:rPr>
        <w:t>les como son señaladamente la expansión ec</w:t>
      </w:r>
      <w:r w:rsidRPr="00EE15B6">
        <w:rPr>
          <w:sz w:val="24"/>
          <w:szCs w:val="24"/>
          <w:lang w:val="es-ES_tradnl"/>
        </w:rPr>
        <w:t>o</w:t>
      </w:r>
      <w:r w:rsidRPr="00EE15B6">
        <w:rPr>
          <w:sz w:val="24"/>
          <w:szCs w:val="24"/>
          <w:lang w:val="es-ES_tradnl"/>
        </w:rPr>
        <w:t>nómica y militar de la civitas y el tráf</w:t>
      </w:r>
      <w:r w:rsidRPr="00EE15B6">
        <w:rPr>
          <w:sz w:val="24"/>
          <w:szCs w:val="24"/>
          <w:lang w:val="es-ES_tradnl"/>
        </w:rPr>
        <w:t>i</w:t>
      </w:r>
      <w:r w:rsidRPr="00EE15B6">
        <w:rPr>
          <w:sz w:val="24"/>
          <w:szCs w:val="24"/>
          <w:lang w:val="es-ES_tradnl"/>
        </w:rPr>
        <w:t>co con los peregrini. Al cabo de su ev</w:t>
      </w:r>
      <w:r w:rsidRPr="00EE15B6">
        <w:rPr>
          <w:sz w:val="24"/>
          <w:szCs w:val="24"/>
          <w:lang w:val="es-ES_tradnl"/>
        </w:rPr>
        <w:t>o</w:t>
      </w:r>
      <w:r w:rsidRPr="00EE15B6">
        <w:rPr>
          <w:sz w:val="24"/>
          <w:szCs w:val="24"/>
          <w:lang w:val="es-ES_tradnl"/>
        </w:rPr>
        <w:t>lución, probablemente a principios del siglo III, este sistema de ius gentium se superpone al núcleo originario del Ius civile y se confunde con él. Así puede decirse que “ex hoc jure gentium o</w:t>
      </w:r>
      <w:r w:rsidRPr="00EE15B6">
        <w:rPr>
          <w:sz w:val="24"/>
          <w:szCs w:val="24"/>
          <w:lang w:val="es-ES_tradnl"/>
        </w:rPr>
        <w:t>m</w:t>
      </w:r>
      <w:r w:rsidRPr="00EE15B6">
        <w:rPr>
          <w:sz w:val="24"/>
          <w:szCs w:val="24"/>
          <w:lang w:val="es-ES_tradnl"/>
        </w:rPr>
        <w:t>nes pene contractus introducti sunt et emptio venditiio, locatio conductio, societas, despositum et alii innumer</w:t>
      </w:r>
      <w:r w:rsidRPr="00EE15B6">
        <w:rPr>
          <w:sz w:val="24"/>
          <w:szCs w:val="24"/>
          <w:lang w:val="es-ES_tradnl"/>
        </w:rPr>
        <w:t>a</w:t>
      </w:r>
      <w:r w:rsidRPr="00EE15B6">
        <w:rPr>
          <w:sz w:val="24"/>
          <w:szCs w:val="24"/>
          <w:lang w:val="es-ES_tradnl"/>
        </w:rPr>
        <w:t>biles contractus”.</w:t>
      </w:r>
    </w:p>
    <w:p w14:paraId="19612C07" w14:textId="77777777" w:rsidR="00CD7414" w:rsidRPr="00EE15B6" w:rsidRDefault="00CD7414" w:rsidP="00CD7414">
      <w:pPr>
        <w:spacing w:after="0" w:line="240" w:lineRule="auto"/>
        <w:jc w:val="both"/>
        <w:rPr>
          <w:sz w:val="24"/>
          <w:szCs w:val="24"/>
          <w:lang w:val="es-ES_tradnl"/>
        </w:rPr>
      </w:pPr>
    </w:p>
    <w:p w14:paraId="3FE2B7C0" w14:textId="18D707EF" w:rsidR="00CD7414" w:rsidRPr="00EE15B6" w:rsidRDefault="00CD7414" w:rsidP="00CD7414">
      <w:pPr>
        <w:spacing w:after="0" w:line="240" w:lineRule="auto"/>
        <w:jc w:val="both"/>
        <w:rPr>
          <w:sz w:val="24"/>
          <w:szCs w:val="24"/>
          <w:lang w:val="es-ES_tradnl"/>
        </w:rPr>
      </w:pPr>
      <w:r w:rsidRPr="00EE15B6">
        <w:rPr>
          <w:sz w:val="24"/>
          <w:szCs w:val="24"/>
          <w:lang w:val="es-ES_tradnl"/>
        </w:rPr>
        <w:t>Desde otro punto de vista se ha quer</w:t>
      </w:r>
      <w:r w:rsidRPr="00EE15B6">
        <w:rPr>
          <w:sz w:val="24"/>
          <w:szCs w:val="24"/>
          <w:lang w:val="es-ES_tradnl"/>
        </w:rPr>
        <w:t>i</w:t>
      </w:r>
      <w:r w:rsidRPr="00EE15B6">
        <w:rPr>
          <w:sz w:val="24"/>
          <w:szCs w:val="24"/>
          <w:lang w:val="es-ES_tradnl"/>
        </w:rPr>
        <w:t xml:space="preserve">do contraponer dentro </w:t>
      </w:r>
      <w:r w:rsidR="0099044C">
        <w:rPr>
          <w:sz w:val="24"/>
          <w:szCs w:val="24"/>
          <w:lang w:val="es-ES_tradnl"/>
        </w:rPr>
        <w:t>del Derecho R</w:t>
      </w:r>
      <w:r w:rsidRPr="00EE15B6">
        <w:rPr>
          <w:sz w:val="24"/>
          <w:szCs w:val="24"/>
          <w:lang w:val="es-ES_tradnl"/>
        </w:rPr>
        <w:t>omano ius civile con iusecitatis, comprendiendo el primero el derecho de los ciudadanos y el segundo el d</w:t>
      </w:r>
      <w:r w:rsidRPr="00EE15B6">
        <w:rPr>
          <w:sz w:val="24"/>
          <w:szCs w:val="24"/>
          <w:lang w:val="es-ES_tradnl"/>
        </w:rPr>
        <w:t>e</w:t>
      </w:r>
      <w:r w:rsidRPr="00EE15B6">
        <w:rPr>
          <w:sz w:val="24"/>
          <w:szCs w:val="24"/>
          <w:lang w:val="es-ES_tradnl"/>
        </w:rPr>
        <w:t>recho de la organización política de la ciudad. Un indicio de esta distinción ha querido verse en algunos textos de Cicerón que separan el ius sacrum o ius pintificiuta del ius civile y otros en los que se separan la administración de la república del ius civile. El ius c</w:t>
      </w:r>
      <w:r w:rsidRPr="00EE15B6">
        <w:rPr>
          <w:sz w:val="24"/>
          <w:szCs w:val="24"/>
          <w:lang w:val="es-ES_tradnl"/>
        </w:rPr>
        <w:t>i</w:t>
      </w:r>
      <w:r w:rsidRPr="00EE15B6">
        <w:rPr>
          <w:sz w:val="24"/>
          <w:szCs w:val="24"/>
          <w:lang w:val="es-ES_tradnl"/>
        </w:rPr>
        <w:t>vile seria así un derecho eminent</w:t>
      </w:r>
      <w:r w:rsidRPr="00EE15B6">
        <w:rPr>
          <w:sz w:val="24"/>
          <w:szCs w:val="24"/>
          <w:lang w:val="es-ES_tradnl"/>
        </w:rPr>
        <w:t>e</w:t>
      </w:r>
      <w:r w:rsidRPr="00EE15B6">
        <w:rPr>
          <w:sz w:val="24"/>
          <w:szCs w:val="24"/>
          <w:lang w:val="es-ES_tradnl"/>
        </w:rPr>
        <w:t>mente privado. Algún apoyo tiene esta idea en un texto de Ulpiano conforme al cual “privatum ius tripartitum; c</w:t>
      </w:r>
      <w:r w:rsidRPr="00EE15B6">
        <w:rPr>
          <w:sz w:val="24"/>
          <w:szCs w:val="24"/>
          <w:lang w:val="es-ES_tradnl"/>
        </w:rPr>
        <w:t>o</w:t>
      </w:r>
      <w:r w:rsidR="00FE1CC7" w:rsidRPr="00EE15B6">
        <w:rPr>
          <w:sz w:val="24"/>
          <w:szCs w:val="24"/>
          <w:lang w:val="es-ES_tradnl"/>
        </w:rPr>
        <w:t xml:space="preserve">llectum </w:t>
      </w:r>
      <w:r w:rsidRPr="00EE15B6">
        <w:rPr>
          <w:sz w:val="24"/>
          <w:szCs w:val="24"/>
          <w:lang w:val="es-ES_tradnl"/>
        </w:rPr>
        <w:t>etenim est ex natualibus pra</w:t>
      </w:r>
      <w:r w:rsidRPr="00EE15B6">
        <w:rPr>
          <w:sz w:val="24"/>
          <w:szCs w:val="24"/>
          <w:lang w:val="es-ES_tradnl"/>
        </w:rPr>
        <w:t>e</w:t>
      </w:r>
      <w:r w:rsidRPr="00EE15B6">
        <w:rPr>
          <w:sz w:val="24"/>
          <w:szCs w:val="24"/>
          <w:lang w:val="es-ES_tradnl"/>
        </w:rPr>
        <w:t xml:space="preserve">ceptis, aut genitum aux civilibus”. </w:t>
      </w:r>
    </w:p>
    <w:p w14:paraId="77B004DB" w14:textId="77777777" w:rsidR="00CD7414" w:rsidRPr="00EE15B6" w:rsidRDefault="00CD7414" w:rsidP="00CD7414">
      <w:pPr>
        <w:spacing w:after="0" w:line="240" w:lineRule="auto"/>
        <w:jc w:val="both"/>
        <w:rPr>
          <w:sz w:val="24"/>
          <w:szCs w:val="24"/>
          <w:lang w:val="es-ES_tradnl"/>
        </w:rPr>
      </w:pPr>
    </w:p>
    <w:p w14:paraId="36B74A08" w14:textId="2D57C038" w:rsidR="00CD7414" w:rsidRPr="00EE15B6" w:rsidRDefault="00CD7414" w:rsidP="00CD7414">
      <w:pPr>
        <w:spacing w:after="0" w:line="240" w:lineRule="auto"/>
        <w:jc w:val="both"/>
        <w:rPr>
          <w:sz w:val="24"/>
          <w:szCs w:val="24"/>
          <w:lang w:val="es-ES_tradnl"/>
        </w:rPr>
      </w:pPr>
      <w:r w:rsidRPr="00EE15B6">
        <w:rPr>
          <w:sz w:val="24"/>
          <w:szCs w:val="24"/>
          <w:lang w:val="es-ES_tradnl"/>
        </w:rPr>
        <w:t>Es cierto que el getto jurídico de la jurisprudencia romana construyó con preferencia las instituciones privadas (personas, familia, propiedad, oblig</w:t>
      </w:r>
      <w:r w:rsidRPr="00EE15B6">
        <w:rPr>
          <w:sz w:val="24"/>
          <w:szCs w:val="24"/>
          <w:lang w:val="es-ES_tradnl"/>
        </w:rPr>
        <w:t>a</w:t>
      </w:r>
      <w:r w:rsidRPr="00EE15B6">
        <w:rPr>
          <w:sz w:val="24"/>
          <w:szCs w:val="24"/>
          <w:lang w:val="es-ES_tradnl"/>
        </w:rPr>
        <w:t>ciones, herencia), pero esto no quiere decir ni mucho menos que el ius civil</w:t>
      </w:r>
      <w:r w:rsidR="0099044C">
        <w:rPr>
          <w:sz w:val="24"/>
          <w:szCs w:val="24"/>
          <w:lang w:val="es-ES_tradnl"/>
        </w:rPr>
        <w:t>e fuera exclusivamente Derecho P</w:t>
      </w:r>
      <w:r w:rsidRPr="00EE15B6">
        <w:rPr>
          <w:sz w:val="24"/>
          <w:szCs w:val="24"/>
          <w:lang w:val="es-ES_tradnl"/>
        </w:rPr>
        <w:t>riv</w:t>
      </w:r>
      <w:r w:rsidRPr="00EE15B6">
        <w:rPr>
          <w:sz w:val="24"/>
          <w:szCs w:val="24"/>
          <w:lang w:val="es-ES_tradnl"/>
        </w:rPr>
        <w:t>a</w:t>
      </w:r>
      <w:r w:rsidRPr="00EE15B6">
        <w:rPr>
          <w:sz w:val="24"/>
          <w:szCs w:val="24"/>
          <w:lang w:val="es-ES_tradnl"/>
        </w:rPr>
        <w:t>do. Por el contrario, hay en el ius civile materias e institucion</w:t>
      </w:r>
      <w:r w:rsidR="00515E91" w:rsidRPr="00EE15B6">
        <w:rPr>
          <w:sz w:val="24"/>
          <w:szCs w:val="24"/>
          <w:lang w:val="es-ES_tradnl"/>
        </w:rPr>
        <w:t>e</w:t>
      </w:r>
      <w:r w:rsidRPr="00EE15B6">
        <w:rPr>
          <w:sz w:val="24"/>
          <w:szCs w:val="24"/>
          <w:lang w:val="es-ES_tradnl"/>
        </w:rPr>
        <w:t xml:space="preserve">s que hoy son extrañas al Derecho civil; así, las de carácter penal (furtum, de vi bonorum </w:t>
      </w:r>
      <w:r w:rsidR="00FE1CC7" w:rsidRPr="00EE15B6">
        <w:rPr>
          <w:sz w:val="24"/>
          <w:szCs w:val="24"/>
          <w:lang w:val="es-ES_tradnl"/>
        </w:rPr>
        <w:t>raptorum, de adulteri</w:t>
      </w:r>
      <w:r w:rsidRPr="00EE15B6">
        <w:rPr>
          <w:sz w:val="24"/>
          <w:szCs w:val="24"/>
          <w:lang w:val="es-ES_tradnl"/>
        </w:rPr>
        <w:t>s, de sicarios, de laesa malestatis, etc.); así las de cará</w:t>
      </w:r>
      <w:r w:rsidRPr="00EE15B6">
        <w:rPr>
          <w:sz w:val="24"/>
          <w:szCs w:val="24"/>
          <w:lang w:val="es-ES_tradnl"/>
        </w:rPr>
        <w:t>c</w:t>
      </w:r>
      <w:r w:rsidRPr="00EE15B6">
        <w:rPr>
          <w:sz w:val="24"/>
          <w:szCs w:val="24"/>
          <w:lang w:val="es-ES_tradnl"/>
        </w:rPr>
        <w:t>ter procesal (de officio iudicis, de j</w:t>
      </w:r>
      <w:r w:rsidRPr="00EE15B6">
        <w:rPr>
          <w:sz w:val="24"/>
          <w:szCs w:val="24"/>
          <w:lang w:val="es-ES_tradnl"/>
        </w:rPr>
        <w:t>u</w:t>
      </w:r>
      <w:r w:rsidRPr="00EE15B6">
        <w:rPr>
          <w:sz w:val="24"/>
          <w:szCs w:val="24"/>
          <w:lang w:val="es-ES_tradnl"/>
        </w:rPr>
        <w:t>risdictione, de actionibus, de excepti</w:t>
      </w:r>
      <w:r w:rsidRPr="00EE15B6">
        <w:rPr>
          <w:sz w:val="24"/>
          <w:szCs w:val="24"/>
          <w:lang w:val="es-ES_tradnl"/>
        </w:rPr>
        <w:t>o</w:t>
      </w:r>
      <w:r w:rsidRPr="00EE15B6">
        <w:rPr>
          <w:sz w:val="24"/>
          <w:szCs w:val="24"/>
          <w:lang w:val="es-ES_tradnl"/>
        </w:rPr>
        <w:t>nibus, de replicationnibus, de interdi</w:t>
      </w:r>
      <w:r w:rsidRPr="00EE15B6">
        <w:rPr>
          <w:sz w:val="24"/>
          <w:szCs w:val="24"/>
          <w:lang w:val="es-ES_tradnl"/>
        </w:rPr>
        <w:t>c</w:t>
      </w:r>
      <w:r w:rsidRPr="00EE15B6">
        <w:rPr>
          <w:sz w:val="24"/>
          <w:szCs w:val="24"/>
          <w:lang w:val="es-ES_tradnl"/>
        </w:rPr>
        <w:t>tos, etc.); así las de carácter emine</w:t>
      </w:r>
      <w:r w:rsidRPr="00EE15B6">
        <w:rPr>
          <w:sz w:val="24"/>
          <w:szCs w:val="24"/>
          <w:lang w:val="es-ES_tradnl"/>
        </w:rPr>
        <w:t>n</w:t>
      </w:r>
      <w:r w:rsidRPr="00EE15B6">
        <w:rPr>
          <w:sz w:val="24"/>
          <w:szCs w:val="24"/>
          <w:lang w:val="es-ES_tradnl"/>
        </w:rPr>
        <w:t>temente político o administrativo, puesto que en el Digesto justinianeo, considerado como la más genuina r</w:t>
      </w:r>
      <w:r w:rsidRPr="00EE15B6">
        <w:rPr>
          <w:sz w:val="24"/>
          <w:szCs w:val="24"/>
          <w:lang w:val="es-ES_tradnl"/>
        </w:rPr>
        <w:t>e</w:t>
      </w:r>
      <w:r w:rsidRPr="00EE15B6">
        <w:rPr>
          <w:sz w:val="24"/>
          <w:szCs w:val="24"/>
          <w:lang w:val="es-ES_tradnl"/>
        </w:rPr>
        <w:t>copilación del ius civile, se pasa revista a las más importantes instituciones políticas romanas (de senatoribus, de officio consulis, de officio praefecti pretorio, de officio praefecti urbis, de officio quaestoris, de officio praet</w:t>
      </w:r>
      <w:r w:rsidRPr="00EE15B6">
        <w:rPr>
          <w:sz w:val="24"/>
          <w:szCs w:val="24"/>
          <w:lang w:val="es-ES_tradnl"/>
        </w:rPr>
        <w:t>o</w:t>
      </w:r>
      <w:r w:rsidRPr="00EE15B6">
        <w:rPr>
          <w:sz w:val="24"/>
          <w:szCs w:val="24"/>
          <w:lang w:val="es-ES_tradnl"/>
        </w:rPr>
        <w:t xml:space="preserve">rum, de officio praefecti vigilum, de officio praefecti augustalis, etc.). </w:t>
      </w:r>
    </w:p>
    <w:p w14:paraId="309FF424" w14:textId="77777777" w:rsidR="00CD7414" w:rsidRPr="00EE15B6" w:rsidRDefault="00CD7414" w:rsidP="00CD7414">
      <w:pPr>
        <w:spacing w:after="0" w:line="240" w:lineRule="auto"/>
        <w:jc w:val="both"/>
        <w:rPr>
          <w:sz w:val="24"/>
          <w:szCs w:val="24"/>
          <w:lang w:val="es-ES_tradnl"/>
        </w:rPr>
      </w:pPr>
    </w:p>
    <w:p w14:paraId="0365DDC0" w14:textId="77777777" w:rsidR="00CD7414" w:rsidRPr="00EE15B6" w:rsidRDefault="00CD7414" w:rsidP="00CD7414">
      <w:pPr>
        <w:spacing w:after="0" w:line="240" w:lineRule="auto"/>
        <w:jc w:val="both"/>
        <w:rPr>
          <w:sz w:val="24"/>
          <w:szCs w:val="24"/>
          <w:lang w:val="es-ES_tradnl"/>
        </w:rPr>
      </w:pPr>
      <w:r w:rsidRPr="00EE15B6">
        <w:rPr>
          <w:sz w:val="24"/>
          <w:szCs w:val="24"/>
          <w:lang w:val="es-ES_tradnl"/>
        </w:rPr>
        <w:t>Querer encontrar en el Derecho r</w:t>
      </w:r>
      <w:r w:rsidRPr="00EE15B6">
        <w:rPr>
          <w:sz w:val="24"/>
          <w:szCs w:val="24"/>
          <w:lang w:val="es-ES_tradnl"/>
        </w:rPr>
        <w:t>o</w:t>
      </w:r>
      <w:r w:rsidRPr="00EE15B6">
        <w:rPr>
          <w:sz w:val="24"/>
          <w:szCs w:val="24"/>
          <w:lang w:val="es-ES_tradnl"/>
        </w:rPr>
        <w:t>mano una concepción del ius civile como Derecho exclusivamente privado parece contrario a los textos indic</w:t>
      </w:r>
      <w:r w:rsidRPr="00EE15B6">
        <w:rPr>
          <w:sz w:val="24"/>
          <w:szCs w:val="24"/>
          <w:lang w:val="es-ES_tradnl"/>
        </w:rPr>
        <w:t>a</w:t>
      </w:r>
      <w:r w:rsidRPr="00EE15B6">
        <w:rPr>
          <w:sz w:val="24"/>
          <w:szCs w:val="24"/>
          <w:lang w:val="es-ES_tradnl"/>
        </w:rPr>
        <w:t>dos. El ius civile es ciertamente Der</w:t>
      </w:r>
      <w:r w:rsidRPr="00EE15B6">
        <w:rPr>
          <w:sz w:val="24"/>
          <w:szCs w:val="24"/>
          <w:lang w:val="es-ES_tradnl"/>
        </w:rPr>
        <w:t>e</w:t>
      </w:r>
      <w:r w:rsidRPr="00EE15B6">
        <w:rPr>
          <w:sz w:val="24"/>
          <w:szCs w:val="24"/>
          <w:lang w:val="es-ES_tradnl"/>
        </w:rPr>
        <w:t>cho privado, pero junto a él contiene también normas de Derecho Penal, de Derecho procesal, de Derecho adm</w:t>
      </w:r>
      <w:r w:rsidRPr="00EE15B6">
        <w:rPr>
          <w:sz w:val="24"/>
          <w:szCs w:val="24"/>
          <w:lang w:val="es-ES_tradnl"/>
        </w:rPr>
        <w:t>i</w:t>
      </w:r>
      <w:r w:rsidRPr="00EE15B6">
        <w:rPr>
          <w:sz w:val="24"/>
          <w:szCs w:val="24"/>
          <w:lang w:val="es-ES_tradnl"/>
        </w:rPr>
        <w:t>nistrativo.</w:t>
      </w:r>
    </w:p>
    <w:p w14:paraId="75F8CBF7" w14:textId="77777777" w:rsidR="00CD7414" w:rsidRPr="00EE15B6" w:rsidRDefault="00CD7414" w:rsidP="00CD7414">
      <w:pPr>
        <w:spacing w:after="0" w:line="240" w:lineRule="auto"/>
        <w:jc w:val="both"/>
        <w:rPr>
          <w:sz w:val="24"/>
          <w:szCs w:val="24"/>
          <w:lang w:val="es-ES_tradnl"/>
        </w:rPr>
      </w:pPr>
    </w:p>
    <w:p w14:paraId="64B5ABEE" w14:textId="385528E6" w:rsidR="00CD7414" w:rsidRPr="00EE15B6" w:rsidRDefault="00CD7414" w:rsidP="00CD7414">
      <w:pPr>
        <w:spacing w:after="0" w:line="240" w:lineRule="auto"/>
        <w:jc w:val="both"/>
        <w:rPr>
          <w:sz w:val="24"/>
          <w:szCs w:val="24"/>
          <w:lang w:val="es-ES_tradnl"/>
        </w:rPr>
      </w:pPr>
      <w:r w:rsidRPr="00EE15B6">
        <w:rPr>
          <w:sz w:val="24"/>
          <w:szCs w:val="24"/>
          <w:lang w:val="es-ES_tradnl"/>
        </w:rPr>
        <w:t xml:space="preserve">Junto a los textos a que nos hemos referido se encuentran otros </w:t>
      </w:r>
      <w:r w:rsidR="0099044C">
        <w:rPr>
          <w:sz w:val="24"/>
          <w:szCs w:val="24"/>
          <w:lang w:val="es-ES_tradnl"/>
        </w:rPr>
        <w:t>en q</w:t>
      </w:r>
      <w:r w:rsidRPr="00EE15B6">
        <w:rPr>
          <w:sz w:val="24"/>
          <w:szCs w:val="24"/>
          <w:lang w:val="es-ES_tradnl"/>
        </w:rPr>
        <w:t>ue la expresión ius civile se contrapone no ya a ius gentium, a ius sacrum o a pronfificium ius, sino aius praetorium o ius honorarium. ¿Qué sentido tiene esta nueva distinción? Aparentemente su importancia es escasa. Si tanto el Derecho civil como el Derecho pret</w:t>
      </w:r>
      <w:r w:rsidRPr="00EE15B6">
        <w:rPr>
          <w:sz w:val="24"/>
          <w:szCs w:val="24"/>
          <w:lang w:val="es-ES_tradnl"/>
        </w:rPr>
        <w:t>o</w:t>
      </w:r>
      <w:r w:rsidRPr="00EE15B6">
        <w:rPr>
          <w:sz w:val="24"/>
          <w:szCs w:val="24"/>
          <w:lang w:val="es-ES_tradnl"/>
        </w:rPr>
        <w:t>rio se ocupan de unas mismas mat</w:t>
      </w:r>
      <w:r w:rsidRPr="00EE15B6">
        <w:rPr>
          <w:sz w:val="24"/>
          <w:szCs w:val="24"/>
          <w:lang w:val="es-ES_tradnl"/>
        </w:rPr>
        <w:t>e</w:t>
      </w:r>
      <w:r w:rsidRPr="00EE15B6">
        <w:rPr>
          <w:sz w:val="24"/>
          <w:szCs w:val="24"/>
          <w:lang w:val="es-ES_tradnl"/>
        </w:rPr>
        <w:t xml:space="preserve">rias, ¿cómo es posible distinguirlos? A los </w:t>
      </w:r>
      <w:r w:rsidR="00515E91" w:rsidRPr="00EE15B6">
        <w:rPr>
          <w:sz w:val="24"/>
          <w:szCs w:val="24"/>
          <w:lang w:val="es-ES_tradnl"/>
        </w:rPr>
        <w:t>ojos de un jurista moderno, tan</w:t>
      </w:r>
      <w:r w:rsidRPr="00EE15B6">
        <w:rPr>
          <w:sz w:val="24"/>
          <w:szCs w:val="24"/>
          <w:lang w:val="es-ES_tradnl"/>
        </w:rPr>
        <w:t>to el ius civile como el ius honorarium son Derecho civil. De aquí que se so</w:t>
      </w:r>
      <w:r w:rsidRPr="00EE15B6">
        <w:rPr>
          <w:sz w:val="24"/>
          <w:szCs w:val="24"/>
          <w:lang w:val="es-ES_tradnl"/>
        </w:rPr>
        <w:t>s</w:t>
      </w:r>
      <w:r w:rsidRPr="00EE15B6">
        <w:rPr>
          <w:sz w:val="24"/>
          <w:szCs w:val="24"/>
          <w:lang w:val="es-ES_tradnl"/>
        </w:rPr>
        <w:t>tenga que la diferencia entre ellos obedece únicamente a la fuente de producción. El ius civile nace ex leg</w:t>
      </w:r>
      <w:r w:rsidRPr="00EE15B6">
        <w:rPr>
          <w:sz w:val="24"/>
          <w:szCs w:val="24"/>
          <w:lang w:val="es-ES_tradnl"/>
        </w:rPr>
        <w:t>i</w:t>
      </w:r>
      <w:r w:rsidRPr="00EE15B6">
        <w:rPr>
          <w:sz w:val="24"/>
          <w:szCs w:val="24"/>
          <w:lang w:val="es-ES_tradnl"/>
        </w:rPr>
        <w:t>bus, plebiscitos, senatus consultis, d</w:t>
      </w:r>
      <w:r w:rsidRPr="00EE15B6">
        <w:rPr>
          <w:sz w:val="24"/>
          <w:szCs w:val="24"/>
          <w:lang w:val="es-ES_tradnl"/>
        </w:rPr>
        <w:t>e</w:t>
      </w:r>
      <w:r w:rsidRPr="00EE15B6">
        <w:rPr>
          <w:sz w:val="24"/>
          <w:szCs w:val="24"/>
          <w:lang w:val="es-ES_tradnl"/>
        </w:rPr>
        <w:t>cretis principum, auctoritate prude</w:t>
      </w:r>
      <w:r w:rsidRPr="00EE15B6">
        <w:rPr>
          <w:sz w:val="24"/>
          <w:szCs w:val="24"/>
          <w:lang w:val="es-ES_tradnl"/>
        </w:rPr>
        <w:t>n</w:t>
      </w:r>
      <w:r w:rsidRPr="00EE15B6">
        <w:rPr>
          <w:sz w:val="24"/>
          <w:szCs w:val="24"/>
          <w:lang w:val="es-ES_tradnl"/>
        </w:rPr>
        <w:t>tium. El ius honorarium es un Derecho eminentemente jurisprudencial.</w:t>
      </w:r>
    </w:p>
    <w:p w14:paraId="76551117" w14:textId="722EEB19" w:rsidR="00CD7414" w:rsidRPr="00EE15B6" w:rsidRDefault="00CD7414" w:rsidP="00CD7414">
      <w:pPr>
        <w:spacing w:after="0" w:line="240" w:lineRule="auto"/>
        <w:jc w:val="both"/>
        <w:rPr>
          <w:sz w:val="24"/>
          <w:szCs w:val="24"/>
          <w:lang w:val="es-ES_tradnl"/>
        </w:rPr>
      </w:pPr>
      <w:r w:rsidRPr="00EE15B6">
        <w:rPr>
          <w:sz w:val="24"/>
          <w:szCs w:val="24"/>
          <w:lang w:val="es-ES_tradnl"/>
        </w:rPr>
        <w:t>Pero la distinción tiene un sentido mucho más profundo. El ius civile es el antiguo Derecho quiritario, El Derecho de los principios tradicionales. El D</w:t>
      </w:r>
      <w:r w:rsidRPr="00EE15B6">
        <w:rPr>
          <w:sz w:val="24"/>
          <w:szCs w:val="24"/>
          <w:lang w:val="es-ES_tradnl"/>
        </w:rPr>
        <w:t>e</w:t>
      </w:r>
      <w:r w:rsidRPr="00EE15B6">
        <w:rPr>
          <w:sz w:val="24"/>
          <w:szCs w:val="24"/>
          <w:lang w:val="es-ES_tradnl"/>
        </w:rPr>
        <w:t>recho pretorio es el Derecho de la i</w:t>
      </w:r>
      <w:r w:rsidRPr="00EE15B6">
        <w:rPr>
          <w:sz w:val="24"/>
          <w:szCs w:val="24"/>
          <w:lang w:val="es-ES_tradnl"/>
        </w:rPr>
        <w:t>n</w:t>
      </w:r>
      <w:r w:rsidRPr="00EE15B6">
        <w:rPr>
          <w:sz w:val="24"/>
          <w:szCs w:val="24"/>
          <w:lang w:val="es-ES_tradnl"/>
        </w:rPr>
        <w:t>novación, un Derecho surgido de las nuevas necesidades del tráfico jurídico (adiuvandi, vel supplendi, vel corr</w:t>
      </w:r>
      <w:r w:rsidRPr="00EE15B6">
        <w:rPr>
          <w:sz w:val="24"/>
          <w:szCs w:val="24"/>
          <w:lang w:val="es-ES_tradnl"/>
        </w:rPr>
        <w:t>i</w:t>
      </w:r>
      <w:r w:rsidRPr="00EE15B6">
        <w:rPr>
          <w:sz w:val="24"/>
          <w:szCs w:val="24"/>
          <w:lang w:val="es-ES_tradnl"/>
        </w:rPr>
        <w:t>gendi iuris civile gratia propter utilit</w:t>
      </w:r>
      <w:r w:rsidRPr="00EE15B6">
        <w:rPr>
          <w:sz w:val="24"/>
          <w:szCs w:val="24"/>
          <w:lang w:val="es-ES_tradnl"/>
        </w:rPr>
        <w:t>a</w:t>
      </w:r>
      <w:r w:rsidRPr="00EE15B6">
        <w:rPr>
          <w:sz w:val="24"/>
          <w:szCs w:val="24"/>
          <w:lang w:val="es-ES_tradnl"/>
        </w:rPr>
        <w:t>tem publicam). La distinción entre “ius civile y honorarium ius viene así a ser la misma que antes se había establec</w:t>
      </w:r>
      <w:r w:rsidRPr="00EE15B6">
        <w:rPr>
          <w:sz w:val="24"/>
          <w:szCs w:val="24"/>
          <w:lang w:val="es-ES_tradnl"/>
        </w:rPr>
        <w:t>i</w:t>
      </w:r>
      <w:r w:rsidRPr="00EE15B6">
        <w:rPr>
          <w:sz w:val="24"/>
          <w:szCs w:val="24"/>
          <w:lang w:val="es-ES_tradnl"/>
        </w:rPr>
        <w:t>do entre ius civile y ius gentium y la que más tarde se establecerá entre Derecho común y Derecho especial. Ius civile es siempre el antiguo Der</w:t>
      </w:r>
      <w:r w:rsidRPr="00EE15B6">
        <w:rPr>
          <w:sz w:val="24"/>
          <w:szCs w:val="24"/>
          <w:lang w:val="es-ES_tradnl"/>
        </w:rPr>
        <w:t>e</w:t>
      </w:r>
      <w:r w:rsidRPr="00EE15B6">
        <w:rPr>
          <w:sz w:val="24"/>
          <w:szCs w:val="24"/>
          <w:lang w:val="es-ES_tradnl"/>
        </w:rPr>
        <w:t>cho, el Derecho de los principios trad</w:t>
      </w:r>
      <w:r w:rsidRPr="00EE15B6">
        <w:rPr>
          <w:sz w:val="24"/>
          <w:szCs w:val="24"/>
          <w:lang w:val="es-ES_tradnl"/>
        </w:rPr>
        <w:t>i</w:t>
      </w:r>
      <w:r w:rsidRPr="00EE15B6">
        <w:rPr>
          <w:sz w:val="24"/>
          <w:szCs w:val="24"/>
          <w:lang w:val="es-ES_tradnl"/>
        </w:rPr>
        <w:t>cionales. El Derecho nuevo, de las nuevas necesidades del tráfico y de las nuevas formas de vida nace siempre al margen del Derecho civil y sólo cua</w:t>
      </w:r>
      <w:r w:rsidRPr="00EE15B6">
        <w:rPr>
          <w:sz w:val="24"/>
          <w:szCs w:val="24"/>
          <w:lang w:val="es-ES_tradnl"/>
        </w:rPr>
        <w:t>n</w:t>
      </w:r>
      <w:r w:rsidRPr="00EE15B6">
        <w:rPr>
          <w:sz w:val="24"/>
          <w:szCs w:val="24"/>
          <w:lang w:val="es-ES_tradnl"/>
        </w:rPr>
        <w:t>do la innovación se estabiliza y gana rango de principio r</w:t>
      </w:r>
      <w:r w:rsidR="00515E91" w:rsidRPr="00EE15B6">
        <w:rPr>
          <w:sz w:val="24"/>
          <w:szCs w:val="24"/>
          <w:lang w:val="es-ES_tradnl"/>
        </w:rPr>
        <w:t>e</w:t>
      </w:r>
      <w:r w:rsidRPr="00EE15B6">
        <w:rPr>
          <w:sz w:val="24"/>
          <w:szCs w:val="24"/>
          <w:lang w:val="es-ES_tradnl"/>
        </w:rPr>
        <w:t>vierte en el Der</w:t>
      </w:r>
      <w:r w:rsidRPr="00EE15B6">
        <w:rPr>
          <w:sz w:val="24"/>
          <w:szCs w:val="24"/>
          <w:lang w:val="es-ES_tradnl"/>
        </w:rPr>
        <w:t>e</w:t>
      </w:r>
      <w:r w:rsidRPr="00EE15B6">
        <w:rPr>
          <w:sz w:val="24"/>
          <w:szCs w:val="24"/>
          <w:lang w:val="es-ES_tradnl"/>
        </w:rPr>
        <w:t>cho común, en el Derecho civil. Ascar</w:t>
      </w:r>
      <w:r w:rsidRPr="00EE15B6">
        <w:rPr>
          <w:sz w:val="24"/>
          <w:szCs w:val="24"/>
          <w:lang w:val="es-ES_tradnl"/>
        </w:rPr>
        <w:t>e</w:t>
      </w:r>
      <w:r w:rsidRPr="00EE15B6">
        <w:rPr>
          <w:sz w:val="24"/>
          <w:szCs w:val="24"/>
          <w:lang w:val="es-ES_tradnl"/>
        </w:rPr>
        <w:t>lli lo ha expresado con bellas palabras: El Derecho especial muere en el m</w:t>
      </w:r>
      <w:r w:rsidRPr="00EE15B6">
        <w:rPr>
          <w:sz w:val="24"/>
          <w:szCs w:val="24"/>
          <w:lang w:val="es-ES_tradnl"/>
        </w:rPr>
        <w:t>o</w:t>
      </w:r>
      <w:r w:rsidRPr="00EE15B6">
        <w:rPr>
          <w:sz w:val="24"/>
          <w:szCs w:val="24"/>
          <w:lang w:val="es-ES_tradnl"/>
        </w:rPr>
        <w:t>mento de su mayor triunfo: cuando los principios jurídicos elaborados por él ingresan en el ámbito del Derecho c</w:t>
      </w:r>
      <w:r w:rsidRPr="00EE15B6">
        <w:rPr>
          <w:sz w:val="24"/>
          <w:szCs w:val="24"/>
          <w:lang w:val="es-ES_tradnl"/>
        </w:rPr>
        <w:t>o</w:t>
      </w:r>
      <w:r w:rsidRPr="00EE15B6">
        <w:rPr>
          <w:sz w:val="24"/>
          <w:szCs w:val="24"/>
          <w:lang w:val="es-ES_tradnl"/>
        </w:rPr>
        <w:t>mún. En esta función de pionero rad</w:t>
      </w:r>
      <w:r w:rsidRPr="00EE15B6">
        <w:rPr>
          <w:sz w:val="24"/>
          <w:szCs w:val="24"/>
          <w:lang w:val="es-ES_tradnl"/>
        </w:rPr>
        <w:t>i</w:t>
      </w:r>
      <w:r w:rsidRPr="00EE15B6">
        <w:rPr>
          <w:sz w:val="24"/>
          <w:szCs w:val="24"/>
          <w:lang w:val="es-ES_tradnl"/>
        </w:rPr>
        <w:t>ca la razón y el orgullo de su existe</w:t>
      </w:r>
      <w:r w:rsidRPr="00EE15B6">
        <w:rPr>
          <w:sz w:val="24"/>
          <w:szCs w:val="24"/>
          <w:lang w:val="es-ES_tradnl"/>
        </w:rPr>
        <w:t>n</w:t>
      </w:r>
      <w:r w:rsidRPr="00EE15B6">
        <w:rPr>
          <w:sz w:val="24"/>
          <w:szCs w:val="24"/>
          <w:lang w:val="es-ES_tradnl"/>
        </w:rPr>
        <w:t>cia.</w:t>
      </w:r>
    </w:p>
    <w:p w14:paraId="387D9405" w14:textId="77777777" w:rsidR="00CD7414" w:rsidRPr="00EE15B6" w:rsidRDefault="00CD7414" w:rsidP="00CD7414">
      <w:pPr>
        <w:spacing w:after="0" w:line="240" w:lineRule="auto"/>
        <w:jc w:val="both"/>
        <w:rPr>
          <w:sz w:val="24"/>
          <w:szCs w:val="24"/>
          <w:lang w:val="es-ES_tradnl"/>
        </w:rPr>
      </w:pPr>
    </w:p>
    <w:p w14:paraId="44A4569D" w14:textId="77777777" w:rsidR="00CD7414" w:rsidRPr="00EE15B6" w:rsidRDefault="00CD7414" w:rsidP="00CD7414">
      <w:pPr>
        <w:spacing w:after="0" w:line="240" w:lineRule="auto"/>
        <w:jc w:val="both"/>
        <w:rPr>
          <w:sz w:val="24"/>
          <w:szCs w:val="24"/>
          <w:lang w:val="es-ES_tradnl"/>
        </w:rPr>
      </w:pPr>
      <w:r w:rsidRPr="00EE15B6">
        <w:rPr>
          <w:sz w:val="24"/>
          <w:szCs w:val="24"/>
          <w:lang w:val="es-ES_tradnl"/>
        </w:rPr>
        <w:t>Por esta razón, al cabo de la evolución jurídica romana el ius praetoris es ya ius civile y se codifica con él en el Co</w:t>
      </w:r>
      <w:r w:rsidRPr="00EE15B6">
        <w:rPr>
          <w:sz w:val="24"/>
          <w:szCs w:val="24"/>
          <w:lang w:val="es-ES_tradnl"/>
        </w:rPr>
        <w:t>r</w:t>
      </w:r>
      <w:r w:rsidRPr="00EE15B6">
        <w:rPr>
          <w:sz w:val="24"/>
          <w:szCs w:val="24"/>
          <w:lang w:val="es-ES_tradnl"/>
        </w:rPr>
        <w:t>pus iuris.</w:t>
      </w:r>
    </w:p>
    <w:p w14:paraId="6F9B93DB" w14:textId="77777777" w:rsidR="00CD7414" w:rsidRPr="00EE15B6" w:rsidRDefault="00CD7414" w:rsidP="00CD7414">
      <w:pPr>
        <w:spacing w:after="0" w:line="240" w:lineRule="auto"/>
        <w:jc w:val="both"/>
        <w:rPr>
          <w:sz w:val="24"/>
          <w:szCs w:val="24"/>
          <w:lang w:val="es-ES_tradnl"/>
        </w:rPr>
      </w:pPr>
    </w:p>
    <w:p w14:paraId="3E843C0F" w14:textId="77777777" w:rsidR="00CD7414" w:rsidRPr="00EE15B6" w:rsidRDefault="00CD7414" w:rsidP="00CD7414">
      <w:pPr>
        <w:spacing w:after="0" w:line="240" w:lineRule="auto"/>
        <w:jc w:val="both"/>
        <w:rPr>
          <w:b/>
          <w:sz w:val="24"/>
          <w:szCs w:val="24"/>
          <w:lang w:val="es-ES_tradnl"/>
        </w:rPr>
      </w:pPr>
      <w:r w:rsidRPr="00EE15B6">
        <w:rPr>
          <w:b/>
          <w:sz w:val="24"/>
          <w:szCs w:val="24"/>
          <w:lang w:val="es-ES_tradnl"/>
        </w:rPr>
        <w:t>III. LA IDEA DEL DERECHO CIVIL EN EL DERECHO MEDIEVAL</w:t>
      </w:r>
    </w:p>
    <w:p w14:paraId="7200DCE5" w14:textId="77777777" w:rsidR="00CD7414" w:rsidRPr="00EE15B6" w:rsidRDefault="00CD7414" w:rsidP="00CD7414">
      <w:pPr>
        <w:spacing w:after="0" w:line="240" w:lineRule="auto"/>
        <w:jc w:val="both"/>
        <w:rPr>
          <w:sz w:val="24"/>
          <w:szCs w:val="24"/>
          <w:lang w:val="es-ES_tradnl"/>
        </w:rPr>
      </w:pPr>
    </w:p>
    <w:p w14:paraId="2627280B" w14:textId="55F58E37" w:rsidR="00CD7414" w:rsidRPr="00EE15B6" w:rsidRDefault="00CD7414" w:rsidP="00CD7414">
      <w:pPr>
        <w:spacing w:after="0" w:line="240" w:lineRule="auto"/>
        <w:jc w:val="both"/>
        <w:rPr>
          <w:sz w:val="24"/>
          <w:szCs w:val="24"/>
          <w:lang w:val="es-ES_tradnl"/>
        </w:rPr>
      </w:pPr>
      <w:r w:rsidRPr="00EE15B6">
        <w:rPr>
          <w:sz w:val="24"/>
          <w:szCs w:val="24"/>
          <w:lang w:val="es-ES_tradnl"/>
        </w:rPr>
        <w:t>Hemos visto de algún modo cuál era</w:t>
      </w:r>
      <w:r w:rsidR="0099044C">
        <w:rPr>
          <w:sz w:val="24"/>
          <w:szCs w:val="24"/>
          <w:lang w:val="es-ES_tradnl"/>
        </w:rPr>
        <w:t xml:space="preserve"> el concepto de Derecho civil e</w:t>
      </w:r>
      <w:r w:rsidRPr="00EE15B6">
        <w:rPr>
          <w:sz w:val="24"/>
          <w:szCs w:val="24"/>
          <w:lang w:val="es-ES_tradnl"/>
        </w:rPr>
        <w:t>n el Der</w:t>
      </w:r>
      <w:r w:rsidRPr="00EE15B6">
        <w:rPr>
          <w:sz w:val="24"/>
          <w:szCs w:val="24"/>
          <w:lang w:val="es-ES_tradnl"/>
        </w:rPr>
        <w:t>e</w:t>
      </w:r>
      <w:r w:rsidRPr="00EE15B6">
        <w:rPr>
          <w:sz w:val="24"/>
          <w:szCs w:val="24"/>
          <w:lang w:val="es-ES_tradnl"/>
        </w:rPr>
        <w:t>cho romano. Debemos examinar ahora  cuál fue el concepto de Derecho civil en el Der</w:t>
      </w:r>
      <w:r w:rsidR="00515E91" w:rsidRPr="00EE15B6">
        <w:rPr>
          <w:sz w:val="24"/>
          <w:szCs w:val="24"/>
          <w:lang w:val="es-ES_tradnl"/>
        </w:rPr>
        <w:t>e</w:t>
      </w:r>
      <w:r w:rsidRPr="00EE15B6">
        <w:rPr>
          <w:sz w:val="24"/>
          <w:szCs w:val="24"/>
          <w:lang w:val="es-ES_tradnl"/>
        </w:rPr>
        <w:t>cho medieval, cuando el I</w:t>
      </w:r>
      <w:r w:rsidRPr="00EE15B6">
        <w:rPr>
          <w:sz w:val="24"/>
          <w:szCs w:val="24"/>
          <w:lang w:val="es-ES_tradnl"/>
        </w:rPr>
        <w:t>m</w:t>
      </w:r>
      <w:r w:rsidRPr="00EE15B6">
        <w:rPr>
          <w:sz w:val="24"/>
          <w:szCs w:val="24"/>
          <w:lang w:val="es-ES_tradnl"/>
        </w:rPr>
        <w:t xml:space="preserve">perio romano de Occidente se rompe en una pluralidad </w:t>
      </w:r>
      <w:r w:rsidR="0099044C">
        <w:rPr>
          <w:sz w:val="24"/>
          <w:szCs w:val="24"/>
          <w:lang w:val="es-ES_tradnl"/>
        </w:rPr>
        <w:t>d</w:t>
      </w:r>
      <w:r w:rsidRPr="00EE15B6">
        <w:rPr>
          <w:sz w:val="24"/>
          <w:szCs w:val="24"/>
          <w:lang w:val="es-ES_tradnl"/>
        </w:rPr>
        <w:t>e naciones bárb</w:t>
      </w:r>
      <w:r w:rsidRPr="00EE15B6">
        <w:rPr>
          <w:sz w:val="24"/>
          <w:szCs w:val="24"/>
          <w:lang w:val="es-ES_tradnl"/>
        </w:rPr>
        <w:t>a</w:t>
      </w:r>
      <w:r w:rsidRPr="00EE15B6">
        <w:rPr>
          <w:sz w:val="24"/>
          <w:szCs w:val="24"/>
          <w:lang w:val="es-ES_tradnl"/>
        </w:rPr>
        <w:t>ras y al sistema universal del Derecho roma</w:t>
      </w:r>
      <w:r w:rsidR="00515E91" w:rsidRPr="00EE15B6">
        <w:rPr>
          <w:sz w:val="24"/>
          <w:szCs w:val="24"/>
          <w:lang w:val="es-ES_tradnl"/>
        </w:rPr>
        <w:t>no le sustituye una pluralidad</w:t>
      </w:r>
      <w:r w:rsidRPr="00EE15B6">
        <w:rPr>
          <w:sz w:val="24"/>
          <w:szCs w:val="24"/>
          <w:lang w:val="es-ES_tradnl"/>
        </w:rPr>
        <w:t xml:space="preserve"> de ordenamientos nacionales: estatutos, fueros, costumbres. Es decir, cuando el Derecho romano pierde vigencia no sólo como ordenamiento jurídico pos</w:t>
      </w:r>
      <w:r w:rsidRPr="00EE15B6">
        <w:rPr>
          <w:sz w:val="24"/>
          <w:szCs w:val="24"/>
          <w:lang w:val="es-ES_tradnl"/>
        </w:rPr>
        <w:t>i</w:t>
      </w:r>
      <w:r w:rsidRPr="00EE15B6">
        <w:rPr>
          <w:sz w:val="24"/>
          <w:szCs w:val="24"/>
          <w:lang w:val="es-ES_tradnl"/>
        </w:rPr>
        <w:t>tivo, sino también como aportación cultural, hasta ser redescubierto y r</w:t>
      </w:r>
      <w:r w:rsidRPr="00EE15B6">
        <w:rPr>
          <w:sz w:val="24"/>
          <w:szCs w:val="24"/>
          <w:lang w:val="es-ES_tradnl"/>
        </w:rPr>
        <w:t>e</w:t>
      </w:r>
      <w:r w:rsidRPr="00EE15B6">
        <w:rPr>
          <w:sz w:val="24"/>
          <w:szCs w:val="24"/>
          <w:lang w:val="es-ES_tradnl"/>
        </w:rPr>
        <w:t>cibido en el siglo XII.</w:t>
      </w:r>
    </w:p>
    <w:p w14:paraId="4737E25F" w14:textId="77777777" w:rsidR="00CD7414" w:rsidRPr="00EE15B6" w:rsidRDefault="00CD7414" w:rsidP="00CD7414">
      <w:pPr>
        <w:spacing w:after="0" w:line="240" w:lineRule="auto"/>
        <w:jc w:val="both"/>
        <w:rPr>
          <w:sz w:val="24"/>
          <w:szCs w:val="24"/>
          <w:lang w:val="es-ES_tradnl"/>
        </w:rPr>
      </w:pPr>
    </w:p>
    <w:p w14:paraId="45F42F14" w14:textId="77777777" w:rsidR="00CD7414" w:rsidRPr="00EE15B6" w:rsidRDefault="00CD7414" w:rsidP="00CD7414">
      <w:pPr>
        <w:spacing w:after="0" w:line="240" w:lineRule="auto"/>
        <w:jc w:val="both"/>
        <w:rPr>
          <w:sz w:val="24"/>
          <w:szCs w:val="24"/>
          <w:lang w:val="es-ES_tradnl"/>
        </w:rPr>
      </w:pPr>
      <w:r w:rsidRPr="00EE15B6">
        <w:rPr>
          <w:sz w:val="24"/>
          <w:szCs w:val="24"/>
          <w:lang w:val="es-ES_tradnl"/>
        </w:rPr>
        <w:t>Durante los primeros siglos no va a existir más Derecho que el estatuto, el fuero, la costumbre. Después el Der</w:t>
      </w:r>
      <w:r w:rsidRPr="00EE15B6">
        <w:rPr>
          <w:sz w:val="24"/>
          <w:szCs w:val="24"/>
          <w:lang w:val="es-ES_tradnl"/>
        </w:rPr>
        <w:t>e</w:t>
      </w:r>
      <w:r w:rsidRPr="00EE15B6">
        <w:rPr>
          <w:sz w:val="24"/>
          <w:szCs w:val="24"/>
          <w:lang w:val="es-ES_tradnl"/>
        </w:rPr>
        <w:t>cho particular coexistirá con el Der</w:t>
      </w:r>
      <w:r w:rsidRPr="00EE15B6">
        <w:rPr>
          <w:sz w:val="24"/>
          <w:szCs w:val="24"/>
          <w:lang w:val="es-ES_tradnl"/>
        </w:rPr>
        <w:t>e</w:t>
      </w:r>
      <w:r w:rsidRPr="00EE15B6">
        <w:rPr>
          <w:sz w:val="24"/>
          <w:szCs w:val="24"/>
          <w:lang w:val="es-ES_tradnl"/>
        </w:rPr>
        <w:t>cho romano redescubierto.</w:t>
      </w:r>
    </w:p>
    <w:p w14:paraId="43BEE091" w14:textId="77777777" w:rsidR="00CD7414" w:rsidRPr="00EE15B6" w:rsidRDefault="00CD7414" w:rsidP="00CD7414">
      <w:pPr>
        <w:spacing w:after="0" w:line="240" w:lineRule="auto"/>
        <w:jc w:val="both"/>
        <w:rPr>
          <w:sz w:val="24"/>
          <w:szCs w:val="24"/>
          <w:lang w:val="es-ES_tradnl"/>
        </w:rPr>
      </w:pPr>
    </w:p>
    <w:p w14:paraId="0CB9ED66" w14:textId="77777777" w:rsidR="00CD7414" w:rsidRPr="00EE15B6" w:rsidRDefault="00CD7414" w:rsidP="00CD7414">
      <w:pPr>
        <w:spacing w:after="0" w:line="240" w:lineRule="auto"/>
        <w:jc w:val="both"/>
        <w:rPr>
          <w:sz w:val="24"/>
          <w:szCs w:val="24"/>
          <w:lang w:val="es-ES_tradnl"/>
        </w:rPr>
      </w:pPr>
      <w:r w:rsidRPr="00EE15B6">
        <w:rPr>
          <w:sz w:val="24"/>
          <w:szCs w:val="24"/>
          <w:lang w:val="es-ES_tradnl"/>
        </w:rPr>
        <w:t>Al principio los teóricos mantienen las mismas ideas. Todavía San Isidro en las Etimologías dirá que el “ius civile est quod quisque populus vi civitas sibi proprium vel humana divinaque causa constituit”. Sin embargo, con la Recepción el Derecho civil será el D</w:t>
      </w:r>
      <w:r w:rsidRPr="00EE15B6">
        <w:rPr>
          <w:sz w:val="24"/>
          <w:szCs w:val="24"/>
          <w:lang w:val="es-ES_tradnl"/>
        </w:rPr>
        <w:t>e</w:t>
      </w:r>
      <w:r w:rsidRPr="00EE15B6">
        <w:rPr>
          <w:sz w:val="24"/>
          <w:szCs w:val="24"/>
          <w:lang w:val="es-ES_tradnl"/>
        </w:rPr>
        <w:t>recho de los textos justinianeos que se comienza a investigar y a glosar. El Derecho que Roma ha legado tal como Roma lo ha legado. Durante toda la Edad Media, Derecho civil es el Der</w:t>
      </w:r>
      <w:r w:rsidRPr="00EE15B6">
        <w:rPr>
          <w:sz w:val="24"/>
          <w:szCs w:val="24"/>
          <w:lang w:val="es-ES_tradnl"/>
        </w:rPr>
        <w:t>e</w:t>
      </w:r>
      <w:r w:rsidRPr="00EE15B6">
        <w:rPr>
          <w:sz w:val="24"/>
          <w:szCs w:val="24"/>
          <w:lang w:val="es-ES_tradnl"/>
        </w:rPr>
        <w:t>cho romano. Así en la glosa se dirá: “MODEM modo iuris civile appellati</w:t>
      </w:r>
      <w:r w:rsidRPr="00EE15B6">
        <w:rPr>
          <w:sz w:val="24"/>
          <w:szCs w:val="24"/>
          <w:lang w:val="es-ES_tradnl"/>
        </w:rPr>
        <w:t>o</w:t>
      </w:r>
      <w:r w:rsidRPr="00EE15B6">
        <w:rPr>
          <w:sz w:val="24"/>
          <w:szCs w:val="24"/>
          <w:lang w:val="es-ES_tradnl"/>
        </w:rPr>
        <w:t>ne ius civile Romanorum intellegitur”.</w:t>
      </w:r>
    </w:p>
    <w:p w14:paraId="53D529E9" w14:textId="77777777" w:rsidR="00CD7414" w:rsidRPr="00EE15B6" w:rsidRDefault="00CD7414" w:rsidP="00CD7414">
      <w:pPr>
        <w:spacing w:after="0" w:line="240" w:lineRule="auto"/>
        <w:jc w:val="both"/>
        <w:rPr>
          <w:sz w:val="24"/>
          <w:szCs w:val="24"/>
          <w:lang w:val="es-ES_tradnl"/>
        </w:rPr>
      </w:pPr>
    </w:p>
    <w:p w14:paraId="33B5B0E7" w14:textId="77777777" w:rsidR="00CD7414" w:rsidRPr="00EE15B6" w:rsidRDefault="00CD7414" w:rsidP="00CD7414">
      <w:pPr>
        <w:spacing w:after="0" w:line="240" w:lineRule="auto"/>
        <w:jc w:val="both"/>
        <w:rPr>
          <w:sz w:val="24"/>
          <w:szCs w:val="24"/>
          <w:lang w:val="es-ES_tradnl"/>
        </w:rPr>
      </w:pPr>
      <w:r w:rsidRPr="00EE15B6">
        <w:rPr>
          <w:sz w:val="24"/>
          <w:szCs w:val="24"/>
          <w:lang w:val="es-ES_tradnl"/>
        </w:rPr>
        <w:t>Sin embargo, muchos de los textos romanos que se reciben han perdido actualidad e interés. De aquí el que, aunque todavía algunos de estos te</w:t>
      </w:r>
      <w:r w:rsidRPr="00EE15B6">
        <w:rPr>
          <w:sz w:val="24"/>
          <w:szCs w:val="24"/>
          <w:lang w:val="es-ES_tradnl"/>
        </w:rPr>
        <w:t>x</w:t>
      </w:r>
      <w:r w:rsidRPr="00EE15B6">
        <w:rPr>
          <w:sz w:val="24"/>
          <w:szCs w:val="24"/>
          <w:lang w:val="es-ES_tradnl"/>
        </w:rPr>
        <w:t>tos se utilicen al estudiar materias de Derecho público (las relaciones entre el Imperio y la Iglesia, las compete</w:t>
      </w:r>
      <w:r w:rsidRPr="00EE15B6">
        <w:rPr>
          <w:sz w:val="24"/>
          <w:szCs w:val="24"/>
          <w:lang w:val="es-ES_tradnl"/>
        </w:rPr>
        <w:t>n</w:t>
      </w:r>
      <w:r w:rsidRPr="00EE15B6">
        <w:rPr>
          <w:sz w:val="24"/>
          <w:szCs w:val="24"/>
          <w:lang w:val="es-ES_tradnl"/>
        </w:rPr>
        <w:t>cias entre funcionarios, la jurisdicción, los crímenes), la mayor atención de la Glosa vaya hacia el estudio de aquellas instituciones en que, por su mayor inalterabilidad; las soluciones rom</w:t>
      </w:r>
      <w:r w:rsidRPr="00EE15B6">
        <w:rPr>
          <w:sz w:val="24"/>
          <w:szCs w:val="24"/>
          <w:lang w:val="es-ES_tradnl"/>
        </w:rPr>
        <w:t>a</w:t>
      </w:r>
      <w:r w:rsidRPr="00EE15B6">
        <w:rPr>
          <w:sz w:val="24"/>
          <w:szCs w:val="24"/>
          <w:lang w:val="es-ES_tradnl"/>
        </w:rPr>
        <w:t xml:space="preserve">nas son todavía útiles y aplicables. </w:t>
      </w:r>
    </w:p>
    <w:p w14:paraId="5C505EEA" w14:textId="77777777" w:rsidR="00CD7414" w:rsidRPr="00EE15B6" w:rsidRDefault="00CD7414" w:rsidP="00CD7414">
      <w:pPr>
        <w:spacing w:after="0" w:line="240" w:lineRule="auto"/>
        <w:jc w:val="both"/>
        <w:rPr>
          <w:sz w:val="24"/>
          <w:szCs w:val="24"/>
          <w:lang w:val="es-ES_tradnl"/>
        </w:rPr>
      </w:pPr>
    </w:p>
    <w:p w14:paraId="12561E69" w14:textId="77777777" w:rsidR="00CD7414" w:rsidRPr="00EE15B6" w:rsidRDefault="00CD7414" w:rsidP="00CD7414">
      <w:pPr>
        <w:spacing w:after="0" w:line="240" w:lineRule="auto"/>
        <w:jc w:val="both"/>
        <w:rPr>
          <w:sz w:val="24"/>
          <w:szCs w:val="24"/>
          <w:lang w:val="es-ES_tradnl"/>
        </w:rPr>
      </w:pPr>
      <w:r w:rsidRPr="00EE15B6">
        <w:rPr>
          <w:sz w:val="24"/>
          <w:szCs w:val="24"/>
          <w:lang w:val="es-ES_tradnl"/>
        </w:rPr>
        <w:t>Este concepto medieval de Derecho civil como Derecho romano produce dos consecuencias importantes: una, que esté perviviendo aquella idea de Derecho civil como Derecho antiguo, tradicional, a que antes nos referí</w:t>
      </w:r>
      <w:r w:rsidRPr="00EE15B6">
        <w:rPr>
          <w:sz w:val="24"/>
          <w:szCs w:val="24"/>
          <w:lang w:val="es-ES_tradnl"/>
        </w:rPr>
        <w:t>a</w:t>
      </w:r>
      <w:r w:rsidRPr="00EE15B6">
        <w:rPr>
          <w:sz w:val="24"/>
          <w:szCs w:val="24"/>
          <w:lang w:val="es-ES_tradnl"/>
        </w:rPr>
        <w:t>mos; otra, que se acentúe la privatiz</w:t>
      </w:r>
      <w:r w:rsidRPr="00EE15B6">
        <w:rPr>
          <w:sz w:val="24"/>
          <w:szCs w:val="24"/>
          <w:lang w:val="es-ES_tradnl"/>
        </w:rPr>
        <w:t>a</w:t>
      </w:r>
      <w:r w:rsidRPr="00EE15B6">
        <w:rPr>
          <w:sz w:val="24"/>
          <w:szCs w:val="24"/>
          <w:lang w:val="es-ES_tradnl"/>
        </w:rPr>
        <w:t>ción del Derecho civil por obra de la mayor atención que se presta hacia este tipo de textos.</w:t>
      </w:r>
    </w:p>
    <w:p w14:paraId="0CD96F19" w14:textId="77777777" w:rsidR="00CD7414" w:rsidRPr="00EE15B6" w:rsidRDefault="00CD7414" w:rsidP="00CD7414">
      <w:pPr>
        <w:spacing w:after="0" w:line="240" w:lineRule="auto"/>
        <w:jc w:val="both"/>
        <w:rPr>
          <w:sz w:val="24"/>
          <w:szCs w:val="24"/>
          <w:lang w:val="es-ES_tradnl"/>
        </w:rPr>
      </w:pPr>
    </w:p>
    <w:p w14:paraId="0C87DA77" w14:textId="5CA3B961" w:rsidR="00CD7414" w:rsidRDefault="00CD7414" w:rsidP="00CD7414">
      <w:pPr>
        <w:spacing w:after="0" w:line="240" w:lineRule="auto"/>
        <w:jc w:val="both"/>
        <w:rPr>
          <w:sz w:val="24"/>
          <w:szCs w:val="24"/>
          <w:lang w:val="es-ES_tradnl"/>
        </w:rPr>
      </w:pPr>
      <w:r w:rsidRPr="00EE15B6">
        <w:rPr>
          <w:sz w:val="24"/>
          <w:szCs w:val="24"/>
          <w:lang w:val="es-ES_tradnl"/>
        </w:rPr>
        <w:t>El Derecho civil como Derecho romano va a cumplir durante la Edad Media una función sobremanera importante: se convierte en el Derecho común del Occidente europeo y se aplica para suplir las deficiencias de los derechos particulares. “Ubi cesta statuta –dice Baldo- haber locum ius civile”. Porque los estatutos son estériles como las mulas. Este Derecho romano con cat</w:t>
      </w:r>
      <w:r w:rsidRPr="00EE15B6">
        <w:rPr>
          <w:sz w:val="24"/>
          <w:szCs w:val="24"/>
          <w:lang w:val="es-ES_tradnl"/>
        </w:rPr>
        <w:t>e</w:t>
      </w:r>
      <w:r w:rsidRPr="00EE15B6">
        <w:rPr>
          <w:sz w:val="24"/>
          <w:szCs w:val="24"/>
          <w:lang w:val="es-ES_tradnl"/>
        </w:rPr>
        <w:t>goría de Derecho común se aplica en Alemania por vía consuetudinaria y la doctrina alemana será pandectista porque desde los siglos XVI y XVII s</w:t>
      </w:r>
      <w:r w:rsidR="007E1D01">
        <w:rPr>
          <w:sz w:val="24"/>
          <w:szCs w:val="24"/>
          <w:lang w:val="es-ES_tradnl"/>
        </w:rPr>
        <w:t>e</w:t>
      </w:r>
      <w:r w:rsidRPr="00EE15B6">
        <w:rPr>
          <w:sz w:val="24"/>
          <w:szCs w:val="24"/>
          <w:lang w:val="es-ES_tradnl"/>
        </w:rPr>
        <w:t xml:space="preserve"> ha forjado con Wesenbech, con Struw, con Schulter, con Lauterbach, Voet, etc., en el estudio de las Pandectas. Se va a aplicar en Francia y en Italia. En España lo aplica la pluralidad de los reinos cristianos, hasta el punto de que en Cataluña y en Navarra ha sido casi hasta nuestros días supletorio de sus fueros y textos particulares.</w:t>
      </w:r>
    </w:p>
    <w:p w14:paraId="100B984E" w14:textId="77777777" w:rsidR="007E1D01" w:rsidRPr="00EE15B6" w:rsidRDefault="007E1D01" w:rsidP="00CD7414">
      <w:pPr>
        <w:spacing w:after="0" w:line="240" w:lineRule="auto"/>
        <w:jc w:val="both"/>
        <w:rPr>
          <w:sz w:val="24"/>
          <w:szCs w:val="24"/>
          <w:lang w:val="es-ES_tradnl"/>
        </w:rPr>
      </w:pPr>
    </w:p>
    <w:p w14:paraId="52D4CC8A" w14:textId="0C2762AA" w:rsidR="00CD7414" w:rsidRPr="00EE15B6" w:rsidRDefault="00CD7414" w:rsidP="00CD7414">
      <w:pPr>
        <w:spacing w:after="0" w:line="240" w:lineRule="auto"/>
        <w:jc w:val="both"/>
        <w:rPr>
          <w:sz w:val="24"/>
          <w:szCs w:val="24"/>
          <w:lang w:val="es-ES_tradnl"/>
        </w:rPr>
      </w:pPr>
      <w:r w:rsidRPr="00EE15B6">
        <w:rPr>
          <w:sz w:val="24"/>
          <w:szCs w:val="24"/>
          <w:lang w:val="es-ES_tradnl"/>
        </w:rPr>
        <w:t>Esta función de ius commune la co</w:t>
      </w:r>
      <w:r w:rsidRPr="00EE15B6">
        <w:rPr>
          <w:sz w:val="24"/>
          <w:szCs w:val="24"/>
          <w:lang w:val="es-ES_tradnl"/>
        </w:rPr>
        <w:t>m</w:t>
      </w:r>
      <w:r w:rsidRPr="00EE15B6">
        <w:rPr>
          <w:sz w:val="24"/>
          <w:szCs w:val="24"/>
          <w:lang w:val="es-ES_tradnl"/>
        </w:rPr>
        <w:t xml:space="preserve">parte el Derecho </w:t>
      </w:r>
      <w:r w:rsidR="007E1D01">
        <w:rPr>
          <w:sz w:val="24"/>
          <w:szCs w:val="24"/>
          <w:lang w:val="es-ES_tradnl"/>
        </w:rPr>
        <w:t>civil con el Derecho canónico</w:t>
      </w:r>
      <w:r w:rsidRPr="00EE15B6">
        <w:rPr>
          <w:sz w:val="24"/>
          <w:szCs w:val="24"/>
          <w:lang w:val="es-ES_tradnl"/>
        </w:rPr>
        <w:t>. Se contrapone así el kirchl</w:t>
      </w:r>
      <w:r w:rsidRPr="00EE15B6">
        <w:rPr>
          <w:sz w:val="24"/>
          <w:szCs w:val="24"/>
          <w:lang w:val="es-ES_tradnl"/>
        </w:rPr>
        <w:t>i</w:t>
      </w:r>
      <w:r w:rsidR="007E1D01">
        <w:rPr>
          <w:sz w:val="24"/>
          <w:szCs w:val="24"/>
          <w:lang w:val="es-ES_tradnl"/>
        </w:rPr>
        <w:t>che Rect. Al weltliche Rect</w:t>
      </w:r>
      <w:r w:rsidRPr="00EE15B6">
        <w:rPr>
          <w:sz w:val="24"/>
          <w:szCs w:val="24"/>
          <w:lang w:val="es-ES_tradnl"/>
        </w:rPr>
        <w:t>. El ius civile será el vehículo del Imperio Romano de Occidente que resucitan Carl</w:t>
      </w:r>
      <w:r w:rsidRPr="00EE15B6">
        <w:rPr>
          <w:sz w:val="24"/>
          <w:szCs w:val="24"/>
          <w:lang w:val="es-ES_tradnl"/>
        </w:rPr>
        <w:t>o</w:t>
      </w:r>
      <w:r w:rsidRPr="00EE15B6">
        <w:rPr>
          <w:sz w:val="24"/>
          <w:szCs w:val="24"/>
          <w:lang w:val="es-ES_tradnl"/>
        </w:rPr>
        <w:t>magno y los emperadores alemanes. El ius canonicum es el derecho de la p</w:t>
      </w:r>
      <w:r w:rsidRPr="00EE15B6">
        <w:rPr>
          <w:sz w:val="24"/>
          <w:szCs w:val="24"/>
          <w:lang w:val="es-ES_tradnl"/>
        </w:rPr>
        <w:t>o</w:t>
      </w:r>
      <w:r w:rsidRPr="00EE15B6">
        <w:rPr>
          <w:sz w:val="24"/>
          <w:szCs w:val="24"/>
          <w:lang w:val="es-ES_tradnl"/>
        </w:rPr>
        <w:t>testad espiritual. Ius civile y can</w:t>
      </w:r>
      <w:r w:rsidRPr="00EE15B6">
        <w:rPr>
          <w:sz w:val="24"/>
          <w:szCs w:val="24"/>
          <w:lang w:val="es-ES_tradnl"/>
        </w:rPr>
        <w:t>o</w:t>
      </w:r>
      <w:r w:rsidRPr="00EE15B6">
        <w:rPr>
          <w:sz w:val="24"/>
          <w:szCs w:val="24"/>
          <w:lang w:val="es-ES_tradnl"/>
        </w:rPr>
        <w:t>nicum ius son los dos derechos, los derechos de las dos potestades, de las duo gladi</w:t>
      </w:r>
      <w:r w:rsidR="007E1D01">
        <w:rPr>
          <w:sz w:val="24"/>
          <w:szCs w:val="24"/>
          <w:lang w:val="es-ES_tradnl"/>
        </w:rPr>
        <w:t>ae de la cristiandad medieval. Ju</w:t>
      </w:r>
      <w:r w:rsidRPr="00EE15B6">
        <w:rPr>
          <w:sz w:val="24"/>
          <w:szCs w:val="24"/>
          <w:lang w:val="es-ES_tradnl"/>
        </w:rPr>
        <w:t>nto al Corpus iuris civiles hay un Corpus iuris canonict. Junto a los do</w:t>
      </w:r>
      <w:r w:rsidRPr="00EE15B6">
        <w:rPr>
          <w:sz w:val="24"/>
          <w:szCs w:val="24"/>
          <w:lang w:val="es-ES_tradnl"/>
        </w:rPr>
        <w:t>c</w:t>
      </w:r>
      <w:r w:rsidRPr="00EE15B6">
        <w:rPr>
          <w:sz w:val="24"/>
          <w:szCs w:val="24"/>
          <w:lang w:val="es-ES_tradnl"/>
        </w:rPr>
        <w:t>tores en Derecho civil y a los doctores en Derecho canónico, existen los do</w:t>
      </w:r>
      <w:r w:rsidRPr="00EE15B6">
        <w:rPr>
          <w:sz w:val="24"/>
          <w:szCs w:val="24"/>
          <w:lang w:val="es-ES_tradnl"/>
        </w:rPr>
        <w:t>c</w:t>
      </w:r>
      <w:r w:rsidRPr="00EE15B6">
        <w:rPr>
          <w:sz w:val="24"/>
          <w:szCs w:val="24"/>
          <w:lang w:val="es-ES_tradnl"/>
        </w:rPr>
        <w:t>tores en ambos derechos (doctores in utroque). Ambos suplen las deficie</w:t>
      </w:r>
      <w:r w:rsidRPr="00EE15B6">
        <w:rPr>
          <w:sz w:val="24"/>
          <w:szCs w:val="24"/>
          <w:lang w:val="es-ES_tradnl"/>
        </w:rPr>
        <w:t>n</w:t>
      </w:r>
      <w:r w:rsidRPr="00EE15B6">
        <w:rPr>
          <w:sz w:val="24"/>
          <w:szCs w:val="24"/>
          <w:lang w:val="es-ES_tradnl"/>
        </w:rPr>
        <w:t>cias de los derechos particulares. Y cuando en Castilla llega el momento de conferir valor a la opinión de los aut</w:t>
      </w:r>
      <w:r w:rsidRPr="00EE15B6">
        <w:rPr>
          <w:sz w:val="24"/>
          <w:szCs w:val="24"/>
          <w:lang w:val="es-ES_tradnl"/>
        </w:rPr>
        <w:t>o</w:t>
      </w:r>
      <w:r w:rsidRPr="00EE15B6">
        <w:rPr>
          <w:sz w:val="24"/>
          <w:szCs w:val="24"/>
          <w:lang w:val="es-ES_tradnl"/>
        </w:rPr>
        <w:t>res, civilistas y canonistas estarán por igual representados (Bartola, Baldo, Juan Andrés y el abad Panormitano).</w:t>
      </w:r>
    </w:p>
    <w:p w14:paraId="48B7A4A5" w14:textId="77777777" w:rsidR="00CD7414" w:rsidRPr="00EE15B6" w:rsidRDefault="00CD7414" w:rsidP="00CD7414">
      <w:pPr>
        <w:spacing w:after="0" w:line="240" w:lineRule="auto"/>
        <w:jc w:val="both"/>
        <w:rPr>
          <w:sz w:val="24"/>
          <w:szCs w:val="24"/>
          <w:lang w:val="es-ES_tradnl"/>
        </w:rPr>
      </w:pPr>
    </w:p>
    <w:p w14:paraId="483437F7" w14:textId="77777777" w:rsidR="00CD7414" w:rsidRPr="00EE15B6" w:rsidRDefault="00CD7414" w:rsidP="00CD7414">
      <w:pPr>
        <w:spacing w:after="0" w:line="240" w:lineRule="auto"/>
        <w:jc w:val="both"/>
        <w:rPr>
          <w:sz w:val="24"/>
          <w:szCs w:val="24"/>
          <w:lang w:val="es-ES_tradnl"/>
        </w:rPr>
      </w:pPr>
      <w:r w:rsidRPr="00EE15B6">
        <w:rPr>
          <w:sz w:val="24"/>
          <w:szCs w:val="24"/>
          <w:lang w:val="es-ES_tradnl"/>
        </w:rPr>
        <w:t>Durante la Edad Media el ius civile, además de ser el Derecho común de la comunidad cristina, adquiere el valor de ratio scripta. Lo que Roma había aportado como verdaderamente orig</w:t>
      </w:r>
      <w:r w:rsidRPr="00EE15B6">
        <w:rPr>
          <w:sz w:val="24"/>
          <w:szCs w:val="24"/>
          <w:lang w:val="es-ES_tradnl"/>
        </w:rPr>
        <w:t>i</w:t>
      </w:r>
      <w:r w:rsidRPr="00EE15B6">
        <w:rPr>
          <w:sz w:val="24"/>
          <w:szCs w:val="24"/>
          <w:lang w:val="es-ES_tradnl"/>
        </w:rPr>
        <w:t>nal al Derecho era la aparición de un pensamiento jurídico vigoroso, la apl</w:t>
      </w:r>
      <w:r w:rsidRPr="00EE15B6">
        <w:rPr>
          <w:sz w:val="24"/>
          <w:szCs w:val="24"/>
          <w:lang w:val="es-ES_tradnl"/>
        </w:rPr>
        <w:t>i</w:t>
      </w:r>
      <w:r w:rsidRPr="00EE15B6">
        <w:rPr>
          <w:sz w:val="24"/>
          <w:szCs w:val="24"/>
          <w:lang w:val="es-ES_tradnl"/>
        </w:rPr>
        <w:t>cación de la reflexión a la realidad j</w:t>
      </w:r>
      <w:r w:rsidRPr="00EE15B6">
        <w:rPr>
          <w:sz w:val="24"/>
          <w:szCs w:val="24"/>
          <w:lang w:val="es-ES_tradnl"/>
        </w:rPr>
        <w:t>u</w:t>
      </w:r>
      <w:r w:rsidRPr="00EE15B6">
        <w:rPr>
          <w:sz w:val="24"/>
          <w:szCs w:val="24"/>
          <w:lang w:val="es-ES_tradnl"/>
        </w:rPr>
        <w:t>rídica, que dio lugar a la creación por primera vez en la historia de un sist</w:t>
      </w:r>
      <w:r w:rsidRPr="00EE15B6">
        <w:rPr>
          <w:sz w:val="24"/>
          <w:szCs w:val="24"/>
          <w:lang w:val="es-ES_tradnl"/>
        </w:rPr>
        <w:t>e</w:t>
      </w:r>
      <w:r w:rsidRPr="00EE15B6">
        <w:rPr>
          <w:sz w:val="24"/>
          <w:szCs w:val="24"/>
          <w:lang w:val="es-ES_tradnl"/>
        </w:rPr>
        <w:t>ma de conceptos e instituciones. El Derecho romano es históricamente importante más como sistema conce</w:t>
      </w:r>
      <w:r w:rsidRPr="00EE15B6">
        <w:rPr>
          <w:sz w:val="24"/>
          <w:szCs w:val="24"/>
          <w:lang w:val="es-ES_tradnl"/>
        </w:rPr>
        <w:t>p</w:t>
      </w:r>
      <w:r w:rsidRPr="00EE15B6">
        <w:rPr>
          <w:sz w:val="24"/>
          <w:szCs w:val="24"/>
          <w:lang w:val="es-ES_tradnl"/>
        </w:rPr>
        <w:t>tual que como sistema  normativo. Es un sistema racional y científicamente construido. Por eso será recibido c</w:t>
      </w:r>
      <w:r w:rsidRPr="00EE15B6">
        <w:rPr>
          <w:sz w:val="24"/>
          <w:szCs w:val="24"/>
          <w:lang w:val="es-ES_tradnl"/>
        </w:rPr>
        <w:t>o</w:t>
      </w:r>
      <w:r w:rsidRPr="00EE15B6">
        <w:rPr>
          <w:sz w:val="24"/>
          <w:szCs w:val="24"/>
          <w:lang w:val="es-ES_tradnl"/>
        </w:rPr>
        <w:t>mo razón escrita, como summa iuris, y por esto los civilistas medievales son simples glosadores de los textos clás</w:t>
      </w:r>
      <w:r w:rsidRPr="00EE15B6">
        <w:rPr>
          <w:sz w:val="24"/>
          <w:szCs w:val="24"/>
          <w:lang w:val="es-ES_tradnl"/>
        </w:rPr>
        <w:t>i</w:t>
      </w:r>
      <w:r w:rsidRPr="00EE15B6">
        <w:rPr>
          <w:sz w:val="24"/>
          <w:szCs w:val="24"/>
          <w:lang w:val="es-ES_tradnl"/>
        </w:rPr>
        <w:t>cos, como los teólogos son glosadores de los textos bíblicos o los filósofos son glosadores de los textos de Arist</w:t>
      </w:r>
      <w:r w:rsidRPr="00EE15B6">
        <w:rPr>
          <w:sz w:val="24"/>
          <w:szCs w:val="24"/>
          <w:lang w:val="es-ES_tradnl"/>
        </w:rPr>
        <w:t>ó</w:t>
      </w:r>
      <w:r w:rsidRPr="00EE15B6">
        <w:rPr>
          <w:sz w:val="24"/>
          <w:szCs w:val="24"/>
          <w:lang w:val="es-ES_tradnl"/>
        </w:rPr>
        <w:t>teles.</w:t>
      </w:r>
    </w:p>
    <w:p w14:paraId="1653D966" w14:textId="77777777" w:rsidR="00CD7414" w:rsidRPr="00EE15B6" w:rsidRDefault="00CD7414" w:rsidP="00CD7414">
      <w:pPr>
        <w:spacing w:after="0" w:line="240" w:lineRule="auto"/>
        <w:jc w:val="both"/>
        <w:rPr>
          <w:sz w:val="24"/>
          <w:szCs w:val="24"/>
          <w:lang w:val="es-ES_tradnl"/>
        </w:rPr>
      </w:pPr>
    </w:p>
    <w:p w14:paraId="29C7C94A" w14:textId="77777777" w:rsidR="00CD7414" w:rsidRPr="00EE15B6" w:rsidRDefault="00CD7414" w:rsidP="00CD7414">
      <w:pPr>
        <w:spacing w:after="0" w:line="240" w:lineRule="auto"/>
        <w:jc w:val="both"/>
        <w:rPr>
          <w:sz w:val="24"/>
          <w:szCs w:val="24"/>
          <w:lang w:val="es-ES_tradnl"/>
        </w:rPr>
      </w:pPr>
      <w:r w:rsidRPr="00EE15B6">
        <w:rPr>
          <w:sz w:val="24"/>
          <w:szCs w:val="24"/>
          <w:lang w:val="es-ES_tradnl"/>
        </w:rPr>
        <w:t>El Derecho civil, como ratio scripta, es otra vez el Derecho tradicional. Una vez más la nueva evolución que el fl</w:t>
      </w:r>
      <w:r w:rsidRPr="00EE15B6">
        <w:rPr>
          <w:sz w:val="24"/>
          <w:szCs w:val="24"/>
          <w:lang w:val="es-ES_tradnl"/>
        </w:rPr>
        <w:t>o</w:t>
      </w:r>
      <w:r w:rsidRPr="00EE15B6">
        <w:rPr>
          <w:sz w:val="24"/>
          <w:szCs w:val="24"/>
          <w:lang w:val="es-ES_tradnl"/>
        </w:rPr>
        <w:t>recimiento industrial y mercantil de los siglos XIV y XV trae consigo, tiene que encausarse fuera del Derecho c</w:t>
      </w:r>
      <w:r w:rsidRPr="00EE15B6">
        <w:rPr>
          <w:sz w:val="24"/>
          <w:szCs w:val="24"/>
          <w:lang w:val="es-ES_tradnl"/>
        </w:rPr>
        <w:t>i</w:t>
      </w:r>
      <w:r w:rsidRPr="00EE15B6">
        <w:rPr>
          <w:sz w:val="24"/>
          <w:szCs w:val="24"/>
          <w:lang w:val="es-ES_tradnl"/>
        </w:rPr>
        <w:t>vil. Las compañías mercantiles, la letra de cambio, el comercio marítimo se encauzan a través de órdenes jurídicos distintos del Derecho común hasta que el Derecho civil, en una evolución no consumada todavía en nuestros días, incorpore las normas nacidas del usus mercatorum. Porque el Derecho civil es –una vez más lo estamos viendo- el núcleo más coherente del Derecho positivo: El Derecho de los principios generales; y es por ello un derecho de ritmo irregular, a veces rezagado cuando las nuevas necesidades soci</w:t>
      </w:r>
      <w:r w:rsidRPr="00EE15B6">
        <w:rPr>
          <w:sz w:val="24"/>
          <w:szCs w:val="24"/>
          <w:lang w:val="es-ES_tradnl"/>
        </w:rPr>
        <w:t>a</w:t>
      </w:r>
      <w:r w:rsidRPr="00EE15B6">
        <w:rPr>
          <w:sz w:val="24"/>
          <w:szCs w:val="24"/>
          <w:lang w:val="es-ES_tradnl"/>
        </w:rPr>
        <w:t>les reclaman nuevas normas que se canalizan a través de derechos esp</w:t>
      </w:r>
      <w:r w:rsidRPr="00EE15B6">
        <w:rPr>
          <w:sz w:val="24"/>
          <w:szCs w:val="24"/>
          <w:lang w:val="es-ES_tradnl"/>
        </w:rPr>
        <w:t>e</w:t>
      </w:r>
      <w:r w:rsidRPr="00EE15B6">
        <w:rPr>
          <w:sz w:val="24"/>
          <w:szCs w:val="24"/>
          <w:lang w:val="es-ES_tradnl"/>
        </w:rPr>
        <w:t>ciales (Derecho pretorio, Derecho mercantil).</w:t>
      </w:r>
    </w:p>
    <w:p w14:paraId="7081EE4D" w14:textId="77777777" w:rsidR="00CD7414" w:rsidRPr="00EE15B6" w:rsidRDefault="00CD7414" w:rsidP="00CD7414">
      <w:pPr>
        <w:spacing w:after="0" w:line="240" w:lineRule="auto"/>
        <w:jc w:val="both"/>
        <w:rPr>
          <w:color w:val="000000" w:themeColor="text1"/>
          <w:sz w:val="24"/>
          <w:szCs w:val="24"/>
          <w:lang w:val="es-ES_tradnl"/>
        </w:rPr>
      </w:pPr>
    </w:p>
    <w:p w14:paraId="6B141D06" w14:textId="5E00D9D0" w:rsidR="00CD7414" w:rsidRPr="007E1D01" w:rsidRDefault="00CD7414" w:rsidP="007E1D01">
      <w:pPr>
        <w:rPr>
          <w:b/>
          <w:color w:val="000000" w:themeColor="text1"/>
          <w:sz w:val="24"/>
          <w:szCs w:val="24"/>
          <w:lang w:val="es-ES_tradnl"/>
        </w:rPr>
      </w:pPr>
      <w:r w:rsidRPr="00EE15B6">
        <w:rPr>
          <w:b/>
          <w:color w:val="000000" w:themeColor="text1"/>
          <w:sz w:val="24"/>
          <w:szCs w:val="24"/>
          <w:lang w:val="es-ES_tradnl"/>
        </w:rPr>
        <w:t>EL DERECHO CIVIL EN LA EDAD MODERNA</w:t>
      </w:r>
    </w:p>
    <w:p w14:paraId="7DAA6C02"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El contenido de la Edad Moderna coi</w:t>
      </w:r>
      <w:r w:rsidRPr="00EE15B6">
        <w:rPr>
          <w:rFonts w:asciiTheme="minorHAnsi" w:hAnsiTheme="minorHAnsi"/>
        </w:rPr>
        <w:t>n</w:t>
      </w:r>
      <w:r w:rsidRPr="00EE15B6">
        <w:rPr>
          <w:rFonts w:asciiTheme="minorHAnsi" w:hAnsiTheme="minorHAnsi"/>
        </w:rPr>
        <w:t>cide en Europa con una serie de aco</w:t>
      </w:r>
      <w:r w:rsidRPr="00EE15B6">
        <w:rPr>
          <w:rFonts w:asciiTheme="minorHAnsi" w:hAnsiTheme="minorHAnsi"/>
        </w:rPr>
        <w:t>n</w:t>
      </w:r>
      <w:r w:rsidRPr="00EE15B6">
        <w:rPr>
          <w:rFonts w:asciiTheme="minorHAnsi" w:hAnsiTheme="minorHAnsi"/>
        </w:rPr>
        <w:t>tecimientos que transforman susta</w:t>
      </w:r>
      <w:r w:rsidRPr="00EE15B6">
        <w:rPr>
          <w:rFonts w:asciiTheme="minorHAnsi" w:hAnsiTheme="minorHAnsi"/>
        </w:rPr>
        <w:t>n</w:t>
      </w:r>
      <w:r w:rsidRPr="00EE15B6">
        <w:rPr>
          <w:rFonts w:asciiTheme="minorHAnsi" w:hAnsiTheme="minorHAnsi"/>
        </w:rPr>
        <w:t>cialmente su configuración histórica. La Reforma rompe la unidad religiosa y con ello la idea de Comunidad cri</w:t>
      </w:r>
      <w:r w:rsidRPr="00EE15B6">
        <w:rPr>
          <w:rFonts w:asciiTheme="minorHAnsi" w:hAnsiTheme="minorHAnsi"/>
        </w:rPr>
        <w:t>s</w:t>
      </w:r>
      <w:r w:rsidRPr="00EE15B6">
        <w:rPr>
          <w:rFonts w:asciiTheme="minorHAnsi" w:hAnsiTheme="minorHAnsi"/>
        </w:rPr>
        <w:t>tiana. El triunfo de la Reforma es a la vez el fracaso de la idea del Impero que, por última vez, Carlos V intenta sostener. Cada príncipe secularmente separado ya del Emperador y del Papa se convierte en soberano. El Estado moderno se convierte en Estado abs</w:t>
      </w:r>
      <w:r w:rsidRPr="00EE15B6">
        <w:rPr>
          <w:rFonts w:asciiTheme="minorHAnsi" w:hAnsiTheme="minorHAnsi"/>
        </w:rPr>
        <w:t>o</w:t>
      </w:r>
      <w:r w:rsidRPr="00EE15B6">
        <w:rPr>
          <w:rFonts w:asciiTheme="minorHAnsi" w:hAnsiTheme="minorHAnsi"/>
        </w:rPr>
        <w:t>luto. El pensamiento jurídico se co</w:t>
      </w:r>
      <w:r w:rsidRPr="00EE15B6">
        <w:rPr>
          <w:rFonts w:asciiTheme="minorHAnsi" w:hAnsiTheme="minorHAnsi"/>
        </w:rPr>
        <w:t>n</w:t>
      </w:r>
      <w:r w:rsidRPr="00EE15B6">
        <w:rPr>
          <w:rFonts w:asciiTheme="minorHAnsi" w:hAnsiTheme="minorHAnsi"/>
        </w:rPr>
        <w:t>vierte al racionalismo –la Escuela del Derecho natural- y al individualismo. Por otra parte, el incremento de la realidad económica va a conducir al triunfo de las ideas capitalistas. Frente a este panorama vital, ¿qué posición tomó el Derecho civil?</w:t>
      </w:r>
    </w:p>
    <w:p w14:paraId="0DFE7A3F" w14:textId="77777777" w:rsidR="00CD7414" w:rsidRPr="00EE15B6" w:rsidRDefault="00CD7414" w:rsidP="00CD7414">
      <w:pPr>
        <w:pStyle w:val="Textodecuerpo"/>
        <w:spacing w:line="240" w:lineRule="auto"/>
        <w:jc w:val="both"/>
        <w:rPr>
          <w:rFonts w:asciiTheme="minorHAnsi" w:hAnsiTheme="minorHAnsi"/>
        </w:rPr>
      </w:pPr>
    </w:p>
    <w:p w14:paraId="76A47D8D"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Al principio nada parece cambiar. T</w:t>
      </w:r>
      <w:r w:rsidRPr="00EE15B6">
        <w:rPr>
          <w:rFonts w:asciiTheme="minorHAnsi" w:hAnsiTheme="minorHAnsi"/>
        </w:rPr>
        <w:t>o</w:t>
      </w:r>
      <w:r w:rsidRPr="00EE15B6">
        <w:rPr>
          <w:rFonts w:asciiTheme="minorHAnsi" w:hAnsiTheme="minorHAnsi"/>
        </w:rPr>
        <w:t>davía en las viejas definiciones de los siglos XVI y XVII se llama Derecho civil al Derecho romano. En la Nueva Rec</w:t>
      </w:r>
      <w:r w:rsidRPr="00EE15B6">
        <w:rPr>
          <w:rFonts w:asciiTheme="minorHAnsi" w:hAnsiTheme="minorHAnsi"/>
        </w:rPr>
        <w:t>o</w:t>
      </w:r>
      <w:r w:rsidRPr="00EE15B6">
        <w:rPr>
          <w:rFonts w:asciiTheme="minorHAnsi" w:hAnsiTheme="minorHAnsi"/>
        </w:rPr>
        <w:t>pilación se habla de leyes civiles o r</w:t>
      </w:r>
      <w:r w:rsidRPr="00EE15B6">
        <w:rPr>
          <w:rFonts w:asciiTheme="minorHAnsi" w:hAnsiTheme="minorHAnsi"/>
        </w:rPr>
        <w:t>o</w:t>
      </w:r>
      <w:r w:rsidRPr="00EE15B6">
        <w:rPr>
          <w:rFonts w:asciiTheme="minorHAnsi" w:hAnsiTheme="minorHAnsi"/>
        </w:rPr>
        <w:t>manas frente a leyes reales. Y Suárez dirá que el Derecho civil común, ll</w:t>
      </w:r>
      <w:r w:rsidRPr="00EE15B6">
        <w:rPr>
          <w:rFonts w:asciiTheme="minorHAnsi" w:hAnsiTheme="minorHAnsi"/>
        </w:rPr>
        <w:t>a</w:t>
      </w:r>
      <w:r w:rsidRPr="00EE15B6">
        <w:rPr>
          <w:rFonts w:asciiTheme="minorHAnsi" w:hAnsiTheme="minorHAnsi"/>
        </w:rPr>
        <w:t>mado así absolutamente, suele toma</w:t>
      </w:r>
      <w:r w:rsidRPr="00EE15B6">
        <w:rPr>
          <w:rFonts w:asciiTheme="minorHAnsi" w:hAnsiTheme="minorHAnsi"/>
        </w:rPr>
        <w:t>r</w:t>
      </w:r>
      <w:r w:rsidRPr="00EE15B6">
        <w:rPr>
          <w:rFonts w:asciiTheme="minorHAnsi" w:hAnsiTheme="minorHAnsi"/>
        </w:rPr>
        <w:t>se por el Derecho de los romanos al que corresponde en cada uno de los reinos el ius regium o Derecho real. Cuado Domat expone las “Lois civiles dans leur ardre naturel” está exp</w:t>
      </w:r>
      <w:r w:rsidRPr="00EE15B6">
        <w:rPr>
          <w:rFonts w:asciiTheme="minorHAnsi" w:hAnsiTheme="minorHAnsi"/>
        </w:rPr>
        <w:t>o</w:t>
      </w:r>
      <w:r w:rsidRPr="00EE15B6">
        <w:rPr>
          <w:rFonts w:asciiTheme="minorHAnsi" w:hAnsiTheme="minorHAnsi"/>
        </w:rPr>
        <w:t>niendo todavía el Derecho romano. Lo mismo ocurre aún con gran parte de los autores del siglo XVIII.</w:t>
      </w:r>
    </w:p>
    <w:p w14:paraId="1F71930B" w14:textId="77777777" w:rsidR="00CD7414" w:rsidRPr="00EE15B6" w:rsidRDefault="00CD7414" w:rsidP="00CD7414">
      <w:pPr>
        <w:pStyle w:val="Textodecuerpo"/>
        <w:spacing w:line="240" w:lineRule="auto"/>
        <w:jc w:val="both"/>
        <w:rPr>
          <w:rFonts w:asciiTheme="minorHAnsi" w:hAnsiTheme="minorHAnsi"/>
        </w:rPr>
      </w:pPr>
    </w:p>
    <w:p w14:paraId="6322DA8C" w14:textId="77777777" w:rsidR="00CD7414" w:rsidRPr="00EE15B6" w:rsidRDefault="00CD7414" w:rsidP="00CD7414">
      <w:pPr>
        <w:pStyle w:val="Textodecuerpo"/>
        <w:spacing w:line="240" w:lineRule="auto"/>
        <w:jc w:val="both"/>
        <w:rPr>
          <w:rFonts w:asciiTheme="minorHAnsi" w:hAnsiTheme="minorHAnsi"/>
          <w:b/>
          <w:bCs/>
        </w:rPr>
      </w:pPr>
      <w:r w:rsidRPr="00EE15B6">
        <w:rPr>
          <w:rFonts w:asciiTheme="minorHAnsi" w:hAnsiTheme="minorHAnsi"/>
          <w:b/>
          <w:bCs/>
        </w:rPr>
        <w:t>A) EL CICLO DE NACIONALIZACIÓN DEL DERECHO CIVIL</w:t>
      </w:r>
    </w:p>
    <w:p w14:paraId="4B2706A0" w14:textId="77777777" w:rsidR="00CD7414" w:rsidRPr="00EE15B6" w:rsidRDefault="00CD7414" w:rsidP="00CD7414">
      <w:pPr>
        <w:pStyle w:val="Textodecuerpo"/>
        <w:spacing w:line="240" w:lineRule="auto"/>
        <w:jc w:val="both"/>
        <w:rPr>
          <w:rFonts w:asciiTheme="minorHAnsi" w:hAnsiTheme="minorHAnsi"/>
        </w:rPr>
      </w:pPr>
    </w:p>
    <w:p w14:paraId="3335F2D4" w14:textId="4070BE32"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Los Estados modernos</w:t>
      </w:r>
      <w:r w:rsidR="007E1D01">
        <w:rPr>
          <w:rFonts w:asciiTheme="minorHAnsi" w:hAnsiTheme="minorHAnsi"/>
        </w:rPr>
        <w:t>, soberanos y absolutos, inicia</w:t>
      </w:r>
      <w:r w:rsidRPr="00EE15B6">
        <w:rPr>
          <w:rFonts w:asciiTheme="minorHAnsi" w:hAnsiTheme="minorHAnsi"/>
        </w:rPr>
        <w:t>n pronto la labor de consolidación del Derecho nacional. En Castil</w:t>
      </w:r>
      <w:r w:rsidR="007E1D01">
        <w:rPr>
          <w:rFonts w:asciiTheme="minorHAnsi" w:hAnsiTheme="minorHAnsi"/>
        </w:rPr>
        <w:t>l</w:t>
      </w:r>
      <w:r w:rsidRPr="00EE15B6">
        <w:rPr>
          <w:rFonts w:asciiTheme="minorHAnsi" w:hAnsiTheme="minorHAnsi"/>
        </w:rPr>
        <w:t xml:space="preserve">a esta labor </w:t>
      </w:r>
      <w:r w:rsidR="007E1D01">
        <w:rPr>
          <w:rFonts w:asciiTheme="minorHAnsi" w:hAnsiTheme="minorHAnsi"/>
        </w:rPr>
        <w:t>l</w:t>
      </w:r>
      <w:r w:rsidRPr="00EE15B6">
        <w:rPr>
          <w:rFonts w:asciiTheme="minorHAnsi" w:hAnsiTheme="minorHAnsi"/>
        </w:rPr>
        <w:t>a harán las O</w:t>
      </w:r>
      <w:r w:rsidRPr="00EE15B6">
        <w:rPr>
          <w:rFonts w:asciiTheme="minorHAnsi" w:hAnsiTheme="minorHAnsi"/>
        </w:rPr>
        <w:t>r</w:t>
      </w:r>
      <w:r w:rsidRPr="00EE15B6">
        <w:rPr>
          <w:rFonts w:asciiTheme="minorHAnsi" w:hAnsiTheme="minorHAnsi"/>
        </w:rPr>
        <w:t>denanzas de Montalvo y la Nueva R</w:t>
      </w:r>
      <w:r w:rsidRPr="00EE15B6">
        <w:rPr>
          <w:rFonts w:asciiTheme="minorHAnsi" w:hAnsiTheme="minorHAnsi"/>
        </w:rPr>
        <w:t>e</w:t>
      </w:r>
      <w:r w:rsidRPr="00EE15B6">
        <w:rPr>
          <w:rFonts w:asciiTheme="minorHAnsi" w:hAnsiTheme="minorHAnsi"/>
        </w:rPr>
        <w:t xml:space="preserve">copilación. En Francia la codificación de las costumbres y las Ordenanzas de Colbert y de D’Aguessau. </w:t>
      </w:r>
    </w:p>
    <w:p w14:paraId="37B18C87" w14:textId="77777777" w:rsidR="00CD7414" w:rsidRPr="00EE15B6" w:rsidRDefault="00CD7414" w:rsidP="00CD7414">
      <w:pPr>
        <w:pStyle w:val="Textodecuerpo"/>
        <w:spacing w:line="240" w:lineRule="auto"/>
        <w:jc w:val="both"/>
        <w:rPr>
          <w:rFonts w:asciiTheme="minorHAnsi" w:hAnsiTheme="minorHAnsi"/>
        </w:rPr>
      </w:pPr>
    </w:p>
    <w:p w14:paraId="3168E4E5" w14:textId="403D485A"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En Alemania, la atomización de los Estados impide esta realización, pero Prusia, al ganar hegemonía, recopila su Derecho e</w:t>
      </w:r>
      <w:r w:rsidR="007E1D01">
        <w:rPr>
          <w:rFonts w:asciiTheme="minorHAnsi" w:hAnsiTheme="minorHAnsi"/>
        </w:rPr>
        <w:t>n</w:t>
      </w:r>
      <w:r w:rsidRPr="00EE15B6">
        <w:rPr>
          <w:rFonts w:asciiTheme="minorHAnsi" w:hAnsiTheme="minorHAnsi"/>
        </w:rPr>
        <w:t xml:space="preserve"> el Allgemeines Landr</w:t>
      </w:r>
      <w:r w:rsidRPr="00EE15B6">
        <w:rPr>
          <w:rFonts w:asciiTheme="minorHAnsi" w:hAnsiTheme="minorHAnsi"/>
        </w:rPr>
        <w:t>e</w:t>
      </w:r>
      <w:r w:rsidRPr="00EE15B6">
        <w:rPr>
          <w:rFonts w:asciiTheme="minorHAnsi" w:hAnsiTheme="minorHAnsi"/>
        </w:rPr>
        <w:t>cht.</w:t>
      </w:r>
    </w:p>
    <w:p w14:paraId="2021F478" w14:textId="77777777" w:rsidR="00CD7414" w:rsidRPr="00EE15B6" w:rsidRDefault="00CD7414" w:rsidP="00CD7414">
      <w:pPr>
        <w:pStyle w:val="Textodecuerpo"/>
        <w:spacing w:line="240" w:lineRule="auto"/>
        <w:jc w:val="both"/>
        <w:rPr>
          <w:rFonts w:asciiTheme="minorHAnsi" w:hAnsiTheme="minorHAnsi"/>
        </w:rPr>
      </w:pPr>
    </w:p>
    <w:p w14:paraId="51AC59D0" w14:textId="198979CF"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A la labor de fijación legislativa, suc</w:t>
      </w:r>
      <w:r w:rsidRPr="00EE15B6">
        <w:rPr>
          <w:rFonts w:asciiTheme="minorHAnsi" w:hAnsiTheme="minorHAnsi"/>
        </w:rPr>
        <w:t>e</w:t>
      </w:r>
      <w:r w:rsidRPr="00EE15B6">
        <w:rPr>
          <w:rFonts w:asciiTheme="minorHAnsi" w:hAnsiTheme="minorHAnsi"/>
        </w:rPr>
        <w:t>de una labor de estudio y de coment</w:t>
      </w:r>
      <w:r w:rsidRPr="00EE15B6">
        <w:rPr>
          <w:rFonts w:asciiTheme="minorHAnsi" w:hAnsiTheme="minorHAnsi"/>
        </w:rPr>
        <w:t>a</w:t>
      </w:r>
      <w:r w:rsidRPr="00EE15B6">
        <w:rPr>
          <w:rFonts w:asciiTheme="minorHAnsi" w:hAnsiTheme="minorHAnsi"/>
        </w:rPr>
        <w:t>rio d</w:t>
      </w:r>
      <w:r w:rsidR="007E1D01">
        <w:rPr>
          <w:rFonts w:asciiTheme="minorHAnsi" w:hAnsiTheme="minorHAnsi"/>
        </w:rPr>
        <w:t>e</w:t>
      </w:r>
      <w:r w:rsidRPr="00EE15B6">
        <w:rPr>
          <w:rFonts w:asciiTheme="minorHAnsi" w:hAnsiTheme="minorHAnsi"/>
        </w:rPr>
        <w:t>l Derecho nacional. El Derecho civil vuelve a ser el Derecho nacional. En el siglo XVIII dirá Kees parafr</w:t>
      </w:r>
      <w:r w:rsidRPr="00EE15B6">
        <w:rPr>
          <w:rFonts w:asciiTheme="minorHAnsi" w:hAnsiTheme="minorHAnsi"/>
        </w:rPr>
        <w:t>a</w:t>
      </w:r>
      <w:r w:rsidRPr="00EE15B6">
        <w:rPr>
          <w:rFonts w:asciiTheme="minorHAnsi" w:hAnsiTheme="minorHAnsi"/>
        </w:rPr>
        <w:t xml:space="preserve">seando </w:t>
      </w:r>
      <w:r w:rsidR="007E1D01">
        <w:rPr>
          <w:rFonts w:asciiTheme="minorHAnsi" w:hAnsiTheme="minorHAnsi"/>
        </w:rPr>
        <w:t>a</w:t>
      </w:r>
      <w:r w:rsidRPr="00EE15B6">
        <w:rPr>
          <w:rFonts w:asciiTheme="minorHAnsi" w:hAnsiTheme="minorHAnsi"/>
        </w:rPr>
        <w:t xml:space="preserve"> la Instituto de Justiniano, que así como el derecho usado por el pu</w:t>
      </w:r>
      <w:r w:rsidRPr="00EE15B6">
        <w:rPr>
          <w:rFonts w:asciiTheme="minorHAnsi" w:hAnsiTheme="minorHAnsi"/>
        </w:rPr>
        <w:t>e</w:t>
      </w:r>
      <w:r w:rsidRPr="00EE15B6">
        <w:rPr>
          <w:rFonts w:asciiTheme="minorHAnsi" w:hAnsiTheme="minorHAnsi"/>
        </w:rPr>
        <w:t>blo ateniense era el Derecho civil at</w:t>
      </w:r>
      <w:r w:rsidRPr="00EE15B6">
        <w:rPr>
          <w:rFonts w:asciiTheme="minorHAnsi" w:hAnsiTheme="minorHAnsi"/>
        </w:rPr>
        <w:t>e</w:t>
      </w:r>
      <w:r w:rsidRPr="00EE15B6">
        <w:rPr>
          <w:rFonts w:asciiTheme="minorHAnsi" w:hAnsiTheme="minorHAnsi"/>
        </w:rPr>
        <w:t>niense y el usado por el pueblo r</w:t>
      </w:r>
      <w:r w:rsidRPr="00EE15B6">
        <w:rPr>
          <w:rFonts w:asciiTheme="minorHAnsi" w:hAnsiTheme="minorHAnsi"/>
        </w:rPr>
        <w:t>o</w:t>
      </w:r>
      <w:r w:rsidRPr="00EE15B6">
        <w:rPr>
          <w:rFonts w:asciiTheme="minorHAnsi" w:hAnsiTheme="minorHAnsi"/>
        </w:rPr>
        <w:t>mano, Derecho civil de los romanos, el que usa el pueblo austriaco es el Der</w:t>
      </w:r>
      <w:r w:rsidRPr="00EE15B6">
        <w:rPr>
          <w:rFonts w:asciiTheme="minorHAnsi" w:hAnsiTheme="minorHAnsi"/>
        </w:rPr>
        <w:t>e</w:t>
      </w:r>
      <w:r w:rsidRPr="00EE15B6">
        <w:rPr>
          <w:rFonts w:asciiTheme="minorHAnsi" w:hAnsiTheme="minorHAnsi"/>
        </w:rPr>
        <w:t xml:space="preserve">cho civil austriaco. Y en España, en 1771, la conocida obra de Asso y De Manuet habla ya de Derecho civil de Castilla. La aparición de los </w:t>
      </w:r>
      <w:r w:rsidR="007E1D01">
        <w:rPr>
          <w:rFonts w:asciiTheme="minorHAnsi" w:hAnsiTheme="minorHAnsi"/>
        </w:rPr>
        <w:t>Códigos civiles supone el cierre</w:t>
      </w:r>
      <w:r w:rsidRPr="00EE15B6">
        <w:rPr>
          <w:rFonts w:asciiTheme="minorHAnsi" w:hAnsiTheme="minorHAnsi"/>
        </w:rPr>
        <w:t xml:space="preserve"> de esta evol</w:t>
      </w:r>
      <w:r w:rsidRPr="00EE15B6">
        <w:rPr>
          <w:rFonts w:asciiTheme="minorHAnsi" w:hAnsiTheme="minorHAnsi"/>
        </w:rPr>
        <w:t>u</w:t>
      </w:r>
      <w:r w:rsidRPr="00EE15B6">
        <w:rPr>
          <w:rFonts w:asciiTheme="minorHAnsi" w:hAnsiTheme="minorHAnsi"/>
        </w:rPr>
        <w:t>ción.</w:t>
      </w:r>
    </w:p>
    <w:p w14:paraId="5BFE5F92" w14:textId="77777777" w:rsidR="00CD7414" w:rsidRPr="00EE15B6" w:rsidRDefault="00CD7414" w:rsidP="00CD7414">
      <w:pPr>
        <w:pStyle w:val="Textodecuerpo"/>
        <w:spacing w:line="240" w:lineRule="auto"/>
        <w:jc w:val="both"/>
        <w:rPr>
          <w:rFonts w:asciiTheme="minorHAnsi" w:hAnsiTheme="minorHAnsi"/>
        </w:rPr>
      </w:pPr>
    </w:p>
    <w:p w14:paraId="48A54A2B" w14:textId="77777777" w:rsidR="00CD7414" w:rsidRPr="00EE15B6" w:rsidRDefault="00CD7414" w:rsidP="00CD7414">
      <w:pPr>
        <w:pStyle w:val="Textodecuerpo"/>
        <w:spacing w:line="240" w:lineRule="auto"/>
        <w:jc w:val="both"/>
        <w:rPr>
          <w:rFonts w:asciiTheme="minorHAnsi" w:hAnsiTheme="minorHAnsi"/>
          <w:b/>
          <w:bCs/>
        </w:rPr>
      </w:pPr>
      <w:r w:rsidRPr="00EE15B6">
        <w:rPr>
          <w:rFonts w:asciiTheme="minorHAnsi" w:hAnsiTheme="minorHAnsi"/>
          <w:b/>
          <w:bCs/>
        </w:rPr>
        <w:t>B) EL CICLO DE PRIVATIZACIÓN DEL DERECHO CIVIL</w:t>
      </w:r>
    </w:p>
    <w:p w14:paraId="081B1D34" w14:textId="77777777" w:rsidR="00CD7414" w:rsidRPr="00EE15B6" w:rsidRDefault="00CD7414" w:rsidP="00CD7414">
      <w:pPr>
        <w:pStyle w:val="Textodecuerpo"/>
        <w:spacing w:line="240" w:lineRule="auto"/>
        <w:jc w:val="both"/>
        <w:rPr>
          <w:rFonts w:asciiTheme="minorHAnsi" w:hAnsiTheme="minorHAnsi"/>
        </w:rPr>
      </w:pPr>
    </w:p>
    <w:p w14:paraId="133C159B"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Al mismo tiempo que el Derecho civil va dejando de ser el Derecho romano para convertirse en el Derecho de las leyes nacionales, toma su actual co</w:t>
      </w:r>
      <w:r w:rsidRPr="00EE15B6">
        <w:rPr>
          <w:rFonts w:asciiTheme="minorHAnsi" w:hAnsiTheme="minorHAnsi"/>
        </w:rPr>
        <w:t>n</w:t>
      </w:r>
      <w:r w:rsidRPr="00EE15B6">
        <w:rPr>
          <w:rFonts w:asciiTheme="minorHAnsi" w:hAnsiTheme="minorHAnsi"/>
        </w:rPr>
        <w:t>tenido. Se clausura con ello el ciclo de privatización del Derecho civil. La más antigua separación es la del Derecho público, que  se inicia con las obras de Vigelio y de Domat (siglos XVI y XVII) y es ya una realidad cuando a raíz de la Revolución francesa aparecen el Derecho constitucional y el admini</w:t>
      </w:r>
      <w:r w:rsidRPr="00EE15B6">
        <w:rPr>
          <w:rFonts w:asciiTheme="minorHAnsi" w:hAnsiTheme="minorHAnsi"/>
        </w:rPr>
        <w:t>s</w:t>
      </w:r>
      <w:r w:rsidRPr="00EE15B6">
        <w:rPr>
          <w:rFonts w:asciiTheme="minorHAnsi" w:hAnsiTheme="minorHAnsi"/>
        </w:rPr>
        <w:t>trativo. La distinción entre la práctica criminal y la civil impuesta por la du</w:t>
      </w:r>
      <w:r w:rsidRPr="00EE15B6">
        <w:rPr>
          <w:rFonts w:asciiTheme="minorHAnsi" w:hAnsiTheme="minorHAnsi"/>
        </w:rPr>
        <w:t>a</w:t>
      </w:r>
      <w:r w:rsidRPr="00EE15B6">
        <w:rPr>
          <w:rFonts w:asciiTheme="minorHAnsi" w:hAnsiTheme="minorHAnsi"/>
        </w:rPr>
        <w:t>lidad de fueros y de procedimientos va a dar lugar muy pronto a una abu</w:t>
      </w:r>
      <w:r w:rsidRPr="00EE15B6">
        <w:rPr>
          <w:rFonts w:asciiTheme="minorHAnsi" w:hAnsiTheme="minorHAnsi"/>
        </w:rPr>
        <w:t>n</w:t>
      </w:r>
      <w:r w:rsidRPr="00EE15B6">
        <w:rPr>
          <w:rFonts w:asciiTheme="minorHAnsi" w:hAnsiTheme="minorHAnsi"/>
        </w:rPr>
        <w:t>dante literatura independiente (Alfo</w:t>
      </w:r>
      <w:r w:rsidRPr="00EE15B6">
        <w:rPr>
          <w:rFonts w:asciiTheme="minorHAnsi" w:hAnsiTheme="minorHAnsi"/>
        </w:rPr>
        <w:t>n</w:t>
      </w:r>
      <w:r w:rsidRPr="00EE15B6">
        <w:rPr>
          <w:rFonts w:asciiTheme="minorHAnsi" w:hAnsiTheme="minorHAnsi"/>
        </w:rPr>
        <w:t>so de Castro, Claro, Peguera, Matéu, Berní, Lardizábal), que origina el D</w:t>
      </w:r>
      <w:r w:rsidRPr="00EE15B6">
        <w:rPr>
          <w:rFonts w:asciiTheme="minorHAnsi" w:hAnsiTheme="minorHAnsi"/>
        </w:rPr>
        <w:t>e</w:t>
      </w:r>
      <w:r w:rsidRPr="00EE15B6">
        <w:rPr>
          <w:rFonts w:asciiTheme="minorHAnsi" w:hAnsiTheme="minorHAnsi"/>
        </w:rPr>
        <w:t>recho penal como disciplina separada. La materia procesal se separa también del tronco del Derecho civil con las Instituciones prácticas de los juicios civiles, del Conde de la Cañada; la C</w:t>
      </w:r>
      <w:r w:rsidRPr="00EE15B6">
        <w:rPr>
          <w:rFonts w:asciiTheme="minorHAnsi" w:hAnsiTheme="minorHAnsi"/>
        </w:rPr>
        <w:t>u</w:t>
      </w:r>
      <w:r w:rsidRPr="00EE15B6">
        <w:rPr>
          <w:rFonts w:asciiTheme="minorHAnsi" w:hAnsiTheme="minorHAnsi"/>
        </w:rPr>
        <w:t>ria Philippica, de Hevia Bolaños, y los tratados de práctica judicial y forense. Sin embargo, todavía en las obras de finales del siglo XVIII y principios del XIX (Asso, Sala, Gómez de la Serna) aparece el Derecho procesal dentro del Derecho civil.</w:t>
      </w:r>
    </w:p>
    <w:p w14:paraId="03159A41" w14:textId="77777777" w:rsidR="00CD7414" w:rsidRPr="00EE15B6" w:rsidRDefault="00CD7414" w:rsidP="00CD7414">
      <w:pPr>
        <w:pStyle w:val="Textodecuerpo"/>
        <w:spacing w:line="240" w:lineRule="auto"/>
        <w:jc w:val="both"/>
        <w:rPr>
          <w:rFonts w:asciiTheme="minorHAnsi" w:hAnsiTheme="minorHAnsi"/>
        </w:rPr>
      </w:pPr>
    </w:p>
    <w:p w14:paraId="6ECB52E7" w14:textId="38D27099" w:rsidR="00CD7414" w:rsidRPr="00EE15B6" w:rsidRDefault="00CD7414" w:rsidP="00CD7414">
      <w:pPr>
        <w:pStyle w:val="Textodecuerpo"/>
        <w:spacing w:line="240" w:lineRule="auto"/>
        <w:jc w:val="both"/>
        <w:rPr>
          <w:rFonts w:asciiTheme="minorHAnsi" w:hAnsiTheme="minorHAnsi"/>
          <w:b/>
          <w:bCs/>
        </w:rPr>
      </w:pPr>
      <w:r w:rsidRPr="00EE15B6">
        <w:rPr>
          <w:rFonts w:asciiTheme="minorHAnsi" w:hAnsiTheme="minorHAnsi"/>
          <w:b/>
          <w:bCs/>
        </w:rPr>
        <w:t xml:space="preserve">V. EL DERECHO CIVIL EN LA </w:t>
      </w:r>
      <w:r w:rsidR="00515E91" w:rsidRPr="00EE15B6">
        <w:rPr>
          <w:rFonts w:asciiTheme="minorHAnsi" w:hAnsiTheme="minorHAnsi"/>
          <w:b/>
          <w:bCs/>
        </w:rPr>
        <w:t>ÉPOCA</w:t>
      </w:r>
      <w:r w:rsidRPr="00EE15B6">
        <w:rPr>
          <w:rFonts w:asciiTheme="minorHAnsi" w:hAnsiTheme="minorHAnsi"/>
          <w:b/>
          <w:bCs/>
        </w:rPr>
        <w:t xml:space="preserve"> MODERNA</w:t>
      </w:r>
    </w:p>
    <w:p w14:paraId="093856F8" w14:textId="77777777" w:rsidR="00CD7414" w:rsidRPr="00EE15B6" w:rsidRDefault="00CD7414" w:rsidP="00CD7414">
      <w:pPr>
        <w:pStyle w:val="Textodecuerpo"/>
        <w:spacing w:line="240" w:lineRule="auto"/>
        <w:jc w:val="both"/>
        <w:rPr>
          <w:rFonts w:asciiTheme="minorHAnsi" w:hAnsiTheme="minorHAnsi"/>
        </w:rPr>
      </w:pPr>
    </w:p>
    <w:p w14:paraId="516D13A0" w14:textId="342F00B8"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Hasta aquí el resultado de una medit</w:t>
      </w:r>
      <w:r w:rsidRPr="00EE15B6">
        <w:rPr>
          <w:rFonts w:asciiTheme="minorHAnsi" w:hAnsiTheme="minorHAnsi"/>
        </w:rPr>
        <w:t>a</w:t>
      </w:r>
      <w:r w:rsidRPr="00EE15B6">
        <w:rPr>
          <w:rFonts w:asciiTheme="minorHAnsi" w:hAnsiTheme="minorHAnsi"/>
        </w:rPr>
        <w:t>ción sobre la línea histórica del Der</w:t>
      </w:r>
      <w:r w:rsidRPr="00EE15B6">
        <w:rPr>
          <w:rFonts w:asciiTheme="minorHAnsi" w:hAnsiTheme="minorHAnsi"/>
        </w:rPr>
        <w:t>e</w:t>
      </w:r>
      <w:r w:rsidRPr="00EE15B6">
        <w:rPr>
          <w:rFonts w:asciiTheme="minorHAnsi" w:hAnsiTheme="minorHAnsi"/>
        </w:rPr>
        <w:t xml:space="preserve">cho civil. Una concepción historicista no es, sin embargo, seguramente útil si no permite encarar decididamente, valientemente la realidad actual y el tiempo presente. ¿Cómo es nuestro tiempo? ¿Cómo es el Derecho civil de nuestro tiempo? Y </w:t>
      </w:r>
      <w:r w:rsidR="00515E91" w:rsidRPr="00EE15B6">
        <w:rPr>
          <w:rFonts w:asciiTheme="minorHAnsi" w:hAnsiTheme="minorHAnsi"/>
        </w:rPr>
        <w:t>también</w:t>
      </w:r>
      <w:r w:rsidRPr="00EE15B6">
        <w:rPr>
          <w:rFonts w:asciiTheme="minorHAnsi" w:hAnsiTheme="minorHAnsi"/>
        </w:rPr>
        <w:t xml:space="preserve"> ¿cómo ti</w:t>
      </w:r>
      <w:r w:rsidRPr="00EE15B6">
        <w:rPr>
          <w:rFonts w:asciiTheme="minorHAnsi" w:hAnsiTheme="minorHAnsi"/>
        </w:rPr>
        <w:t>e</w:t>
      </w:r>
      <w:r w:rsidRPr="00EE15B6">
        <w:rPr>
          <w:rFonts w:asciiTheme="minorHAnsi" w:hAnsiTheme="minorHAnsi"/>
        </w:rPr>
        <w:t>ne que aspirar a ser? El tiempo pr</w:t>
      </w:r>
      <w:r w:rsidRPr="00EE15B6">
        <w:rPr>
          <w:rFonts w:asciiTheme="minorHAnsi" w:hAnsiTheme="minorHAnsi"/>
        </w:rPr>
        <w:t>e</w:t>
      </w:r>
      <w:r w:rsidRPr="00EE15B6">
        <w:rPr>
          <w:rFonts w:asciiTheme="minorHAnsi" w:hAnsiTheme="minorHAnsi"/>
        </w:rPr>
        <w:t>sente es tiempo de crisis. La afirm</w:t>
      </w:r>
      <w:r w:rsidRPr="00EE15B6">
        <w:rPr>
          <w:rFonts w:asciiTheme="minorHAnsi" w:hAnsiTheme="minorHAnsi"/>
        </w:rPr>
        <w:t>a</w:t>
      </w:r>
      <w:r w:rsidRPr="00EE15B6">
        <w:rPr>
          <w:rFonts w:asciiTheme="minorHAnsi" w:hAnsiTheme="minorHAnsi"/>
        </w:rPr>
        <w:t>ción se ha hecho ya t</w:t>
      </w:r>
      <w:r w:rsidR="007E1D01">
        <w:rPr>
          <w:rFonts w:asciiTheme="minorHAnsi" w:hAnsiTheme="minorHAnsi"/>
        </w:rPr>
        <w:t>antas veces que posee todas las</w:t>
      </w:r>
      <w:r w:rsidRPr="00EE15B6">
        <w:rPr>
          <w:rFonts w:asciiTheme="minorHAnsi" w:hAnsiTheme="minorHAnsi"/>
        </w:rPr>
        <w:t xml:space="preserve"> características de un tópico. Su certidumbre, sin embargo, parece incontestable. Toda crisis sign</w:t>
      </w:r>
      <w:r w:rsidRPr="00EE15B6">
        <w:rPr>
          <w:rFonts w:asciiTheme="minorHAnsi" w:hAnsiTheme="minorHAnsi"/>
        </w:rPr>
        <w:t>i</w:t>
      </w:r>
      <w:r w:rsidRPr="00EE15B6">
        <w:rPr>
          <w:rFonts w:asciiTheme="minorHAnsi" w:hAnsiTheme="minorHAnsi"/>
        </w:rPr>
        <w:t>fica un trastorno radical en las cond</w:t>
      </w:r>
      <w:r w:rsidRPr="00EE15B6">
        <w:rPr>
          <w:rFonts w:asciiTheme="minorHAnsi" w:hAnsiTheme="minorHAnsi"/>
        </w:rPr>
        <w:t>i</w:t>
      </w:r>
      <w:r w:rsidRPr="00EE15B6">
        <w:rPr>
          <w:rFonts w:asciiTheme="minorHAnsi" w:hAnsiTheme="minorHAnsi"/>
        </w:rPr>
        <w:t>ciones materiales de la vida humana  un trastorno radical en los si</w:t>
      </w:r>
      <w:r w:rsidR="007E1D01">
        <w:rPr>
          <w:rFonts w:asciiTheme="minorHAnsi" w:hAnsiTheme="minorHAnsi"/>
        </w:rPr>
        <w:t>stema</w:t>
      </w:r>
      <w:r w:rsidRPr="00EE15B6">
        <w:rPr>
          <w:rFonts w:asciiTheme="minorHAnsi" w:hAnsiTheme="minorHAnsi"/>
        </w:rPr>
        <w:t>s de ideas y de convicciones de la comun</w:t>
      </w:r>
      <w:r w:rsidRPr="00EE15B6">
        <w:rPr>
          <w:rFonts w:asciiTheme="minorHAnsi" w:hAnsiTheme="minorHAnsi"/>
        </w:rPr>
        <w:t>i</w:t>
      </w:r>
      <w:r w:rsidRPr="00EE15B6">
        <w:rPr>
          <w:rFonts w:asciiTheme="minorHAnsi" w:hAnsiTheme="minorHAnsi"/>
        </w:rPr>
        <w:t>dad. Hay un cambio en el mundo: transición y mudanza hacia formas distintas de vida y hacia sistemas di</w:t>
      </w:r>
      <w:r w:rsidRPr="00EE15B6">
        <w:rPr>
          <w:rFonts w:asciiTheme="minorHAnsi" w:hAnsiTheme="minorHAnsi"/>
        </w:rPr>
        <w:t>s</w:t>
      </w:r>
      <w:r w:rsidRPr="00EE15B6">
        <w:rPr>
          <w:rFonts w:asciiTheme="minorHAnsi" w:hAnsiTheme="minorHAnsi"/>
        </w:rPr>
        <w:t>tintos de convicciones. Nuestro mundo es un mundo de transición hacia nu</w:t>
      </w:r>
      <w:r w:rsidRPr="00EE15B6">
        <w:rPr>
          <w:rFonts w:asciiTheme="minorHAnsi" w:hAnsiTheme="minorHAnsi"/>
        </w:rPr>
        <w:t>e</w:t>
      </w:r>
      <w:r w:rsidRPr="00EE15B6">
        <w:rPr>
          <w:rFonts w:asciiTheme="minorHAnsi" w:hAnsiTheme="minorHAnsi"/>
        </w:rPr>
        <w:t>vas formas de vida, hacia nuevos si</w:t>
      </w:r>
      <w:r w:rsidRPr="00EE15B6">
        <w:rPr>
          <w:rFonts w:asciiTheme="minorHAnsi" w:hAnsiTheme="minorHAnsi"/>
        </w:rPr>
        <w:t>s</w:t>
      </w:r>
      <w:r w:rsidRPr="00EE15B6">
        <w:rPr>
          <w:rFonts w:asciiTheme="minorHAnsi" w:hAnsiTheme="minorHAnsi"/>
        </w:rPr>
        <w:t>temas de creencias y de convicciones y en esa etapa de transición y de cambio el mundo está en crisis. Si queremos construir el Derecho civil con sentido rigurosamente actual, tenemos nec</w:t>
      </w:r>
      <w:r w:rsidRPr="00EE15B6">
        <w:rPr>
          <w:rFonts w:asciiTheme="minorHAnsi" w:hAnsiTheme="minorHAnsi"/>
        </w:rPr>
        <w:t>e</w:t>
      </w:r>
      <w:r w:rsidRPr="00EE15B6">
        <w:rPr>
          <w:rFonts w:asciiTheme="minorHAnsi" w:hAnsiTheme="minorHAnsi"/>
        </w:rPr>
        <w:t>sidad de pensar en el Derecho civil del tiempo de crisis. El Derecho civil d</w:t>
      </w:r>
      <w:r w:rsidRPr="00EE15B6">
        <w:rPr>
          <w:rFonts w:asciiTheme="minorHAnsi" w:hAnsiTheme="minorHAnsi"/>
        </w:rPr>
        <w:t>e</w:t>
      </w:r>
      <w:r w:rsidRPr="00EE15B6">
        <w:rPr>
          <w:rFonts w:asciiTheme="minorHAnsi" w:hAnsiTheme="minorHAnsi"/>
        </w:rPr>
        <w:t>cimonónico, que hemos heredado, que todavía cultivamos, cristalizado en esa obra gigantesca de los Códigos civiles, es una realidad hermosa, es acaso una de las realizaciones más perfectas de toda nuestra civilización, pero es, de</w:t>
      </w:r>
      <w:r w:rsidRPr="00EE15B6">
        <w:rPr>
          <w:rFonts w:asciiTheme="minorHAnsi" w:hAnsiTheme="minorHAnsi"/>
        </w:rPr>
        <w:t>s</w:t>
      </w:r>
      <w:r w:rsidRPr="00EE15B6">
        <w:rPr>
          <w:rFonts w:asciiTheme="minorHAnsi" w:hAnsiTheme="minorHAnsi"/>
        </w:rPr>
        <w:t>graciadamente, arcaico. ¿No hay algo de extraño en que sigamos ocupánd</w:t>
      </w:r>
      <w:r w:rsidRPr="00EE15B6">
        <w:rPr>
          <w:rFonts w:asciiTheme="minorHAnsi" w:hAnsiTheme="minorHAnsi"/>
        </w:rPr>
        <w:t>o</w:t>
      </w:r>
      <w:r w:rsidRPr="00EE15B6">
        <w:rPr>
          <w:rFonts w:asciiTheme="minorHAnsi" w:hAnsiTheme="minorHAnsi"/>
        </w:rPr>
        <w:t>nos de la dote, de la anticresis, del censo consignativo, de los mayorazgos y de las capellanías, cuando lo que a la gente le ocupa de verdad son los créd</w:t>
      </w:r>
      <w:r w:rsidRPr="00EE15B6">
        <w:rPr>
          <w:rFonts w:asciiTheme="minorHAnsi" w:hAnsiTheme="minorHAnsi"/>
        </w:rPr>
        <w:t>i</w:t>
      </w:r>
      <w:r w:rsidRPr="00EE15B6">
        <w:rPr>
          <w:rFonts w:asciiTheme="minorHAnsi" w:hAnsiTheme="minorHAnsi"/>
        </w:rPr>
        <w:t>tos documentarios de comercio inte</w:t>
      </w:r>
      <w:r w:rsidRPr="00EE15B6">
        <w:rPr>
          <w:rFonts w:asciiTheme="minorHAnsi" w:hAnsiTheme="minorHAnsi"/>
        </w:rPr>
        <w:t>r</w:t>
      </w:r>
      <w:r w:rsidRPr="00EE15B6">
        <w:rPr>
          <w:rFonts w:asciiTheme="minorHAnsi" w:hAnsiTheme="minorHAnsi"/>
        </w:rPr>
        <w:t>nacional, el transporte aeronáutico, los cupos de hierro o de cemento o, sin ir tan lejos, las viviendas de renta limit</w:t>
      </w:r>
      <w:r w:rsidRPr="00EE15B6">
        <w:rPr>
          <w:rFonts w:asciiTheme="minorHAnsi" w:hAnsiTheme="minorHAnsi"/>
        </w:rPr>
        <w:t>a</w:t>
      </w:r>
      <w:r w:rsidRPr="00EE15B6">
        <w:rPr>
          <w:rFonts w:asciiTheme="minorHAnsi" w:hAnsiTheme="minorHAnsi"/>
        </w:rPr>
        <w:t>da? ¿Qué es lo que ha pasado? Ha h</w:t>
      </w:r>
      <w:r w:rsidRPr="00EE15B6">
        <w:rPr>
          <w:rFonts w:asciiTheme="minorHAnsi" w:hAnsiTheme="minorHAnsi"/>
        </w:rPr>
        <w:t>a</w:t>
      </w:r>
      <w:r w:rsidRPr="00EE15B6">
        <w:rPr>
          <w:rFonts w:asciiTheme="minorHAnsi" w:hAnsiTheme="minorHAnsi"/>
        </w:rPr>
        <w:t>bido un cambio tan extraordinario en el mundo como pocas veces lo habrá conocido la historia del hombre. No necesita ser detallado en este lugar el modo cómo la máquina de vapor, el motor de explosión, la energía eléctr</w:t>
      </w:r>
      <w:r w:rsidRPr="00EE15B6">
        <w:rPr>
          <w:rFonts w:asciiTheme="minorHAnsi" w:hAnsiTheme="minorHAnsi"/>
        </w:rPr>
        <w:t>i</w:t>
      </w:r>
      <w:r w:rsidRPr="00EE15B6">
        <w:rPr>
          <w:rFonts w:asciiTheme="minorHAnsi" w:hAnsiTheme="minorHAnsi"/>
        </w:rPr>
        <w:t>ca y la energía atómica han producido un impacto terrible sobre el mundo, y cómo se alteran, a consecuencia de ello, sustancialmente las formas y condiciones de la vida del hombre – el trabajo, el transporte, la vivienda, la difusión de noticias, la alimentación, la higiene o la utilización del ocio.</w:t>
      </w:r>
    </w:p>
    <w:p w14:paraId="6096CF6B" w14:textId="77777777" w:rsidR="00CD7414" w:rsidRPr="00EE15B6" w:rsidRDefault="00CD7414" w:rsidP="00CD7414">
      <w:pPr>
        <w:pStyle w:val="Textodecuerpo"/>
        <w:spacing w:line="240" w:lineRule="auto"/>
        <w:jc w:val="both"/>
        <w:rPr>
          <w:rFonts w:asciiTheme="minorHAnsi" w:hAnsiTheme="minorHAnsi"/>
        </w:rPr>
      </w:pPr>
    </w:p>
    <w:p w14:paraId="14A02419"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Del mismo modo, la forma y las cond</w:t>
      </w:r>
      <w:r w:rsidRPr="00EE15B6">
        <w:rPr>
          <w:rFonts w:asciiTheme="minorHAnsi" w:hAnsiTheme="minorHAnsi"/>
        </w:rPr>
        <w:t>i</w:t>
      </w:r>
      <w:r w:rsidRPr="00EE15B6">
        <w:rPr>
          <w:rFonts w:asciiTheme="minorHAnsi" w:hAnsiTheme="minorHAnsi"/>
        </w:rPr>
        <w:t>ciones de la vida de la comunidad han sufrido una radical mutación. Bást</w:t>
      </w:r>
      <w:r w:rsidRPr="00EE15B6">
        <w:rPr>
          <w:rFonts w:asciiTheme="minorHAnsi" w:hAnsiTheme="minorHAnsi"/>
        </w:rPr>
        <w:t>e</w:t>
      </w:r>
      <w:r w:rsidRPr="00EE15B6">
        <w:rPr>
          <w:rFonts w:asciiTheme="minorHAnsi" w:hAnsiTheme="minorHAnsi"/>
        </w:rPr>
        <w:t>nos observar, leyendo cualquier día los periódicos, que el ámbito, el esc</w:t>
      </w:r>
      <w:r w:rsidRPr="00EE15B6">
        <w:rPr>
          <w:rFonts w:asciiTheme="minorHAnsi" w:hAnsiTheme="minorHAnsi"/>
        </w:rPr>
        <w:t>e</w:t>
      </w:r>
      <w:r w:rsidRPr="00EE15B6">
        <w:rPr>
          <w:rFonts w:asciiTheme="minorHAnsi" w:hAnsiTheme="minorHAnsi"/>
        </w:rPr>
        <w:t>nario de las relaciones políticas es hoy el planeta entero, y que existe una p</w:t>
      </w:r>
      <w:r w:rsidRPr="00EE15B6">
        <w:rPr>
          <w:rFonts w:asciiTheme="minorHAnsi" w:hAnsiTheme="minorHAnsi"/>
        </w:rPr>
        <w:t>o</w:t>
      </w:r>
      <w:r w:rsidRPr="00EE15B6">
        <w:rPr>
          <w:rFonts w:asciiTheme="minorHAnsi" w:hAnsiTheme="minorHAnsi"/>
        </w:rPr>
        <w:t>lítica mundial que ha puesto ya en trance de perecer –si no han perecido ya- los antiguos conceptos de Estado y de Soberanía; que en el  aspecto ec</w:t>
      </w:r>
      <w:r w:rsidRPr="00EE15B6">
        <w:rPr>
          <w:rFonts w:asciiTheme="minorHAnsi" w:hAnsiTheme="minorHAnsi"/>
        </w:rPr>
        <w:t>o</w:t>
      </w:r>
      <w:r w:rsidRPr="00EE15B6">
        <w:rPr>
          <w:rFonts w:asciiTheme="minorHAnsi" w:hAnsiTheme="minorHAnsi"/>
        </w:rPr>
        <w:t>nómico puede hablarse y se habla de una producción y de un mercado mundial, lo que ha obligado a revisar las viejas teorías de la economía n</w:t>
      </w:r>
      <w:r w:rsidRPr="00EE15B6">
        <w:rPr>
          <w:rFonts w:asciiTheme="minorHAnsi" w:hAnsiTheme="minorHAnsi"/>
        </w:rPr>
        <w:t>a</w:t>
      </w:r>
      <w:r w:rsidRPr="00EE15B6">
        <w:rPr>
          <w:rFonts w:asciiTheme="minorHAnsi" w:hAnsiTheme="minorHAnsi"/>
        </w:rPr>
        <w:t>cional. Fenómenos societarios, como la ciencia, el arte, el deporte incluso, desarrollados antes en áreas geográf</w:t>
      </w:r>
      <w:r w:rsidRPr="00EE15B6">
        <w:rPr>
          <w:rFonts w:asciiTheme="minorHAnsi" w:hAnsiTheme="minorHAnsi"/>
        </w:rPr>
        <w:t>i</w:t>
      </w:r>
      <w:r w:rsidRPr="00EE15B6">
        <w:rPr>
          <w:rFonts w:asciiTheme="minorHAnsi" w:hAnsiTheme="minorHAnsi"/>
        </w:rPr>
        <w:t>cas reducidas, se han universalizado, por decirlo así.</w:t>
      </w:r>
    </w:p>
    <w:p w14:paraId="5E959FF5" w14:textId="77777777" w:rsidR="00CD7414" w:rsidRPr="00EE15B6" w:rsidRDefault="00CD7414" w:rsidP="00CD7414">
      <w:pPr>
        <w:pStyle w:val="Textodecuerpo"/>
        <w:spacing w:line="240" w:lineRule="auto"/>
        <w:jc w:val="both"/>
        <w:rPr>
          <w:rFonts w:asciiTheme="minorHAnsi" w:hAnsiTheme="minorHAnsi"/>
        </w:rPr>
      </w:pPr>
    </w:p>
    <w:p w14:paraId="2D2661C8"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Los valores jurídicos tradicionales sufren los efectos de la crisis. El ho</w:t>
      </w:r>
      <w:r w:rsidRPr="00EE15B6">
        <w:rPr>
          <w:rFonts w:asciiTheme="minorHAnsi" w:hAnsiTheme="minorHAnsi"/>
        </w:rPr>
        <w:t>m</w:t>
      </w:r>
      <w:r w:rsidRPr="00EE15B6">
        <w:rPr>
          <w:rFonts w:asciiTheme="minorHAnsi" w:hAnsiTheme="minorHAnsi"/>
        </w:rPr>
        <w:t>bre –la persona- aparece esclavizado, minimizado por una serie de grandes estructuras sociales que él mismo creó. Las grandes e irresistibles org</w:t>
      </w:r>
      <w:r w:rsidRPr="00EE15B6">
        <w:rPr>
          <w:rFonts w:asciiTheme="minorHAnsi" w:hAnsiTheme="minorHAnsi"/>
        </w:rPr>
        <w:t>a</w:t>
      </w:r>
      <w:r w:rsidRPr="00EE15B6">
        <w:rPr>
          <w:rFonts w:asciiTheme="minorHAnsi" w:hAnsiTheme="minorHAnsi"/>
        </w:rPr>
        <w:t>nizaciones financieras, industriales, sindicales y un tentacular Estado de funcionarios y técnicos, dice De Castro, en sus tremendas luchas por el pr</w:t>
      </w:r>
      <w:r w:rsidRPr="00EE15B6">
        <w:rPr>
          <w:rFonts w:asciiTheme="minorHAnsi" w:hAnsiTheme="minorHAnsi"/>
        </w:rPr>
        <w:t>e</w:t>
      </w:r>
      <w:r w:rsidRPr="00EE15B6">
        <w:rPr>
          <w:rFonts w:asciiTheme="minorHAnsi" w:hAnsiTheme="minorHAnsi"/>
        </w:rPr>
        <w:t>dominio, arrastrados por la misma necesidad de la contienda, aspiran a un control siempre más exclusivo de la sociedad y se pierde todo respeto a la personal Nuevos mitos comunitarios se instauran y los hombres sólo son estimados por su raza, por su religión política, por su adscripción corporat</w:t>
      </w:r>
      <w:r w:rsidRPr="00EE15B6">
        <w:rPr>
          <w:rFonts w:asciiTheme="minorHAnsi" w:hAnsiTheme="minorHAnsi"/>
        </w:rPr>
        <w:t>i</w:t>
      </w:r>
      <w:r w:rsidRPr="00EE15B6">
        <w:rPr>
          <w:rFonts w:asciiTheme="minorHAnsi" w:hAnsiTheme="minorHAnsi"/>
        </w:rPr>
        <w:t>va o sindical, y son reducidos a núm</w:t>
      </w:r>
      <w:r w:rsidRPr="00EE15B6">
        <w:rPr>
          <w:rFonts w:asciiTheme="minorHAnsi" w:hAnsiTheme="minorHAnsi"/>
        </w:rPr>
        <w:t>e</w:t>
      </w:r>
      <w:r w:rsidRPr="00EE15B6">
        <w:rPr>
          <w:rFonts w:asciiTheme="minorHAnsi" w:hAnsiTheme="minorHAnsi"/>
        </w:rPr>
        <w:t>ros en esas modernas masas informes; esas masas que Ortega ha descrito en un libro que es clásico ya. La familia, que era reducto último de la intimidad del hombre, está sufriendo también las consecuencias de la crisis. Sin acudir a contemplar los grupos nacionales que han experimentado la repercusión de una organización colectivista, en nue</w:t>
      </w:r>
      <w:r w:rsidRPr="00EE15B6">
        <w:rPr>
          <w:rFonts w:asciiTheme="minorHAnsi" w:hAnsiTheme="minorHAnsi"/>
        </w:rPr>
        <w:t>s</w:t>
      </w:r>
      <w:r w:rsidRPr="00EE15B6">
        <w:rPr>
          <w:rFonts w:asciiTheme="minorHAnsi" w:hAnsiTheme="minorHAnsi"/>
        </w:rPr>
        <w:t>tro mismo orden cultural puede o</w:t>
      </w:r>
      <w:r w:rsidRPr="00EE15B6">
        <w:rPr>
          <w:rFonts w:asciiTheme="minorHAnsi" w:hAnsiTheme="minorHAnsi"/>
        </w:rPr>
        <w:t>b</w:t>
      </w:r>
      <w:r w:rsidRPr="00EE15B6">
        <w:rPr>
          <w:rFonts w:asciiTheme="minorHAnsi" w:hAnsiTheme="minorHAnsi"/>
        </w:rPr>
        <w:t>servarse que las relaciones entre có</w:t>
      </w:r>
      <w:r w:rsidRPr="00EE15B6">
        <w:rPr>
          <w:rFonts w:asciiTheme="minorHAnsi" w:hAnsiTheme="minorHAnsi"/>
        </w:rPr>
        <w:t>n</w:t>
      </w:r>
      <w:r w:rsidRPr="00EE15B6">
        <w:rPr>
          <w:rFonts w:asciiTheme="minorHAnsi" w:hAnsiTheme="minorHAnsi"/>
        </w:rPr>
        <w:t>yuges y entre padre e hijos –la autor</w:t>
      </w:r>
      <w:r w:rsidRPr="00EE15B6">
        <w:rPr>
          <w:rFonts w:asciiTheme="minorHAnsi" w:hAnsiTheme="minorHAnsi"/>
        </w:rPr>
        <w:t>i</w:t>
      </w:r>
      <w:r w:rsidRPr="00EE15B6">
        <w:rPr>
          <w:rFonts w:asciiTheme="minorHAnsi" w:hAnsiTheme="minorHAnsi"/>
        </w:rPr>
        <w:t>dad, los poderes, la sumisión, etc.- son hoy distintas a como eran hace un s</w:t>
      </w:r>
      <w:r w:rsidRPr="00EE15B6">
        <w:rPr>
          <w:rFonts w:asciiTheme="minorHAnsi" w:hAnsiTheme="minorHAnsi"/>
        </w:rPr>
        <w:t>i</w:t>
      </w:r>
      <w:r w:rsidRPr="00EE15B6">
        <w:rPr>
          <w:rFonts w:asciiTheme="minorHAnsi" w:hAnsiTheme="minorHAnsi"/>
        </w:rPr>
        <w:t>glo y que de comunidades familiares más amplias no puede ya ni siquiera hablarse.</w:t>
      </w:r>
    </w:p>
    <w:p w14:paraId="3481FF16" w14:textId="77777777" w:rsidR="00CD7414" w:rsidRPr="00EE15B6" w:rsidRDefault="00CD7414" w:rsidP="00CD7414">
      <w:pPr>
        <w:pStyle w:val="Textodecuerpo"/>
        <w:spacing w:line="240" w:lineRule="auto"/>
        <w:jc w:val="both"/>
        <w:rPr>
          <w:rFonts w:asciiTheme="minorHAnsi" w:hAnsiTheme="minorHAnsi"/>
        </w:rPr>
      </w:pPr>
    </w:p>
    <w:p w14:paraId="7A23C921" w14:textId="538720FC"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Pero es que además la valoración jur</w:t>
      </w:r>
      <w:r w:rsidRPr="00EE15B6">
        <w:rPr>
          <w:rFonts w:asciiTheme="minorHAnsi" w:hAnsiTheme="minorHAnsi"/>
        </w:rPr>
        <w:t>í</w:t>
      </w:r>
      <w:r w:rsidRPr="00EE15B6">
        <w:rPr>
          <w:rFonts w:asciiTheme="minorHAnsi" w:hAnsiTheme="minorHAnsi"/>
        </w:rPr>
        <w:t>dica del repertorio de necesidades vitales del hombre ha sufrido un ca</w:t>
      </w:r>
      <w:r w:rsidRPr="00EE15B6">
        <w:rPr>
          <w:rFonts w:asciiTheme="minorHAnsi" w:hAnsiTheme="minorHAnsi"/>
        </w:rPr>
        <w:t>m</w:t>
      </w:r>
      <w:r w:rsidRPr="00EE15B6">
        <w:rPr>
          <w:rFonts w:asciiTheme="minorHAnsi" w:hAnsiTheme="minorHAnsi"/>
        </w:rPr>
        <w:t>bio sustancial y profundo. Pensemos de momento en las dos más importa</w:t>
      </w:r>
      <w:r w:rsidRPr="00EE15B6">
        <w:rPr>
          <w:rFonts w:asciiTheme="minorHAnsi" w:hAnsiTheme="minorHAnsi"/>
        </w:rPr>
        <w:t>n</w:t>
      </w:r>
      <w:r w:rsidRPr="00EE15B6">
        <w:rPr>
          <w:rFonts w:asciiTheme="minorHAnsi" w:hAnsiTheme="minorHAnsi"/>
        </w:rPr>
        <w:t>tes, más acuciantes necesidades del hombre –el tra</w:t>
      </w:r>
      <w:r w:rsidR="007E1D01">
        <w:rPr>
          <w:rFonts w:asciiTheme="minorHAnsi" w:hAnsiTheme="minorHAnsi"/>
        </w:rPr>
        <w:t>ba</w:t>
      </w:r>
      <w:r w:rsidRPr="00EE15B6">
        <w:rPr>
          <w:rFonts w:asciiTheme="minorHAnsi" w:hAnsiTheme="minorHAnsi"/>
        </w:rPr>
        <w:t>jo y la vivienda- y cotejemos mentalmente su régimen jurídico actual con el de hace cincue</w:t>
      </w:r>
      <w:r w:rsidRPr="00EE15B6">
        <w:rPr>
          <w:rFonts w:asciiTheme="minorHAnsi" w:hAnsiTheme="minorHAnsi"/>
        </w:rPr>
        <w:t>n</w:t>
      </w:r>
      <w:r w:rsidRPr="00EE15B6">
        <w:rPr>
          <w:rFonts w:asciiTheme="minorHAnsi" w:hAnsiTheme="minorHAnsi"/>
        </w:rPr>
        <w:t>ta o cien años. Vamos a pensar, un momento sólo, en el régimen del d</w:t>
      </w:r>
      <w:r w:rsidRPr="00EE15B6">
        <w:rPr>
          <w:rFonts w:asciiTheme="minorHAnsi" w:hAnsiTheme="minorHAnsi"/>
        </w:rPr>
        <w:t>o</w:t>
      </w:r>
      <w:r w:rsidRPr="00EE15B6">
        <w:rPr>
          <w:rFonts w:asciiTheme="minorHAnsi" w:hAnsiTheme="minorHAnsi"/>
        </w:rPr>
        <w:t>minio de pisos o de apartamentos, de arrendamientos urbanos, en la situ</w:t>
      </w:r>
      <w:r w:rsidRPr="00EE15B6">
        <w:rPr>
          <w:rFonts w:asciiTheme="minorHAnsi" w:hAnsiTheme="minorHAnsi"/>
        </w:rPr>
        <w:t>a</w:t>
      </w:r>
      <w:r w:rsidRPr="00EE15B6">
        <w:rPr>
          <w:rFonts w:asciiTheme="minorHAnsi" w:hAnsiTheme="minorHAnsi"/>
        </w:rPr>
        <w:t>ción cuasiadministrativa de las vivie</w:t>
      </w:r>
      <w:r w:rsidRPr="00EE15B6">
        <w:rPr>
          <w:rFonts w:asciiTheme="minorHAnsi" w:hAnsiTheme="minorHAnsi"/>
        </w:rPr>
        <w:t>n</w:t>
      </w:r>
      <w:r w:rsidRPr="00EE15B6">
        <w:rPr>
          <w:rFonts w:asciiTheme="minorHAnsi" w:hAnsiTheme="minorHAnsi"/>
        </w:rPr>
        <w:t xml:space="preserve">das de renta limitada, de las viviendas protegidas, de los poblados dirigidos o en </w:t>
      </w:r>
      <w:r w:rsidR="007E1D01">
        <w:rPr>
          <w:rFonts w:asciiTheme="minorHAnsi" w:hAnsiTheme="minorHAnsi"/>
        </w:rPr>
        <w:t>el mundo del trabajo en empresa</w:t>
      </w:r>
      <w:r w:rsidRPr="00EE15B6">
        <w:rPr>
          <w:rFonts w:asciiTheme="minorHAnsi" w:hAnsiTheme="minorHAnsi"/>
        </w:rPr>
        <w:t>, de la seguridad social y la previsión laboral.</w:t>
      </w:r>
    </w:p>
    <w:p w14:paraId="49E7E488" w14:textId="77777777" w:rsidR="00CD7414" w:rsidRPr="00EE15B6" w:rsidRDefault="00CD7414" w:rsidP="00CD7414">
      <w:pPr>
        <w:pStyle w:val="Textodecuerpo"/>
        <w:spacing w:line="240" w:lineRule="auto"/>
        <w:jc w:val="both"/>
        <w:rPr>
          <w:rFonts w:asciiTheme="minorHAnsi" w:hAnsiTheme="minorHAnsi"/>
        </w:rPr>
      </w:pPr>
    </w:p>
    <w:p w14:paraId="603724D3" w14:textId="38ED65FE"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Nuestro asombro subirá de punto si contemplamos la manera cómo hoy se desarrollan las actividades económ</w:t>
      </w:r>
      <w:r w:rsidRPr="00EE15B6">
        <w:rPr>
          <w:rFonts w:asciiTheme="minorHAnsi" w:hAnsiTheme="minorHAnsi"/>
        </w:rPr>
        <w:t>i</w:t>
      </w:r>
      <w:r w:rsidRPr="00EE15B6">
        <w:rPr>
          <w:rFonts w:asciiTheme="minorHAnsi" w:hAnsiTheme="minorHAnsi"/>
        </w:rPr>
        <w:t>cas más importantes del hombre: la agricultura, con toda su secuela de arrendamientos y aparcerías rústicas, de acceso a la propiedad de los cult</w:t>
      </w:r>
      <w:r w:rsidRPr="00EE15B6">
        <w:rPr>
          <w:rFonts w:asciiTheme="minorHAnsi" w:hAnsiTheme="minorHAnsi"/>
        </w:rPr>
        <w:t>i</w:t>
      </w:r>
      <w:r w:rsidRPr="00EE15B6">
        <w:rPr>
          <w:rFonts w:asciiTheme="minorHAnsi" w:hAnsiTheme="minorHAnsi"/>
        </w:rPr>
        <w:t>vadores, de concentraciones parcel</w:t>
      </w:r>
      <w:r w:rsidRPr="00EE15B6">
        <w:rPr>
          <w:rFonts w:asciiTheme="minorHAnsi" w:hAnsiTheme="minorHAnsi"/>
        </w:rPr>
        <w:t>a</w:t>
      </w:r>
      <w:r w:rsidRPr="00EE15B6">
        <w:rPr>
          <w:rFonts w:asciiTheme="minorHAnsi" w:hAnsiTheme="minorHAnsi"/>
        </w:rPr>
        <w:t>rias, cultivos dirigidos, créditos agríc</w:t>
      </w:r>
      <w:r w:rsidRPr="00EE15B6">
        <w:rPr>
          <w:rFonts w:asciiTheme="minorHAnsi" w:hAnsiTheme="minorHAnsi"/>
        </w:rPr>
        <w:t>o</w:t>
      </w:r>
      <w:r w:rsidRPr="00EE15B6">
        <w:rPr>
          <w:rFonts w:asciiTheme="minorHAnsi" w:hAnsiTheme="minorHAnsi"/>
        </w:rPr>
        <w:t>las: la industria y el comercio, el aba</w:t>
      </w:r>
      <w:r w:rsidRPr="00EE15B6">
        <w:rPr>
          <w:rFonts w:asciiTheme="minorHAnsi" w:hAnsiTheme="minorHAnsi"/>
        </w:rPr>
        <w:t>s</w:t>
      </w:r>
      <w:r w:rsidRPr="00EE15B6">
        <w:rPr>
          <w:rFonts w:asciiTheme="minorHAnsi" w:hAnsiTheme="minorHAnsi"/>
        </w:rPr>
        <w:t>tecimiento y la circulación de materias prim</w:t>
      </w:r>
      <w:r w:rsidR="00515E91" w:rsidRPr="00EE15B6">
        <w:rPr>
          <w:rFonts w:asciiTheme="minorHAnsi" w:hAnsiTheme="minorHAnsi"/>
        </w:rPr>
        <w:t>a</w:t>
      </w:r>
      <w:r w:rsidRPr="00EE15B6">
        <w:rPr>
          <w:rFonts w:asciiTheme="minorHAnsi" w:hAnsiTheme="minorHAnsi"/>
        </w:rPr>
        <w:t>s y de productos fabricados, r</w:t>
      </w:r>
      <w:r w:rsidRPr="00EE15B6">
        <w:rPr>
          <w:rFonts w:asciiTheme="minorHAnsi" w:hAnsiTheme="minorHAnsi"/>
        </w:rPr>
        <w:t>e</w:t>
      </w:r>
      <w:r w:rsidRPr="00EE15B6">
        <w:rPr>
          <w:rFonts w:asciiTheme="minorHAnsi" w:hAnsiTheme="minorHAnsi"/>
        </w:rPr>
        <w:t>gímenes de cupos, de tasas, de lice</w:t>
      </w:r>
      <w:r w:rsidRPr="00EE15B6">
        <w:rPr>
          <w:rFonts w:asciiTheme="minorHAnsi" w:hAnsiTheme="minorHAnsi"/>
        </w:rPr>
        <w:t>n</w:t>
      </w:r>
      <w:r w:rsidRPr="00EE15B6">
        <w:rPr>
          <w:rFonts w:asciiTheme="minorHAnsi" w:hAnsiTheme="minorHAnsi"/>
        </w:rPr>
        <w:t>cias oficiales.</w:t>
      </w:r>
    </w:p>
    <w:p w14:paraId="3E8C9050" w14:textId="77777777" w:rsidR="00CD7414" w:rsidRPr="00EE15B6" w:rsidRDefault="00CD7414" w:rsidP="00CD7414">
      <w:pPr>
        <w:pStyle w:val="Textodecuerpo"/>
        <w:spacing w:line="240" w:lineRule="auto"/>
        <w:jc w:val="both"/>
        <w:rPr>
          <w:rFonts w:asciiTheme="minorHAnsi" w:hAnsiTheme="minorHAnsi"/>
        </w:rPr>
      </w:pPr>
    </w:p>
    <w:p w14:paraId="318928DA"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Y en este mundo que ha cambiado, que está cambiando con un movimiento uniformemente acelerado, de una m</w:t>
      </w:r>
      <w:r w:rsidRPr="00EE15B6">
        <w:rPr>
          <w:rFonts w:asciiTheme="minorHAnsi" w:hAnsiTheme="minorHAnsi"/>
        </w:rPr>
        <w:t>a</w:t>
      </w:r>
      <w:r w:rsidRPr="00EE15B6">
        <w:rPr>
          <w:rFonts w:asciiTheme="minorHAnsi" w:hAnsiTheme="minorHAnsi"/>
        </w:rPr>
        <w:t>nera tan radical, ¿cómo es el Derecho civil? Podrá definirse con una sola n</w:t>
      </w:r>
      <w:r w:rsidRPr="00EE15B6">
        <w:rPr>
          <w:rFonts w:asciiTheme="minorHAnsi" w:hAnsiTheme="minorHAnsi"/>
        </w:rPr>
        <w:t>o</w:t>
      </w:r>
      <w:r w:rsidRPr="00EE15B6">
        <w:rPr>
          <w:rFonts w:asciiTheme="minorHAnsi" w:hAnsiTheme="minorHAnsi"/>
        </w:rPr>
        <w:t>ta: el Derecho civil sigue siendo dec</w:t>
      </w:r>
      <w:r w:rsidRPr="00EE15B6">
        <w:rPr>
          <w:rFonts w:asciiTheme="minorHAnsi" w:hAnsiTheme="minorHAnsi"/>
        </w:rPr>
        <w:t>i</w:t>
      </w:r>
      <w:r w:rsidRPr="00EE15B6">
        <w:rPr>
          <w:rFonts w:asciiTheme="minorHAnsi" w:hAnsiTheme="minorHAnsi"/>
        </w:rPr>
        <w:t>monónico. De la misma manera que nuestro Código de comercio piensa que la navegación se hace fundame</w:t>
      </w:r>
      <w:r w:rsidRPr="00EE15B6">
        <w:rPr>
          <w:rFonts w:asciiTheme="minorHAnsi" w:hAnsiTheme="minorHAnsi"/>
        </w:rPr>
        <w:t>n</w:t>
      </w:r>
      <w:r w:rsidRPr="00EE15B6">
        <w:rPr>
          <w:rFonts w:asciiTheme="minorHAnsi" w:hAnsiTheme="minorHAnsi"/>
        </w:rPr>
        <w:t>talmente a vela, cuando al referirse a los pertrechos de un buque, añade, como hablando de una cosa insólita “y las máquinas, si fuere de vapor” –por ejemplo, en los artículos 576 o 743-, nuestro Código civil continúa anclado en un mundo que es historia ya. Cont</w:t>
      </w:r>
      <w:r w:rsidRPr="00EE15B6">
        <w:rPr>
          <w:rFonts w:asciiTheme="minorHAnsi" w:hAnsiTheme="minorHAnsi"/>
        </w:rPr>
        <w:t>i</w:t>
      </w:r>
      <w:r w:rsidRPr="00EE15B6">
        <w:rPr>
          <w:rFonts w:asciiTheme="minorHAnsi" w:hAnsiTheme="minorHAnsi"/>
        </w:rPr>
        <w:t>núa contemplando una economía que es fundamentalmente agraria. El cap</w:t>
      </w:r>
      <w:r w:rsidRPr="00EE15B6">
        <w:rPr>
          <w:rFonts w:asciiTheme="minorHAnsi" w:hAnsiTheme="minorHAnsi"/>
        </w:rPr>
        <w:t>i</w:t>
      </w:r>
      <w:r w:rsidRPr="00EE15B6">
        <w:rPr>
          <w:rFonts w:asciiTheme="minorHAnsi" w:hAnsiTheme="minorHAnsi"/>
        </w:rPr>
        <w:t>tal de la persona, por ejemplo, es casi siempre una finca. Es muy curioso o</w:t>
      </w:r>
      <w:r w:rsidRPr="00EE15B6">
        <w:rPr>
          <w:rFonts w:asciiTheme="minorHAnsi" w:hAnsiTheme="minorHAnsi"/>
        </w:rPr>
        <w:t>b</w:t>
      </w:r>
      <w:r w:rsidRPr="00EE15B6">
        <w:rPr>
          <w:rFonts w:asciiTheme="minorHAnsi" w:hAnsiTheme="minorHAnsi"/>
        </w:rPr>
        <w:t>servar que cuando en el artículo 1,568 se enumeran los trabajadores asal</w:t>
      </w:r>
      <w:r w:rsidRPr="00EE15B6">
        <w:rPr>
          <w:rFonts w:asciiTheme="minorHAnsi" w:hAnsiTheme="minorHAnsi"/>
        </w:rPr>
        <w:t>a</w:t>
      </w:r>
      <w:r w:rsidRPr="00EE15B6">
        <w:rPr>
          <w:rFonts w:asciiTheme="minorHAnsi" w:hAnsiTheme="minorHAnsi"/>
        </w:rPr>
        <w:t>riados, menciona en primer lugar “los criados de labranza”. Nuestro Derecho civil es el Derecho de la vieja economía agraria, de la antigua familia, de los contratos tradicionales, pero no es el Derecho de las sociedades anónimas, de la navegación aeronáutica, del c</w:t>
      </w:r>
      <w:r w:rsidRPr="00EE15B6">
        <w:rPr>
          <w:rFonts w:asciiTheme="minorHAnsi" w:hAnsiTheme="minorHAnsi"/>
        </w:rPr>
        <w:t>o</w:t>
      </w:r>
      <w:r w:rsidRPr="00EE15B6">
        <w:rPr>
          <w:rFonts w:asciiTheme="minorHAnsi" w:hAnsiTheme="minorHAnsi"/>
        </w:rPr>
        <w:t>mercio internacional o del trabajo en la empresa.”</w:t>
      </w:r>
    </w:p>
    <w:p w14:paraId="75F0FA39" w14:textId="77777777" w:rsidR="00CD7414" w:rsidRPr="00EE15B6" w:rsidRDefault="00CD7414" w:rsidP="00CD7414">
      <w:pPr>
        <w:pStyle w:val="Textodecuerpo"/>
        <w:spacing w:line="240" w:lineRule="auto"/>
        <w:jc w:val="both"/>
        <w:rPr>
          <w:rFonts w:asciiTheme="minorHAnsi" w:hAnsiTheme="minorHAnsi"/>
        </w:rPr>
      </w:pPr>
    </w:p>
    <w:p w14:paraId="38BC6467" w14:textId="77777777" w:rsidR="00CD7414" w:rsidRPr="00EE15B6" w:rsidRDefault="00CD7414" w:rsidP="00CD7414">
      <w:pPr>
        <w:pStyle w:val="Textodecuerpo"/>
        <w:spacing w:line="240" w:lineRule="auto"/>
        <w:jc w:val="both"/>
        <w:rPr>
          <w:rFonts w:asciiTheme="minorHAnsi" w:hAnsiTheme="minorHAnsi"/>
          <w:b/>
          <w:bCs/>
        </w:rPr>
      </w:pPr>
      <w:r w:rsidRPr="00EE15B6">
        <w:rPr>
          <w:rFonts w:asciiTheme="minorHAnsi" w:hAnsiTheme="minorHAnsi"/>
          <w:b/>
          <w:bCs/>
        </w:rPr>
        <w:t>VI. LA SITUACIÓN PRESENTE DEL DERECHO CIVIL</w:t>
      </w:r>
    </w:p>
    <w:p w14:paraId="2E649B76" w14:textId="77777777" w:rsidR="00CD7414" w:rsidRPr="00EE15B6" w:rsidRDefault="00CD7414" w:rsidP="00CD7414">
      <w:pPr>
        <w:pStyle w:val="Textodecuerpo"/>
        <w:spacing w:line="240" w:lineRule="auto"/>
        <w:jc w:val="both"/>
        <w:rPr>
          <w:rFonts w:asciiTheme="minorHAnsi" w:hAnsiTheme="minorHAnsi"/>
        </w:rPr>
      </w:pPr>
    </w:p>
    <w:p w14:paraId="64ACC1C0" w14:textId="444A4C2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 xml:space="preserve">La evolución histórica nos presenta al Derecho civil como aquella parte o sector del ordenamiento jurídico que, conteniendo los principios cardinales de la organización jurídica de </w:t>
      </w:r>
      <w:r w:rsidR="000936BE">
        <w:rPr>
          <w:rFonts w:asciiTheme="minorHAnsi" w:hAnsiTheme="minorHAnsi"/>
        </w:rPr>
        <w:t>l</w:t>
      </w:r>
      <w:r w:rsidRPr="00EE15B6">
        <w:rPr>
          <w:rFonts w:asciiTheme="minorHAnsi" w:hAnsiTheme="minorHAnsi"/>
        </w:rPr>
        <w:t>a c</w:t>
      </w:r>
      <w:r w:rsidRPr="00EE15B6">
        <w:rPr>
          <w:rFonts w:asciiTheme="minorHAnsi" w:hAnsiTheme="minorHAnsi"/>
        </w:rPr>
        <w:t>o</w:t>
      </w:r>
      <w:r w:rsidRPr="00EE15B6">
        <w:rPr>
          <w:rFonts w:asciiTheme="minorHAnsi" w:hAnsiTheme="minorHAnsi"/>
        </w:rPr>
        <w:t>munidad, tiene como objeto prefere</w:t>
      </w:r>
      <w:r w:rsidRPr="00EE15B6">
        <w:rPr>
          <w:rFonts w:asciiTheme="minorHAnsi" w:hAnsiTheme="minorHAnsi"/>
        </w:rPr>
        <w:t>n</w:t>
      </w:r>
      <w:r w:rsidRPr="00EE15B6">
        <w:rPr>
          <w:rFonts w:asciiTheme="minorHAnsi" w:hAnsiTheme="minorHAnsi"/>
        </w:rPr>
        <w:t>te la protección y defensa de la pers</w:t>
      </w:r>
      <w:r w:rsidRPr="00EE15B6">
        <w:rPr>
          <w:rFonts w:asciiTheme="minorHAnsi" w:hAnsiTheme="minorHAnsi"/>
        </w:rPr>
        <w:t>o</w:t>
      </w:r>
      <w:r w:rsidRPr="00EE15B6">
        <w:rPr>
          <w:rFonts w:asciiTheme="minorHAnsi" w:hAnsiTheme="minorHAnsi"/>
        </w:rPr>
        <w:t>na y de la realización de sus fines, la ordenación de la familia y la disciplina del patrimonio y del tráfico de los bi</w:t>
      </w:r>
      <w:r w:rsidRPr="00EE15B6">
        <w:rPr>
          <w:rFonts w:asciiTheme="minorHAnsi" w:hAnsiTheme="minorHAnsi"/>
        </w:rPr>
        <w:t>e</w:t>
      </w:r>
      <w:r w:rsidRPr="00EE15B6">
        <w:rPr>
          <w:rFonts w:asciiTheme="minorHAnsi" w:hAnsiTheme="minorHAnsi"/>
        </w:rPr>
        <w:t>nes.</w:t>
      </w:r>
    </w:p>
    <w:p w14:paraId="5291D251" w14:textId="77777777" w:rsidR="00CD7414" w:rsidRPr="00EE15B6" w:rsidRDefault="00CD7414" w:rsidP="00CD7414">
      <w:pPr>
        <w:pStyle w:val="Textodecuerpo"/>
        <w:spacing w:line="240" w:lineRule="auto"/>
        <w:jc w:val="both"/>
        <w:rPr>
          <w:rFonts w:asciiTheme="minorHAnsi" w:hAnsiTheme="minorHAnsi"/>
        </w:rPr>
      </w:pPr>
    </w:p>
    <w:p w14:paraId="3F3E5906"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Hasta aquí, un concepto clásico del Derecho civil, repetido en gran núm</w:t>
      </w:r>
      <w:r w:rsidRPr="00EE15B6">
        <w:rPr>
          <w:rFonts w:asciiTheme="minorHAnsi" w:hAnsiTheme="minorHAnsi"/>
        </w:rPr>
        <w:t>e</w:t>
      </w:r>
      <w:r w:rsidRPr="00EE15B6">
        <w:rPr>
          <w:rFonts w:asciiTheme="minorHAnsi" w:hAnsiTheme="minorHAnsi"/>
        </w:rPr>
        <w:t>ro de ocasiones y transmitido, como moneda legítima y de curso legal, de una manos a otras. Y, sin embargo, un análisis atento permite descubrir una serie de tendencias modernas, que pueden dejar marcado su sello en un próximo devenir histórico y dar al traste con aquel concepto que, conv</w:t>
      </w:r>
      <w:r w:rsidRPr="00EE15B6">
        <w:rPr>
          <w:rFonts w:asciiTheme="minorHAnsi" w:hAnsiTheme="minorHAnsi"/>
        </w:rPr>
        <w:t>e</w:t>
      </w:r>
      <w:r w:rsidRPr="00EE15B6">
        <w:rPr>
          <w:rFonts w:asciiTheme="minorHAnsi" w:hAnsiTheme="minorHAnsi"/>
        </w:rPr>
        <w:t>nientemente matizado, debe todavía ser mantenido.</w:t>
      </w:r>
    </w:p>
    <w:p w14:paraId="55EA0EB9" w14:textId="77777777" w:rsidR="00CD7414" w:rsidRPr="00EE15B6" w:rsidRDefault="00CD7414" w:rsidP="00CD7414">
      <w:pPr>
        <w:pStyle w:val="Textodecuerpo"/>
        <w:spacing w:line="240" w:lineRule="auto"/>
        <w:jc w:val="both"/>
        <w:rPr>
          <w:rFonts w:asciiTheme="minorHAnsi" w:hAnsiTheme="minorHAnsi"/>
        </w:rPr>
      </w:pPr>
    </w:p>
    <w:p w14:paraId="0F43BD5B" w14:textId="77777777" w:rsidR="00CD7414" w:rsidRPr="00EE15B6" w:rsidRDefault="00CD7414" w:rsidP="00CD7414">
      <w:pPr>
        <w:pStyle w:val="Textodecuerpo"/>
        <w:spacing w:line="240" w:lineRule="auto"/>
        <w:jc w:val="both"/>
        <w:rPr>
          <w:rFonts w:asciiTheme="minorHAnsi" w:hAnsiTheme="minorHAnsi"/>
          <w:b/>
          <w:bCs/>
        </w:rPr>
      </w:pPr>
      <w:r w:rsidRPr="00EE15B6">
        <w:rPr>
          <w:rFonts w:asciiTheme="minorHAnsi" w:hAnsiTheme="minorHAnsi"/>
          <w:b/>
          <w:bCs/>
        </w:rPr>
        <w:t>A) LA PATRIMONIALIZACION DEL DERECHO CIVIL</w:t>
      </w:r>
    </w:p>
    <w:p w14:paraId="34C3FFFC" w14:textId="77777777" w:rsidR="00CD7414" w:rsidRPr="00EE15B6" w:rsidRDefault="00CD7414" w:rsidP="00CD7414">
      <w:pPr>
        <w:pStyle w:val="Textodecuerpo"/>
        <w:spacing w:line="240" w:lineRule="auto"/>
        <w:jc w:val="both"/>
        <w:rPr>
          <w:rFonts w:asciiTheme="minorHAnsi" w:hAnsiTheme="minorHAnsi"/>
        </w:rPr>
      </w:pPr>
    </w:p>
    <w:p w14:paraId="5E403BAA" w14:textId="618AAD5B"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 xml:space="preserve">Es muy difícil conocer el origen de la tendencia patrimonialista del Derecho civil. </w:t>
      </w:r>
      <w:r w:rsidR="000936BE">
        <w:rPr>
          <w:rFonts w:asciiTheme="minorHAnsi" w:hAnsiTheme="minorHAnsi"/>
        </w:rPr>
        <w:t>Ac</w:t>
      </w:r>
      <w:r w:rsidRPr="00EE15B6">
        <w:rPr>
          <w:rFonts w:asciiTheme="minorHAnsi" w:hAnsiTheme="minorHAnsi"/>
        </w:rPr>
        <w:t>aso se encuentre en la Reforma protestante, en la ética calvinista, que Max Weber ha estudiado como causa del espíritu  mismo de la burguesía capitalista, o en la exaltación de los valores puramente materiales que trajo consigo. Para nuestro tema basta admitir el hecho de esta prepondera</w:t>
      </w:r>
      <w:r w:rsidRPr="00EE15B6">
        <w:rPr>
          <w:rFonts w:asciiTheme="minorHAnsi" w:hAnsiTheme="minorHAnsi"/>
        </w:rPr>
        <w:t>n</w:t>
      </w:r>
      <w:r w:rsidRPr="00EE15B6">
        <w:rPr>
          <w:rFonts w:asciiTheme="minorHAnsi" w:hAnsiTheme="minorHAnsi"/>
        </w:rPr>
        <w:t>cia de lo patrimonial, la conversión de la persona en homo economicus.</w:t>
      </w:r>
    </w:p>
    <w:p w14:paraId="613DCFC8" w14:textId="77777777" w:rsidR="00CD7414" w:rsidRPr="00EE15B6" w:rsidRDefault="00CD7414" w:rsidP="00CD7414">
      <w:pPr>
        <w:pStyle w:val="Textodecuerpo"/>
        <w:spacing w:line="240" w:lineRule="auto"/>
        <w:jc w:val="both"/>
        <w:rPr>
          <w:rFonts w:asciiTheme="minorHAnsi" w:hAnsiTheme="minorHAnsi"/>
        </w:rPr>
      </w:pPr>
    </w:p>
    <w:p w14:paraId="1B59227F" w14:textId="591C8035"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Esta patrimonialización del Derecho civil admite dos grados, dos matices distintos: solapado y encubierto el uno, claro, abierto y decidido, el otro. En la primera dirección hay solamente una acentuación de lo económico; de</w:t>
      </w:r>
      <w:r w:rsidRPr="00EE15B6">
        <w:rPr>
          <w:rFonts w:asciiTheme="minorHAnsi" w:hAnsiTheme="minorHAnsi"/>
        </w:rPr>
        <w:t>n</w:t>
      </w:r>
      <w:r w:rsidR="000936BE">
        <w:rPr>
          <w:rFonts w:asciiTheme="minorHAnsi" w:hAnsiTheme="minorHAnsi"/>
        </w:rPr>
        <w:t>tro del total contenido del D</w:t>
      </w:r>
      <w:r w:rsidRPr="00EE15B6">
        <w:rPr>
          <w:rFonts w:asciiTheme="minorHAnsi" w:hAnsiTheme="minorHAnsi"/>
        </w:rPr>
        <w:t>erecho civil, hasta el punto que los valores, las instituciones que carecen de conten</w:t>
      </w:r>
      <w:r w:rsidRPr="00EE15B6">
        <w:rPr>
          <w:rFonts w:asciiTheme="minorHAnsi" w:hAnsiTheme="minorHAnsi"/>
        </w:rPr>
        <w:t>i</w:t>
      </w:r>
      <w:r w:rsidRPr="00EE15B6">
        <w:rPr>
          <w:rFonts w:asciiTheme="minorHAnsi" w:hAnsiTheme="minorHAnsi"/>
        </w:rPr>
        <w:t>do económico suelen ser definidas por exclusión: son extrapatrimoniales. O bien, se les asigna un pequeño lugar y un calificativo vago y romántico: son el “contenido espiritual”, el “contenido personal”. Incluso, en ocasiones, ba</w:t>
      </w:r>
      <w:r w:rsidRPr="00EE15B6">
        <w:rPr>
          <w:rFonts w:asciiTheme="minorHAnsi" w:hAnsiTheme="minorHAnsi"/>
        </w:rPr>
        <w:t>r</w:t>
      </w:r>
      <w:r w:rsidR="000936BE">
        <w:rPr>
          <w:rFonts w:asciiTheme="minorHAnsi" w:hAnsiTheme="minorHAnsi"/>
        </w:rPr>
        <w:t>barizando ya</w:t>
      </w:r>
      <w:r w:rsidRPr="00EE15B6">
        <w:rPr>
          <w:rFonts w:asciiTheme="minorHAnsi" w:hAnsiTheme="minorHAnsi"/>
        </w:rPr>
        <w:t xml:space="preserve"> los conceptos jurídicos, se habla del “contenido moral” de </w:t>
      </w:r>
      <w:r w:rsidR="000936BE">
        <w:rPr>
          <w:rFonts w:asciiTheme="minorHAnsi" w:hAnsiTheme="minorHAnsi"/>
        </w:rPr>
        <w:t>l</w:t>
      </w:r>
      <w:r w:rsidRPr="00EE15B6">
        <w:rPr>
          <w:rFonts w:asciiTheme="minorHAnsi" w:hAnsiTheme="minorHAnsi"/>
        </w:rPr>
        <w:t>as instituciones. La verdadera trasce</w:t>
      </w:r>
      <w:r w:rsidRPr="00EE15B6">
        <w:rPr>
          <w:rFonts w:asciiTheme="minorHAnsi" w:hAnsiTheme="minorHAnsi"/>
        </w:rPr>
        <w:t>n</w:t>
      </w:r>
      <w:r w:rsidRPr="00EE15B6">
        <w:rPr>
          <w:rFonts w:asciiTheme="minorHAnsi" w:hAnsiTheme="minorHAnsi"/>
        </w:rPr>
        <w:t>dencia la tienen –se piensa- las instit</w:t>
      </w:r>
      <w:r w:rsidRPr="00EE15B6">
        <w:rPr>
          <w:rFonts w:asciiTheme="minorHAnsi" w:hAnsiTheme="minorHAnsi"/>
        </w:rPr>
        <w:t>u</w:t>
      </w:r>
      <w:r w:rsidRPr="00EE15B6">
        <w:rPr>
          <w:rFonts w:asciiTheme="minorHAnsi" w:hAnsiTheme="minorHAnsi"/>
        </w:rPr>
        <w:t xml:space="preserve">ciones patrimoniales. De aquí a decir que el verdadero Derecho civil es el Derecho patrimonial hay un paso bien corto y un gran número de autores lo </w:t>
      </w:r>
      <w:r w:rsidR="000936BE">
        <w:rPr>
          <w:rFonts w:asciiTheme="minorHAnsi" w:hAnsiTheme="minorHAnsi"/>
        </w:rPr>
        <w:t>h</w:t>
      </w:r>
      <w:r w:rsidRPr="00EE15B6">
        <w:rPr>
          <w:rFonts w:asciiTheme="minorHAnsi" w:hAnsiTheme="minorHAnsi"/>
        </w:rPr>
        <w:t>a equiparado franca y abiertamente Derecho civil y Derecho patrimonial. Bekker y Sohm han señalado, como un fin deseable, esta identificación del Derecho civil con el Derecho patrim</w:t>
      </w:r>
      <w:r w:rsidRPr="00EE15B6">
        <w:rPr>
          <w:rFonts w:asciiTheme="minorHAnsi" w:hAnsiTheme="minorHAnsi"/>
        </w:rPr>
        <w:t>o</w:t>
      </w:r>
      <w:r w:rsidRPr="00EE15B6">
        <w:rPr>
          <w:rFonts w:asciiTheme="minorHAnsi" w:hAnsiTheme="minorHAnsi"/>
        </w:rPr>
        <w:t>nial. Nipperdey ha sostenido en algún momento la conveniencia de reducir el Derecho civil a la regulación de la vida económica, y Korkounov nos dirá que el Derecho civil tiene por objeto la di</w:t>
      </w:r>
      <w:r w:rsidRPr="00EE15B6">
        <w:rPr>
          <w:rFonts w:asciiTheme="minorHAnsi" w:hAnsiTheme="minorHAnsi"/>
        </w:rPr>
        <w:t>s</w:t>
      </w:r>
      <w:r w:rsidRPr="00EE15B6">
        <w:rPr>
          <w:rFonts w:asciiTheme="minorHAnsi" w:hAnsiTheme="minorHAnsi"/>
        </w:rPr>
        <w:t>tribución de los bienes entre partic</w:t>
      </w:r>
      <w:r w:rsidRPr="00EE15B6">
        <w:rPr>
          <w:rFonts w:asciiTheme="minorHAnsi" w:hAnsiTheme="minorHAnsi"/>
        </w:rPr>
        <w:t>u</w:t>
      </w:r>
      <w:r w:rsidRPr="00EE15B6">
        <w:rPr>
          <w:rFonts w:asciiTheme="minorHAnsi" w:hAnsiTheme="minorHAnsi"/>
        </w:rPr>
        <w:t>lares.</w:t>
      </w:r>
    </w:p>
    <w:p w14:paraId="458D18C2" w14:textId="77777777" w:rsidR="00CD7414" w:rsidRPr="00EE15B6" w:rsidRDefault="00CD7414" w:rsidP="00CD7414">
      <w:pPr>
        <w:pStyle w:val="Textodecuerpo"/>
        <w:spacing w:line="240" w:lineRule="auto"/>
        <w:jc w:val="both"/>
        <w:rPr>
          <w:rFonts w:asciiTheme="minorHAnsi" w:hAnsiTheme="minorHAnsi"/>
        </w:rPr>
      </w:pPr>
    </w:p>
    <w:p w14:paraId="50FBB446"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Como consecuencia de esta patrim</w:t>
      </w:r>
      <w:r w:rsidRPr="00EE15B6">
        <w:rPr>
          <w:rFonts w:asciiTheme="minorHAnsi" w:hAnsiTheme="minorHAnsi"/>
        </w:rPr>
        <w:t>o</w:t>
      </w:r>
      <w:r w:rsidRPr="00EE15B6">
        <w:rPr>
          <w:rFonts w:asciiTheme="minorHAnsi" w:hAnsiTheme="minorHAnsi"/>
        </w:rPr>
        <w:t>nialización se desdibujan o se borran totalmente aquellas partes del sistema de Derecho civil que contemplan y regulan fines de naturaleza no econ</w:t>
      </w:r>
      <w:r w:rsidRPr="00EE15B6">
        <w:rPr>
          <w:rFonts w:asciiTheme="minorHAnsi" w:hAnsiTheme="minorHAnsi"/>
        </w:rPr>
        <w:t>ó</w:t>
      </w:r>
      <w:r w:rsidRPr="00EE15B6">
        <w:rPr>
          <w:rFonts w:asciiTheme="minorHAnsi" w:hAnsiTheme="minorHAnsi"/>
        </w:rPr>
        <w:t xml:space="preserve">mica. </w:t>
      </w:r>
    </w:p>
    <w:p w14:paraId="633FCD8D" w14:textId="77777777" w:rsidR="00CD7414" w:rsidRPr="00EE15B6" w:rsidRDefault="00CD7414" w:rsidP="00CD7414">
      <w:pPr>
        <w:pStyle w:val="Textodecuerpo"/>
        <w:spacing w:line="240" w:lineRule="auto"/>
        <w:jc w:val="both"/>
        <w:rPr>
          <w:rFonts w:asciiTheme="minorHAnsi" w:hAnsiTheme="minorHAnsi"/>
        </w:rPr>
      </w:pPr>
    </w:p>
    <w:p w14:paraId="21BD782F" w14:textId="27F7295F"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La persona, su estado y su esfera jur</w:t>
      </w:r>
      <w:r w:rsidRPr="00EE15B6">
        <w:rPr>
          <w:rFonts w:asciiTheme="minorHAnsi" w:hAnsiTheme="minorHAnsi"/>
        </w:rPr>
        <w:t>í</w:t>
      </w:r>
      <w:r w:rsidRPr="00EE15B6">
        <w:rPr>
          <w:rFonts w:asciiTheme="minorHAnsi" w:hAnsiTheme="minorHAnsi"/>
        </w:rPr>
        <w:t>dica desapareen del sistema. Deja de existir dentro del Derecho civil un D</w:t>
      </w:r>
      <w:r w:rsidRPr="00EE15B6">
        <w:rPr>
          <w:rFonts w:asciiTheme="minorHAnsi" w:hAnsiTheme="minorHAnsi"/>
        </w:rPr>
        <w:t>e</w:t>
      </w:r>
      <w:r w:rsidRPr="00EE15B6">
        <w:rPr>
          <w:rFonts w:asciiTheme="minorHAnsi" w:hAnsiTheme="minorHAnsi"/>
        </w:rPr>
        <w:t>recho de la persona; y ésta queda co</w:t>
      </w:r>
      <w:r w:rsidRPr="00EE15B6">
        <w:rPr>
          <w:rFonts w:asciiTheme="minorHAnsi" w:hAnsiTheme="minorHAnsi"/>
        </w:rPr>
        <w:t>n</w:t>
      </w:r>
      <w:r w:rsidRPr="00EE15B6">
        <w:rPr>
          <w:rFonts w:asciiTheme="minorHAnsi" w:hAnsiTheme="minorHAnsi"/>
        </w:rPr>
        <w:t>vertida en un puro elemento instr</w:t>
      </w:r>
      <w:r w:rsidRPr="00EE15B6">
        <w:rPr>
          <w:rFonts w:asciiTheme="minorHAnsi" w:hAnsiTheme="minorHAnsi"/>
        </w:rPr>
        <w:t>u</w:t>
      </w:r>
      <w:r w:rsidRPr="00EE15B6">
        <w:rPr>
          <w:rFonts w:asciiTheme="minorHAnsi" w:hAnsiTheme="minorHAnsi"/>
        </w:rPr>
        <w:t>mental. Se la concibe</w:t>
      </w:r>
      <w:r w:rsidR="000936BE">
        <w:rPr>
          <w:rFonts w:asciiTheme="minorHAnsi" w:hAnsiTheme="minorHAnsi"/>
        </w:rPr>
        <w:t>,</w:t>
      </w:r>
      <w:r w:rsidRPr="00EE15B6">
        <w:rPr>
          <w:rFonts w:asciiTheme="minorHAnsi" w:hAnsiTheme="minorHAnsi"/>
        </w:rPr>
        <w:t xml:space="preserve"> se la analiza y se la estudia como sujeto de una relación jurídica, casi siempre de carácter p</w:t>
      </w:r>
      <w:r w:rsidRPr="00EE15B6">
        <w:rPr>
          <w:rFonts w:asciiTheme="minorHAnsi" w:hAnsiTheme="minorHAnsi"/>
        </w:rPr>
        <w:t>a</w:t>
      </w:r>
      <w:r w:rsidR="000936BE">
        <w:rPr>
          <w:rFonts w:asciiTheme="minorHAnsi" w:hAnsiTheme="minorHAnsi"/>
        </w:rPr>
        <w:t>trimonial. El</w:t>
      </w:r>
      <w:r w:rsidRPr="00EE15B6">
        <w:rPr>
          <w:rFonts w:asciiTheme="minorHAnsi" w:hAnsiTheme="minorHAnsi"/>
        </w:rPr>
        <w:t xml:space="preserve"> estado civil y la condición de la persona son contemplados como simples requisitos subjetivos de la relación jurídica. El poder de la pers</w:t>
      </w:r>
      <w:r w:rsidRPr="00EE15B6">
        <w:rPr>
          <w:rFonts w:asciiTheme="minorHAnsi" w:hAnsiTheme="minorHAnsi"/>
        </w:rPr>
        <w:t>o</w:t>
      </w:r>
      <w:r w:rsidRPr="00EE15B6">
        <w:rPr>
          <w:rFonts w:asciiTheme="minorHAnsi" w:hAnsiTheme="minorHAnsi"/>
        </w:rPr>
        <w:t>na sobre su esfera jurídica (nombre, honor, buena fama, integridad, pe</w:t>
      </w:r>
      <w:r w:rsidRPr="00EE15B6">
        <w:rPr>
          <w:rFonts w:asciiTheme="minorHAnsi" w:hAnsiTheme="minorHAnsi"/>
        </w:rPr>
        <w:t>n</w:t>
      </w:r>
      <w:r w:rsidRPr="00EE15B6">
        <w:rPr>
          <w:rFonts w:asciiTheme="minorHAnsi" w:hAnsiTheme="minorHAnsi"/>
        </w:rPr>
        <w:t>samiento, etc.) están ausentes del D</w:t>
      </w:r>
      <w:r w:rsidRPr="00EE15B6">
        <w:rPr>
          <w:rFonts w:asciiTheme="minorHAnsi" w:hAnsiTheme="minorHAnsi"/>
        </w:rPr>
        <w:t>e</w:t>
      </w:r>
      <w:r w:rsidRPr="00EE15B6">
        <w:rPr>
          <w:rFonts w:asciiTheme="minorHAnsi" w:hAnsiTheme="minorHAnsi"/>
        </w:rPr>
        <w:t>recho civil. Hay, si acaso, leves indic</w:t>
      </w:r>
      <w:r w:rsidRPr="00EE15B6">
        <w:rPr>
          <w:rFonts w:asciiTheme="minorHAnsi" w:hAnsiTheme="minorHAnsi"/>
        </w:rPr>
        <w:t>a</w:t>
      </w:r>
      <w:r w:rsidRPr="00EE15B6">
        <w:rPr>
          <w:rFonts w:asciiTheme="minorHAnsi" w:hAnsiTheme="minorHAnsi"/>
        </w:rPr>
        <w:t>ciones programáticas en los textos de orden constitucional que no serán después desarrolladas. Al Derecho civil se le priva así de lo más sustan</w:t>
      </w:r>
      <w:r w:rsidR="000936BE">
        <w:rPr>
          <w:rFonts w:asciiTheme="minorHAnsi" w:hAnsiTheme="minorHAnsi"/>
        </w:rPr>
        <w:t>cial</w:t>
      </w:r>
      <w:r w:rsidRPr="00EE15B6">
        <w:rPr>
          <w:rFonts w:asciiTheme="minorHAnsi" w:hAnsiTheme="minorHAnsi"/>
        </w:rPr>
        <w:t xml:space="preserve"> que tenía, pues si su función y su fin</w:t>
      </w:r>
      <w:r w:rsidRPr="00EE15B6">
        <w:rPr>
          <w:rFonts w:asciiTheme="minorHAnsi" w:hAnsiTheme="minorHAnsi"/>
        </w:rPr>
        <w:t>a</w:t>
      </w:r>
      <w:r w:rsidRPr="00EE15B6">
        <w:rPr>
          <w:rFonts w:asciiTheme="minorHAnsi" w:hAnsiTheme="minorHAnsi"/>
        </w:rPr>
        <w:t>lidad no es otra que la defensa de la persona y de sus fines, ésta debería constituir el objeto de la primera parte institucional del sistema.</w:t>
      </w:r>
    </w:p>
    <w:p w14:paraId="7CB8745E" w14:textId="77777777" w:rsidR="00CD7414" w:rsidRPr="00EE15B6" w:rsidRDefault="00CD7414" w:rsidP="00CD7414">
      <w:pPr>
        <w:pStyle w:val="Textodecuerpo"/>
        <w:spacing w:line="240" w:lineRule="auto"/>
        <w:jc w:val="both"/>
        <w:rPr>
          <w:rFonts w:asciiTheme="minorHAnsi" w:hAnsiTheme="minorHAnsi"/>
        </w:rPr>
      </w:pPr>
    </w:p>
    <w:p w14:paraId="4B553D6C" w14:textId="77629525"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En la misma línea de evolución hacia la patrimonialización total del Derecho civil se encuentra el intento de segr</w:t>
      </w:r>
      <w:r w:rsidRPr="00EE15B6">
        <w:rPr>
          <w:rFonts w:asciiTheme="minorHAnsi" w:hAnsiTheme="minorHAnsi"/>
        </w:rPr>
        <w:t>e</w:t>
      </w:r>
      <w:r w:rsidRPr="00EE15B6">
        <w:rPr>
          <w:rFonts w:asciiTheme="minorHAnsi" w:hAnsiTheme="minorHAnsi"/>
        </w:rPr>
        <w:t>gación del Derecho de familia. Con apoyo en la diferente organización del régimen jurídico de las relaciones f</w:t>
      </w:r>
      <w:r w:rsidRPr="00EE15B6">
        <w:rPr>
          <w:rFonts w:asciiTheme="minorHAnsi" w:hAnsiTheme="minorHAnsi"/>
        </w:rPr>
        <w:t>a</w:t>
      </w:r>
      <w:r w:rsidRPr="00EE15B6">
        <w:rPr>
          <w:rFonts w:asciiTheme="minorHAnsi" w:hAnsiTheme="minorHAnsi"/>
        </w:rPr>
        <w:t>miliares frente  a las relaciones pur</w:t>
      </w:r>
      <w:r w:rsidRPr="00EE15B6">
        <w:rPr>
          <w:rFonts w:asciiTheme="minorHAnsi" w:hAnsiTheme="minorHAnsi"/>
        </w:rPr>
        <w:t>a</w:t>
      </w:r>
      <w:r w:rsidRPr="00EE15B6">
        <w:rPr>
          <w:rFonts w:asciiTheme="minorHAnsi" w:hAnsiTheme="minorHAnsi"/>
        </w:rPr>
        <w:t>mente patrimoniales, que son consid</w:t>
      </w:r>
      <w:r w:rsidRPr="00EE15B6">
        <w:rPr>
          <w:rFonts w:asciiTheme="minorHAnsi" w:hAnsiTheme="minorHAnsi"/>
        </w:rPr>
        <w:t>e</w:t>
      </w:r>
      <w:r w:rsidRPr="00EE15B6">
        <w:rPr>
          <w:rFonts w:asciiTheme="minorHAnsi" w:hAnsiTheme="minorHAnsi"/>
        </w:rPr>
        <w:t>radas como las relaciones civiles a</w:t>
      </w:r>
      <w:r w:rsidRPr="00EE15B6">
        <w:rPr>
          <w:rFonts w:asciiTheme="minorHAnsi" w:hAnsiTheme="minorHAnsi"/>
        </w:rPr>
        <w:t>r</w:t>
      </w:r>
      <w:r w:rsidR="000936BE">
        <w:rPr>
          <w:rFonts w:asciiTheme="minorHAnsi" w:hAnsiTheme="minorHAnsi"/>
        </w:rPr>
        <w:t xml:space="preserve">quetípicas, y en </w:t>
      </w:r>
      <w:r w:rsidRPr="00EE15B6">
        <w:rPr>
          <w:rFonts w:asciiTheme="minorHAnsi" w:hAnsiTheme="minorHAnsi"/>
        </w:rPr>
        <w:t>e</w:t>
      </w:r>
      <w:r w:rsidR="000936BE">
        <w:rPr>
          <w:rFonts w:asciiTheme="minorHAnsi" w:hAnsiTheme="minorHAnsi"/>
        </w:rPr>
        <w:t>l</w:t>
      </w:r>
      <w:r w:rsidRPr="00EE15B6">
        <w:rPr>
          <w:rFonts w:asciiTheme="minorHAnsi" w:hAnsiTheme="minorHAnsi"/>
        </w:rPr>
        <w:t xml:space="preserve"> paralelismo que existe entre algunos de los caracteres técnicos de aquellas y los de las rel</w:t>
      </w:r>
      <w:r w:rsidRPr="00EE15B6">
        <w:rPr>
          <w:rFonts w:asciiTheme="minorHAnsi" w:hAnsiTheme="minorHAnsi"/>
        </w:rPr>
        <w:t>a</w:t>
      </w:r>
      <w:r w:rsidRPr="00EE15B6">
        <w:rPr>
          <w:rFonts w:asciiTheme="minorHAnsi" w:hAnsiTheme="minorHAnsi"/>
        </w:rPr>
        <w:t>ciones de Derecho público, se propu</w:t>
      </w:r>
      <w:r w:rsidRPr="00EE15B6">
        <w:rPr>
          <w:rFonts w:asciiTheme="minorHAnsi" w:hAnsiTheme="minorHAnsi"/>
        </w:rPr>
        <w:t>g</w:t>
      </w:r>
      <w:r w:rsidRPr="00EE15B6">
        <w:rPr>
          <w:rFonts w:asciiTheme="minorHAnsi" w:hAnsiTheme="minorHAnsi"/>
        </w:rPr>
        <w:t>nará la autonomía del Derecho de f</w:t>
      </w:r>
      <w:r w:rsidRPr="00EE15B6">
        <w:rPr>
          <w:rFonts w:asciiTheme="minorHAnsi" w:hAnsiTheme="minorHAnsi"/>
        </w:rPr>
        <w:t>a</w:t>
      </w:r>
      <w:r w:rsidRPr="00EE15B6">
        <w:rPr>
          <w:rFonts w:asciiTheme="minorHAnsi" w:hAnsiTheme="minorHAnsi"/>
        </w:rPr>
        <w:t>milia, frente al Derecho civil. Esta d</w:t>
      </w:r>
      <w:r w:rsidRPr="00EE15B6">
        <w:rPr>
          <w:rFonts w:asciiTheme="minorHAnsi" w:hAnsiTheme="minorHAnsi"/>
        </w:rPr>
        <w:t>i</w:t>
      </w:r>
      <w:r w:rsidRPr="00EE15B6">
        <w:rPr>
          <w:rFonts w:asciiTheme="minorHAnsi" w:hAnsiTheme="minorHAnsi"/>
        </w:rPr>
        <w:t>rección doctrinal se funda en un grave error consistente en creer que la cal</w:t>
      </w:r>
      <w:r w:rsidRPr="00EE15B6">
        <w:rPr>
          <w:rFonts w:asciiTheme="minorHAnsi" w:hAnsiTheme="minorHAnsi"/>
        </w:rPr>
        <w:t>i</w:t>
      </w:r>
      <w:r w:rsidRPr="00EE15B6">
        <w:rPr>
          <w:rFonts w:asciiTheme="minorHAnsi" w:hAnsiTheme="minorHAnsi"/>
        </w:rPr>
        <w:t>ficación de las relaciones jurídicas y su adscripción a una y otra rama del d</w:t>
      </w:r>
      <w:r w:rsidRPr="00EE15B6">
        <w:rPr>
          <w:rFonts w:asciiTheme="minorHAnsi" w:hAnsiTheme="minorHAnsi"/>
        </w:rPr>
        <w:t>e</w:t>
      </w:r>
      <w:r w:rsidRPr="00EE15B6">
        <w:rPr>
          <w:rFonts w:asciiTheme="minorHAnsi" w:hAnsiTheme="minorHAnsi"/>
        </w:rPr>
        <w:t>recho pueden hacerse con base a los simples caracteres externos de tipo técnico, tomando además como térm</w:t>
      </w:r>
      <w:r w:rsidRPr="00EE15B6">
        <w:rPr>
          <w:rFonts w:asciiTheme="minorHAnsi" w:hAnsiTheme="minorHAnsi"/>
        </w:rPr>
        <w:t>i</w:t>
      </w:r>
      <w:r w:rsidRPr="00EE15B6">
        <w:rPr>
          <w:rFonts w:asciiTheme="minorHAnsi" w:hAnsiTheme="minorHAnsi"/>
        </w:rPr>
        <w:t>nos de la relación  jurídico-civil aqu</w:t>
      </w:r>
      <w:r w:rsidRPr="00EE15B6">
        <w:rPr>
          <w:rFonts w:asciiTheme="minorHAnsi" w:hAnsiTheme="minorHAnsi"/>
        </w:rPr>
        <w:t>e</w:t>
      </w:r>
      <w:r w:rsidRPr="00EE15B6">
        <w:rPr>
          <w:rFonts w:asciiTheme="minorHAnsi" w:hAnsiTheme="minorHAnsi"/>
        </w:rPr>
        <w:t>llos que en realidad se presentan sólo en la relación jurídica patrimonial. Pero es un hecho gravemente sint</w:t>
      </w:r>
      <w:r w:rsidRPr="00EE15B6">
        <w:rPr>
          <w:rFonts w:asciiTheme="minorHAnsi" w:hAnsiTheme="minorHAnsi"/>
        </w:rPr>
        <w:t>o</w:t>
      </w:r>
      <w:r w:rsidRPr="00EE15B6">
        <w:rPr>
          <w:rFonts w:asciiTheme="minorHAnsi" w:hAnsiTheme="minorHAnsi"/>
        </w:rPr>
        <w:t>mático esta pretensión de la auton</w:t>
      </w:r>
      <w:r w:rsidRPr="00EE15B6">
        <w:rPr>
          <w:rFonts w:asciiTheme="minorHAnsi" w:hAnsiTheme="minorHAnsi"/>
        </w:rPr>
        <w:t>o</w:t>
      </w:r>
      <w:r w:rsidRPr="00EE15B6">
        <w:rPr>
          <w:rFonts w:asciiTheme="minorHAnsi" w:hAnsiTheme="minorHAnsi"/>
        </w:rPr>
        <w:t>mía del Derecho de familia.</w:t>
      </w:r>
    </w:p>
    <w:p w14:paraId="20223B11" w14:textId="77777777" w:rsidR="00CD7414" w:rsidRPr="00EE15B6" w:rsidRDefault="00CD7414" w:rsidP="00CD7414">
      <w:pPr>
        <w:pStyle w:val="Textodecuerpo"/>
        <w:spacing w:line="240" w:lineRule="auto"/>
        <w:jc w:val="both"/>
        <w:rPr>
          <w:rFonts w:asciiTheme="minorHAnsi" w:hAnsiTheme="minorHAnsi"/>
        </w:rPr>
      </w:pPr>
    </w:p>
    <w:p w14:paraId="5C40C50E"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En esta misma línea tendente a la identificación del Derecho civil con el Derecho patrimonial se encuentra también el abandono más o menos consciente de todas aquellas instit</w:t>
      </w:r>
      <w:r w:rsidRPr="00EE15B6">
        <w:rPr>
          <w:rFonts w:asciiTheme="minorHAnsi" w:hAnsiTheme="minorHAnsi"/>
        </w:rPr>
        <w:t>u</w:t>
      </w:r>
      <w:r w:rsidRPr="00EE15B6">
        <w:rPr>
          <w:rFonts w:asciiTheme="minorHAnsi" w:hAnsiTheme="minorHAnsi"/>
        </w:rPr>
        <w:t>ciones dirigidas a la realización de f</w:t>
      </w:r>
      <w:r w:rsidRPr="00EE15B6">
        <w:rPr>
          <w:rFonts w:asciiTheme="minorHAnsi" w:hAnsiTheme="minorHAnsi"/>
        </w:rPr>
        <w:t>i</w:t>
      </w:r>
      <w:r w:rsidRPr="00EE15B6">
        <w:rPr>
          <w:rFonts w:asciiTheme="minorHAnsi" w:hAnsiTheme="minorHAnsi"/>
        </w:rPr>
        <w:t>nes distintos del puramente económ</w:t>
      </w:r>
      <w:r w:rsidRPr="00EE15B6">
        <w:rPr>
          <w:rFonts w:asciiTheme="minorHAnsi" w:hAnsiTheme="minorHAnsi"/>
        </w:rPr>
        <w:t>i</w:t>
      </w:r>
      <w:r w:rsidRPr="00EE15B6">
        <w:rPr>
          <w:rFonts w:asciiTheme="minorHAnsi" w:hAnsiTheme="minorHAnsi"/>
        </w:rPr>
        <w:t>co, fines de tipo asociativo o de coop</w:t>
      </w:r>
      <w:r w:rsidRPr="00EE15B6">
        <w:rPr>
          <w:rFonts w:asciiTheme="minorHAnsi" w:hAnsiTheme="minorHAnsi"/>
        </w:rPr>
        <w:t>e</w:t>
      </w:r>
      <w:r w:rsidRPr="00EE15B6">
        <w:rPr>
          <w:rFonts w:asciiTheme="minorHAnsi" w:hAnsiTheme="minorHAnsi"/>
        </w:rPr>
        <w:t>ración social de la persona, que re</w:t>
      </w:r>
      <w:r w:rsidRPr="00EE15B6">
        <w:rPr>
          <w:rFonts w:asciiTheme="minorHAnsi" w:hAnsiTheme="minorHAnsi"/>
        </w:rPr>
        <w:t>s</w:t>
      </w:r>
      <w:r w:rsidRPr="00EE15B6">
        <w:rPr>
          <w:rFonts w:asciiTheme="minorHAnsi" w:hAnsiTheme="minorHAnsi"/>
        </w:rPr>
        <w:t>ponden a los más hondos estímulos de la sociabilidad natural del hombre. Se habla entonces de un Derecho de as</w:t>
      </w:r>
      <w:r w:rsidRPr="00EE15B6">
        <w:rPr>
          <w:rFonts w:asciiTheme="minorHAnsi" w:hAnsiTheme="minorHAnsi"/>
        </w:rPr>
        <w:t>o</w:t>
      </w:r>
      <w:r w:rsidRPr="00EE15B6">
        <w:rPr>
          <w:rFonts w:asciiTheme="minorHAnsi" w:hAnsiTheme="minorHAnsi"/>
        </w:rPr>
        <w:t>ciaciones, de un Derecho corporativo, de un Derecho social, como ha sost</w:t>
      </w:r>
      <w:r w:rsidRPr="00EE15B6">
        <w:rPr>
          <w:rFonts w:asciiTheme="minorHAnsi" w:hAnsiTheme="minorHAnsi"/>
        </w:rPr>
        <w:t>e</w:t>
      </w:r>
      <w:r w:rsidRPr="00EE15B6">
        <w:rPr>
          <w:rFonts w:asciiTheme="minorHAnsi" w:hAnsiTheme="minorHAnsi"/>
        </w:rPr>
        <w:t>nido Gierke y Jung.</w:t>
      </w:r>
    </w:p>
    <w:p w14:paraId="3BD487AC" w14:textId="77777777" w:rsidR="00CD7414" w:rsidRPr="00EE15B6" w:rsidRDefault="00CD7414" w:rsidP="00CD7414">
      <w:pPr>
        <w:pStyle w:val="Textodecuerpo"/>
        <w:spacing w:line="240" w:lineRule="auto"/>
        <w:jc w:val="both"/>
        <w:rPr>
          <w:rFonts w:asciiTheme="minorHAnsi" w:hAnsiTheme="minorHAnsi"/>
        </w:rPr>
      </w:pPr>
    </w:p>
    <w:p w14:paraId="6365A64D" w14:textId="077E1D80"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Al final de toda esta evolución habr</w:t>
      </w:r>
      <w:r w:rsidRPr="00EE15B6">
        <w:rPr>
          <w:rFonts w:asciiTheme="minorHAnsi" w:hAnsiTheme="minorHAnsi"/>
        </w:rPr>
        <w:t>e</w:t>
      </w:r>
      <w:r w:rsidRPr="00EE15B6">
        <w:rPr>
          <w:rFonts w:asciiTheme="minorHAnsi" w:hAnsiTheme="minorHAnsi"/>
        </w:rPr>
        <w:t xml:space="preserve">mos obtenido </w:t>
      </w:r>
      <w:r w:rsidR="000936BE">
        <w:rPr>
          <w:rFonts w:asciiTheme="minorHAnsi" w:hAnsiTheme="minorHAnsi"/>
        </w:rPr>
        <w:t>la tan deseada ecuación Derecho C</w:t>
      </w:r>
      <w:r w:rsidRPr="00EE15B6">
        <w:rPr>
          <w:rFonts w:asciiTheme="minorHAnsi" w:hAnsiTheme="minorHAnsi"/>
        </w:rPr>
        <w:t>ivil-Derecho patrimonial. Pero entonces, como quiera que este Derecho patrimonial se halla sociol</w:t>
      </w:r>
      <w:r w:rsidRPr="00EE15B6">
        <w:rPr>
          <w:rFonts w:asciiTheme="minorHAnsi" w:hAnsiTheme="minorHAnsi"/>
        </w:rPr>
        <w:t>ó</w:t>
      </w:r>
      <w:r w:rsidRPr="00EE15B6">
        <w:rPr>
          <w:rFonts w:asciiTheme="minorHAnsi" w:hAnsiTheme="minorHAnsi"/>
        </w:rPr>
        <w:t>gicamente matizado por la economía capitalista en la que se desarrolla, t</w:t>
      </w:r>
      <w:r w:rsidRPr="00EE15B6">
        <w:rPr>
          <w:rFonts w:asciiTheme="minorHAnsi" w:hAnsiTheme="minorHAnsi"/>
        </w:rPr>
        <w:t>o</w:t>
      </w:r>
      <w:r w:rsidRPr="00EE15B6">
        <w:rPr>
          <w:rFonts w:asciiTheme="minorHAnsi" w:hAnsiTheme="minorHAnsi"/>
        </w:rPr>
        <w:t>davía habrá quien nos diga que Der</w:t>
      </w:r>
      <w:r w:rsidRPr="00EE15B6">
        <w:rPr>
          <w:rFonts w:asciiTheme="minorHAnsi" w:hAnsiTheme="minorHAnsi"/>
        </w:rPr>
        <w:t>e</w:t>
      </w:r>
      <w:r w:rsidRPr="00EE15B6">
        <w:rPr>
          <w:rFonts w:asciiTheme="minorHAnsi" w:hAnsiTheme="minorHAnsi"/>
        </w:rPr>
        <w:t>cho civil patrimonial es igual a Der</w:t>
      </w:r>
      <w:r w:rsidRPr="00EE15B6">
        <w:rPr>
          <w:rFonts w:asciiTheme="minorHAnsi" w:hAnsiTheme="minorHAnsi"/>
        </w:rPr>
        <w:t>e</w:t>
      </w:r>
      <w:r w:rsidRPr="00EE15B6">
        <w:rPr>
          <w:rFonts w:asciiTheme="minorHAnsi" w:hAnsiTheme="minorHAnsi"/>
        </w:rPr>
        <w:t xml:space="preserve">cho mercantil y entonces, tras este brillante escamoteo, el Derecho civil habrá desaparecido. </w:t>
      </w:r>
    </w:p>
    <w:p w14:paraId="05A3A15F" w14:textId="77777777" w:rsidR="00CD7414" w:rsidRPr="00EE15B6" w:rsidRDefault="00CD7414" w:rsidP="00CD7414">
      <w:pPr>
        <w:pStyle w:val="Textodecuerpo"/>
        <w:spacing w:line="240" w:lineRule="auto"/>
        <w:jc w:val="both"/>
        <w:rPr>
          <w:rFonts w:asciiTheme="minorHAnsi" w:hAnsiTheme="minorHAnsi"/>
        </w:rPr>
      </w:pPr>
    </w:p>
    <w:p w14:paraId="71726EA2" w14:textId="77777777" w:rsidR="00CD7414" w:rsidRPr="00EE15B6" w:rsidRDefault="00CD7414" w:rsidP="00CD7414">
      <w:pPr>
        <w:pStyle w:val="Textodecuerpo"/>
        <w:spacing w:line="240" w:lineRule="auto"/>
        <w:jc w:val="both"/>
        <w:rPr>
          <w:rFonts w:asciiTheme="minorHAnsi" w:hAnsiTheme="minorHAnsi"/>
          <w:b/>
          <w:bCs/>
        </w:rPr>
      </w:pPr>
      <w:r w:rsidRPr="00EE15B6">
        <w:rPr>
          <w:rFonts w:asciiTheme="minorHAnsi" w:hAnsiTheme="minorHAnsi"/>
          <w:b/>
          <w:bCs/>
        </w:rPr>
        <w:t>B) LA ADMINISTRATIVIZACIÓN DEL DERECHO CIVIL</w:t>
      </w:r>
    </w:p>
    <w:p w14:paraId="4E0B34BC" w14:textId="77777777" w:rsidR="00CD7414" w:rsidRPr="00EE15B6" w:rsidRDefault="00CD7414" w:rsidP="00CD7414">
      <w:pPr>
        <w:pStyle w:val="Textodecuerpo"/>
        <w:spacing w:line="240" w:lineRule="auto"/>
        <w:jc w:val="both"/>
        <w:rPr>
          <w:rFonts w:asciiTheme="minorHAnsi" w:hAnsiTheme="minorHAnsi"/>
        </w:rPr>
      </w:pPr>
    </w:p>
    <w:p w14:paraId="1EF3021E"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La segunda de las directrices que p</w:t>
      </w:r>
      <w:r w:rsidRPr="00EE15B6">
        <w:rPr>
          <w:rFonts w:asciiTheme="minorHAnsi" w:hAnsiTheme="minorHAnsi"/>
        </w:rPr>
        <w:t>a</w:t>
      </w:r>
      <w:r w:rsidRPr="00EE15B6">
        <w:rPr>
          <w:rFonts w:asciiTheme="minorHAnsi" w:hAnsiTheme="minorHAnsi"/>
        </w:rPr>
        <w:t>recen marcar la evolución del Derecho civil de la época moderna es una cr</w:t>
      </w:r>
      <w:r w:rsidRPr="00EE15B6">
        <w:rPr>
          <w:rFonts w:asciiTheme="minorHAnsi" w:hAnsiTheme="minorHAnsi"/>
        </w:rPr>
        <w:t>e</w:t>
      </w:r>
      <w:r w:rsidRPr="00EE15B6">
        <w:rPr>
          <w:rFonts w:asciiTheme="minorHAnsi" w:hAnsiTheme="minorHAnsi"/>
        </w:rPr>
        <w:t>ciente administrativización de las r</w:t>
      </w:r>
      <w:r w:rsidRPr="00EE15B6">
        <w:rPr>
          <w:rFonts w:asciiTheme="minorHAnsi" w:hAnsiTheme="minorHAnsi"/>
        </w:rPr>
        <w:t>e</w:t>
      </w:r>
      <w:r w:rsidRPr="00EE15B6">
        <w:rPr>
          <w:rFonts w:asciiTheme="minorHAnsi" w:hAnsiTheme="minorHAnsi"/>
        </w:rPr>
        <w:t>laciones de Derecho privado. Se trata de un fenómeno bien conocido y e</w:t>
      </w:r>
      <w:r w:rsidRPr="00EE15B6">
        <w:rPr>
          <w:rFonts w:asciiTheme="minorHAnsi" w:hAnsiTheme="minorHAnsi"/>
        </w:rPr>
        <w:t>x</w:t>
      </w:r>
      <w:r w:rsidRPr="00EE15B6">
        <w:rPr>
          <w:rFonts w:asciiTheme="minorHAnsi" w:hAnsiTheme="minorHAnsi"/>
        </w:rPr>
        <w:t>haustivamente estudiado, producido en buena parte por la necesidad de una intervención estatal, a que dieron lugar los excesos del liberalismo ec</w:t>
      </w:r>
      <w:r w:rsidRPr="00EE15B6">
        <w:rPr>
          <w:rFonts w:asciiTheme="minorHAnsi" w:hAnsiTheme="minorHAnsi"/>
        </w:rPr>
        <w:t>o</w:t>
      </w:r>
      <w:r w:rsidRPr="00EE15B6">
        <w:rPr>
          <w:rFonts w:asciiTheme="minorHAnsi" w:hAnsiTheme="minorHAnsi"/>
        </w:rPr>
        <w:t>nómico y en otra parte merced a si</w:t>
      </w:r>
      <w:r w:rsidRPr="00EE15B6">
        <w:rPr>
          <w:rFonts w:asciiTheme="minorHAnsi" w:hAnsiTheme="minorHAnsi"/>
        </w:rPr>
        <w:t>s</w:t>
      </w:r>
      <w:r w:rsidRPr="00EE15B6">
        <w:rPr>
          <w:rFonts w:asciiTheme="minorHAnsi" w:hAnsiTheme="minorHAnsi"/>
        </w:rPr>
        <w:t>temas de ideas de cariz comunitario o colectivista. Lo cierto es que la inj</w:t>
      </w:r>
      <w:r w:rsidRPr="00EE15B6">
        <w:rPr>
          <w:rFonts w:asciiTheme="minorHAnsi" w:hAnsiTheme="minorHAnsi"/>
        </w:rPr>
        <w:t>e</w:t>
      </w:r>
      <w:r w:rsidRPr="00EE15B6">
        <w:rPr>
          <w:rFonts w:asciiTheme="minorHAnsi" w:hAnsiTheme="minorHAnsi"/>
        </w:rPr>
        <w:t>rencia del poder estatal en el campo de las relaciones privadas es hoy a</w:t>
      </w:r>
      <w:r w:rsidRPr="00EE15B6">
        <w:rPr>
          <w:rFonts w:asciiTheme="minorHAnsi" w:hAnsiTheme="minorHAnsi"/>
        </w:rPr>
        <w:t>m</w:t>
      </w:r>
      <w:r w:rsidRPr="00EE15B6">
        <w:rPr>
          <w:rFonts w:asciiTheme="minorHAnsi" w:hAnsiTheme="minorHAnsi"/>
        </w:rPr>
        <w:t>plísima y nos lleva ineludiblemente a una adminstrativización del Derecho civil.</w:t>
      </w:r>
    </w:p>
    <w:p w14:paraId="6BA4E900" w14:textId="77777777" w:rsidR="00CD7414" w:rsidRPr="00EE15B6" w:rsidRDefault="00CD7414" w:rsidP="00CD7414">
      <w:pPr>
        <w:pStyle w:val="Textodecuerpo"/>
        <w:spacing w:line="240" w:lineRule="auto"/>
        <w:jc w:val="both"/>
        <w:rPr>
          <w:rFonts w:asciiTheme="minorHAnsi" w:hAnsiTheme="minorHAnsi"/>
        </w:rPr>
      </w:pPr>
    </w:p>
    <w:p w14:paraId="308B965E" w14:textId="65367D6C"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Volviendo por un momento a la ecu</w:t>
      </w:r>
      <w:r w:rsidRPr="00EE15B6">
        <w:rPr>
          <w:rFonts w:asciiTheme="minorHAnsi" w:hAnsiTheme="minorHAnsi"/>
        </w:rPr>
        <w:t>a</w:t>
      </w:r>
      <w:r w:rsidRPr="00EE15B6">
        <w:rPr>
          <w:rFonts w:asciiTheme="minorHAnsi" w:hAnsiTheme="minorHAnsi"/>
        </w:rPr>
        <w:t>ción Derecho civil igual a Derecho p</w:t>
      </w:r>
      <w:r w:rsidRPr="00EE15B6">
        <w:rPr>
          <w:rFonts w:asciiTheme="minorHAnsi" w:hAnsiTheme="minorHAnsi"/>
        </w:rPr>
        <w:t>a</w:t>
      </w:r>
      <w:r w:rsidRPr="00EE15B6">
        <w:rPr>
          <w:rFonts w:asciiTheme="minorHAnsi" w:hAnsiTheme="minorHAnsi"/>
        </w:rPr>
        <w:t>trimonial, que antes habíamos obten</w:t>
      </w:r>
      <w:r w:rsidRPr="00EE15B6">
        <w:rPr>
          <w:rFonts w:asciiTheme="minorHAnsi" w:hAnsiTheme="minorHAnsi"/>
        </w:rPr>
        <w:t>i</w:t>
      </w:r>
      <w:r w:rsidRPr="00EE15B6">
        <w:rPr>
          <w:rFonts w:asciiTheme="minorHAnsi" w:hAnsiTheme="minorHAnsi"/>
        </w:rPr>
        <w:t>do, de la misma manera que las do</w:t>
      </w:r>
      <w:r w:rsidRPr="00EE15B6">
        <w:rPr>
          <w:rFonts w:asciiTheme="minorHAnsi" w:hAnsiTheme="minorHAnsi"/>
        </w:rPr>
        <w:t>c</w:t>
      </w:r>
      <w:r w:rsidRPr="00EE15B6">
        <w:rPr>
          <w:rFonts w:asciiTheme="minorHAnsi" w:hAnsiTheme="minorHAnsi"/>
        </w:rPr>
        <w:t>trinas capitalistas reconducen el Der</w:t>
      </w:r>
      <w:r w:rsidRPr="00EE15B6">
        <w:rPr>
          <w:rFonts w:asciiTheme="minorHAnsi" w:hAnsiTheme="minorHAnsi"/>
        </w:rPr>
        <w:t>e</w:t>
      </w:r>
      <w:r w:rsidRPr="00EE15B6">
        <w:rPr>
          <w:rFonts w:asciiTheme="minorHAnsi" w:hAnsiTheme="minorHAnsi"/>
        </w:rPr>
        <w:t>cho civil patrimonial al Derecho me</w:t>
      </w:r>
      <w:r w:rsidRPr="00EE15B6">
        <w:rPr>
          <w:rFonts w:asciiTheme="minorHAnsi" w:hAnsiTheme="minorHAnsi"/>
        </w:rPr>
        <w:t>r</w:t>
      </w:r>
      <w:r w:rsidRPr="00EE15B6">
        <w:rPr>
          <w:rFonts w:asciiTheme="minorHAnsi" w:hAnsiTheme="minorHAnsi"/>
        </w:rPr>
        <w:t>cantil, las tendencias estatistas lo co</w:t>
      </w:r>
      <w:r w:rsidRPr="00EE15B6">
        <w:rPr>
          <w:rFonts w:asciiTheme="minorHAnsi" w:hAnsiTheme="minorHAnsi"/>
        </w:rPr>
        <w:t>n</w:t>
      </w:r>
      <w:r w:rsidRPr="00EE15B6">
        <w:rPr>
          <w:rFonts w:asciiTheme="minorHAnsi" w:hAnsiTheme="minorHAnsi"/>
        </w:rPr>
        <w:t>vierten en un Derecho de la economía –el Wirtschaftsrecht qu</w:t>
      </w:r>
      <w:r w:rsidR="00FE1CC7" w:rsidRPr="00EE15B6">
        <w:rPr>
          <w:rFonts w:asciiTheme="minorHAnsi" w:hAnsiTheme="minorHAnsi"/>
        </w:rPr>
        <w:t>e</w:t>
      </w:r>
      <w:r w:rsidRPr="00EE15B6">
        <w:rPr>
          <w:rFonts w:asciiTheme="minorHAnsi" w:hAnsiTheme="minorHAnsi"/>
        </w:rPr>
        <w:t xml:space="preserve"> a partir de los años veinte ha preconizado Rumpf y Hedemann- de naturaleza clarame</w:t>
      </w:r>
      <w:r w:rsidRPr="00EE15B6">
        <w:rPr>
          <w:rFonts w:asciiTheme="minorHAnsi" w:hAnsiTheme="minorHAnsi"/>
        </w:rPr>
        <w:t>n</w:t>
      </w:r>
      <w:r w:rsidRPr="00EE15B6">
        <w:rPr>
          <w:rFonts w:asciiTheme="minorHAnsi" w:hAnsiTheme="minorHAnsi"/>
        </w:rPr>
        <w:t>te administrativa. La mayor parte de las relaciones de orden económico y patrimonial se convierten así en mat</w:t>
      </w:r>
      <w:r w:rsidRPr="00EE15B6">
        <w:rPr>
          <w:rFonts w:asciiTheme="minorHAnsi" w:hAnsiTheme="minorHAnsi"/>
        </w:rPr>
        <w:t>e</w:t>
      </w:r>
      <w:r w:rsidRPr="00EE15B6">
        <w:rPr>
          <w:rFonts w:asciiTheme="minorHAnsi" w:hAnsiTheme="minorHAnsi"/>
        </w:rPr>
        <w:t xml:space="preserve">ria del Derecho administrativo. </w:t>
      </w:r>
    </w:p>
    <w:p w14:paraId="7614673E" w14:textId="77777777" w:rsidR="00CD7414" w:rsidRPr="00EE15B6" w:rsidRDefault="00CD7414" w:rsidP="00CD7414">
      <w:pPr>
        <w:pStyle w:val="Textodecuerpo"/>
        <w:spacing w:line="240" w:lineRule="auto"/>
        <w:jc w:val="both"/>
        <w:rPr>
          <w:rFonts w:asciiTheme="minorHAnsi" w:hAnsiTheme="minorHAnsi"/>
        </w:rPr>
      </w:pPr>
    </w:p>
    <w:p w14:paraId="07C9A03A" w14:textId="77777777" w:rsidR="00CD7414" w:rsidRPr="00EE15B6" w:rsidRDefault="00CD7414" w:rsidP="00CD7414">
      <w:pPr>
        <w:pStyle w:val="Textodecuerpo"/>
        <w:spacing w:line="240" w:lineRule="auto"/>
        <w:jc w:val="both"/>
        <w:rPr>
          <w:rFonts w:asciiTheme="minorHAnsi" w:hAnsiTheme="minorHAnsi"/>
          <w:b/>
          <w:bCs/>
        </w:rPr>
      </w:pPr>
      <w:r w:rsidRPr="00EE15B6">
        <w:rPr>
          <w:rFonts w:asciiTheme="minorHAnsi" w:hAnsiTheme="minorHAnsi"/>
          <w:b/>
          <w:bCs/>
        </w:rPr>
        <w:t>C) LAS DISGREGACIONES DEL DERECHO CIVIL</w:t>
      </w:r>
    </w:p>
    <w:p w14:paraId="5D14775B" w14:textId="77777777" w:rsidR="00CD7414" w:rsidRPr="00EE15B6" w:rsidRDefault="00CD7414" w:rsidP="00CD7414">
      <w:pPr>
        <w:pStyle w:val="Textodecuerpo"/>
        <w:spacing w:line="240" w:lineRule="auto"/>
        <w:jc w:val="both"/>
        <w:rPr>
          <w:rFonts w:asciiTheme="minorHAnsi" w:hAnsiTheme="minorHAnsi"/>
        </w:rPr>
      </w:pPr>
    </w:p>
    <w:p w14:paraId="7533D74A"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Hay que hablar, finalmente, de la di</w:t>
      </w:r>
      <w:r w:rsidRPr="00EE15B6">
        <w:rPr>
          <w:rFonts w:asciiTheme="minorHAnsi" w:hAnsiTheme="minorHAnsi"/>
        </w:rPr>
        <w:t>s</w:t>
      </w:r>
      <w:r w:rsidRPr="00EE15B6">
        <w:rPr>
          <w:rFonts w:asciiTheme="minorHAnsi" w:hAnsiTheme="minorHAnsi"/>
        </w:rPr>
        <w:t>gregación del Derecho civil. Es  un f</w:t>
      </w:r>
      <w:r w:rsidRPr="00EE15B6">
        <w:rPr>
          <w:rFonts w:asciiTheme="minorHAnsi" w:hAnsiTheme="minorHAnsi"/>
        </w:rPr>
        <w:t>e</w:t>
      </w:r>
      <w:r w:rsidRPr="00EE15B6">
        <w:rPr>
          <w:rFonts w:asciiTheme="minorHAnsi" w:hAnsiTheme="minorHAnsi"/>
        </w:rPr>
        <w:t>nómeno clásico de las épocas de crisis. Toda época de crisis produce la dec</w:t>
      </w:r>
      <w:r w:rsidRPr="00EE15B6">
        <w:rPr>
          <w:rFonts w:asciiTheme="minorHAnsi" w:hAnsiTheme="minorHAnsi"/>
        </w:rPr>
        <w:t>a</w:t>
      </w:r>
      <w:r w:rsidRPr="00EE15B6">
        <w:rPr>
          <w:rFonts w:asciiTheme="minorHAnsi" w:hAnsiTheme="minorHAnsi"/>
        </w:rPr>
        <w:t>dencia, o, al menos, la puesta en e</w:t>
      </w:r>
      <w:r w:rsidRPr="00EE15B6">
        <w:rPr>
          <w:rFonts w:asciiTheme="minorHAnsi" w:hAnsiTheme="minorHAnsi"/>
        </w:rPr>
        <w:t>n</w:t>
      </w:r>
      <w:r w:rsidRPr="00EE15B6">
        <w:rPr>
          <w:rFonts w:asciiTheme="minorHAnsi" w:hAnsiTheme="minorHAnsi"/>
        </w:rPr>
        <w:t>tredicho de una serie de valores y principios que hasta entonces han t</w:t>
      </w:r>
      <w:r w:rsidRPr="00EE15B6">
        <w:rPr>
          <w:rFonts w:asciiTheme="minorHAnsi" w:hAnsiTheme="minorHAnsi"/>
        </w:rPr>
        <w:t>e</w:t>
      </w:r>
      <w:r w:rsidRPr="00EE15B6">
        <w:rPr>
          <w:rFonts w:asciiTheme="minorHAnsi" w:hAnsiTheme="minorHAnsi"/>
        </w:rPr>
        <w:t>nido una vigencia indubitada. En los modos de pensar y de entender la realidad social y la realidad jurídica, se producen mutaciones, a veces brusca, que no son explicables con las normas ni conceptos clásicos. Otras veces, aun sin crisis, la misma marcha de las inst</w:t>
      </w:r>
      <w:r w:rsidRPr="00EE15B6">
        <w:rPr>
          <w:rFonts w:asciiTheme="minorHAnsi" w:hAnsiTheme="minorHAnsi"/>
        </w:rPr>
        <w:t>i</w:t>
      </w:r>
      <w:r w:rsidRPr="00EE15B6">
        <w:rPr>
          <w:rFonts w:asciiTheme="minorHAnsi" w:hAnsiTheme="minorHAnsi"/>
        </w:rPr>
        <w:t>tuciones sociales y económicas da l</w:t>
      </w:r>
      <w:r w:rsidRPr="00EE15B6">
        <w:rPr>
          <w:rFonts w:asciiTheme="minorHAnsi" w:hAnsiTheme="minorHAnsi"/>
        </w:rPr>
        <w:t>u</w:t>
      </w:r>
      <w:r w:rsidRPr="00EE15B6">
        <w:rPr>
          <w:rFonts w:asciiTheme="minorHAnsi" w:hAnsiTheme="minorHAnsi"/>
        </w:rPr>
        <w:t>gar a inflexiones y giros que el Der</w:t>
      </w:r>
      <w:r w:rsidRPr="00EE15B6">
        <w:rPr>
          <w:rFonts w:asciiTheme="minorHAnsi" w:hAnsiTheme="minorHAnsi"/>
        </w:rPr>
        <w:t>e</w:t>
      </w:r>
      <w:r w:rsidRPr="00EE15B6">
        <w:rPr>
          <w:rFonts w:asciiTheme="minorHAnsi" w:hAnsiTheme="minorHAnsi"/>
        </w:rPr>
        <w:t>cho no puede por menos de acusar. Al acusarlos surgen nuevas normas para cubrir y regular estas  nuevas realid</w:t>
      </w:r>
      <w:r w:rsidRPr="00EE15B6">
        <w:rPr>
          <w:rFonts w:asciiTheme="minorHAnsi" w:hAnsiTheme="minorHAnsi"/>
        </w:rPr>
        <w:t>a</w:t>
      </w:r>
      <w:r w:rsidRPr="00EE15B6">
        <w:rPr>
          <w:rFonts w:asciiTheme="minorHAnsi" w:hAnsiTheme="minorHAnsi"/>
        </w:rPr>
        <w:t>des, nuevos modos de vida. La inexpl</w:t>
      </w:r>
      <w:r w:rsidRPr="00EE15B6">
        <w:rPr>
          <w:rFonts w:asciiTheme="minorHAnsi" w:hAnsiTheme="minorHAnsi"/>
        </w:rPr>
        <w:t>i</w:t>
      </w:r>
      <w:r w:rsidRPr="00EE15B6">
        <w:rPr>
          <w:rFonts w:asciiTheme="minorHAnsi" w:hAnsiTheme="minorHAnsi"/>
        </w:rPr>
        <w:t>cabilidad de este Derecho nuevo desde la perspectiva del Derecho común, para el cual representa muchas veces una subversión, hace necesario el D</w:t>
      </w:r>
      <w:r w:rsidRPr="00EE15B6">
        <w:rPr>
          <w:rFonts w:asciiTheme="minorHAnsi" w:hAnsiTheme="minorHAnsi"/>
        </w:rPr>
        <w:t>e</w:t>
      </w:r>
      <w:r w:rsidRPr="00EE15B6">
        <w:rPr>
          <w:rFonts w:asciiTheme="minorHAnsi" w:hAnsiTheme="minorHAnsi"/>
        </w:rPr>
        <w:t>recho especial. Otras veces es el cruce de preceptos civiles y administrativos, producto de aquel fenómeno de inte</w:t>
      </w:r>
      <w:r w:rsidRPr="00EE15B6">
        <w:rPr>
          <w:rFonts w:asciiTheme="minorHAnsi" w:hAnsiTheme="minorHAnsi"/>
        </w:rPr>
        <w:t>r</w:t>
      </w:r>
      <w:r w:rsidRPr="00EE15B6">
        <w:rPr>
          <w:rFonts w:asciiTheme="minorHAnsi" w:hAnsiTheme="minorHAnsi"/>
        </w:rPr>
        <w:t>vención estatal, a que hace un rato nos referíamos, en la regulación ocasional de una misma materia o institución y la consiguiente necesidad de un est</w:t>
      </w:r>
      <w:r w:rsidRPr="00EE15B6">
        <w:rPr>
          <w:rFonts w:asciiTheme="minorHAnsi" w:hAnsiTheme="minorHAnsi"/>
        </w:rPr>
        <w:t>u</w:t>
      </w:r>
      <w:r w:rsidRPr="00EE15B6">
        <w:rPr>
          <w:rFonts w:asciiTheme="minorHAnsi" w:hAnsiTheme="minorHAnsi"/>
        </w:rPr>
        <w:t>dio unitario, lo que hace nacer el Der</w:t>
      </w:r>
      <w:r w:rsidRPr="00EE15B6">
        <w:rPr>
          <w:rFonts w:asciiTheme="minorHAnsi" w:hAnsiTheme="minorHAnsi"/>
        </w:rPr>
        <w:t>e</w:t>
      </w:r>
      <w:r w:rsidRPr="00EE15B6">
        <w:rPr>
          <w:rFonts w:asciiTheme="minorHAnsi" w:hAnsiTheme="minorHAnsi"/>
        </w:rPr>
        <w:t>cho especial.</w:t>
      </w:r>
    </w:p>
    <w:p w14:paraId="60D72E0A" w14:textId="77777777" w:rsidR="00CD7414" w:rsidRPr="00EE15B6" w:rsidRDefault="00CD7414" w:rsidP="00CD7414">
      <w:pPr>
        <w:pStyle w:val="Textodecuerpo"/>
        <w:spacing w:line="240" w:lineRule="auto"/>
        <w:jc w:val="both"/>
        <w:rPr>
          <w:rFonts w:asciiTheme="minorHAnsi" w:hAnsiTheme="minorHAnsi"/>
        </w:rPr>
      </w:pPr>
    </w:p>
    <w:p w14:paraId="3A0E0EB9"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El nacimiento y la proliferación de los derechos especiales lleva consigo toda una serie de segregaciones del Der</w:t>
      </w:r>
      <w:r w:rsidRPr="00EE15B6">
        <w:rPr>
          <w:rFonts w:asciiTheme="minorHAnsi" w:hAnsiTheme="minorHAnsi"/>
        </w:rPr>
        <w:t>e</w:t>
      </w:r>
      <w:r w:rsidRPr="00EE15B6">
        <w:rPr>
          <w:rFonts w:asciiTheme="minorHAnsi" w:hAnsiTheme="minorHAnsi"/>
        </w:rPr>
        <w:t>cho civil. Nuestra época contempla la multiplicación de las segregaciones. Se habla así de un Derecho del trabajo, de un Derecho económico, de un Derecho agrario, Derecho hipotecario, Derecho notarial, Derecho registral, Derecho aeronáutico, Derecho bancario, Der</w:t>
      </w:r>
      <w:r w:rsidRPr="00EE15B6">
        <w:rPr>
          <w:rFonts w:asciiTheme="minorHAnsi" w:hAnsiTheme="minorHAnsi"/>
        </w:rPr>
        <w:t>e</w:t>
      </w:r>
      <w:r w:rsidRPr="00EE15B6">
        <w:rPr>
          <w:rFonts w:asciiTheme="minorHAnsi" w:hAnsiTheme="minorHAnsi"/>
        </w:rPr>
        <w:t>cho de arrendamientos, Derecho I</w:t>
      </w:r>
      <w:r w:rsidRPr="00EE15B6">
        <w:rPr>
          <w:rFonts w:asciiTheme="minorHAnsi" w:hAnsiTheme="minorHAnsi"/>
        </w:rPr>
        <w:t>n</w:t>
      </w:r>
      <w:r w:rsidRPr="00EE15B6">
        <w:rPr>
          <w:rFonts w:asciiTheme="minorHAnsi" w:hAnsiTheme="minorHAnsi"/>
        </w:rPr>
        <w:t>dustrial, etc.</w:t>
      </w:r>
    </w:p>
    <w:p w14:paraId="4857A7EC" w14:textId="77777777" w:rsidR="00CD7414" w:rsidRPr="00EE15B6" w:rsidRDefault="00CD7414" w:rsidP="00CD7414">
      <w:pPr>
        <w:pStyle w:val="Textodecuerpo"/>
        <w:spacing w:line="240" w:lineRule="auto"/>
        <w:jc w:val="both"/>
        <w:rPr>
          <w:rFonts w:asciiTheme="minorHAnsi" w:hAnsiTheme="minorHAnsi"/>
        </w:rPr>
      </w:pPr>
    </w:p>
    <w:p w14:paraId="65D1E4F8" w14:textId="3CB7A9E6"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Todo ello, como puro fenómeno e</w:t>
      </w:r>
      <w:r w:rsidRPr="00EE15B6">
        <w:rPr>
          <w:rFonts w:asciiTheme="minorHAnsi" w:hAnsiTheme="minorHAnsi"/>
        </w:rPr>
        <w:t>x</w:t>
      </w:r>
      <w:r w:rsidRPr="00EE15B6">
        <w:rPr>
          <w:rFonts w:asciiTheme="minorHAnsi" w:hAnsiTheme="minorHAnsi"/>
        </w:rPr>
        <w:t xml:space="preserve">terno. </w:t>
      </w:r>
      <w:r w:rsidR="00FE1CC7" w:rsidRPr="00EE15B6">
        <w:rPr>
          <w:rFonts w:asciiTheme="minorHAnsi" w:hAnsiTheme="minorHAnsi"/>
        </w:rPr>
        <w:t>Índice</w:t>
      </w:r>
      <w:r w:rsidRPr="00EE15B6">
        <w:rPr>
          <w:rFonts w:asciiTheme="minorHAnsi" w:hAnsiTheme="minorHAnsi"/>
        </w:rPr>
        <w:t xml:space="preserve"> de una especialización técnica o científica, no tiene una tra</w:t>
      </w:r>
      <w:r w:rsidRPr="00EE15B6">
        <w:rPr>
          <w:rFonts w:asciiTheme="minorHAnsi" w:hAnsiTheme="minorHAnsi"/>
        </w:rPr>
        <w:t>s</w:t>
      </w:r>
      <w:r w:rsidRPr="00EE15B6">
        <w:rPr>
          <w:rFonts w:asciiTheme="minorHAnsi" w:hAnsiTheme="minorHAnsi"/>
        </w:rPr>
        <w:t>cendencia grave. La gravedad radica en la consolidación de los desme</w:t>
      </w:r>
      <w:r w:rsidRPr="00EE15B6">
        <w:rPr>
          <w:rFonts w:asciiTheme="minorHAnsi" w:hAnsiTheme="minorHAnsi"/>
        </w:rPr>
        <w:t>m</w:t>
      </w:r>
      <w:r w:rsidRPr="00EE15B6">
        <w:rPr>
          <w:rFonts w:asciiTheme="minorHAnsi" w:hAnsiTheme="minorHAnsi"/>
        </w:rPr>
        <w:t>bramientos, porque algo parece ind</w:t>
      </w:r>
      <w:r w:rsidRPr="00EE15B6">
        <w:rPr>
          <w:rFonts w:asciiTheme="minorHAnsi" w:hAnsiTheme="minorHAnsi"/>
        </w:rPr>
        <w:t>i</w:t>
      </w:r>
      <w:r w:rsidRPr="00EE15B6">
        <w:rPr>
          <w:rFonts w:asciiTheme="minorHAnsi" w:hAnsiTheme="minorHAnsi"/>
        </w:rPr>
        <w:t>car entonces que se ha roto la unidad interna del Derecho civil.</w:t>
      </w:r>
    </w:p>
    <w:p w14:paraId="4049EEF0" w14:textId="77777777" w:rsidR="00CD7414" w:rsidRPr="00EE15B6" w:rsidRDefault="00CD7414" w:rsidP="00CD7414">
      <w:pPr>
        <w:pStyle w:val="Textodecuerpo"/>
        <w:spacing w:line="240" w:lineRule="auto"/>
        <w:jc w:val="both"/>
        <w:rPr>
          <w:rFonts w:asciiTheme="minorHAnsi" w:hAnsiTheme="minorHAnsi"/>
        </w:rPr>
      </w:pPr>
    </w:p>
    <w:p w14:paraId="6F6035CA" w14:textId="77777777" w:rsidR="00CD7414" w:rsidRPr="00EE15B6" w:rsidRDefault="00CD7414" w:rsidP="00CD7414">
      <w:pPr>
        <w:pStyle w:val="Textodecuerpo"/>
        <w:spacing w:line="240" w:lineRule="auto"/>
        <w:jc w:val="both"/>
        <w:rPr>
          <w:rFonts w:asciiTheme="minorHAnsi" w:hAnsiTheme="minorHAnsi"/>
          <w:b/>
          <w:bCs/>
        </w:rPr>
      </w:pPr>
      <w:r w:rsidRPr="00EE15B6">
        <w:rPr>
          <w:rFonts w:asciiTheme="minorHAnsi" w:hAnsiTheme="minorHAnsi"/>
          <w:b/>
          <w:bCs/>
        </w:rPr>
        <w:t>VII. EL QUEHACER ACTUAL DEL DERECHO CIVIL</w:t>
      </w:r>
    </w:p>
    <w:p w14:paraId="58FC86F5" w14:textId="77777777" w:rsidR="00CD7414" w:rsidRPr="00EE15B6" w:rsidRDefault="00CD7414" w:rsidP="00CD7414">
      <w:pPr>
        <w:pStyle w:val="Textodecuerpo"/>
        <w:spacing w:line="240" w:lineRule="auto"/>
        <w:jc w:val="both"/>
        <w:rPr>
          <w:rFonts w:asciiTheme="minorHAnsi" w:hAnsiTheme="minorHAnsi"/>
        </w:rPr>
      </w:pPr>
    </w:p>
    <w:p w14:paraId="6AD25984"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Frente a todo este panorama vital, ¿cómo debe reaccionar el Derecho civil? ¿Cuál es el quehacer actual del Derecho civil?</w:t>
      </w:r>
    </w:p>
    <w:p w14:paraId="22C1081A" w14:textId="77777777" w:rsidR="00CD7414" w:rsidRPr="00EE15B6" w:rsidRDefault="00CD7414" w:rsidP="00CD7414">
      <w:pPr>
        <w:pStyle w:val="Textodecuerpo"/>
        <w:spacing w:line="240" w:lineRule="auto"/>
        <w:jc w:val="both"/>
        <w:rPr>
          <w:rFonts w:asciiTheme="minorHAnsi" w:hAnsiTheme="minorHAnsi"/>
        </w:rPr>
      </w:pPr>
    </w:p>
    <w:p w14:paraId="62609DB1"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Formalmente hay como una continu</w:t>
      </w:r>
      <w:r w:rsidRPr="00EE15B6">
        <w:rPr>
          <w:rFonts w:asciiTheme="minorHAnsi" w:hAnsiTheme="minorHAnsi"/>
        </w:rPr>
        <w:t>i</w:t>
      </w:r>
      <w:r w:rsidRPr="00EE15B6">
        <w:rPr>
          <w:rFonts w:asciiTheme="minorHAnsi" w:hAnsiTheme="minorHAnsi"/>
        </w:rPr>
        <w:t>dad palpable en el hilo argumental del Derecho civil: este Derecho civil actual desmembrado, patrimonializado, a</w:t>
      </w:r>
      <w:r w:rsidRPr="00EE15B6">
        <w:rPr>
          <w:rFonts w:asciiTheme="minorHAnsi" w:hAnsiTheme="minorHAnsi"/>
        </w:rPr>
        <w:t>d</w:t>
      </w:r>
      <w:r w:rsidRPr="00EE15B6">
        <w:rPr>
          <w:rFonts w:asciiTheme="minorHAnsi" w:hAnsiTheme="minorHAnsi"/>
        </w:rPr>
        <w:t>ministrativizado, continúa poseyendo todavía una vigorosa propensión a ser aquella parte o sector del ordenamie</w:t>
      </w:r>
      <w:r w:rsidRPr="00EE15B6">
        <w:rPr>
          <w:rFonts w:asciiTheme="minorHAnsi" w:hAnsiTheme="minorHAnsi"/>
        </w:rPr>
        <w:t>n</w:t>
      </w:r>
      <w:r w:rsidRPr="00EE15B6">
        <w:rPr>
          <w:rFonts w:asciiTheme="minorHAnsi" w:hAnsiTheme="minorHAnsi"/>
        </w:rPr>
        <w:t>to jurídico que tiene como objeto la protección y defensa de la persona y la ordenación de sus fines dentro de la comunidad. Su problema primordial de hoy es un problema de reajuste. Llamamos reajuste a la necesidad de obtener la más completa adecuación del concepto formal del Derecho civil que, como hemos dicho, continúa v</w:t>
      </w:r>
      <w:r w:rsidRPr="00EE15B6">
        <w:rPr>
          <w:rFonts w:asciiTheme="minorHAnsi" w:hAnsiTheme="minorHAnsi"/>
        </w:rPr>
        <w:t>i</w:t>
      </w:r>
      <w:r w:rsidRPr="00EE15B6">
        <w:rPr>
          <w:rFonts w:asciiTheme="minorHAnsi" w:hAnsiTheme="minorHAnsi"/>
        </w:rPr>
        <w:t>gente, con sus principios internos de organización y con su contenido e</w:t>
      </w:r>
      <w:r w:rsidRPr="00EE15B6">
        <w:rPr>
          <w:rFonts w:asciiTheme="minorHAnsi" w:hAnsiTheme="minorHAnsi"/>
        </w:rPr>
        <w:t>x</w:t>
      </w:r>
      <w:r w:rsidRPr="00EE15B6">
        <w:rPr>
          <w:rFonts w:asciiTheme="minorHAnsi" w:hAnsiTheme="minorHAnsi"/>
        </w:rPr>
        <w:t>terno.</w:t>
      </w:r>
    </w:p>
    <w:p w14:paraId="2F8E7DBF" w14:textId="77777777" w:rsidR="00CD7414" w:rsidRPr="00EE15B6" w:rsidRDefault="00CD7414" w:rsidP="00CD7414">
      <w:pPr>
        <w:pStyle w:val="Textodecuerpo"/>
        <w:spacing w:line="240" w:lineRule="auto"/>
        <w:jc w:val="both"/>
        <w:rPr>
          <w:rFonts w:asciiTheme="minorHAnsi" w:hAnsiTheme="minorHAnsi"/>
        </w:rPr>
      </w:pPr>
    </w:p>
    <w:p w14:paraId="087AD830" w14:textId="0C3E7505"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Este reajuste exige, en primer lugar, una reacción vigorosa contra todas las tendencias que sean contrarias a su esencial finalidad de protección y d</w:t>
      </w:r>
      <w:r w:rsidRPr="00EE15B6">
        <w:rPr>
          <w:rFonts w:asciiTheme="minorHAnsi" w:hAnsiTheme="minorHAnsi"/>
        </w:rPr>
        <w:t>e</w:t>
      </w:r>
      <w:r w:rsidRPr="00EE15B6">
        <w:rPr>
          <w:rFonts w:asciiTheme="minorHAnsi" w:hAnsiTheme="minorHAnsi"/>
        </w:rPr>
        <w:t>fensa de los fines de la persona. Contra la excesiva injerencia estatal en la ó</w:t>
      </w:r>
      <w:r w:rsidRPr="00EE15B6">
        <w:rPr>
          <w:rFonts w:asciiTheme="minorHAnsi" w:hAnsiTheme="minorHAnsi"/>
        </w:rPr>
        <w:t>r</w:t>
      </w:r>
      <w:r w:rsidRPr="00EE15B6">
        <w:rPr>
          <w:rFonts w:asciiTheme="minorHAnsi" w:hAnsiTheme="minorHAnsi"/>
        </w:rPr>
        <w:t>bita de actuación de la persona, le c</w:t>
      </w:r>
      <w:r w:rsidRPr="00EE15B6">
        <w:rPr>
          <w:rFonts w:asciiTheme="minorHAnsi" w:hAnsiTheme="minorHAnsi"/>
        </w:rPr>
        <w:t>o</w:t>
      </w:r>
      <w:r w:rsidRPr="00EE15B6">
        <w:rPr>
          <w:rFonts w:asciiTheme="minorHAnsi" w:hAnsiTheme="minorHAnsi"/>
        </w:rPr>
        <w:t>rresponde al Derecho civil la labor de conservación y mantenimiento de las prerrogativas jurídicas de la persona (autonomía privada). Fren</w:t>
      </w:r>
      <w:r w:rsidR="000936BE">
        <w:rPr>
          <w:rFonts w:asciiTheme="minorHAnsi" w:hAnsiTheme="minorHAnsi"/>
        </w:rPr>
        <w:t>t</w:t>
      </w:r>
      <w:r w:rsidRPr="00EE15B6">
        <w:rPr>
          <w:rFonts w:asciiTheme="minorHAnsi" w:hAnsiTheme="minorHAnsi"/>
        </w:rPr>
        <w:t>e al exces</w:t>
      </w:r>
      <w:r w:rsidRPr="00EE15B6">
        <w:rPr>
          <w:rFonts w:asciiTheme="minorHAnsi" w:hAnsiTheme="minorHAnsi"/>
        </w:rPr>
        <w:t>i</w:t>
      </w:r>
      <w:r w:rsidRPr="00EE15B6">
        <w:rPr>
          <w:rFonts w:asciiTheme="minorHAnsi" w:hAnsiTheme="minorHAnsi"/>
        </w:rPr>
        <w:t>vo auge de los valores económicos y patrimoniales, debe el Derecho civil recoger la totalidad de los fines de la persona y agrupar debidamente jera</w:t>
      </w:r>
      <w:r w:rsidRPr="00EE15B6">
        <w:rPr>
          <w:rFonts w:asciiTheme="minorHAnsi" w:hAnsiTheme="minorHAnsi"/>
        </w:rPr>
        <w:t>r</w:t>
      </w:r>
      <w:r w:rsidRPr="00EE15B6">
        <w:rPr>
          <w:rFonts w:asciiTheme="minorHAnsi" w:hAnsiTheme="minorHAnsi"/>
        </w:rPr>
        <w:t>quizadas las instituciones que los realicen  (valor de la persona).</w:t>
      </w:r>
    </w:p>
    <w:p w14:paraId="6BC46E12" w14:textId="77777777" w:rsidR="00CD7414" w:rsidRPr="00EE15B6" w:rsidRDefault="00CD7414" w:rsidP="00CD7414">
      <w:pPr>
        <w:pStyle w:val="Textodecuerpo"/>
        <w:spacing w:line="240" w:lineRule="auto"/>
        <w:jc w:val="both"/>
        <w:rPr>
          <w:rFonts w:asciiTheme="minorHAnsi" w:hAnsiTheme="minorHAnsi"/>
        </w:rPr>
      </w:pPr>
    </w:p>
    <w:p w14:paraId="69BF9110"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Ahora bien, ello nos lleva a lo que, a nuestro juicio, constituye la médula del problema, que es, cabalmente, é</w:t>
      </w:r>
      <w:r w:rsidRPr="00EE15B6">
        <w:rPr>
          <w:rFonts w:asciiTheme="minorHAnsi" w:hAnsiTheme="minorHAnsi"/>
        </w:rPr>
        <w:t>s</w:t>
      </w:r>
      <w:r w:rsidRPr="00EE15B6">
        <w:rPr>
          <w:rFonts w:asciiTheme="minorHAnsi" w:hAnsiTheme="minorHAnsi"/>
        </w:rPr>
        <w:t>ta: El Derecho civil debe recobrar y reafirmar su puesto central en la o</w:t>
      </w:r>
      <w:r w:rsidRPr="00EE15B6">
        <w:rPr>
          <w:rFonts w:asciiTheme="minorHAnsi" w:hAnsiTheme="minorHAnsi"/>
        </w:rPr>
        <w:t>r</w:t>
      </w:r>
      <w:r w:rsidRPr="00EE15B6">
        <w:rPr>
          <w:rFonts w:asciiTheme="minorHAnsi" w:hAnsiTheme="minorHAnsi"/>
        </w:rPr>
        <w:t>ganización jurídica moderna, pues este puesto central dentro de la total org</w:t>
      </w:r>
      <w:r w:rsidRPr="00EE15B6">
        <w:rPr>
          <w:rFonts w:asciiTheme="minorHAnsi" w:hAnsiTheme="minorHAnsi"/>
        </w:rPr>
        <w:t>a</w:t>
      </w:r>
      <w:r w:rsidRPr="00EE15B6">
        <w:rPr>
          <w:rFonts w:asciiTheme="minorHAnsi" w:hAnsiTheme="minorHAnsi"/>
        </w:rPr>
        <w:t>nización jurídica le viene al Derecho civil de su propio contenido y de su específica función.</w:t>
      </w:r>
    </w:p>
    <w:p w14:paraId="752CFBA2" w14:textId="77777777" w:rsidR="00CD7414" w:rsidRPr="00EE15B6" w:rsidRDefault="00CD7414" w:rsidP="00CD7414">
      <w:pPr>
        <w:pStyle w:val="Textodecuerpo"/>
        <w:spacing w:line="240" w:lineRule="auto"/>
        <w:jc w:val="both"/>
        <w:rPr>
          <w:rFonts w:asciiTheme="minorHAnsi" w:hAnsiTheme="minorHAnsi"/>
        </w:rPr>
      </w:pPr>
    </w:p>
    <w:p w14:paraId="59BE7A79" w14:textId="77777777"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Para reafirmar este puesto central dentro de la total organización jurídica hay un quehacer que es el más neces</w:t>
      </w:r>
      <w:r w:rsidRPr="00EE15B6">
        <w:rPr>
          <w:rFonts w:asciiTheme="minorHAnsi" w:hAnsiTheme="minorHAnsi"/>
        </w:rPr>
        <w:t>a</w:t>
      </w:r>
      <w:r w:rsidRPr="00EE15B6">
        <w:rPr>
          <w:rFonts w:asciiTheme="minorHAnsi" w:hAnsiTheme="minorHAnsi"/>
        </w:rPr>
        <w:t>rio y urgente: revisar los principios jurídicos civiles, lo cual exige dilucidar cuáles de entre los principios clásicos de nuestra ciencia conservan vigencia actual y valor de organización y cuales de las nuevas reglas han alcanzado aquel valor primario. Aislar estos principios, definirlos y dar con ellos nuevo aire, un aire específicamente moderno, a nuestra ciencia, es una labor urgente y necesaria.</w:t>
      </w:r>
    </w:p>
    <w:p w14:paraId="7B6D6146" w14:textId="77777777" w:rsidR="00CD7414" w:rsidRPr="00EE15B6" w:rsidRDefault="00CD7414" w:rsidP="00CD7414">
      <w:pPr>
        <w:pStyle w:val="Textodecuerpo"/>
        <w:spacing w:line="240" w:lineRule="auto"/>
        <w:jc w:val="both"/>
        <w:rPr>
          <w:rFonts w:asciiTheme="minorHAnsi" w:hAnsiTheme="minorHAnsi"/>
        </w:rPr>
      </w:pPr>
    </w:p>
    <w:p w14:paraId="2E39BB28" w14:textId="531BF929"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El reajuste del Derecho civil moderno exige también la actualización del D</w:t>
      </w:r>
      <w:r w:rsidRPr="00EE15B6">
        <w:rPr>
          <w:rFonts w:asciiTheme="minorHAnsi" w:hAnsiTheme="minorHAnsi"/>
        </w:rPr>
        <w:t>e</w:t>
      </w:r>
      <w:r w:rsidRPr="00EE15B6">
        <w:rPr>
          <w:rFonts w:asciiTheme="minorHAnsi" w:hAnsiTheme="minorHAnsi"/>
        </w:rPr>
        <w:t>recho civil, que es quizá una de nue</w:t>
      </w:r>
      <w:r w:rsidRPr="00EE15B6">
        <w:rPr>
          <w:rFonts w:asciiTheme="minorHAnsi" w:hAnsiTheme="minorHAnsi"/>
        </w:rPr>
        <w:t>s</w:t>
      </w:r>
      <w:r w:rsidRPr="00EE15B6">
        <w:rPr>
          <w:rFonts w:asciiTheme="minorHAnsi" w:hAnsiTheme="minorHAnsi"/>
        </w:rPr>
        <w:t>tras más ingratas tareas. Al principio insistimos en que nuestra época es una época de crisis. Nuestro mundo camina hacia nuevas formas de vida, hacia nuevas estructuras sociales, h</w:t>
      </w:r>
      <w:r w:rsidRPr="00EE15B6">
        <w:rPr>
          <w:rFonts w:asciiTheme="minorHAnsi" w:hAnsiTheme="minorHAnsi"/>
        </w:rPr>
        <w:t>a</w:t>
      </w:r>
      <w:r w:rsidRPr="00EE15B6">
        <w:rPr>
          <w:rFonts w:asciiTheme="minorHAnsi" w:hAnsiTheme="minorHAnsi"/>
        </w:rPr>
        <w:t>cia nuevos sistemas de ideas y de co</w:t>
      </w:r>
      <w:r w:rsidRPr="00EE15B6">
        <w:rPr>
          <w:rFonts w:asciiTheme="minorHAnsi" w:hAnsiTheme="minorHAnsi"/>
        </w:rPr>
        <w:t>n</w:t>
      </w:r>
      <w:r w:rsidRPr="00EE15B6">
        <w:rPr>
          <w:rFonts w:asciiTheme="minorHAnsi" w:hAnsiTheme="minorHAnsi"/>
        </w:rPr>
        <w:t>vicciones. El Derecho civil tiene que estar a la altura de su tiempo. Recoger y dar cauce jurídico a esas nuevas condiciones vitales y a estas estruct</w:t>
      </w:r>
      <w:r w:rsidRPr="00EE15B6">
        <w:rPr>
          <w:rFonts w:asciiTheme="minorHAnsi" w:hAnsiTheme="minorHAnsi"/>
        </w:rPr>
        <w:t>u</w:t>
      </w:r>
      <w:r w:rsidRPr="00EE15B6">
        <w:rPr>
          <w:rFonts w:asciiTheme="minorHAnsi" w:hAnsiTheme="minorHAnsi"/>
        </w:rPr>
        <w:t>ras nuevas</w:t>
      </w:r>
      <w:r w:rsidR="000936BE">
        <w:rPr>
          <w:rFonts w:asciiTheme="minorHAnsi" w:hAnsiTheme="minorHAnsi"/>
        </w:rPr>
        <w:t>,</w:t>
      </w:r>
      <w:r w:rsidRPr="00EE15B6">
        <w:rPr>
          <w:rFonts w:asciiTheme="minorHAnsi" w:hAnsiTheme="minorHAnsi"/>
        </w:rPr>
        <w:t xml:space="preserve"> es una tarea penosa, que exige una persecución constante de la evolución social. El Derecho civil no puede ser ya el Derecho de las ant</w:t>
      </w:r>
      <w:r w:rsidRPr="00EE15B6">
        <w:rPr>
          <w:rFonts w:asciiTheme="minorHAnsi" w:hAnsiTheme="minorHAnsi"/>
        </w:rPr>
        <w:t>i</w:t>
      </w:r>
      <w:r w:rsidRPr="00EE15B6">
        <w:rPr>
          <w:rFonts w:asciiTheme="minorHAnsi" w:hAnsiTheme="minorHAnsi"/>
        </w:rPr>
        <w:t>guas formas de vida de las instituci</w:t>
      </w:r>
      <w:r w:rsidRPr="00EE15B6">
        <w:rPr>
          <w:rFonts w:asciiTheme="minorHAnsi" w:hAnsiTheme="minorHAnsi"/>
        </w:rPr>
        <w:t>o</w:t>
      </w:r>
      <w:r w:rsidRPr="00EE15B6">
        <w:rPr>
          <w:rFonts w:asciiTheme="minorHAnsi" w:hAnsiTheme="minorHAnsi"/>
        </w:rPr>
        <w:t>nes tradicionales. Tiene que ser el D</w:t>
      </w:r>
      <w:r w:rsidRPr="00EE15B6">
        <w:rPr>
          <w:rFonts w:asciiTheme="minorHAnsi" w:hAnsiTheme="minorHAnsi"/>
        </w:rPr>
        <w:t>e</w:t>
      </w:r>
      <w:r w:rsidRPr="00EE15B6">
        <w:rPr>
          <w:rFonts w:asciiTheme="minorHAnsi" w:hAnsiTheme="minorHAnsi"/>
        </w:rPr>
        <w:t>recho de las formas de vida de la pe</w:t>
      </w:r>
      <w:r w:rsidRPr="00EE15B6">
        <w:rPr>
          <w:rFonts w:asciiTheme="minorHAnsi" w:hAnsiTheme="minorHAnsi"/>
        </w:rPr>
        <w:t>r</w:t>
      </w:r>
      <w:r w:rsidRPr="00EE15B6">
        <w:rPr>
          <w:rFonts w:asciiTheme="minorHAnsi" w:hAnsiTheme="minorHAnsi"/>
        </w:rPr>
        <w:t xml:space="preserve">sona del tiempo presente. </w:t>
      </w:r>
    </w:p>
    <w:p w14:paraId="77CDC9C4" w14:textId="77777777" w:rsidR="00CD7414" w:rsidRPr="00EE15B6" w:rsidRDefault="00CD7414" w:rsidP="00CD7414">
      <w:pPr>
        <w:pStyle w:val="Textodecuerpo"/>
        <w:spacing w:line="240" w:lineRule="auto"/>
        <w:jc w:val="both"/>
        <w:rPr>
          <w:rFonts w:asciiTheme="minorHAnsi" w:hAnsiTheme="minorHAnsi"/>
        </w:rPr>
      </w:pPr>
    </w:p>
    <w:p w14:paraId="2CC2550C" w14:textId="320DE3D0" w:rsidR="00CD7414" w:rsidRPr="00EE15B6" w:rsidRDefault="00CD7414" w:rsidP="00CD7414">
      <w:pPr>
        <w:pStyle w:val="Textodecuerpo"/>
        <w:spacing w:line="240" w:lineRule="auto"/>
        <w:jc w:val="both"/>
        <w:rPr>
          <w:rFonts w:asciiTheme="minorHAnsi" w:hAnsiTheme="minorHAnsi"/>
        </w:rPr>
      </w:pPr>
      <w:r w:rsidRPr="00EE15B6">
        <w:rPr>
          <w:rFonts w:asciiTheme="minorHAnsi" w:hAnsiTheme="minorHAnsi"/>
        </w:rPr>
        <w:t>En la misma línea de pensamiento, se puede situar lo que algunos civilistas modernos han llamado el valor const</w:t>
      </w:r>
      <w:r w:rsidRPr="00EE15B6">
        <w:rPr>
          <w:rFonts w:asciiTheme="minorHAnsi" w:hAnsiTheme="minorHAnsi"/>
        </w:rPr>
        <w:t>i</w:t>
      </w:r>
      <w:r w:rsidRPr="00EE15B6">
        <w:rPr>
          <w:rFonts w:asciiTheme="minorHAnsi" w:hAnsiTheme="minorHAnsi"/>
        </w:rPr>
        <w:t>tucional del Derecho civil y del Código civil. Las leyes fundamentales de o</w:t>
      </w:r>
      <w:r w:rsidRPr="00EE15B6">
        <w:rPr>
          <w:rFonts w:asciiTheme="minorHAnsi" w:hAnsiTheme="minorHAnsi"/>
        </w:rPr>
        <w:t>r</w:t>
      </w:r>
      <w:r w:rsidRPr="00EE15B6">
        <w:rPr>
          <w:rFonts w:asciiTheme="minorHAnsi" w:hAnsiTheme="minorHAnsi"/>
        </w:rPr>
        <w:t>ganización del Estado nos suministran en alguna medida una Con</w:t>
      </w:r>
      <w:r w:rsidR="000936BE">
        <w:rPr>
          <w:rFonts w:asciiTheme="minorHAnsi" w:hAnsiTheme="minorHAnsi"/>
        </w:rPr>
        <w:t>stitución puramente formal. La C</w:t>
      </w:r>
      <w:r w:rsidRPr="00EE15B6">
        <w:rPr>
          <w:rFonts w:asciiTheme="minorHAnsi" w:hAnsiTheme="minorHAnsi"/>
        </w:rPr>
        <w:t>onstitución real hay que ir a buscarla en los Cód</w:t>
      </w:r>
      <w:r w:rsidRPr="00EE15B6">
        <w:rPr>
          <w:rFonts w:asciiTheme="minorHAnsi" w:hAnsiTheme="minorHAnsi"/>
        </w:rPr>
        <w:t>i</w:t>
      </w:r>
      <w:r w:rsidRPr="00EE15B6">
        <w:rPr>
          <w:rFonts w:asciiTheme="minorHAnsi" w:hAnsiTheme="minorHAnsi"/>
        </w:rPr>
        <w:t>gos civiles y penales, pues sólo en ellos se detecta la manera cómo se concr</w:t>
      </w:r>
      <w:r w:rsidRPr="00EE15B6">
        <w:rPr>
          <w:rFonts w:asciiTheme="minorHAnsi" w:hAnsiTheme="minorHAnsi"/>
        </w:rPr>
        <w:t>e</w:t>
      </w:r>
      <w:r w:rsidRPr="00EE15B6">
        <w:rPr>
          <w:rFonts w:asciiTheme="minorHAnsi" w:hAnsiTheme="minorHAnsi"/>
        </w:rPr>
        <w:t>tan en el proyecto de vida común que la Constitución es –los valores sociales con vigencia efectiva y la efectiva di</w:t>
      </w:r>
      <w:r w:rsidRPr="00EE15B6">
        <w:rPr>
          <w:rFonts w:asciiTheme="minorHAnsi" w:hAnsiTheme="minorHAnsi"/>
        </w:rPr>
        <w:t>s</w:t>
      </w:r>
      <w:r w:rsidRPr="00EE15B6">
        <w:rPr>
          <w:rFonts w:asciiTheme="minorHAnsi" w:hAnsiTheme="minorHAnsi"/>
        </w:rPr>
        <w:t>tribución de las fuerzas sociales. Co</w:t>
      </w:r>
      <w:r w:rsidRPr="00EE15B6">
        <w:rPr>
          <w:rFonts w:asciiTheme="minorHAnsi" w:hAnsiTheme="minorHAnsi"/>
        </w:rPr>
        <w:t>n</w:t>
      </w:r>
      <w:r w:rsidRPr="00EE15B6">
        <w:rPr>
          <w:rFonts w:asciiTheme="minorHAnsi" w:hAnsiTheme="minorHAnsi"/>
        </w:rPr>
        <w:t>viene acentuar este valor constituci</w:t>
      </w:r>
      <w:r w:rsidRPr="00EE15B6">
        <w:rPr>
          <w:rFonts w:asciiTheme="minorHAnsi" w:hAnsiTheme="minorHAnsi"/>
        </w:rPr>
        <w:t>o</w:t>
      </w:r>
      <w:r w:rsidRPr="00EE15B6">
        <w:rPr>
          <w:rFonts w:asciiTheme="minorHAnsi" w:hAnsiTheme="minorHAnsi"/>
        </w:rPr>
        <w:t>nal del Derecho ci</w:t>
      </w:r>
      <w:r w:rsidR="00246424">
        <w:rPr>
          <w:rFonts w:asciiTheme="minorHAnsi" w:hAnsiTheme="minorHAnsi"/>
        </w:rPr>
        <w:t>vil y  llevar a cabo el reajuste</w:t>
      </w:r>
      <w:r w:rsidRPr="00EE15B6">
        <w:rPr>
          <w:rFonts w:asciiTheme="minorHAnsi" w:hAnsiTheme="minorHAnsi"/>
        </w:rPr>
        <w:t xml:space="preserve"> del que hablábamos sin pe</w:t>
      </w:r>
      <w:r w:rsidRPr="00EE15B6">
        <w:rPr>
          <w:rFonts w:asciiTheme="minorHAnsi" w:hAnsiTheme="minorHAnsi"/>
        </w:rPr>
        <w:t>r</w:t>
      </w:r>
      <w:r w:rsidRPr="00EE15B6">
        <w:rPr>
          <w:rFonts w:asciiTheme="minorHAnsi" w:hAnsiTheme="minorHAnsi"/>
        </w:rPr>
        <w:t>derlo de vista.</w:t>
      </w:r>
    </w:p>
    <w:p w14:paraId="3645761E" w14:textId="77777777" w:rsidR="00CD7414" w:rsidRPr="00EE15B6" w:rsidRDefault="00CD7414" w:rsidP="00CD7414">
      <w:pPr>
        <w:pStyle w:val="Textodecuerpo"/>
        <w:spacing w:line="240" w:lineRule="auto"/>
        <w:jc w:val="both"/>
        <w:rPr>
          <w:rFonts w:asciiTheme="minorHAnsi" w:hAnsiTheme="minorHAnsi"/>
        </w:rPr>
      </w:pPr>
    </w:p>
    <w:p w14:paraId="7009E25A" w14:textId="57912ACD" w:rsidR="00CD7414" w:rsidRPr="00EE15B6" w:rsidRDefault="00CD7414" w:rsidP="00CD7414">
      <w:pPr>
        <w:pStyle w:val="Textodecuerpo"/>
        <w:spacing w:line="240" w:lineRule="auto"/>
        <w:jc w:val="both"/>
        <w:rPr>
          <w:rFonts w:asciiTheme="minorHAnsi" w:hAnsiTheme="minorHAnsi"/>
        </w:rPr>
        <w:sectPr w:rsidR="00CD7414" w:rsidRPr="00EE15B6" w:rsidSect="009F2F3A">
          <w:type w:val="continuous"/>
          <w:pgSz w:w="11900" w:h="16840"/>
          <w:pgMar w:top="1393" w:right="1440" w:bottom="1701" w:left="1797" w:header="851" w:footer="709" w:gutter="0"/>
          <w:cols w:num="2" w:space="708"/>
          <w:docGrid w:linePitch="360"/>
        </w:sectPr>
      </w:pPr>
      <w:r w:rsidRPr="00EE15B6">
        <w:rPr>
          <w:rFonts w:asciiTheme="minorHAnsi" w:hAnsiTheme="minorHAnsi"/>
        </w:rPr>
        <w:t>El reajuste y la actualización del Der</w:t>
      </w:r>
      <w:r w:rsidRPr="00EE15B6">
        <w:rPr>
          <w:rFonts w:asciiTheme="minorHAnsi" w:hAnsiTheme="minorHAnsi"/>
        </w:rPr>
        <w:t>e</w:t>
      </w:r>
      <w:r w:rsidRPr="00EE15B6">
        <w:rPr>
          <w:rFonts w:asciiTheme="minorHAnsi" w:hAnsiTheme="minorHAnsi"/>
        </w:rPr>
        <w:t>cho civil tiene que llevar necesari</w:t>
      </w:r>
      <w:r w:rsidRPr="00EE15B6">
        <w:rPr>
          <w:rFonts w:asciiTheme="minorHAnsi" w:hAnsiTheme="minorHAnsi"/>
        </w:rPr>
        <w:t>a</w:t>
      </w:r>
      <w:r w:rsidRPr="00EE15B6">
        <w:rPr>
          <w:rFonts w:asciiTheme="minorHAnsi" w:hAnsiTheme="minorHAnsi"/>
        </w:rPr>
        <w:t>mente a la recuperación de la unidad pedida, superando la atomización de los Derecho</w:t>
      </w:r>
      <w:r w:rsidR="003D0EAA">
        <w:rPr>
          <w:rFonts w:asciiTheme="minorHAnsi" w:hAnsiTheme="minorHAnsi"/>
        </w:rPr>
        <w:t>s</w:t>
      </w:r>
      <w:r w:rsidRPr="00EE15B6">
        <w:rPr>
          <w:rFonts w:asciiTheme="minorHAnsi" w:hAnsiTheme="minorHAnsi"/>
        </w:rPr>
        <w:t xml:space="preserve"> esenciales. Se equivocará quien piense que decir esto equivale a predicar una si</w:t>
      </w:r>
      <w:r w:rsidR="003D0EAA">
        <w:rPr>
          <w:rFonts w:asciiTheme="minorHAnsi" w:hAnsiTheme="minorHAnsi"/>
        </w:rPr>
        <w:t>mple refundición de los Derecho</w:t>
      </w:r>
      <w:r w:rsidRPr="00EE15B6">
        <w:rPr>
          <w:rFonts w:asciiTheme="minorHAnsi" w:hAnsiTheme="minorHAnsi"/>
        </w:rPr>
        <w:t xml:space="preserve">s especiales en el Derecho común. La labor es más honda; exige una delicada tamización que permita separar aquello que en los nova iura hay de descubrimiento de nuevos principios organizadores y aquello otro que tiene un valor ocasional y transitorio. </w:t>
      </w:r>
    </w:p>
    <w:p w14:paraId="21D11EB0" w14:textId="17068430" w:rsidR="00CD7414" w:rsidRPr="00EE15B6" w:rsidRDefault="00CD7414" w:rsidP="00CD7414">
      <w:pPr>
        <w:pStyle w:val="Textodecuerpo"/>
        <w:spacing w:line="240" w:lineRule="auto"/>
        <w:jc w:val="both"/>
        <w:rPr>
          <w:rFonts w:asciiTheme="minorHAnsi" w:hAnsiTheme="minorHAnsi"/>
        </w:rPr>
      </w:pPr>
    </w:p>
    <w:p w14:paraId="6E930BD8" w14:textId="77777777" w:rsidR="00CD7414" w:rsidRPr="00EE15B6" w:rsidRDefault="00CD7414" w:rsidP="00CD7414">
      <w:pPr>
        <w:spacing w:after="0" w:line="240" w:lineRule="auto"/>
        <w:jc w:val="both"/>
        <w:rPr>
          <w:sz w:val="24"/>
          <w:szCs w:val="24"/>
          <w:lang w:val="es-ES_tradnl"/>
        </w:rPr>
      </w:pPr>
    </w:p>
    <w:p w14:paraId="37F887EE" w14:textId="463D8A62" w:rsidR="00CD7414" w:rsidRPr="00EE15B6" w:rsidRDefault="00CD7414">
      <w:pPr>
        <w:spacing w:after="0" w:line="240" w:lineRule="auto"/>
        <w:rPr>
          <w:sz w:val="24"/>
          <w:szCs w:val="24"/>
          <w:lang w:val="es-ES_tradnl"/>
        </w:rPr>
      </w:pPr>
      <w:r w:rsidRPr="00EE15B6">
        <w:rPr>
          <w:sz w:val="24"/>
          <w:szCs w:val="24"/>
          <w:lang w:val="es-ES_tradnl"/>
        </w:rPr>
        <w:br w:type="page"/>
      </w:r>
    </w:p>
    <w:p w14:paraId="41F2BCD3" w14:textId="77777777" w:rsidR="00CD7414" w:rsidRPr="00EE15B6" w:rsidRDefault="00CD7414" w:rsidP="0096701B">
      <w:pPr>
        <w:spacing w:after="0" w:line="240" w:lineRule="auto"/>
        <w:rPr>
          <w:sz w:val="24"/>
          <w:szCs w:val="24"/>
          <w:lang w:val="es-ES_tradnl"/>
        </w:rPr>
      </w:pPr>
    </w:p>
    <w:p w14:paraId="1842C1B9" w14:textId="77777777" w:rsidR="00CD7414" w:rsidRPr="00EE15B6" w:rsidRDefault="00CD7414" w:rsidP="0096701B">
      <w:pPr>
        <w:spacing w:after="0" w:line="240" w:lineRule="auto"/>
        <w:rPr>
          <w:sz w:val="24"/>
          <w:szCs w:val="24"/>
          <w:lang w:val="es-ES_tradnl"/>
        </w:rPr>
      </w:pPr>
    </w:p>
    <w:p w14:paraId="540E8C3B" w14:textId="77777777" w:rsidR="00CD7414" w:rsidRPr="00EE15B6" w:rsidRDefault="00CD7414" w:rsidP="0096701B">
      <w:pPr>
        <w:spacing w:after="0" w:line="240" w:lineRule="auto"/>
        <w:rPr>
          <w:sz w:val="24"/>
          <w:szCs w:val="24"/>
          <w:lang w:val="es-ES_tradnl"/>
        </w:rPr>
      </w:pPr>
    </w:p>
    <w:p w14:paraId="4D268BD9" w14:textId="77777777" w:rsidR="00CD7414" w:rsidRPr="00EE15B6" w:rsidRDefault="00CD7414" w:rsidP="0096701B">
      <w:pPr>
        <w:spacing w:after="0" w:line="240" w:lineRule="auto"/>
        <w:rPr>
          <w:sz w:val="24"/>
          <w:szCs w:val="24"/>
          <w:lang w:val="es-ES_tradnl"/>
        </w:rPr>
      </w:pPr>
    </w:p>
    <w:p w14:paraId="5ACFEA8F" w14:textId="77777777" w:rsidR="00CD7414" w:rsidRPr="00EE15B6" w:rsidRDefault="00CD7414" w:rsidP="0096701B">
      <w:pPr>
        <w:spacing w:after="0" w:line="240" w:lineRule="auto"/>
        <w:rPr>
          <w:sz w:val="24"/>
          <w:szCs w:val="24"/>
          <w:lang w:val="es-ES_tradnl"/>
        </w:rPr>
      </w:pPr>
    </w:p>
    <w:p w14:paraId="05CC0F89" w14:textId="77777777" w:rsidR="00CD7414" w:rsidRDefault="00CD7414" w:rsidP="0096701B">
      <w:pPr>
        <w:spacing w:after="0" w:line="240" w:lineRule="auto"/>
        <w:rPr>
          <w:sz w:val="24"/>
          <w:szCs w:val="24"/>
          <w:lang w:val="es-ES_tradnl"/>
        </w:rPr>
      </w:pPr>
    </w:p>
    <w:p w14:paraId="5FB3FCF0" w14:textId="77777777" w:rsidR="005E37B0" w:rsidRDefault="005E37B0" w:rsidP="0096701B">
      <w:pPr>
        <w:spacing w:after="0" w:line="240" w:lineRule="auto"/>
        <w:rPr>
          <w:sz w:val="24"/>
          <w:szCs w:val="24"/>
          <w:lang w:val="es-ES_tradnl"/>
        </w:rPr>
      </w:pPr>
    </w:p>
    <w:p w14:paraId="16FB62E0" w14:textId="77777777" w:rsidR="005E37B0" w:rsidRPr="00EE15B6" w:rsidRDefault="005E37B0" w:rsidP="0096701B">
      <w:pPr>
        <w:spacing w:after="0" w:line="240" w:lineRule="auto"/>
        <w:rPr>
          <w:sz w:val="24"/>
          <w:szCs w:val="24"/>
          <w:lang w:val="es-ES_tradnl"/>
        </w:rPr>
      </w:pPr>
    </w:p>
    <w:p w14:paraId="0733B01B" w14:textId="77777777" w:rsidR="00A92192" w:rsidRPr="00EE15B6" w:rsidRDefault="00A92192" w:rsidP="00A92192">
      <w:pPr>
        <w:spacing w:after="0" w:line="240" w:lineRule="auto"/>
        <w:rPr>
          <w:sz w:val="24"/>
          <w:szCs w:val="24"/>
          <w:lang w:val="es-ES_tradnl"/>
        </w:rPr>
      </w:pPr>
    </w:p>
    <w:p w14:paraId="007CBAFD" w14:textId="77777777" w:rsidR="00CD7414" w:rsidRPr="00EE15B6" w:rsidRDefault="00CD7414" w:rsidP="00A92192">
      <w:pPr>
        <w:spacing w:after="0" w:line="240" w:lineRule="auto"/>
        <w:jc w:val="center"/>
        <w:rPr>
          <w:color w:val="000000" w:themeColor="text1"/>
          <w:sz w:val="24"/>
          <w:szCs w:val="24"/>
          <w:lang w:val="es-ES_tradnl"/>
        </w:rPr>
      </w:pPr>
    </w:p>
    <w:p w14:paraId="5175251B" w14:textId="77777777" w:rsidR="00A92192" w:rsidRPr="00EE15B6" w:rsidRDefault="00A92192" w:rsidP="00A92192">
      <w:pPr>
        <w:spacing w:after="0" w:line="240" w:lineRule="auto"/>
        <w:jc w:val="center"/>
        <w:rPr>
          <w:rFonts w:asciiTheme="majorHAnsi" w:hAnsiTheme="majorHAnsi"/>
          <w:color w:val="000000" w:themeColor="text1"/>
          <w:sz w:val="24"/>
          <w:szCs w:val="24"/>
          <w:lang w:val="es-ES_tradnl"/>
        </w:rPr>
      </w:pPr>
    </w:p>
    <w:p w14:paraId="451C586C" w14:textId="161D5DC5" w:rsidR="003861E0" w:rsidRPr="00B510FF" w:rsidRDefault="003861E0" w:rsidP="00A92192">
      <w:pPr>
        <w:pStyle w:val="Ttulo1"/>
        <w:spacing w:before="0" w:line="240" w:lineRule="auto"/>
        <w:jc w:val="center"/>
        <w:rPr>
          <w:color w:val="000000" w:themeColor="text1"/>
          <w:sz w:val="40"/>
          <w:szCs w:val="40"/>
          <w:lang w:val="es-ES_tradnl"/>
        </w:rPr>
      </w:pPr>
      <w:bookmarkStart w:id="205" w:name="_Toc342693647"/>
      <w:r w:rsidRPr="00B510FF">
        <w:rPr>
          <w:color w:val="000000" w:themeColor="text1"/>
          <w:sz w:val="40"/>
          <w:szCs w:val="40"/>
          <w:u w:val="single"/>
          <w:lang w:val="es-ES_tradnl"/>
        </w:rPr>
        <w:t>LA OBRA CIENTÍFICA DE JAMES GOLDSCHMIDT Y</w:t>
      </w:r>
      <w:r w:rsidR="00AA0470" w:rsidRPr="00B510FF">
        <w:rPr>
          <w:color w:val="000000" w:themeColor="text1"/>
          <w:sz w:val="40"/>
          <w:szCs w:val="40"/>
          <w:u w:val="single"/>
          <w:lang w:val="es-ES_tradnl"/>
        </w:rPr>
        <w:t xml:space="preserve"> LA</w:t>
      </w:r>
      <w:r w:rsidR="00AA0470" w:rsidRPr="00B510FF">
        <w:rPr>
          <w:color w:val="000000" w:themeColor="text1"/>
          <w:sz w:val="40"/>
          <w:szCs w:val="40"/>
          <w:lang w:val="es-ES_tradnl"/>
        </w:rPr>
        <w:t xml:space="preserve"> TEORÍA DE LA RELACIÓN PROCESAL</w:t>
      </w:r>
      <w:bookmarkEnd w:id="205"/>
    </w:p>
    <w:p w14:paraId="6B78FA7A" w14:textId="67FA3F97" w:rsidR="003861E0" w:rsidRPr="00EE15B6" w:rsidRDefault="003861E0" w:rsidP="00A92192">
      <w:pPr>
        <w:pStyle w:val="Ttulo2"/>
        <w:spacing w:before="0" w:beforeAutospacing="0" w:after="0" w:afterAutospacing="0"/>
        <w:jc w:val="center"/>
        <w:rPr>
          <w:b w:val="0"/>
          <w:i/>
          <w:iCs/>
          <w:color w:val="000000" w:themeColor="text1"/>
          <w:sz w:val="24"/>
          <w:szCs w:val="24"/>
          <w:lang w:val="es-ES_tradnl"/>
        </w:rPr>
      </w:pPr>
      <w:bookmarkStart w:id="206" w:name="_Toc342693648"/>
      <w:r w:rsidRPr="00EE15B6">
        <w:rPr>
          <w:i/>
          <w:iCs/>
          <w:color w:val="000000" w:themeColor="text1"/>
          <w:sz w:val="24"/>
          <w:szCs w:val="24"/>
          <w:lang w:val="es-ES_tradnl"/>
        </w:rPr>
        <w:t>Enrico Tullio Liebman</w:t>
      </w:r>
      <w:bookmarkEnd w:id="206"/>
    </w:p>
    <w:p w14:paraId="519A0590" w14:textId="77777777" w:rsidR="003861E0" w:rsidRPr="00EE15B6" w:rsidRDefault="003861E0" w:rsidP="003861E0">
      <w:pPr>
        <w:spacing w:after="0" w:line="240" w:lineRule="auto"/>
        <w:jc w:val="both"/>
        <w:rPr>
          <w:b/>
          <w:iCs/>
          <w:sz w:val="24"/>
          <w:szCs w:val="24"/>
          <w:u w:val="single"/>
          <w:lang w:val="es-ES_tradnl"/>
        </w:rPr>
      </w:pPr>
    </w:p>
    <w:p w14:paraId="17924139" w14:textId="77777777" w:rsidR="003861E0" w:rsidRPr="00EE15B6" w:rsidRDefault="003861E0" w:rsidP="003861E0">
      <w:pPr>
        <w:spacing w:after="0" w:line="240" w:lineRule="auto"/>
        <w:jc w:val="both"/>
        <w:rPr>
          <w:iCs/>
          <w:sz w:val="24"/>
          <w:szCs w:val="24"/>
          <w:lang w:val="es-ES_tradnl"/>
        </w:rPr>
        <w:sectPr w:rsidR="003861E0" w:rsidRPr="00EE15B6" w:rsidSect="009F2F3A">
          <w:type w:val="continuous"/>
          <w:pgSz w:w="11900" w:h="16840"/>
          <w:pgMar w:top="1251" w:right="1440" w:bottom="1701" w:left="1797" w:header="709" w:footer="709" w:gutter="0"/>
          <w:cols w:space="708"/>
          <w:docGrid w:linePitch="360"/>
        </w:sectPr>
      </w:pPr>
      <w:r w:rsidRPr="00EE15B6">
        <w:rPr>
          <w:iCs/>
          <w:sz w:val="24"/>
          <w:szCs w:val="24"/>
          <w:lang w:val="es-ES_tradnl"/>
        </w:rPr>
        <w:t xml:space="preserve">  </w:t>
      </w:r>
    </w:p>
    <w:p w14:paraId="1CD446DF" w14:textId="18E46D9E"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1.- James Godschmidt a legado a la posteridad una obra científica  adm</w:t>
      </w:r>
      <w:r w:rsidRPr="00EE15B6">
        <w:rPr>
          <w:iCs/>
          <w:sz w:val="24"/>
          <w:szCs w:val="24"/>
          <w:lang w:val="es-ES_tradnl"/>
        </w:rPr>
        <w:t>i</w:t>
      </w:r>
      <w:r w:rsidRPr="00EE15B6">
        <w:rPr>
          <w:iCs/>
          <w:sz w:val="24"/>
          <w:szCs w:val="24"/>
          <w:lang w:val="es-ES_tradnl"/>
        </w:rPr>
        <w:t>rable por su unidad y coherencia. La misma se ha desarrollando toda ella en entorno a su idea central, cuyo si</w:t>
      </w:r>
      <w:r w:rsidRPr="00EE15B6">
        <w:rPr>
          <w:iCs/>
          <w:sz w:val="24"/>
          <w:szCs w:val="24"/>
          <w:lang w:val="es-ES_tradnl"/>
        </w:rPr>
        <w:t>g</w:t>
      </w:r>
      <w:r w:rsidRPr="00EE15B6">
        <w:rPr>
          <w:iCs/>
          <w:sz w:val="24"/>
          <w:szCs w:val="24"/>
          <w:lang w:val="es-ES_tradnl"/>
        </w:rPr>
        <w:t>nificado y cuya importancia se ha v</w:t>
      </w:r>
      <w:r w:rsidRPr="00EE15B6">
        <w:rPr>
          <w:iCs/>
          <w:sz w:val="24"/>
          <w:szCs w:val="24"/>
          <w:lang w:val="es-ES_tradnl"/>
        </w:rPr>
        <w:t>e</w:t>
      </w:r>
      <w:r w:rsidRPr="00EE15B6">
        <w:rPr>
          <w:iCs/>
          <w:sz w:val="24"/>
          <w:szCs w:val="24"/>
          <w:lang w:val="es-ES_tradnl"/>
        </w:rPr>
        <w:t>nido ampliando a medida que, en el cu</w:t>
      </w:r>
      <w:r w:rsidR="00B00182">
        <w:rPr>
          <w:iCs/>
          <w:sz w:val="24"/>
          <w:szCs w:val="24"/>
          <w:lang w:val="es-ES_tradnl"/>
        </w:rPr>
        <w:t>rso de cerca de cuarenta años, é</w:t>
      </w:r>
      <w:r w:rsidRPr="00EE15B6">
        <w:rPr>
          <w:iCs/>
          <w:sz w:val="24"/>
          <w:szCs w:val="24"/>
          <w:lang w:val="es-ES_tradnl"/>
        </w:rPr>
        <w:t>l fue ensayando la manera  de incidir en problemas cada vez mas generales.</w:t>
      </w:r>
    </w:p>
    <w:p w14:paraId="16AF9F86" w14:textId="77777777" w:rsidR="003861E0" w:rsidRPr="00EE15B6" w:rsidRDefault="003861E0" w:rsidP="003861E0">
      <w:pPr>
        <w:pStyle w:val="Textodecuerpo3"/>
        <w:spacing w:after="0"/>
        <w:jc w:val="both"/>
        <w:rPr>
          <w:i/>
          <w:iCs/>
          <w:sz w:val="24"/>
          <w:szCs w:val="24"/>
          <w:lang w:val="es-ES_tradnl"/>
        </w:rPr>
      </w:pPr>
    </w:p>
    <w:p w14:paraId="6A87883B" w14:textId="1DCE8C7E" w:rsidR="003861E0" w:rsidRPr="00EE15B6" w:rsidRDefault="003861E0" w:rsidP="005E37B0">
      <w:pPr>
        <w:pStyle w:val="Textodecuerpo3"/>
        <w:widowControl w:val="0"/>
        <w:spacing w:after="0"/>
        <w:jc w:val="both"/>
        <w:rPr>
          <w:i/>
          <w:iCs/>
          <w:sz w:val="24"/>
          <w:szCs w:val="24"/>
          <w:lang w:val="es-ES_tradnl"/>
        </w:rPr>
      </w:pPr>
      <w:r w:rsidRPr="00EE15B6">
        <w:rPr>
          <w:i/>
          <w:iCs/>
          <w:sz w:val="24"/>
          <w:szCs w:val="24"/>
          <w:lang w:val="es-ES_tradnl"/>
        </w:rPr>
        <w:t>Esta idea general es la del Derecho ju</w:t>
      </w:r>
      <w:r w:rsidRPr="00EE15B6">
        <w:rPr>
          <w:i/>
          <w:iCs/>
          <w:sz w:val="24"/>
          <w:szCs w:val="24"/>
          <w:lang w:val="es-ES_tradnl"/>
        </w:rPr>
        <w:t>s</w:t>
      </w:r>
      <w:r w:rsidRPr="00EE15B6">
        <w:rPr>
          <w:i/>
          <w:iCs/>
          <w:sz w:val="24"/>
          <w:szCs w:val="24"/>
          <w:lang w:val="es-ES_tradnl"/>
        </w:rPr>
        <w:t>ticial</w:t>
      </w:r>
      <w:r w:rsidR="00B00182">
        <w:rPr>
          <w:i/>
          <w:iCs/>
          <w:sz w:val="24"/>
          <w:szCs w:val="24"/>
          <w:lang w:val="es-ES_tradnl"/>
        </w:rPr>
        <w:t xml:space="preserve"> material, categoría nueva que é</w:t>
      </w:r>
      <w:r w:rsidRPr="00EE15B6">
        <w:rPr>
          <w:i/>
          <w:iCs/>
          <w:sz w:val="24"/>
          <w:szCs w:val="24"/>
          <w:lang w:val="es-ES_tradnl"/>
        </w:rPr>
        <w:t>l construyó rompiendo la antítesis del derecho privado material y derecho procesal formal y público, sobre la cual se había detenido la doctrina germán</w:t>
      </w:r>
      <w:r w:rsidRPr="00EE15B6">
        <w:rPr>
          <w:i/>
          <w:iCs/>
          <w:sz w:val="24"/>
          <w:szCs w:val="24"/>
          <w:lang w:val="es-ES_tradnl"/>
        </w:rPr>
        <w:t>i</w:t>
      </w:r>
      <w:r w:rsidRPr="00EE15B6">
        <w:rPr>
          <w:i/>
          <w:iCs/>
          <w:sz w:val="24"/>
          <w:szCs w:val="24"/>
          <w:lang w:val="es-ES_tradnl"/>
        </w:rPr>
        <w:t>ca en</w:t>
      </w:r>
      <w:r w:rsidR="00B00182">
        <w:rPr>
          <w:i/>
          <w:iCs/>
          <w:sz w:val="24"/>
          <w:szCs w:val="24"/>
          <w:lang w:val="es-ES_tradnl"/>
        </w:rPr>
        <w:t>tre finales del siglo ú</w:t>
      </w:r>
      <w:r w:rsidRPr="00EE15B6">
        <w:rPr>
          <w:i/>
          <w:iCs/>
          <w:sz w:val="24"/>
          <w:szCs w:val="24"/>
          <w:lang w:val="es-ES_tradnl"/>
        </w:rPr>
        <w:t>ltimo y pr</w:t>
      </w:r>
      <w:r w:rsidRPr="00EE15B6">
        <w:rPr>
          <w:i/>
          <w:iCs/>
          <w:sz w:val="24"/>
          <w:szCs w:val="24"/>
          <w:lang w:val="es-ES_tradnl"/>
        </w:rPr>
        <w:t>i</w:t>
      </w:r>
      <w:r w:rsidRPr="00EE15B6">
        <w:rPr>
          <w:i/>
          <w:iCs/>
          <w:sz w:val="24"/>
          <w:szCs w:val="24"/>
          <w:lang w:val="es-ES_tradnl"/>
        </w:rPr>
        <w:t>meros del actual. Era por eso un der</w:t>
      </w:r>
      <w:r w:rsidRPr="00EE15B6">
        <w:rPr>
          <w:i/>
          <w:iCs/>
          <w:sz w:val="24"/>
          <w:szCs w:val="24"/>
          <w:lang w:val="es-ES_tradnl"/>
        </w:rPr>
        <w:t>e</w:t>
      </w:r>
      <w:r w:rsidRPr="00EE15B6">
        <w:rPr>
          <w:i/>
          <w:iCs/>
          <w:sz w:val="24"/>
          <w:szCs w:val="24"/>
          <w:lang w:val="es-ES_tradnl"/>
        </w:rPr>
        <w:t>cho al mismo tiempo material y público - judicial y en el mismo debían enco</w:t>
      </w:r>
      <w:r w:rsidRPr="00EE15B6">
        <w:rPr>
          <w:i/>
          <w:iCs/>
          <w:sz w:val="24"/>
          <w:szCs w:val="24"/>
          <w:lang w:val="es-ES_tradnl"/>
        </w:rPr>
        <w:t>n</w:t>
      </w:r>
      <w:r w:rsidRPr="00EE15B6">
        <w:rPr>
          <w:i/>
          <w:iCs/>
          <w:sz w:val="24"/>
          <w:szCs w:val="24"/>
          <w:lang w:val="es-ES_tradnl"/>
        </w:rPr>
        <w:t>trar su puesto todas las normas que regulan desde el punto de vista susta</w:t>
      </w:r>
      <w:r w:rsidRPr="00EE15B6">
        <w:rPr>
          <w:i/>
          <w:iCs/>
          <w:sz w:val="24"/>
          <w:szCs w:val="24"/>
          <w:lang w:val="es-ES_tradnl"/>
        </w:rPr>
        <w:t>n</w:t>
      </w:r>
      <w:r w:rsidRPr="00EE15B6">
        <w:rPr>
          <w:i/>
          <w:iCs/>
          <w:sz w:val="24"/>
          <w:szCs w:val="24"/>
          <w:lang w:val="es-ES_tradnl"/>
        </w:rPr>
        <w:t>cial, la administración de justicia  d</w:t>
      </w:r>
      <w:r w:rsidRPr="00EE15B6">
        <w:rPr>
          <w:i/>
          <w:iCs/>
          <w:sz w:val="24"/>
          <w:szCs w:val="24"/>
          <w:lang w:val="es-ES_tradnl"/>
        </w:rPr>
        <w:t>e</w:t>
      </w:r>
      <w:r w:rsidRPr="00EE15B6">
        <w:rPr>
          <w:i/>
          <w:iCs/>
          <w:sz w:val="24"/>
          <w:szCs w:val="24"/>
          <w:lang w:val="es-ES_tradnl"/>
        </w:rPr>
        <w:t>terminando la formación del contenido de la sentencia del juez, por consiguie</w:t>
      </w:r>
      <w:r w:rsidRPr="00EE15B6">
        <w:rPr>
          <w:i/>
          <w:iCs/>
          <w:sz w:val="24"/>
          <w:szCs w:val="24"/>
          <w:lang w:val="es-ES_tradnl"/>
        </w:rPr>
        <w:t>n</w:t>
      </w:r>
      <w:r w:rsidRPr="00EE15B6">
        <w:rPr>
          <w:i/>
          <w:iCs/>
          <w:sz w:val="24"/>
          <w:szCs w:val="24"/>
          <w:lang w:val="es-ES_tradnl"/>
        </w:rPr>
        <w:t>te tanto el derecho penal como el co</w:t>
      </w:r>
      <w:r w:rsidRPr="00EE15B6">
        <w:rPr>
          <w:i/>
          <w:iCs/>
          <w:sz w:val="24"/>
          <w:szCs w:val="24"/>
          <w:lang w:val="es-ES_tradnl"/>
        </w:rPr>
        <w:t>n</w:t>
      </w:r>
      <w:r w:rsidRPr="00EE15B6">
        <w:rPr>
          <w:i/>
          <w:iCs/>
          <w:sz w:val="24"/>
          <w:szCs w:val="24"/>
          <w:lang w:val="es-ES_tradnl"/>
        </w:rPr>
        <w:t>junto de las normas que resultan de derecho privado, cuando se contempl</w:t>
      </w:r>
      <w:r w:rsidRPr="00EE15B6">
        <w:rPr>
          <w:i/>
          <w:iCs/>
          <w:sz w:val="24"/>
          <w:szCs w:val="24"/>
          <w:lang w:val="es-ES_tradnl"/>
        </w:rPr>
        <w:t>a</w:t>
      </w:r>
      <w:r w:rsidR="00B00182">
        <w:rPr>
          <w:i/>
          <w:iCs/>
          <w:sz w:val="24"/>
          <w:szCs w:val="24"/>
          <w:lang w:val="es-ES_tradnl"/>
        </w:rPr>
        <w:t>ba</w:t>
      </w:r>
      <w:r w:rsidRPr="00EE15B6">
        <w:rPr>
          <w:i/>
          <w:iCs/>
          <w:sz w:val="24"/>
          <w:szCs w:val="24"/>
          <w:lang w:val="es-ES_tradnl"/>
        </w:rPr>
        <w:t xml:space="preserve"> su proyección hacia el Estado, esto es, no ya como regla de conducta entre las personas singulares  sino como r</w:t>
      </w:r>
      <w:r w:rsidRPr="00EE15B6">
        <w:rPr>
          <w:i/>
          <w:iCs/>
          <w:sz w:val="24"/>
          <w:szCs w:val="24"/>
          <w:lang w:val="es-ES_tradnl"/>
        </w:rPr>
        <w:t>e</w:t>
      </w:r>
      <w:r w:rsidRPr="00EE15B6">
        <w:rPr>
          <w:i/>
          <w:iCs/>
          <w:sz w:val="24"/>
          <w:szCs w:val="24"/>
          <w:lang w:val="es-ES_tradnl"/>
        </w:rPr>
        <w:t>gla de decisión para el juez.</w:t>
      </w:r>
    </w:p>
    <w:p w14:paraId="6C82343F" w14:textId="77777777" w:rsidR="003861E0" w:rsidRPr="00EE15B6" w:rsidRDefault="003861E0" w:rsidP="003861E0">
      <w:pPr>
        <w:spacing w:after="0" w:line="240" w:lineRule="auto"/>
        <w:jc w:val="both"/>
        <w:rPr>
          <w:iCs/>
          <w:sz w:val="24"/>
          <w:szCs w:val="24"/>
          <w:lang w:val="es-ES_tradnl"/>
        </w:rPr>
      </w:pPr>
    </w:p>
    <w:p w14:paraId="5A1B358B" w14:textId="1A162663" w:rsidR="003861E0" w:rsidRPr="00EE15B6" w:rsidRDefault="003861E0" w:rsidP="003861E0">
      <w:pPr>
        <w:spacing w:after="0" w:line="240" w:lineRule="auto"/>
        <w:jc w:val="both"/>
        <w:rPr>
          <w:iCs/>
          <w:sz w:val="24"/>
          <w:szCs w:val="24"/>
          <w:lang w:val="es-ES_tradnl"/>
        </w:rPr>
      </w:pPr>
      <w:r w:rsidRPr="00EE15B6">
        <w:rPr>
          <w:iCs/>
          <w:sz w:val="24"/>
          <w:szCs w:val="24"/>
          <w:lang w:val="es-ES_tradnl"/>
        </w:rPr>
        <w:t>Se remonta 1905 el trabajo que exp</w:t>
      </w:r>
      <w:r w:rsidRPr="00EE15B6">
        <w:rPr>
          <w:iCs/>
          <w:sz w:val="24"/>
          <w:szCs w:val="24"/>
          <w:lang w:val="es-ES_tradnl"/>
        </w:rPr>
        <w:t>u</w:t>
      </w:r>
      <w:r w:rsidRPr="00EE15B6">
        <w:rPr>
          <w:iCs/>
          <w:sz w:val="24"/>
          <w:szCs w:val="24"/>
          <w:lang w:val="es-ES_tradnl"/>
        </w:rPr>
        <w:t>so  su primera intuición de este co</w:t>
      </w:r>
      <w:r w:rsidRPr="00EE15B6">
        <w:rPr>
          <w:iCs/>
          <w:sz w:val="24"/>
          <w:szCs w:val="24"/>
          <w:lang w:val="es-ES_tradnl"/>
        </w:rPr>
        <w:t>n</w:t>
      </w:r>
      <w:r w:rsidRPr="00EE15B6">
        <w:rPr>
          <w:iCs/>
          <w:sz w:val="24"/>
          <w:szCs w:val="24"/>
          <w:lang w:val="es-ES_tradnl"/>
        </w:rPr>
        <w:t>cepto,</w:t>
      </w:r>
      <w:r w:rsidR="00B00182">
        <w:rPr>
          <w:iCs/>
          <w:sz w:val="24"/>
          <w:szCs w:val="24"/>
          <w:lang w:val="es-ES_tradnl"/>
        </w:rPr>
        <w:t xml:space="preserve"> </w:t>
      </w:r>
      <w:r w:rsidRPr="00EE15B6">
        <w:rPr>
          <w:iCs/>
          <w:sz w:val="24"/>
          <w:szCs w:val="24"/>
          <w:lang w:val="es-ES_tradnl"/>
        </w:rPr>
        <w:t>(Materiales Justizrecht) co</w:t>
      </w:r>
      <w:r w:rsidRPr="00EE15B6">
        <w:rPr>
          <w:iCs/>
          <w:sz w:val="24"/>
          <w:szCs w:val="24"/>
          <w:lang w:val="es-ES_tradnl"/>
        </w:rPr>
        <w:t>m</w:t>
      </w:r>
      <w:r w:rsidRPr="00EE15B6">
        <w:rPr>
          <w:iCs/>
          <w:sz w:val="24"/>
          <w:szCs w:val="24"/>
          <w:lang w:val="es-ES_tradnl"/>
        </w:rPr>
        <w:t>prendiendo en él el derecho ya sea a la Tutela jurídica</w:t>
      </w:r>
      <w:r w:rsidR="00B00182">
        <w:rPr>
          <w:iCs/>
          <w:sz w:val="24"/>
          <w:szCs w:val="24"/>
          <w:lang w:val="es-ES_tradnl"/>
        </w:rPr>
        <w:t xml:space="preserve"> (</w:t>
      </w:r>
      <w:r w:rsidRPr="00EE15B6">
        <w:rPr>
          <w:iCs/>
          <w:sz w:val="24"/>
          <w:szCs w:val="24"/>
          <w:lang w:val="es-ES_tradnl"/>
        </w:rPr>
        <w:t>rechtsscbutzan</w:t>
      </w:r>
      <w:r w:rsidRPr="00EE15B6">
        <w:rPr>
          <w:iCs/>
          <w:sz w:val="24"/>
          <w:szCs w:val="24"/>
          <w:lang w:val="es-ES_tradnl"/>
        </w:rPr>
        <w:t>s</w:t>
      </w:r>
      <w:r w:rsidRPr="00EE15B6">
        <w:rPr>
          <w:iCs/>
          <w:sz w:val="24"/>
          <w:szCs w:val="24"/>
          <w:lang w:val="es-ES_tradnl"/>
        </w:rPr>
        <w:t>pruch) de Wach, ya sea en absoluto el derecho penal. Animado por la adh</w:t>
      </w:r>
      <w:r w:rsidRPr="00EE15B6">
        <w:rPr>
          <w:iCs/>
          <w:sz w:val="24"/>
          <w:szCs w:val="24"/>
          <w:lang w:val="es-ES_tradnl"/>
        </w:rPr>
        <w:t>e</w:t>
      </w:r>
      <w:r w:rsidRPr="00EE15B6">
        <w:rPr>
          <w:iCs/>
          <w:sz w:val="24"/>
          <w:szCs w:val="24"/>
          <w:lang w:val="es-ES_tradnl"/>
        </w:rPr>
        <w:t>sión de Kipp, fue desarrollándola en los años siguientes en modo de hacer del derecho justicial material uno de los aspectos  de la doble relevancia del ordenami</w:t>
      </w:r>
      <w:r w:rsidR="00515E91" w:rsidRPr="00EE15B6">
        <w:rPr>
          <w:iCs/>
          <w:sz w:val="24"/>
          <w:szCs w:val="24"/>
          <w:lang w:val="es-ES_tradnl"/>
        </w:rPr>
        <w:t xml:space="preserve">ento jurídico y precisamente su </w:t>
      </w:r>
      <w:r w:rsidRPr="00EE15B6">
        <w:rPr>
          <w:iCs/>
          <w:sz w:val="24"/>
          <w:szCs w:val="24"/>
          <w:lang w:val="es-ES_tradnl"/>
        </w:rPr>
        <w:t>aspecto</w:t>
      </w:r>
      <w:r w:rsidR="00515E91" w:rsidRPr="00EE15B6">
        <w:rPr>
          <w:iCs/>
          <w:sz w:val="24"/>
          <w:szCs w:val="24"/>
          <w:lang w:val="es-ES_tradnl"/>
        </w:rPr>
        <w:t xml:space="preserve"> </w:t>
      </w:r>
      <w:r w:rsidRPr="00EE15B6">
        <w:rPr>
          <w:iCs/>
          <w:sz w:val="24"/>
          <w:szCs w:val="24"/>
          <w:lang w:val="es-ES_tradnl"/>
        </w:rPr>
        <w:t>“dinámico”</w:t>
      </w:r>
      <w:r w:rsidR="00515E91" w:rsidRPr="00EE15B6">
        <w:rPr>
          <w:iCs/>
          <w:sz w:val="24"/>
          <w:szCs w:val="24"/>
          <w:lang w:val="es-ES_tradnl"/>
        </w:rPr>
        <w:t xml:space="preserve"> </w:t>
      </w:r>
      <w:r w:rsidRPr="00EE15B6">
        <w:rPr>
          <w:iCs/>
          <w:sz w:val="24"/>
          <w:szCs w:val="24"/>
          <w:lang w:val="es-ES_tradnl"/>
        </w:rPr>
        <w:t>(Ungerechtve</w:t>
      </w:r>
      <w:r w:rsidRPr="00EE15B6">
        <w:rPr>
          <w:iCs/>
          <w:sz w:val="24"/>
          <w:szCs w:val="24"/>
          <w:lang w:val="es-ES_tradnl"/>
        </w:rPr>
        <w:t>r</w:t>
      </w:r>
      <w:r w:rsidRPr="00EE15B6">
        <w:rPr>
          <w:iCs/>
          <w:sz w:val="24"/>
          <w:szCs w:val="24"/>
          <w:lang w:val="es-ES_tradnl"/>
        </w:rPr>
        <w:t>tigter Vollstreckungsbetrieb, 1910; Zwei Beitraege zum materiellen zuviljustizrecht, 1914). De estas pr</w:t>
      </w:r>
      <w:r w:rsidRPr="00EE15B6">
        <w:rPr>
          <w:iCs/>
          <w:sz w:val="24"/>
          <w:szCs w:val="24"/>
          <w:lang w:val="es-ES_tradnl"/>
        </w:rPr>
        <w:t>e</w:t>
      </w:r>
      <w:r w:rsidRPr="00EE15B6">
        <w:rPr>
          <w:iCs/>
          <w:sz w:val="24"/>
          <w:szCs w:val="24"/>
          <w:lang w:val="es-ES_tradnl"/>
        </w:rPr>
        <w:t>misas partió para hacer una revisión general crítica del pensamiento proc</w:t>
      </w:r>
      <w:r w:rsidRPr="00EE15B6">
        <w:rPr>
          <w:iCs/>
          <w:sz w:val="24"/>
          <w:szCs w:val="24"/>
          <w:lang w:val="es-ES_tradnl"/>
        </w:rPr>
        <w:t>e</w:t>
      </w:r>
      <w:r w:rsidRPr="00EE15B6">
        <w:rPr>
          <w:iCs/>
          <w:sz w:val="24"/>
          <w:szCs w:val="24"/>
          <w:lang w:val="es-ES_tradnl"/>
        </w:rPr>
        <w:t>salístico al cual quiso dar un plante</w:t>
      </w:r>
      <w:r w:rsidRPr="00EE15B6">
        <w:rPr>
          <w:iCs/>
          <w:sz w:val="24"/>
          <w:szCs w:val="24"/>
          <w:lang w:val="es-ES_tradnl"/>
        </w:rPr>
        <w:t>a</w:t>
      </w:r>
      <w:r w:rsidRPr="00EE15B6">
        <w:rPr>
          <w:iCs/>
          <w:sz w:val="24"/>
          <w:szCs w:val="24"/>
          <w:lang w:val="es-ES_tradnl"/>
        </w:rPr>
        <w:t>miento conceptual y sistémico co</w:t>
      </w:r>
      <w:r w:rsidRPr="00EE15B6">
        <w:rPr>
          <w:iCs/>
          <w:sz w:val="24"/>
          <w:szCs w:val="24"/>
          <w:lang w:val="es-ES_tradnl"/>
        </w:rPr>
        <w:t>m</w:t>
      </w:r>
      <w:r w:rsidRPr="00EE15B6">
        <w:rPr>
          <w:iCs/>
          <w:sz w:val="24"/>
          <w:szCs w:val="24"/>
          <w:lang w:val="es-ES_tradnl"/>
        </w:rPr>
        <w:t>pletamente nuevo (Prozss als R</w:t>
      </w:r>
      <w:r w:rsidRPr="00EE15B6">
        <w:rPr>
          <w:iCs/>
          <w:sz w:val="24"/>
          <w:szCs w:val="24"/>
          <w:lang w:val="es-ES_tradnl"/>
        </w:rPr>
        <w:t>e</w:t>
      </w:r>
      <w:r w:rsidRPr="00EE15B6">
        <w:rPr>
          <w:iCs/>
          <w:sz w:val="24"/>
          <w:szCs w:val="24"/>
          <w:lang w:val="es-ES_tradnl"/>
        </w:rPr>
        <w:t>chtslagew, 1925</w:t>
      </w:r>
      <w:r w:rsidR="00B00182">
        <w:rPr>
          <w:iCs/>
          <w:sz w:val="24"/>
          <w:szCs w:val="24"/>
          <w:lang w:val="es-ES_tradnl"/>
        </w:rPr>
        <w:t>)</w:t>
      </w:r>
      <w:r w:rsidRPr="00EE15B6">
        <w:rPr>
          <w:iCs/>
          <w:sz w:val="24"/>
          <w:szCs w:val="24"/>
          <w:lang w:val="es-ES_tradnl"/>
        </w:rPr>
        <w:t>. Tuvo así los instr</w:t>
      </w:r>
      <w:r w:rsidRPr="00EE15B6">
        <w:rPr>
          <w:iCs/>
          <w:sz w:val="24"/>
          <w:szCs w:val="24"/>
          <w:lang w:val="es-ES_tradnl"/>
        </w:rPr>
        <w:t>u</w:t>
      </w:r>
      <w:r w:rsidRPr="00EE15B6">
        <w:rPr>
          <w:iCs/>
          <w:sz w:val="24"/>
          <w:szCs w:val="24"/>
          <w:lang w:val="es-ES_tradnl"/>
        </w:rPr>
        <w:t>mentos necesarios para delinear así su personal sistema del derecho procesal civil germánico (Zivil prozessrecht, 1929: 2da</w:t>
      </w:r>
      <w:r w:rsidR="00B00182">
        <w:rPr>
          <w:iCs/>
          <w:sz w:val="24"/>
          <w:szCs w:val="24"/>
          <w:lang w:val="es-ES_tradnl"/>
        </w:rPr>
        <w:t>.</w:t>
      </w:r>
      <w:r w:rsidRPr="00EE15B6">
        <w:rPr>
          <w:iCs/>
          <w:sz w:val="24"/>
          <w:szCs w:val="24"/>
          <w:lang w:val="es-ES_tradnl"/>
        </w:rPr>
        <w:t xml:space="preserve"> ed., 1932) para condensar mas tarde en un brillante y pequeño volumen de edición española de  Te</w:t>
      </w:r>
      <w:r w:rsidRPr="00EE15B6">
        <w:rPr>
          <w:iCs/>
          <w:sz w:val="24"/>
          <w:szCs w:val="24"/>
          <w:lang w:val="es-ES_tradnl"/>
        </w:rPr>
        <w:t>o</w:t>
      </w:r>
      <w:r w:rsidRPr="00EE15B6">
        <w:rPr>
          <w:iCs/>
          <w:sz w:val="24"/>
          <w:szCs w:val="24"/>
          <w:lang w:val="es-ES_tradnl"/>
        </w:rPr>
        <w:t xml:space="preserve">ría General del Derecho. Pero aún en las peregrinaciones  y </w:t>
      </w:r>
      <w:r w:rsidR="00B00182">
        <w:rPr>
          <w:iCs/>
          <w:sz w:val="24"/>
          <w:szCs w:val="24"/>
          <w:lang w:val="es-ES_tradnl"/>
        </w:rPr>
        <w:t>en los afanes de exilio, no sesó</w:t>
      </w:r>
      <w:r w:rsidRPr="00EE15B6">
        <w:rPr>
          <w:iCs/>
          <w:sz w:val="24"/>
          <w:szCs w:val="24"/>
          <w:lang w:val="es-ES_tradnl"/>
        </w:rPr>
        <w:t xml:space="preserve"> de meditar serename</w:t>
      </w:r>
      <w:r w:rsidRPr="00EE15B6">
        <w:rPr>
          <w:iCs/>
          <w:sz w:val="24"/>
          <w:szCs w:val="24"/>
          <w:lang w:val="es-ES_tradnl"/>
        </w:rPr>
        <w:t>n</w:t>
      </w:r>
      <w:r w:rsidRPr="00EE15B6">
        <w:rPr>
          <w:iCs/>
          <w:sz w:val="24"/>
          <w:szCs w:val="24"/>
          <w:lang w:val="es-ES_tradnl"/>
        </w:rPr>
        <w:t>te en torno a los mismos problemas, ampliando el ámbito de su contrib</w:t>
      </w:r>
      <w:r w:rsidRPr="00EE15B6">
        <w:rPr>
          <w:iCs/>
          <w:sz w:val="24"/>
          <w:szCs w:val="24"/>
          <w:lang w:val="es-ES_tradnl"/>
        </w:rPr>
        <w:t>u</w:t>
      </w:r>
      <w:r w:rsidRPr="00EE15B6">
        <w:rPr>
          <w:iCs/>
          <w:sz w:val="24"/>
          <w:szCs w:val="24"/>
          <w:lang w:val="es-ES_tradnl"/>
        </w:rPr>
        <w:t>ción a los estudios jurídicos</w:t>
      </w:r>
      <w:r w:rsidR="00B00182">
        <w:rPr>
          <w:iCs/>
          <w:sz w:val="24"/>
          <w:szCs w:val="24"/>
          <w:lang w:val="es-ES_tradnl"/>
        </w:rPr>
        <w:t xml:space="preserve"> y cuando la muerte cayó sobre é</w:t>
      </w:r>
      <w:r w:rsidRPr="00EE15B6">
        <w:rPr>
          <w:iCs/>
          <w:sz w:val="24"/>
          <w:szCs w:val="24"/>
          <w:lang w:val="es-ES_tradnl"/>
        </w:rPr>
        <w:t>l de improviso en Montev</w:t>
      </w:r>
      <w:r w:rsidR="00B00182">
        <w:rPr>
          <w:iCs/>
          <w:sz w:val="24"/>
          <w:szCs w:val="24"/>
          <w:lang w:val="es-ES_tradnl"/>
        </w:rPr>
        <w:t>ideo, hace ahora diez años, dejó</w:t>
      </w:r>
      <w:r w:rsidRPr="00EE15B6">
        <w:rPr>
          <w:iCs/>
          <w:sz w:val="24"/>
          <w:szCs w:val="24"/>
          <w:lang w:val="es-ES_tradnl"/>
        </w:rPr>
        <w:t xml:space="preserve"> sin acabar una obra breve, pero sustanciosa, que fue publicada póst</w:t>
      </w:r>
      <w:r w:rsidRPr="00EE15B6">
        <w:rPr>
          <w:iCs/>
          <w:sz w:val="24"/>
          <w:szCs w:val="24"/>
          <w:lang w:val="es-ES_tradnl"/>
        </w:rPr>
        <w:t>u</w:t>
      </w:r>
      <w:r w:rsidRPr="00EE15B6">
        <w:rPr>
          <w:iCs/>
          <w:sz w:val="24"/>
          <w:szCs w:val="24"/>
          <w:lang w:val="es-ES_tradnl"/>
        </w:rPr>
        <w:t>ma</w:t>
      </w:r>
      <w:r w:rsidR="00B00182">
        <w:rPr>
          <w:iCs/>
          <w:sz w:val="24"/>
          <w:szCs w:val="24"/>
          <w:lang w:val="es-ES_tradnl"/>
        </w:rPr>
        <w:t>mente</w:t>
      </w:r>
      <w:r w:rsidRPr="00EE15B6">
        <w:rPr>
          <w:iCs/>
          <w:sz w:val="24"/>
          <w:szCs w:val="24"/>
          <w:lang w:val="es-ES_tradnl"/>
        </w:rPr>
        <w:t xml:space="preserve"> y representa el diseño  de una ver</w:t>
      </w:r>
      <w:r w:rsidR="00B00182">
        <w:rPr>
          <w:iCs/>
          <w:sz w:val="24"/>
          <w:szCs w:val="24"/>
          <w:lang w:val="es-ES_tradnl"/>
        </w:rPr>
        <w:t>dadera t</w:t>
      </w:r>
      <w:r w:rsidRPr="00EE15B6">
        <w:rPr>
          <w:iCs/>
          <w:sz w:val="24"/>
          <w:szCs w:val="24"/>
          <w:lang w:val="es-ES_tradnl"/>
        </w:rPr>
        <w:t>eoría general del der</w:t>
      </w:r>
      <w:r w:rsidRPr="00EE15B6">
        <w:rPr>
          <w:iCs/>
          <w:sz w:val="24"/>
          <w:szCs w:val="24"/>
          <w:lang w:val="es-ES_tradnl"/>
        </w:rPr>
        <w:t>e</w:t>
      </w:r>
      <w:r w:rsidRPr="00EE15B6">
        <w:rPr>
          <w:iCs/>
          <w:sz w:val="24"/>
          <w:szCs w:val="24"/>
          <w:lang w:val="es-ES_tradnl"/>
        </w:rPr>
        <w:t>cho.</w:t>
      </w:r>
      <w:r w:rsidR="00B00182">
        <w:rPr>
          <w:iCs/>
          <w:sz w:val="24"/>
          <w:szCs w:val="24"/>
          <w:lang w:val="es-ES_tradnl"/>
        </w:rPr>
        <w:t xml:space="preserve"> </w:t>
      </w:r>
      <w:r w:rsidRPr="00EE15B6">
        <w:rPr>
          <w:iCs/>
          <w:sz w:val="24"/>
          <w:szCs w:val="24"/>
          <w:lang w:val="es-ES_tradnl"/>
        </w:rPr>
        <w:t>(Problemas Generales del Der</w:t>
      </w:r>
      <w:r w:rsidRPr="00EE15B6">
        <w:rPr>
          <w:iCs/>
          <w:sz w:val="24"/>
          <w:szCs w:val="24"/>
          <w:lang w:val="es-ES_tradnl"/>
        </w:rPr>
        <w:t>e</w:t>
      </w:r>
      <w:r w:rsidRPr="00EE15B6">
        <w:rPr>
          <w:iCs/>
          <w:sz w:val="24"/>
          <w:szCs w:val="24"/>
          <w:lang w:val="es-ES_tradnl"/>
        </w:rPr>
        <w:t>cho, Buenos Aires, 1944; trad. it., P</w:t>
      </w:r>
      <w:r w:rsidRPr="00EE15B6">
        <w:rPr>
          <w:iCs/>
          <w:sz w:val="24"/>
          <w:szCs w:val="24"/>
          <w:lang w:val="es-ES_tradnl"/>
        </w:rPr>
        <w:t>a</w:t>
      </w:r>
      <w:r w:rsidRPr="00EE15B6">
        <w:rPr>
          <w:iCs/>
          <w:sz w:val="24"/>
          <w:szCs w:val="24"/>
          <w:lang w:val="es-ES_tradnl"/>
        </w:rPr>
        <w:t>dora, 1950).</w:t>
      </w:r>
    </w:p>
    <w:p w14:paraId="60E1FB9F" w14:textId="77777777" w:rsidR="003861E0" w:rsidRPr="00EE15B6" w:rsidRDefault="003861E0" w:rsidP="003861E0">
      <w:pPr>
        <w:spacing w:after="0" w:line="240" w:lineRule="auto"/>
        <w:jc w:val="both"/>
        <w:rPr>
          <w:iCs/>
          <w:sz w:val="24"/>
          <w:szCs w:val="24"/>
          <w:lang w:val="es-ES_tradnl"/>
        </w:rPr>
      </w:pPr>
    </w:p>
    <w:p w14:paraId="587EF2B4" w14:textId="5ECB62C1"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Así par</w:t>
      </w:r>
      <w:r w:rsidR="00B00182">
        <w:rPr>
          <w:iCs/>
          <w:sz w:val="24"/>
          <w:szCs w:val="24"/>
          <w:lang w:val="es-ES_tradnl"/>
        </w:rPr>
        <w:t>t</w:t>
      </w:r>
      <w:r w:rsidRPr="00EE15B6">
        <w:rPr>
          <w:iCs/>
          <w:sz w:val="24"/>
          <w:szCs w:val="24"/>
          <w:lang w:val="es-ES_tradnl"/>
        </w:rPr>
        <w:t xml:space="preserve">iendo de un centro único, sus ideas se han desarrollado en el orden de círculos cada vez mayores, hasta abarcar un sistema completo el entero campo del derecho. </w:t>
      </w:r>
    </w:p>
    <w:p w14:paraId="1931CB78"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w:t>
      </w:r>
    </w:p>
    <w:p w14:paraId="26577989" w14:textId="5CE00AEA" w:rsidR="003861E0" w:rsidRPr="00EE15B6" w:rsidRDefault="00B00182" w:rsidP="003861E0">
      <w:pPr>
        <w:spacing w:after="0" w:line="240" w:lineRule="auto"/>
        <w:jc w:val="both"/>
        <w:rPr>
          <w:iCs/>
          <w:sz w:val="24"/>
          <w:szCs w:val="24"/>
          <w:lang w:val="es-ES_tradnl"/>
        </w:rPr>
      </w:pPr>
      <w:r>
        <w:rPr>
          <w:iCs/>
          <w:sz w:val="24"/>
          <w:szCs w:val="24"/>
          <w:lang w:val="es-ES_tradnl"/>
        </w:rPr>
        <w:t xml:space="preserve">    2.- U</w:t>
      </w:r>
      <w:r w:rsidR="003861E0" w:rsidRPr="00EE15B6">
        <w:rPr>
          <w:iCs/>
          <w:sz w:val="24"/>
          <w:szCs w:val="24"/>
          <w:lang w:val="es-ES_tradnl"/>
        </w:rPr>
        <w:t>no de los aspectos más conoc</w:t>
      </w:r>
      <w:r w:rsidR="003861E0" w:rsidRPr="00EE15B6">
        <w:rPr>
          <w:iCs/>
          <w:sz w:val="24"/>
          <w:szCs w:val="24"/>
          <w:lang w:val="es-ES_tradnl"/>
        </w:rPr>
        <w:t>i</w:t>
      </w:r>
      <w:r w:rsidR="003861E0" w:rsidRPr="00EE15B6">
        <w:rPr>
          <w:iCs/>
          <w:sz w:val="24"/>
          <w:szCs w:val="24"/>
          <w:lang w:val="es-ES_tradnl"/>
        </w:rPr>
        <w:t>dos de esta revisión general  del pe</w:t>
      </w:r>
      <w:r w:rsidR="003861E0" w:rsidRPr="00EE15B6">
        <w:rPr>
          <w:iCs/>
          <w:sz w:val="24"/>
          <w:szCs w:val="24"/>
          <w:lang w:val="es-ES_tradnl"/>
        </w:rPr>
        <w:t>n</w:t>
      </w:r>
      <w:r w:rsidR="003861E0" w:rsidRPr="00EE15B6">
        <w:rPr>
          <w:iCs/>
          <w:sz w:val="24"/>
          <w:szCs w:val="24"/>
          <w:lang w:val="es-ES_tradnl"/>
        </w:rPr>
        <w:t>samiento jurídico de su tiempo es la crí</w:t>
      </w:r>
      <w:r>
        <w:rPr>
          <w:iCs/>
          <w:sz w:val="24"/>
          <w:szCs w:val="24"/>
          <w:lang w:val="es-ES_tradnl"/>
        </w:rPr>
        <w:t>tica que é</w:t>
      </w:r>
      <w:r w:rsidR="003861E0" w:rsidRPr="00EE15B6">
        <w:rPr>
          <w:iCs/>
          <w:sz w:val="24"/>
          <w:szCs w:val="24"/>
          <w:lang w:val="es-ES_tradnl"/>
        </w:rPr>
        <w:t>l dirigió al concepto de la relación jurídica procesal, la cual –desde que Bulow la enunció en 1868 –dominaba casi sin oposición la sist</w:t>
      </w:r>
      <w:r w:rsidR="003861E0" w:rsidRPr="00EE15B6">
        <w:rPr>
          <w:iCs/>
          <w:sz w:val="24"/>
          <w:szCs w:val="24"/>
          <w:lang w:val="es-ES_tradnl"/>
        </w:rPr>
        <w:t>e</w:t>
      </w:r>
      <w:r w:rsidR="003861E0" w:rsidRPr="00EE15B6">
        <w:rPr>
          <w:iCs/>
          <w:sz w:val="24"/>
          <w:szCs w:val="24"/>
          <w:lang w:val="es-ES_tradnl"/>
        </w:rPr>
        <w:t>mática procesal. Pero Godlschmidt no se limitó a poner de relieve los defe</w:t>
      </w:r>
      <w:r w:rsidR="003861E0" w:rsidRPr="00EE15B6">
        <w:rPr>
          <w:iCs/>
          <w:sz w:val="24"/>
          <w:szCs w:val="24"/>
          <w:lang w:val="es-ES_tradnl"/>
        </w:rPr>
        <w:t>c</w:t>
      </w:r>
      <w:r w:rsidR="00FE1CC7" w:rsidRPr="00EE15B6">
        <w:rPr>
          <w:iCs/>
          <w:sz w:val="24"/>
          <w:szCs w:val="24"/>
          <w:lang w:val="es-ES_tradnl"/>
        </w:rPr>
        <w:t xml:space="preserve">tos del concepto bulowiano </w:t>
      </w:r>
      <w:r w:rsidR="003861E0" w:rsidRPr="00EE15B6">
        <w:rPr>
          <w:iCs/>
          <w:sz w:val="24"/>
          <w:szCs w:val="24"/>
          <w:lang w:val="es-ES_tradnl"/>
        </w:rPr>
        <w:t>y prop</w:t>
      </w:r>
      <w:r w:rsidR="003861E0" w:rsidRPr="00EE15B6">
        <w:rPr>
          <w:iCs/>
          <w:sz w:val="24"/>
          <w:szCs w:val="24"/>
          <w:lang w:val="es-ES_tradnl"/>
        </w:rPr>
        <w:t>o</w:t>
      </w:r>
      <w:r w:rsidR="003861E0" w:rsidRPr="00EE15B6">
        <w:rPr>
          <w:iCs/>
          <w:sz w:val="24"/>
          <w:szCs w:val="24"/>
          <w:lang w:val="es-ES_tradnl"/>
        </w:rPr>
        <w:t>ner otro en su lugar, él amplió el ca</w:t>
      </w:r>
      <w:r w:rsidR="003861E0" w:rsidRPr="00EE15B6">
        <w:rPr>
          <w:iCs/>
          <w:sz w:val="24"/>
          <w:szCs w:val="24"/>
          <w:lang w:val="es-ES_tradnl"/>
        </w:rPr>
        <w:t>m</w:t>
      </w:r>
      <w:r w:rsidR="003861E0" w:rsidRPr="00EE15B6">
        <w:rPr>
          <w:iCs/>
          <w:sz w:val="24"/>
          <w:szCs w:val="24"/>
          <w:lang w:val="es-ES_tradnl"/>
        </w:rPr>
        <w:t>po del debate, afirmando que era c</w:t>
      </w:r>
      <w:r w:rsidR="003861E0" w:rsidRPr="00EE15B6">
        <w:rPr>
          <w:iCs/>
          <w:sz w:val="24"/>
          <w:szCs w:val="24"/>
          <w:lang w:val="es-ES_tradnl"/>
        </w:rPr>
        <w:t>o</w:t>
      </w:r>
      <w:r w:rsidR="003861E0" w:rsidRPr="00EE15B6">
        <w:rPr>
          <w:iCs/>
          <w:sz w:val="24"/>
          <w:szCs w:val="24"/>
          <w:lang w:val="es-ES_tradnl"/>
        </w:rPr>
        <w:t>metido  de la doctrina procesalística construir ante todo las categorías ad</w:t>
      </w:r>
      <w:r w:rsidR="003861E0" w:rsidRPr="00EE15B6">
        <w:rPr>
          <w:iCs/>
          <w:sz w:val="24"/>
          <w:szCs w:val="24"/>
          <w:lang w:val="es-ES_tradnl"/>
        </w:rPr>
        <w:t>e</w:t>
      </w:r>
      <w:r w:rsidR="003861E0" w:rsidRPr="00EE15B6">
        <w:rPr>
          <w:iCs/>
          <w:sz w:val="24"/>
          <w:szCs w:val="24"/>
          <w:lang w:val="es-ES_tradnl"/>
        </w:rPr>
        <w:t>cuadas al fenómeno que c</w:t>
      </w:r>
      <w:r>
        <w:rPr>
          <w:iCs/>
          <w:sz w:val="24"/>
          <w:szCs w:val="24"/>
          <w:lang w:val="es-ES_tradnl"/>
        </w:rPr>
        <w:t xml:space="preserve">onstituía el objeto de estudio de </w:t>
      </w:r>
      <w:r w:rsidR="003861E0" w:rsidRPr="00EE15B6">
        <w:rPr>
          <w:iCs/>
          <w:sz w:val="24"/>
          <w:szCs w:val="24"/>
          <w:lang w:val="es-ES_tradnl"/>
        </w:rPr>
        <w:t>doctrinas, pues</w:t>
      </w:r>
      <w:r>
        <w:rPr>
          <w:iCs/>
          <w:sz w:val="24"/>
          <w:szCs w:val="24"/>
          <w:lang w:val="es-ES_tradnl"/>
        </w:rPr>
        <w:t>to</w:t>
      </w:r>
      <w:r w:rsidR="003861E0" w:rsidRPr="00EE15B6">
        <w:rPr>
          <w:iCs/>
          <w:sz w:val="24"/>
          <w:szCs w:val="24"/>
          <w:lang w:val="es-ES_tradnl"/>
        </w:rPr>
        <w:t xml:space="preserve"> que las mismas no eran las pedidas en préstamo a las teorías del Derecho privado.</w:t>
      </w:r>
    </w:p>
    <w:p w14:paraId="04DE466E" w14:textId="77777777" w:rsidR="003861E0" w:rsidRPr="00EE15B6" w:rsidRDefault="003861E0" w:rsidP="003861E0">
      <w:pPr>
        <w:spacing w:after="0" w:line="240" w:lineRule="auto"/>
        <w:jc w:val="both"/>
        <w:rPr>
          <w:iCs/>
          <w:sz w:val="24"/>
          <w:szCs w:val="24"/>
          <w:lang w:val="es-ES_tradnl"/>
        </w:rPr>
      </w:pPr>
    </w:p>
    <w:p w14:paraId="5E408C47"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En la referencia  a esta preliminar ex</w:t>
      </w:r>
      <w:r w:rsidRPr="00EE15B6">
        <w:rPr>
          <w:iCs/>
          <w:sz w:val="24"/>
          <w:szCs w:val="24"/>
          <w:lang w:val="es-ES_tradnl"/>
        </w:rPr>
        <w:t>i</w:t>
      </w:r>
      <w:r w:rsidRPr="00EE15B6">
        <w:rPr>
          <w:iCs/>
          <w:sz w:val="24"/>
          <w:szCs w:val="24"/>
          <w:lang w:val="es-ES_tradnl"/>
        </w:rPr>
        <w:t>gencia del método está uno de los a</w:t>
      </w:r>
      <w:r w:rsidRPr="00EE15B6">
        <w:rPr>
          <w:iCs/>
          <w:sz w:val="24"/>
          <w:szCs w:val="24"/>
          <w:lang w:val="es-ES_tradnl"/>
        </w:rPr>
        <w:t>s</w:t>
      </w:r>
      <w:r w:rsidRPr="00EE15B6">
        <w:rPr>
          <w:iCs/>
          <w:sz w:val="24"/>
          <w:szCs w:val="24"/>
          <w:lang w:val="es-ES_tradnl"/>
        </w:rPr>
        <w:t>pectos más fecundos de su enseñanza, aun cuando se pueda disentir de su opinión en torno al modo y a la dire</w:t>
      </w:r>
      <w:r w:rsidRPr="00EE15B6">
        <w:rPr>
          <w:iCs/>
          <w:sz w:val="24"/>
          <w:szCs w:val="24"/>
          <w:lang w:val="es-ES_tradnl"/>
        </w:rPr>
        <w:t>c</w:t>
      </w:r>
      <w:r w:rsidRPr="00EE15B6">
        <w:rPr>
          <w:iCs/>
          <w:sz w:val="24"/>
          <w:szCs w:val="24"/>
          <w:lang w:val="es-ES_tradnl"/>
        </w:rPr>
        <w:t>ción a seguir al absolver este comet</w:t>
      </w:r>
      <w:r w:rsidRPr="00EE15B6">
        <w:rPr>
          <w:iCs/>
          <w:sz w:val="24"/>
          <w:szCs w:val="24"/>
          <w:lang w:val="es-ES_tradnl"/>
        </w:rPr>
        <w:t>i</w:t>
      </w:r>
      <w:r w:rsidRPr="00EE15B6">
        <w:rPr>
          <w:iCs/>
          <w:sz w:val="24"/>
          <w:szCs w:val="24"/>
          <w:lang w:val="es-ES_tradnl"/>
        </w:rPr>
        <w:t>do.</w:t>
      </w:r>
    </w:p>
    <w:p w14:paraId="0C5F20DA" w14:textId="77777777" w:rsidR="003861E0" w:rsidRPr="00EE15B6" w:rsidRDefault="003861E0" w:rsidP="00557E63">
      <w:pPr>
        <w:widowControl w:val="0"/>
        <w:spacing w:after="0" w:line="240" w:lineRule="auto"/>
        <w:jc w:val="both"/>
        <w:rPr>
          <w:iCs/>
          <w:sz w:val="24"/>
          <w:szCs w:val="24"/>
          <w:lang w:val="es-ES_tradnl"/>
        </w:rPr>
      </w:pPr>
      <w:r w:rsidRPr="00EE15B6">
        <w:rPr>
          <w:iCs/>
          <w:sz w:val="24"/>
          <w:szCs w:val="24"/>
          <w:lang w:val="es-ES_tradnl"/>
        </w:rPr>
        <w:t xml:space="preserve">    Por su cuenta, Godlschmidt consid</w:t>
      </w:r>
      <w:r w:rsidRPr="00EE15B6">
        <w:rPr>
          <w:iCs/>
          <w:sz w:val="24"/>
          <w:szCs w:val="24"/>
          <w:lang w:val="es-ES_tradnl"/>
        </w:rPr>
        <w:t>e</w:t>
      </w:r>
      <w:r w:rsidRPr="00EE15B6">
        <w:rPr>
          <w:iCs/>
          <w:sz w:val="24"/>
          <w:szCs w:val="24"/>
          <w:lang w:val="es-ES_tradnl"/>
        </w:rPr>
        <w:t>ró que el concepto más a propósito para  definir el proceso en términos jurídicos fuese ello de la situación j</w:t>
      </w:r>
      <w:r w:rsidRPr="00EE15B6">
        <w:rPr>
          <w:iCs/>
          <w:sz w:val="24"/>
          <w:szCs w:val="24"/>
          <w:lang w:val="es-ES_tradnl"/>
        </w:rPr>
        <w:t>u</w:t>
      </w:r>
      <w:r w:rsidRPr="00EE15B6">
        <w:rPr>
          <w:iCs/>
          <w:sz w:val="24"/>
          <w:szCs w:val="24"/>
          <w:lang w:val="es-ES_tradnl"/>
        </w:rPr>
        <w:t>rídica, que él consideraba la config</w:t>
      </w:r>
      <w:r w:rsidRPr="00EE15B6">
        <w:rPr>
          <w:iCs/>
          <w:sz w:val="24"/>
          <w:szCs w:val="24"/>
          <w:lang w:val="es-ES_tradnl"/>
        </w:rPr>
        <w:t>u</w:t>
      </w:r>
      <w:r w:rsidRPr="00EE15B6">
        <w:rPr>
          <w:iCs/>
          <w:sz w:val="24"/>
          <w:szCs w:val="24"/>
          <w:lang w:val="es-ES_tradnl"/>
        </w:rPr>
        <w:t>ración típica del Derecho justicial m</w:t>
      </w:r>
      <w:r w:rsidRPr="00EE15B6">
        <w:rPr>
          <w:iCs/>
          <w:sz w:val="24"/>
          <w:szCs w:val="24"/>
          <w:lang w:val="es-ES_tradnl"/>
        </w:rPr>
        <w:t>a</w:t>
      </w:r>
      <w:r w:rsidRPr="00EE15B6">
        <w:rPr>
          <w:iCs/>
          <w:sz w:val="24"/>
          <w:szCs w:val="24"/>
          <w:lang w:val="es-ES_tradnl"/>
        </w:rPr>
        <w:t>terial.</w:t>
      </w:r>
    </w:p>
    <w:p w14:paraId="387C105B" w14:textId="77777777" w:rsidR="003861E0" w:rsidRPr="00EE15B6" w:rsidRDefault="003861E0" w:rsidP="003861E0">
      <w:pPr>
        <w:spacing w:after="0" w:line="240" w:lineRule="auto"/>
        <w:jc w:val="both"/>
        <w:rPr>
          <w:iCs/>
          <w:sz w:val="24"/>
          <w:szCs w:val="24"/>
          <w:lang w:val="es-ES_tradnl"/>
        </w:rPr>
      </w:pPr>
    </w:p>
    <w:p w14:paraId="0A8C3FA4"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Para hacer una equitativa valoración de su pensamiento (utilizando de nu</w:t>
      </w:r>
      <w:r w:rsidRPr="00EE15B6">
        <w:rPr>
          <w:iCs/>
          <w:sz w:val="24"/>
          <w:szCs w:val="24"/>
          <w:lang w:val="es-ES_tradnl"/>
        </w:rPr>
        <w:t>e</w:t>
      </w:r>
      <w:r w:rsidRPr="00EE15B6">
        <w:rPr>
          <w:iCs/>
          <w:sz w:val="24"/>
          <w:szCs w:val="24"/>
          <w:lang w:val="es-ES_tradnl"/>
        </w:rPr>
        <w:t>vo y desarrollando observaciones ya hechas en otras ocasiones), será opo</w:t>
      </w:r>
      <w:r w:rsidRPr="00EE15B6">
        <w:rPr>
          <w:iCs/>
          <w:sz w:val="24"/>
          <w:szCs w:val="24"/>
          <w:lang w:val="es-ES_tradnl"/>
        </w:rPr>
        <w:t>r</w:t>
      </w:r>
      <w:r w:rsidRPr="00EE15B6">
        <w:rPr>
          <w:iCs/>
          <w:sz w:val="24"/>
          <w:szCs w:val="24"/>
          <w:lang w:val="es-ES_tradnl"/>
        </w:rPr>
        <w:t>tuno someterlo a comparación con el de quien afrontó el mismo problema desde punto de vista diverso.</w:t>
      </w:r>
    </w:p>
    <w:p w14:paraId="41721C1E" w14:textId="77777777" w:rsidR="003861E0" w:rsidRPr="00EE15B6" w:rsidRDefault="003861E0" w:rsidP="003861E0">
      <w:pPr>
        <w:spacing w:after="0" w:line="240" w:lineRule="auto"/>
        <w:jc w:val="both"/>
        <w:rPr>
          <w:iCs/>
          <w:sz w:val="24"/>
          <w:szCs w:val="24"/>
          <w:lang w:val="es-ES_tradnl"/>
        </w:rPr>
      </w:pPr>
    </w:p>
    <w:p w14:paraId="51AD84D0" w14:textId="59FCB622"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También Carnelutti es en efecto, un adversario del concepto de relación procesal, tal como el mismo fue enu</w:t>
      </w:r>
      <w:r w:rsidRPr="00EE15B6">
        <w:rPr>
          <w:iCs/>
          <w:sz w:val="24"/>
          <w:szCs w:val="24"/>
          <w:lang w:val="es-ES_tradnl"/>
        </w:rPr>
        <w:t>n</w:t>
      </w:r>
      <w:r w:rsidRPr="00EE15B6">
        <w:rPr>
          <w:iCs/>
          <w:sz w:val="24"/>
          <w:szCs w:val="24"/>
          <w:lang w:val="es-ES_tradnl"/>
        </w:rPr>
        <w:t>ciado por Bulow y aceptado por la doctrina predominante</w:t>
      </w:r>
      <w:r w:rsidR="00B00182">
        <w:rPr>
          <w:iCs/>
          <w:sz w:val="24"/>
          <w:szCs w:val="24"/>
          <w:lang w:val="es-ES_tradnl"/>
        </w:rPr>
        <w:t>. Es interesante observar que l</w:t>
      </w:r>
      <w:r w:rsidRPr="00EE15B6">
        <w:rPr>
          <w:iCs/>
          <w:sz w:val="24"/>
          <w:szCs w:val="24"/>
          <w:lang w:val="es-ES_tradnl"/>
        </w:rPr>
        <w:t>a existencia de la que partió Carnelutti se esfuerza, en ca</w:t>
      </w:r>
      <w:r w:rsidRPr="00EE15B6">
        <w:rPr>
          <w:iCs/>
          <w:sz w:val="24"/>
          <w:szCs w:val="24"/>
          <w:lang w:val="es-ES_tradnl"/>
        </w:rPr>
        <w:t>m</w:t>
      </w:r>
      <w:r w:rsidRPr="00EE15B6">
        <w:rPr>
          <w:iCs/>
          <w:sz w:val="24"/>
          <w:szCs w:val="24"/>
          <w:lang w:val="es-ES_tradnl"/>
        </w:rPr>
        <w:t>bio, en cuadrar también el proceso en una teoría general homogénea y qui</w:t>
      </w:r>
      <w:r w:rsidRPr="00EE15B6">
        <w:rPr>
          <w:iCs/>
          <w:sz w:val="24"/>
          <w:szCs w:val="24"/>
          <w:lang w:val="es-ES_tradnl"/>
        </w:rPr>
        <w:t>e</w:t>
      </w:r>
      <w:r w:rsidRPr="00EE15B6">
        <w:rPr>
          <w:iCs/>
          <w:sz w:val="24"/>
          <w:szCs w:val="24"/>
          <w:lang w:val="es-ES_tradnl"/>
        </w:rPr>
        <w:t>re por eso aplicar al mismo un conce</w:t>
      </w:r>
      <w:r w:rsidRPr="00EE15B6">
        <w:rPr>
          <w:iCs/>
          <w:sz w:val="24"/>
          <w:szCs w:val="24"/>
          <w:lang w:val="es-ES_tradnl"/>
        </w:rPr>
        <w:t>p</w:t>
      </w:r>
      <w:r w:rsidRPr="00EE15B6">
        <w:rPr>
          <w:iCs/>
          <w:sz w:val="24"/>
          <w:szCs w:val="24"/>
          <w:lang w:val="es-ES_tradnl"/>
        </w:rPr>
        <w:t>to de la relación jurídica valido para todos los campos del derecho, llega</w:t>
      </w:r>
      <w:r w:rsidRPr="00EE15B6">
        <w:rPr>
          <w:iCs/>
          <w:sz w:val="24"/>
          <w:szCs w:val="24"/>
          <w:lang w:val="es-ES_tradnl"/>
        </w:rPr>
        <w:t>n</w:t>
      </w:r>
      <w:r w:rsidRPr="00EE15B6">
        <w:rPr>
          <w:iCs/>
          <w:sz w:val="24"/>
          <w:szCs w:val="24"/>
          <w:lang w:val="es-ES_tradnl"/>
        </w:rPr>
        <w:t>do rigurosamente la consecuencia de que  en su figura no pue</w:t>
      </w:r>
      <w:r w:rsidR="00B00182">
        <w:rPr>
          <w:iCs/>
          <w:sz w:val="24"/>
          <w:szCs w:val="24"/>
          <w:lang w:val="es-ES_tradnl"/>
        </w:rPr>
        <w:t>de entrar el proceso, considera</w:t>
      </w:r>
      <w:r w:rsidRPr="00EE15B6">
        <w:rPr>
          <w:iCs/>
          <w:sz w:val="24"/>
          <w:szCs w:val="24"/>
          <w:lang w:val="es-ES_tradnl"/>
        </w:rPr>
        <w:t xml:space="preserve">do en su unidad.  </w:t>
      </w:r>
    </w:p>
    <w:p w14:paraId="08CCF835" w14:textId="77777777" w:rsidR="003861E0" w:rsidRPr="00EE15B6" w:rsidRDefault="003861E0" w:rsidP="003861E0">
      <w:pPr>
        <w:spacing w:after="0" w:line="240" w:lineRule="auto"/>
        <w:jc w:val="both"/>
        <w:rPr>
          <w:iCs/>
          <w:sz w:val="24"/>
          <w:szCs w:val="24"/>
          <w:lang w:val="es-ES_tradnl"/>
        </w:rPr>
      </w:pPr>
    </w:p>
    <w:p w14:paraId="3A5AB829"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Ha de recordarse, finalmente, la op</w:t>
      </w:r>
      <w:r w:rsidRPr="00EE15B6">
        <w:rPr>
          <w:iCs/>
          <w:sz w:val="24"/>
          <w:szCs w:val="24"/>
          <w:lang w:val="es-ES_tradnl"/>
        </w:rPr>
        <w:t>i</w:t>
      </w:r>
      <w:r w:rsidRPr="00EE15B6">
        <w:rPr>
          <w:iCs/>
          <w:sz w:val="24"/>
          <w:szCs w:val="24"/>
          <w:lang w:val="es-ES_tradnl"/>
        </w:rPr>
        <w:t>nión de quien desconoce radicalmente la noción de la relación procesal, po</w:t>
      </w:r>
      <w:r w:rsidRPr="00EE15B6">
        <w:rPr>
          <w:iCs/>
          <w:sz w:val="24"/>
          <w:szCs w:val="24"/>
          <w:lang w:val="es-ES_tradnl"/>
        </w:rPr>
        <w:t>r</w:t>
      </w:r>
      <w:r w:rsidRPr="00EE15B6">
        <w:rPr>
          <w:iCs/>
          <w:sz w:val="24"/>
          <w:szCs w:val="24"/>
          <w:lang w:val="es-ES_tradnl"/>
        </w:rPr>
        <w:t>que considera que el desarrollo del proceso no forma el contenido de las relaciones jurídicas entre sus sujetos.</w:t>
      </w:r>
    </w:p>
    <w:p w14:paraId="4557CB7F"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w:t>
      </w:r>
    </w:p>
    <w:p w14:paraId="54268F5E" w14:textId="1E812B40"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3.- Debe, ante todo, rechazarse  la opinión mencionada últimamente. La misma es motivada por el hecho de que el proceso tendría su regla  en normas técnicas, aun cuando estén contenidas en un código, de manera no diversa, por ejemplo, de la con</w:t>
      </w:r>
      <w:r w:rsidRPr="00EE15B6">
        <w:rPr>
          <w:iCs/>
          <w:sz w:val="24"/>
          <w:szCs w:val="24"/>
          <w:lang w:val="es-ES_tradnl"/>
        </w:rPr>
        <w:t>s</w:t>
      </w:r>
      <w:r w:rsidRPr="00EE15B6">
        <w:rPr>
          <w:iCs/>
          <w:sz w:val="24"/>
          <w:szCs w:val="24"/>
          <w:lang w:val="es-ES_tradnl"/>
        </w:rPr>
        <w:t>trucción de  un edificio. Son afirm</w:t>
      </w:r>
      <w:r w:rsidRPr="00EE15B6">
        <w:rPr>
          <w:iCs/>
          <w:sz w:val="24"/>
          <w:szCs w:val="24"/>
          <w:lang w:val="es-ES_tradnl"/>
        </w:rPr>
        <w:t>a</w:t>
      </w:r>
      <w:r w:rsidRPr="00EE15B6">
        <w:rPr>
          <w:iCs/>
          <w:sz w:val="24"/>
          <w:szCs w:val="24"/>
          <w:lang w:val="es-ES_tradnl"/>
        </w:rPr>
        <w:t>ciones graves, que dejan perplejo al lector, porque, bajo la aparente clar</w:t>
      </w:r>
      <w:r w:rsidRPr="00EE15B6">
        <w:rPr>
          <w:iCs/>
          <w:sz w:val="24"/>
          <w:szCs w:val="24"/>
          <w:lang w:val="es-ES_tradnl"/>
        </w:rPr>
        <w:t>i</w:t>
      </w:r>
      <w:r w:rsidRPr="00EE15B6">
        <w:rPr>
          <w:iCs/>
          <w:sz w:val="24"/>
          <w:szCs w:val="24"/>
          <w:lang w:val="es-ES_tradnl"/>
        </w:rPr>
        <w:t>dad de las palabras, parecen ocultar un pensamiento más bien confuso y un razonamiento que nada tiene de co</w:t>
      </w:r>
      <w:r w:rsidRPr="00EE15B6">
        <w:rPr>
          <w:iCs/>
          <w:sz w:val="24"/>
          <w:szCs w:val="24"/>
          <w:lang w:val="es-ES_tradnl"/>
        </w:rPr>
        <w:t>n</w:t>
      </w:r>
      <w:r w:rsidRPr="00EE15B6">
        <w:rPr>
          <w:iCs/>
          <w:sz w:val="24"/>
          <w:szCs w:val="24"/>
          <w:lang w:val="es-ES_tradnl"/>
        </w:rPr>
        <w:t>cluyente. La analogía con la constru</w:t>
      </w:r>
      <w:r w:rsidRPr="00EE15B6">
        <w:rPr>
          <w:iCs/>
          <w:sz w:val="24"/>
          <w:szCs w:val="24"/>
          <w:lang w:val="es-ES_tradnl"/>
        </w:rPr>
        <w:t>c</w:t>
      </w:r>
      <w:r w:rsidRPr="00EE15B6">
        <w:rPr>
          <w:iCs/>
          <w:sz w:val="24"/>
          <w:szCs w:val="24"/>
          <w:lang w:val="es-ES_tradnl"/>
        </w:rPr>
        <w:t>ción de un edificio no es nueva, pero es irrelevante a los fines de la disc</w:t>
      </w:r>
      <w:r w:rsidRPr="00EE15B6">
        <w:rPr>
          <w:iCs/>
          <w:sz w:val="24"/>
          <w:szCs w:val="24"/>
          <w:lang w:val="es-ES_tradnl"/>
        </w:rPr>
        <w:t>u</w:t>
      </w:r>
      <w:r w:rsidRPr="00EE15B6">
        <w:rPr>
          <w:iCs/>
          <w:sz w:val="24"/>
          <w:szCs w:val="24"/>
          <w:lang w:val="es-ES_tradnl"/>
        </w:rPr>
        <w:t>sión; el hecho de que  las normas pr</w:t>
      </w:r>
      <w:r w:rsidRPr="00EE15B6">
        <w:rPr>
          <w:iCs/>
          <w:sz w:val="24"/>
          <w:szCs w:val="24"/>
          <w:lang w:val="es-ES_tradnl"/>
        </w:rPr>
        <w:t>o</w:t>
      </w:r>
      <w:r w:rsidRPr="00EE15B6">
        <w:rPr>
          <w:iCs/>
          <w:sz w:val="24"/>
          <w:szCs w:val="24"/>
          <w:lang w:val="es-ES_tradnl"/>
        </w:rPr>
        <w:t>cesales tengan también un carácter técnico, porque tienden a regular del modo más oportuno una actividad destinada a alcanzar una determinada finalidad, no quita a las mismas  la c</w:t>
      </w:r>
      <w:r w:rsidRPr="00EE15B6">
        <w:rPr>
          <w:iCs/>
          <w:sz w:val="24"/>
          <w:szCs w:val="24"/>
          <w:lang w:val="es-ES_tradnl"/>
        </w:rPr>
        <w:t>a</w:t>
      </w:r>
      <w:r w:rsidRPr="00EE15B6">
        <w:rPr>
          <w:iCs/>
          <w:sz w:val="24"/>
          <w:szCs w:val="24"/>
          <w:lang w:val="es-ES_tradnl"/>
        </w:rPr>
        <w:t>lidad y eficacia de normas jurídicas. Si no fuese así, no se sabe cual sería el fundamento de su  obligatoriedad y debería incluso ser lícito preferir a ellas otras reglas que se considerasen técnicamente más exactas o mas efic</w:t>
      </w:r>
      <w:r w:rsidRPr="00EE15B6">
        <w:rPr>
          <w:iCs/>
          <w:sz w:val="24"/>
          <w:szCs w:val="24"/>
          <w:lang w:val="es-ES_tradnl"/>
        </w:rPr>
        <w:t>a</w:t>
      </w:r>
      <w:r w:rsidRPr="00EE15B6">
        <w:rPr>
          <w:iCs/>
          <w:sz w:val="24"/>
          <w:szCs w:val="24"/>
          <w:lang w:val="es-ES_tradnl"/>
        </w:rPr>
        <w:t>ces. Por el contrario los sujetos que concurren con su actividad a construir el edificio procesal deben ajustarse a las reglas predispuestas para ello por la ley, y solamente en los límites pe</w:t>
      </w:r>
      <w:r w:rsidRPr="00EE15B6">
        <w:rPr>
          <w:iCs/>
          <w:sz w:val="24"/>
          <w:szCs w:val="24"/>
          <w:lang w:val="es-ES_tradnl"/>
        </w:rPr>
        <w:t>r</w:t>
      </w:r>
      <w:r w:rsidRPr="00EE15B6">
        <w:rPr>
          <w:iCs/>
          <w:sz w:val="24"/>
          <w:szCs w:val="24"/>
          <w:lang w:val="es-ES_tradnl"/>
        </w:rPr>
        <w:t>mitidos por las mismas son libres de comportarse según los dictámenes de la experiencia o de un arte o disciplina cual</w:t>
      </w:r>
      <w:r w:rsidR="00B00182">
        <w:rPr>
          <w:iCs/>
          <w:sz w:val="24"/>
          <w:szCs w:val="24"/>
          <w:lang w:val="es-ES_tradnl"/>
        </w:rPr>
        <w:t>quiera. Es el legislador el que</w:t>
      </w:r>
      <w:r w:rsidRPr="00EE15B6">
        <w:rPr>
          <w:iCs/>
          <w:sz w:val="24"/>
          <w:szCs w:val="24"/>
          <w:lang w:val="es-ES_tradnl"/>
        </w:rPr>
        <w:t>, al dictar las normas procesales, han d</w:t>
      </w:r>
      <w:r w:rsidRPr="00EE15B6">
        <w:rPr>
          <w:iCs/>
          <w:sz w:val="24"/>
          <w:szCs w:val="24"/>
          <w:lang w:val="es-ES_tradnl"/>
        </w:rPr>
        <w:t>e</w:t>
      </w:r>
      <w:r w:rsidRPr="00EE15B6">
        <w:rPr>
          <w:iCs/>
          <w:sz w:val="24"/>
          <w:szCs w:val="24"/>
          <w:lang w:val="es-ES_tradnl"/>
        </w:rPr>
        <w:t>bido tener presente también un m</w:t>
      </w:r>
      <w:r w:rsidRPr="00EE15B6">
        <w:rPr>
          <w:iCs/>
          <w:sz w:val="24"/>
          <w:szCs w:val="24"/>
          <w:lang w:val="es-ES_tradnl"/>
        </w:rPr>
        <w:t>o</w:t>
      </w:r>
      <w:r w:rsidR="00B00182">
        <w:rPr>
          <w:iCs/>
          <w:sz w:val="24"/>
          <w:szCs w:val="24"/>
          <w:lang w:val="es-ES_tradnl"/>
        </w:rPr>
        <w:t>mento técnico,</w:t>
      </w:r>
      <w:r w:rsidRPr="00EE15B6">
        <w:rPr>
          <w:iCs/>
          <w:sz w:val="24"/>
          <w:szCs w:val="24"/>
          <w:lang w:val="es-ES_tradnl"/>
        </w:rPr>
        <w:t xml:space="preserve"> operando una  sele</w:t>
      </w:r>
      <w:r w:rsidRPr="00EE15B6">
        <w:rPr>
          <w:iCs/>
          <w:sz w:val="24"/>
          <w:szCs w:val="24"/>
          <w:lang w:val="es-ES_tradnl"/>
        </w:rPr>
        <w:t>c</w:t>
      </w:r>
      <w:r w:rsidRPr="00EE15B6">
        <w:rPr>
          <w:iCs/>
          <w:sz w:val="24"/>
          <w:szCs w:val="24"/>
          <w:lang w:val="es-ES_tradnl"/>
        </w:rPr>
        <w:t>ción de criterios  y de los medios mas idóneos al  objeto, contemperándolo, sin embargo, con exigencia de natur</w:t>
      </w:r>
      <w:r w:rsidRPr="00EE15B6">
        <w:rPr>
          <w:iCs/>
          <w:sz w:val="24"/>
          <w:szCs w:val="24"/>
          <w:lang w:val="es-ES_tradnl"/>
        </w:rPr>
        <w:t>a</w:t>
      </w:r>
      <w:r w:rsidRPr="00EE15B6">
        <w:rPr>
          <w:iCs/>
          <w:sz w:val="24"/>
          <w:szCs w:val="24"/>
          <w:lang w:val="es-ES_tradnl"/>
        </w:rPr>
        <w:t>leza jurídica, como por ejemplo, el principio de la libertad y de la respo</w:t>
      </w:r>
      <w:r w:rsidRPr="00EE15B6">
        <w:rPr>
          <w:iCs/>
          <w:sz w:val="24"/>
          <w:szCs w:val="24"/>
          <w:lang w:val="es-ES_tradnl"/>
        </w:rPr>
        <w:t>n</w:t>
      </w:r>
      <w:r w:rsidRPr="00EE15B6">
        <w:rPr>
          <w:iCs/>
          <w:sz w:val="24"/>
          <w:szCs w:val="24"/>
          <w:lang w:val="es-ES_tradnl"/>
        </w:rPr>
        <w:t>sabilidad individual, el respeto de la personalidad humana, el principio “audiatur et altera pars”, la igualdad de las partes, el respeto de los terceros y así sucesivamente. En cuanto a los sujetos que operan en el proceso, la obediencia a sus normas es debida a su carácter jurídica, de manera no d</w:t>
      </w:r>
      <w:r w:rsidRPr="00EE15B6">
        <w:rPr>
          <w:iCs/>
          <w:sz w:val="24"/>
          <w:szCs w:val="24"/>
          <w:lang w:val="es-ES_tradnl"/>
        </w:rPr>
        <w:t>i</w:t>
      </w:r>
      <w:r w:rsidRPr="00EE15B6">
        <w:rPr>
          <w:iCs/>
          <w:sz w:val="24"/>
          <w:szCs w:val="24"/>
          <w:lang w:val="es-ES_tradnl"/>
        </w:rPr>
        <w:t>versa de lo que ocurre en cuanto a t</w:t>
      </w:r>
      <w:r w:rsidRPr="00EE15B6">
        <w:rPr>
          <w:iCs/>
          <w:sz w:val="24"/>
          <w:szCs w:val="24"/>
          <w:lang w:val="es-ES_tradnl"/>
        </w:rPr>
        <w:t>o</w:t>
      </w:r>
      <w:r w:rsidRPr="00EE15B6">
        <w:rPr>
          <w:iCs/>
          <w:sz w:val="24"/>
          <w:szCs w:val="24"/>
          <w:lang w:val="es-ES_tradnl"/>
        </w:rPr>
        <w:t>das las otras normas del derecho, y en modo del todo independiente de su contenido más o menos rigurosame</w:t>
      </w:r>
      <w:r w:rsidRPr="00EE15B6">
        <w:rPr>
          <w:iCs/>
          <w:sz w:val="24"/>
          <w:szCs w:val="24"/>
          <w:lang w:val="es-ES_tradnl"/>
        </w:rPr>
        <w:t>n</w:t>
      </w:r>
      <w:r w:rsidRPr="00EE15B6">
        <w:rPr>
          <w:iCs/>
          <w:sz w:val="24"/>
          <w:szCs w:val="24"/>
          <w:lang w:val="es-ES_tradnl"/>
        </w:rPr>
        <w:t>te técnico.</w:t>
      </w:r>
    </w:p>
    <w:p w14:paraId="6656E6E2" w14:textId="77777777" w:rsidR="003861E0" w:rsidRPr="00EE15B6" w:rsidRDefault="003861E0" w:rsidP="003861E0">
      <w:pPr>
        <w:spacing w:after="0" w:line="240" w:lineRule="auto"/>
        <w:jc w:val="both"/>
        <w:rPr>
          <w:iCs/>
          <w:sz w:val="24"/>
          <w:szCs w:val="24"/>
          <w:lang w:val="es-ES_tradnl"/>
        </w:rPr>
      </w:pPr>
    </w:p>
    <w:p w14:paraId="2EE44EDC" w14:textId="3CCAE85D" w:rsidR="003861E0" w:rsidRPr="00EE15B6" w:rsidRDefault="00C06CA6" w:rsidP="005E37B0">
      <w:pPr>
        <w:widowControl w:val="0"/>
        <w:spacing w:after="0" w:line="240" w:lineRule="auto"/>
        <w:jc w:val="both"/>
        <w:rPr>
          <w:iCs/>
          <w:sz w:val="24"/>
          <w:szCs w:val="24"/>
          <w:lang w:val="es-ES_tradnl"/>
        </w:rPr>
      </w:pPr>
      <w:r w:rsidRPr="00EE15B6">
        <w:rPr>
          <w:iCs/>
          <w:sz w:val="24"/>
          <w:szCs w:val="24"/>
          <w:lang w:val="es-ES_tradnl"/>
        </w:rPr>
        <w:t xml:space="preserve">    </w:t>
      </w:r>
      <w:r w:rsidR="003861E0" w:rsidRPr="00EE15B6">
        <w:rPr>
          <w:iCs/>
          <w:sz w:val="24"/>
          <w:szCs w:val="24"/>
          <w:lang w:val="es-ES_tradnl"/>
        </w:rPr>
        <w:t>Si este contenido parcialmente té</w:t>
      </w:r>
      <w:r w:rsidR="003861E0" w:rsidRPr="00EE15B6">
        <w:rPr>
          <w:iCs/>
          <w:sz w:val="24"/>
          <w:szCs w:val="24"/>
          <w:lang w:val="es-ES_tradnl"/>
        </w:rPr>
        <w:t>c</w:t>
      </w:r>
      <w:r w:rsidR="003861E0" w:rsidRPr="00EE15B6">
        <w:rPr>
          <w:iCs/>
          <w:sz w:val="24"/>
          <w:szCs w:val="24"/>
          <w:lang w:val="es-ES_tradnl"/>
        </w:rPr>
        <w:t>nico fuese suficiente para quitar cará</w:t>
      </w:r>
      <w:r w:rsidR="003861E0" w:rsidRPr="00EE15B6">
        <w:rPr>
          <w:iCs/>
          <w:sz w:val="24"/>
          <w:szCs w:val="24"/>
          <w:lang w:val="es-ES_tradnl"/>
        </w:rPr>
        <w:t>c</w:t>
      </w:r>
      <w:r w:rsidR="003861E0" w:rsidRPr="00EE15B6">
        <w:rPr>
          <w:iCs/>
          <w:sz w:val="24"/>
          <w:szCs w:val="24"/>
          <w:lang w:val="es-ES_tradnl"/>
        </w:rPr>
        <w:t>ter jurídico a las normas procesales, lo mismo debería decidirse en cuanto a las normas de derecho privado y p</w:t>
      </w:r>
      <w:r w:rsidR="003861E0" w:rsidRPr="00EE15B6">
        <w:rPr>
          <w:iCs/>
          <w:sz w:val="24"/>
          <w:szCs w:val="24"/>
          <w:lang w:val="es-ES_tradnl"/>
        </w:rPr>
        <w:t>ú</w:t>
      </w:r>
      <w:r w:rsidR="003861E0" w:rsidRPr="00EE15B6">
        <w:rPr>
          <w:iCs/>
          <w:sz w:val="24"/>
          <w:szCs w:val="24"/>
          <w:lang w:val="es-ES_tradnl"/>
        </w:rPr>
        <w:t>blico, por el hecho de  que las mismas tienen también un contenido moral o económico  o político.</w:t>
      </w:r>
    </w:p>
    <w:p w14:paraId="07B210D6" w14:textId="77777777" w:rsidR="003861E0" w:rsidRPr="00EE15B6" w:rsidRDefault="003861E0" w:rsidP="003861E0">
      <w:pPr>
        <w:spacing w:after="0" w:line="240" w:lineRule="auto"/>
        <w:jc w:val="both"/>
        <w:rPr>
          <w:iCs/>
          <w:sz w:val="24"/>
          <w:szCs w:val="24"/>
          <w:lang w:val="es-ES_tradnl"/>
        </w:rPr>
      </w:pPr>
    </w:p>
    <w:p w14:paraId="553C9D16"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Las normas procesales, siendo der</w:t>
      </w:r>
      <w:r w:rsidRPr="00EE15B6">
        <w:rPr>
          <w:iCs/>
          <w:sz w:val="24"/>
          <w:szCs w:val="24"/>
          <w:lang w:val="es-ES_tradnl"/>
        </w:rPr>
        <w:t>e</w:t>
      </w:r>
      <w:r w:rsidRPr="00EE15B6">
        <w:rPr>
          <w:iCs/>
          <w:sz w:val="24"/>
          <w:szCs w:val="24"/>
          <w:lang w:val="es-ES_tradnl"/>
        </w:rPr>
        <w:t>cho en el más pleno sentido de la p</w:t>
      </w:r>
      <w:r w:rsidRPr="00EE15B6">
        <w:rPr>
          <w:iCs/>
          <w:sz w:val="24"/>
          <w:szCs w:val="24"/>
          <w:lang w:val="es-ES_tradnl"/>
        </w:rPr>
        <w:t>a</w:t>
      </w:r>
      <w:r w:rsidRPr="00EE15B6">
        <w:rPr>
          <w:iCs/>
          <w:sz w:val="24"/>
          <w:szCs w:val="24"/>
          <w:lang w:val="es-ES_tradnl"/>
        </w:rPr>
        <w:t>labra, son también atributivas de pos</w:t>
      </w:r>
      <w:r w:rsidRPr="00EE15B6">
        <w:rPr>
          <w:iCs/>
          <w:sz w:val="24"/>
          <w:szCs w:val="24"/>
          <w:lang w:val="es-ES_tradnl"/>
        </w:rPr>
        <w:t>i</w:t>
      </w:r>
      <w:r w:rsidRPr="00EE15B6">
        <w:rPr>
          <w:iCs/>
          <w:sz w:val="24"/>
          <w:szCs w:val="24"/>
          <w:lang w:val="es-ES_tradnl"/>
        </w:rPr>
        <w:t>ciones jurídicas subjetivas activas y pasivas, las cuales encuentran en aquellas normas a un mismo tiempo su garantía y sus límites. No falta, pues, la materia que permita conte</w:t>
      </w:r>
      <w:r w:rsidRPr="00EE15B6">
        <w:rPr>
          <w:iCs/>
          <w:sz w:val="24"/>
          <w:szCs w:val="24"/>
          <w:lang w:val="es-ES_tradnl"/>
        </w:rPr>
        <w:t>m</w:t>
      </w:r>
      <w:r w:rsidRPr="00EE15B6">
        <w:rPr>
          <w:iCs/>
          <w:sz w:val="24"/>
          <w:szCs w:val="24"/>
          <w:lang w:val="es-ES_tradnl"/>
        </w:rPr>
        <w:t>plar en  el proceso relaciones jurídicas que tienen por contenido  su desarr</w:t>
      </w:r>
      <w:r w:rsidRPr="00EE15B6">
        <w:rPr>
          <w:iCs/>
          <w:sz w:val="24"/>
          <w:szCs w:val="24"/>
          <w:lang w:val="es-ES_tradnl"/>
        </w:rPr>
        <w:t>o</w:t>
      </w:r>
      <w:r w:rsidRPr="00EE15B6">
        <w:rPr>
          <w:iCs/>
          <w:sz w:val="24"/>
          <w:szCs w:val="24"/>
          <w:lang w:val="es-ES_tradnl"/>
        </w:rPr>
        <w:t>llo. Negar todo esto significaría aba</w:t>
      </w:r>
      <w:r w:rsidRPr="00EE15B6">
        <w:rPr>
          <w:iCs/>
          <w:sz w:val="24"/>
          <w:szCs w:val="24"/>
          <w:lang w:val="es-ES_tradnl"/>
        </w:rPr>
        <w:t>n</w:t>
      </w:r>
      <w:r w:rsidRPr="00EE15B6">
        <w:rPr>
          <w:iCs/>
          <w:sz w:val="24"/>
          <w:szCs w:val="24"/>
          <w:lang w:val="es-ES_tradnl"/>
        </w:rPr>
        <w:t>donar el proceso en la esfera del hecho jurídicamente irrelevante, en que pr</w:t>
      </w:r>
      <w:r w:rsidRPr="00EE15B6">
        <w:rPr>
          <w:iCs/>
          <w:sz w:val="24"/>
          <w:szCs w:val="24"/>
          <w:lang w:val="es-ES_tradnl"/>
        </w:rPr>
        <w:t>e</w:t>
      </w:r>
      <w:r w:rsidRPr="00EE15B6">
        <w:rPr>
          <w:iCs/>
          <w:sz w:val="24"/>
          <w:szCs w:val="24"/>
          <w:lang w:val="es-ES_tradnl"/>
        </w:rPr>
        <w:t>valece el mas fuerte o el mas prep</w:t>
      </w:r>
      <w:r w:rsidRPr="00EE15B6">
        <w:rPr>
          <w:iCs/>
          <w:sz w:val="24"/>
          <w:szCs w:val="24"/>
          <w:lang w:val="es-ES_tradnl"/>
        </w:rPr>
        <w:t>o</w:t>
      </w:r>
      <w:r w:rsidRPr="00EE15B6">
        <w:rPr>
          <w:iCs/>
          <w:sz w:val="24"/>
          <w:szCs w:val="24"/>
          <w:lang w:val="es-ES_tradnl"/>
        </w:rPr>
        <w:t>tente  y en que domina el arbitrio de la autoridad. No sólo el proceso sufriría con ello, sino también el derecho su</w:t>
      </w:r>
      <w:r w:rsidRPr="00EE15B6">
        <w:rPr>
          <w:iCs/>
          <w:sz w:val="24"/>
          <w:szCs w:val="24"/>
          <w:lang w:val="es-ES_tradnl"/>
        </w:rPr>
        <w:t>s</w:t>
      </w:r>
      <w:r w:rsidRPr="00EE15B6">
        <w:rPr>
          <w:iCs/>
          <w:sz w:val="24"/>
          <w:szCs w:val="24"/>
          <w:lang w:val="es-ES_tradnl"/>
        </w:rPr>
        <w:t>tancial, que vive en el proceso el m</w:t>
      </w:r>
      <w:r w:rsidRPr="00EE15B6">
        <w:rPr>
          <w:iCs/>
          <w:sz w:val="24"/>
          <w:szCs w:val="24"/>
          <w:lang w:val="es-ES_tradnl"/>
        </w:rPr>
        <w:t>o</w:t>
      </w:r>
      <w:r w:rsidRPr="00EE15B6">
        <w:rPr>
          <w:iCs/>
          <w:sz w:val="24"/>
          <w:szCs w:val="24"/>
          <w:lang w:val="es-ES_tradnl"/>
        </w:rPr>
        <w:t>mento más delicado de su vida, bu</w:t>
      </w:r>
      <w:r w:rsidRPr="00EE15B6">
        <w:rPr>
          <w:iCs/>
          <w:sz w:val="24"/>
          <w:szCs w:val="24"/>
          <w:lang w:val="es-ES_tradnl"/>
        </w:rPr>
        <w:t>s</w:t>
      </w:r>
      <w:r w:rsidRPr="00EE15B6">
        <w:rPr>
          <w:iCs/>
          <w:sz w:val="24"/>
          <w:szCs w:val="24"/>
          <w:lang w:val="es-ES_tradnl"/>
        </w:rPr>
        <w:t>cando en él su concreta actuación práctica frente a quien ha intentado sustraerse a su observancia.</w:t>
      </w:r>
    </w:p>
    <w:p w14:paraId="11632971"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w:t>
      </w:r>
    </w:p>
    <w:p w14:paraId="24397C5D" w14:textId="29DF8E48" w:rsidR="003861E0" w:rsidRPr="00EE15B6" w:rsidRDefault="003861E0" w:rsidP="00D217D1">
      <w:pPr>
        <w:widowControl w:val="0"/>
        <w:spacing w:after="0" w:line="240" w:lineRule="auto"/>
        <w:jc w:val="both"/>
        <w:rPr>
          <w:iCs/>
          <w:sz w:val="24"/>
          <w:szCs w:val="24"/>
          <w:lang w:val="es-ES_tradnl"/>
        </w:rPr>
      </w:pPr>
      <w:r w:rsidRPr="00EE15B6">
        <w:rPr>
          <w:iCs/>
          <w:sz w:val="24"/>
          <w:szCs w:val="24"/>
          <w:lang w:val="es-ES_tradnl"/>
        </w:rPr>
        <w:t xml:space="preserve">   4.- De significado completamente distinto  es el desistimiento de Carn</w:t>
      </w:r>
      <w:r w:rsidRPr="00EE15B6">
        <w:rPr>
          <w:iCs/>
          <w:sz w:val="24"/>
          <w:szCs w:val="24"/>
          <w:lang w:val="es-ES_tradnl"/>
        </w:rPr>
        <w:t>e</w:t>
      </w:r>
      <w:r w:rsidRPr="00EE15B6">
        <w:rPr>
          <w:iCs/>
          <w:sz w:val="24"/>
          <w:szCs w:val="24"/>
          <w:lang w:val="es-ES_tradnl"/>
        </w:rPr>
        <w:t>lutti respecto del concepto común de la relación procesal.  Él concuerda, en efecto, en considerar las relaciones que tiene lugar entre sujetos del pr</w:t>
      </w:r>
      <w:r w:rsidRPr="00EE15B6">
        <w:rPr>
          <w:iCs/>
          <w:sz w:val="24"/>
          <w:szCs w:val="24"/>
          <w:lang w:val="es-ES_tradnl"/>
        </w:rPr>
        <w:t>o</w:t>
      </w:r>
      <w:r w:rsidRPr="00EE15B6">
        <w:rPr>
          <w:iCs/>
          <w:sz w:val="24"/>
          <w:szCs w:val="24"/>
          <w:lang w:val="es-ES_tradnl"/>
        </w:rPr>
        <w:t>ceso como teniendo carácter jurídico y reconoce la oportunidad de compre</w:t>
      </w:r>
      <w:r w:rsidRPr="00EE15B6">
        <w:rPr>
          <w:iCs/>
          <w:sz w:val="24"/>
          <w:szCs w:val="24"/>
          <w:lang w:val="es-ES_tradnl"/>
        </w:rPr>
        <w:t>n</w:t>
      </w:r>
      <w:r w:rsidRPr="00EE15B6">
        <w:rPr>
          <w:iCs/>
          <w:sz w:val="24"/>
          <w:szCs w:val="24"/>
          <w:lang w:val="es-ES_tradnl"/>
        </w:rPr>
        <w:t>derlos en la categoría de la relación jurídica. Pero tiene de esta última un concepto muy preciso y restringido, y considera que la misma debe aplicarse uniformemente en todas las ramas del derecho: relación jurídica es la rel</w:t>
      </w:r>
      <w:r w:rsidRPr="00EE15B6">
        <w:rPr>
          <w:iCs/>
          <w:sz w:val="24"/>
          <w:szCs w:val="24"/>
          <w:lang w:val="es-ES_tradnl"/>
        </w:rPr>
        <w:t>a</w:t>
      </w:r>
      <w:r w:rsidRPr="00EE15B6">
        <w:rPr>
          <w:iCs/>
          <w:sz w:val="24"/>
          <w:szCs w:val="24"/>
          <w:lang w:val="es-ES_tradnl"/>
        </w:rPr>
        <w:t>ción constituida por el derecho entre dos sujetos respecto a un objeto, o sea la regulación jurídica de un conflicto singular de intereses; la misma co</w:t>
      </w:r>
      <w:r w:rsidRPr="00EE15B6">
        <w:rPr>
          <w:iCs/>
          <w:sz w:val="24"/>
          <w:szCs w:val="24"/>
          <w:lang w:val="es-ES_tradnl"/>
        </w:rPr>
        <w:t>m</w:t>
      </w:r>
      <w:r w:rsidRPr="00EE15B6">
        <w:rPr>
          <w:iCs/>
          <w:sz w:val="24"/>
          <w:szCs w:val="24"/>
          <w:lang w:val="es-ES_tradnl"/>
        </w:rPr>
        <w:t>prende, por eso, siempre una pareja de situaciones subjetivas, una activa y otra pasiva. en el proceso hay como consecuencia numerosas relaciones jurídicas, sería, p</w:t>
      </w:r>
      <w:r w:rsidR="00B00182">
        <w:rPr>
          <w:iCs/>
          <w:sz w:val="24"/>
          <w:szCs w:val="24"/>
          <w:lang w:val="es-ES_tradnl"/>
        </w:rPr>
        <w:t>or el contrario –a su entender</w:t>
      </w:r>
      <w:r w:rsidRPr="00EE15B6">
        <w:rPr>
          <w:iCs/>
          <w:sz w:val="24"/>
          <w:szCs w:val="24"/>
          <w:lang w:val="es-ES_tradnl"/>
        </w:rPr>
        <w:t>- impropio (y aún inútil) un</w:t>
      </w:r>
      <w:r w:rsidRPr="00EE15B6">
        <w:rPr>
          <w:iCs/>
          <w:sz w:val="24"/>
          <w:szCs w:val="24"/>
          <w:lang w:val="es-ES_tradnl"/>
        </w:rPr>
        <w:t>i</w:t>
      </w:r>
      <w:r w:rsidRPr="00EE15B6">
        <w:rPr>
          <w:iCs/>
          <w:sz w:val="24"/>
          <w:szCs w:val="24"/>
          <w:lang w:val="es-ES_tradnl"/>
        </w:rPr>
        <w:t>ficarlas en una sola relación jurídica compleja.</w:t>
      </w:r>
    </w:p>
    <w:p w14:paraId="4C64CAFC" w14:textId="77777777" w:rsidR="003861E0" w:rsidRPr="00EE15B6" w:rsidRDefault="003861E0" w:rsidP="003861E0">
      <w:pPr>
        <w:spacing w:after="0" w:line="240" w:lineRule="auto"/>
        <w:jc w:val="both"/>
        <w:rPr>
          <w:iCs/>
          <w:sz w:val="24"/>
          <w:szCs w:val="24"/>
          <w:lang w:val="es-ES_tradnl"/>
        </w:rPr>
      </w:pPr>
    </w:p>
    <w:p w14:paraId="51CBFF29" w14:textId="2D24EA92"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El problema no es –como podría p</w:t>
      </w:r>
      <w:r w:rsidRPr="00EE15B6">
        <w:rPr>
          <w:iCs/>
          <w:sz w:val="24"/>
          <w:szCs w:val="24"/>
          <w:lang w:val="es-ES_tradnl"/>
        </w:rPr>
        <w:t>a</w:t>
      </w:r>
      <w:r w:rsidR="00B00182">
        <w:rPr>
          <w:iCs/>
          <w:sz w:val="24"/>
          <w:szCs w:val="24"/>
          <w:lang w:val="es-ES_tradnl"/>
        </w:rPr>
        <w:t>recer</w:t>
      </w:r>
      <w:r w:rsidRPr="00EE15B6">
        <w:rPr>
          <w:iCs/>
          <w:sz w:val="24"/>
          <w:szCs w:val="24"/>
          <w:lang w:val="es-ES_tradnl"/>
        </w:rPr>
        <w:t>–</w:t>
      </w:r>
      <w:r w:rsidR="00B00182">
        <w:rPr>
          <w:iCs/>
          <w:sz w:val="24"/>
          <w:szCs w:val="24"/>
          <w:lang w:val="es-ES_tradnl"/>
        </w:rPr>
        <w:t xml:space="preserve"> </w:t>
      </w:r>
      <w:r w:rsidRPr="00EE15B6">
        <w:rPr>
          <w:iCs/>
          <w:sz w:val="24"/>
          <w:szCs w:val="24"/>
          <w:lang w:val="es-ES_tradnl"/>
        </w:rPr>
        <w:t>solamente de estética constru</w:t>
      </w:r>
      <w:r w:rsidRPr="00EE15B6">
        <w:rPr>
          <w:iCs/>
          <w:sz w:val="24"/>
          <w:szCs w:val="24"/>
          <w:lang w:val="es-ES_tradnl"/>
        </w:rPr>
        <w:t>c</w:t>
      </w:r>
      <w:r w:rsidRPr="00EE15B6">
        <w:rPr>
          <w:iCs/>
          <w:sz w:val="24"/>
          <w:szCs w:val="24"/>
          <w:lang w:val="es-ES_tradnl"/>
        </w:rPr>
        <w:t>tiva. Se  trata de saber si existe un elemento unificador, que permita s</w:t>
      </w:r>
      <w:r w:rsidRPr="00EE15B6">
        <w:rPr>
          <w:iCs/>
          <w:sz w:val="24"/>
          <w:szCs w:val="24"/>
          <w:lang w:val="es-ES_tradnl"/>
        </w:rPr>
        <w:t>u</w:t>
      </w:r>
      <w:r w:rsidRPr="00EE15B6">
        <w:rPr>
          <w:iCs/>
          <w:sz w:val="24"/>
          <w:szCs w:val="24"/>
          <w:lang w:val="es-ES_tradnl"/>
        </w:rPr>
        <w:t>perar esta concepción atomística de las relaciones jurídicas que se establ</w:t>
      </w:r>
      <w:r w:rsidRPr="00EE15B6">
        <w:rPr>
          <w:iCs/>
          <w:sz w:val="24"/>
          <w:szCs w:val="24"/>
          <w:lang w:val="es-ES_tradnl"/>
        </w:rPr>
        <w:t>e</w:t>
      </w:r>
      <w:r w:rsidRPr="00EE15B6">
        <w:rPr>
          <w:iCs/>
          <w:sz w:val="24"/>
          <w:szCs w:val="24"/>
          <w:lang w:val="es-ES_tradnl"/>
        </w:rPr>
        <w:t>cen en el proceso. En caso afirmativo, la conclusión deberá ser diversa de la de Carnelutti, después de lo cual sería secundaria la cuestión de ver si es pr</w:t>
      </w:r>
      <w:r w:rsidRPr="00EE15B6">
        <w:rPr>
          <w:iCs/>
          <w:sz w:val="24"/>
          <w:szCs w:val="24"/>
          <w:lang w:val="es-ES_tradnl"/>
        </w:rPr>
        <w:t>e</w:t>
      </w:r>
      <w:r w:rsidRPr="00EE15B6">
        <w:rPr>
          <w:iCs/>
          <w:sz w:val="24"/>
          <w:szCs w:val="24"/>
          <w:lang w:val="es-ES_tradnl"/>
        </w:rPr>
        <w:t>ferible disponer de un término diverso para designar aquella relación más amplia.</w:t>
      </w:r>
    </w:p>
    <w:p w14:paraId="1A08AB07" w14:textId="77777777" w:rsidR="003861E0" w:rsidRPr="00EE15B6" w:rsidRDefault="003861E0" w:rsidP="003861E0">
      <w:pPr>
        <w:spacing w:after="0" w:line="240" w:lineRule="auto"/>
        <w:jc w:val="both"/>
        <w:rPr>
          <w:iCs/>
          <w:sz w:val="24"/>
          <w:szCs w:val="24"/>
          <w:lang w:val="es-ES_tradnl"/>
        </w:rPr>
      </w:pPr>
    </w:p>
    <w:p w14:paraId="5995EAEE" w14:textId="0812E410"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Ahora bien, es verdad que para  el desarrollo del proceso  la ley crea n</w:t>
      </w:r>
      <w:r w:rsidRPr="00EE15B6">
        <w:rPr>
          <w:iCs/>
          <w:sz w:val="24"/>
          <w:szCs w:val="24"/>
          <w:lang w:val="es-ES_tradnl"/>
        </w:rPr>
        <w:t>u</w:t>
      </w:r>
      <w:r w:rsidRPr="00EE15B6">
        <w:rPr>
          <w:iCs/>
          <w:sz w:val="24"/>
          <w:szCs w:val="24"/>
          <w:lang w:val="es-ES_tradnl"/>
        </w:rPr>
        <w:t>merosas posiciones jurídicas subjet</w:t>
      </w:r>
      <w:r w:rsidRPr="00EE15B6">
        <w:rPr>
          <w:iCs/>
          <w:sz w:val="24"/>
          <w:szCs w:val="24"/>
          <w:lang w:val="es-ES_tradnl"/>
        </w:rPr>
        <w:t>i</w:t>
      </w:r>
      <w:r w:rsidRPr="00EE15B6">
        <w:rPr>
          <w:iCs/>
          <w:sz w:val="24"/>
          <w:szCs w:val="24"/>
          <w:lang w:val="es-ES_tradnl"/>
        </w:rPr>
        <w:t>vas, así como es verdad que aquel desarrollo se actúa por medios de n</w:t>
      </w:r>
      <w:r w:rsidRPr="00EE15B6">
        <w:rPr>
          <w:iCs/>
          <w:sz w:val="24"/>
          <w:szCs w:val="24"/>
          <w:lang w:val="es-ES_tradnl"/>
        </w:rPr>
        <w:t>u</w:t>
      </w:r>
      <w:r w:rsidRPr="00EE15B6">
        <w:rPr>
          <w:iCs/>
          <w:sz w:val="24"/>
          <w:szCs w:val="24"/>
          <w:lang w:val="es-ES_tradnl"/>
        </w:rPr>
        <w:t>merosos actos  del juez y de las pa</w:t>
      </w:r>
      <w:r w:rsidR="00B00182">
        <w:rPr>
          <w:iCs/>
          <w:sz w:val="24"/>
          <w:szCs w:val="24"/>
          <w:lang w:val="es-ES_tradnl"/>
        </w:rPr>
        <w:t>rtes. Pero es igualmente cierto</w:t>
      </w:r>
      <w:r w:rsidRPr="00EE15B6">
        <w:rPr>
          <w:iCs/>
          <w:sz w:val="24"/>
          <w:szCs w:val="24"/>
          <w:lang w:val="es-ES_tradnl"/>
        </w:rPr>
        <w:t>,</w:t>
      </w:r>
      <w:r w:rsidR="00B00182">
        <w:rPr>
          <w:iCs/>
          <w:sz w:val="24"/>
          <w:szCs w:val="24"/>
          <w:lang w:val="es-ES_tradnl"/>
        </w:rPr>
        <w:t xml:space="preserve"> </w:t>
      </w:r>
      <w:r w:rsidRPr="00EE15B6">
        <w:rPr>
          <w:iCs/>
          <w:sz w:val="24"/>
          <w:szCs w:val="24"/>
          <w:lang w:val="es-ES_tradnl"/>
        </w:rPr>
        <w:t>que, así c</w:t>
      </w:r>
      <w:r w:rsidRPr="00EE15B6">
        <w:rPr>
          <w:iCs/>
          <w:sz w:val="24"/>
          <w:szCs w:val="24"/>
          <w:lang w:val="es-ES_tradnl"/>
        </w:rPr>
        <w:t>o</w:t>
      </w:r>
      <w:r w:rsidRPr="00EE15B6">
        <w:rPr>
          <w:iCs/>
          <w:sz w:val="24"/>
          <w:szCs w:val="24"/>
          <w:lang w:val="es-ES_tradnl"/>
        </w:rPr>
        <w:t>mo los actos se encuentran ligados en un procedimiento único. Calificado por la finalidad  que tienen en común, del mismo modo las diversas posiciones  subjetivas están ligadas entre sí, en cuanto no son sino elementos  de una unidad amplia, a la cual están estr</w:t>
      </w:r>
      <w:r w:rsidRPr="00EE15B6">
        <w:rPr>
          <w:iCs/>
          <w:sz w:val="24"/>
          <w:szCs w:val="24"/>
          <w:lang w:val="es-ES_tradnl"/>
        </w:rPr>
        <w:t>e</w:t>
      </w:r>
      <w:r w:rsidRPr="00EE15B6">
        <w:rPr>
          <w:iCs/>
          <w:sz w:val="24"/>
          <w:szCs w:val="24"/>
          <w:lang w:val="es-ES_tradnl"/>
        </w:rPr>
        <w:t>chamente, indisolublemente, vincul</w:t>
      </w:r>
      <w:r w:rsidRPr="00EE15B6">
        <w:rPr>
          <w:iCs/>
          <w:sz w:val="24"/>
          <w:szCs w:val="24"/>
          <w:lang w:val="es-ES_tradnl"/>
        </w:rPr>
        <w:t>a</w:t>
      </w:r>
      <w:r w:rsidRPr="00EE15B6">
        <w:rPr>
          <w:iCs/>
          <w:sz w:val="24"/>
          <w:szCs w:val="24"/>
          <w:lang w:val="es-ES_tradnl"/>
        </w:rPr>
        <w:t>das. Las mismas no tienen personal</w:t>
      </w:r>
      <w:r w:rsidRPr="00EE15B6">
        <w:rPr>
          <w:iCs/>
          <w:sz w:val="24"/>
          <w:szCs w:val="24"/>
          <w:lang w:val="es-ES_tradnl"/>
        </w:rPr>
        <w:t>i</w:t>
      </w:r>
      <w:r w:rsidRPr="00EE15B6">
        <w:rPr>
          <w:iCs/>
          <w:sz w:val="24"/>
          <w:szCs w:val="24"/>
          <w:lang w:val="es-ES_tradnl"/>
        </w:rPr>
        <w:t>dad por sí mismas, no se encuentran aisladas y suspendidas en el vacío, capaces de existir por fuerza y virtud propias; tienen, por –el contrario, sus raíces, su fundamento, en el hecho básico de la pendencia del proceso, encuentran su significado en cuanto surgen y se ejercitan en el seno de una relación más amplia, de la cual juríd</w:t>
      </w:r>
      <w:r w:rsidRPr="00EE15B6">
        <w:rPr>
          <w:iCs/>
          <w:sz w:val="24"/>
          <w:szCs w:val="24"/>
          <w:lang w:val="es-ES_tradnl"/>
        </w:rPr>
        <w:t>i</w:t>
      </w:r>
      <w:r w:rsidRPr="00EE15B6">
        <w:rPr>
          <w:iCs/>
          <w:sz w:val="24"/>
          <w:szCs w:val="24"/>
          <w:lang w:val="es-ES_tradnl"/>
        </w:rPr>
        <w:t>camente dependen. Esta relación ma</w:t>
      </w:r>
      <w:r w:rsidRPr="00EE15B6">
        <w:rPr>
          <w:iCs/>
          <w:sz w:val="24"/>
          <w:szCs w:val="24"/>
          <w:lang w:val="es-ES_tradnl"/>
        </w:rPr>
        <w:t>n</w:t>
      </w:r>
      <w:r w:rsidRPr="00EE15B6">
        <w:rPr>
          <w:iCs/>
          <w:sz w:val="24"/>
          <w:szCs w:val="24"/>
          <w:lang w:val="es-ES_tradnl"/>
        </w:rPr>
        <w:t>tiene su identidad desde el principio al fin, mientras aquellas posiciones n</w:t>
      </w:r>
      <w:r w:rsidRPr="00EE15B6">
        <w:rPr>
          <w:iCs/>
          <w:sz w:val="24"/>
          <w:szCs w:val="24"/>
          <w:lang w:val="es-ES_tradnl"/>
        </w:rPr>
        <w:t>a</w:t>
      </w:r>
      <w:r w:rsidRPr="00EE15B6">
        <w:rPr>
          <w:iCs/>
          <w:sz w:val="24"/>
          <w:szCs w:val="24"/>
          <w:lang w:val="es-ES_tradnl"/>
        </w:rPr>
        <w:t xml:space="preserve">cen y se extinguen  a medida que el proceso avanza en su camino.  </w:t>
      </w:r>
    </w:p>
    <w:p w14:paraId="67629FEC" w14:textId="77777777" w:rsidR="003861E0" w:rsidRPr="00EE15B6" w:rsidRDefault="003861E0" w:rsidP="003861E0">
      <w:pPr>
        <w:spacing w:after="0" w:line="240" w:lineRule="auto"/>
        <w:jc w:val="both"/>
        <w:rPr>
          <w:iCs/>
          <w:sz w:val="24"/>
          <w:szCs w:val="24"/>
          <w:lang w:val="es-ES_tradnl"/>
        </w:rPr>
      </w:pPr>
    </w:p>
    <w:p w14:paraId="4D9E1D6A"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En suma, es una unidad, y la misma se expresa, sobre planos diversos, c</w:t>
      </w:r>
      <w:r w:rsidRPr="00EE15B6">
        <w:rPr>
          <w:iCs/>
          <w:sz w:val="24"/>
          <w:szCs w:val="24"/>
          <w:lang w:val="es-ES_tradnl"/>
        </w:rPr>
        <w:t>o</w:t>
      </w:r>
      <w:r w:rsidRPr="00EE15B6">
        <w:rPr>
          <w:iCs/>
          <w:sz w:val="24"/>
          <w:szCs w:val="24"/>
          <w:lang w:val="es-ES_tradnl"/>
        </w:rPr>
        <w:t>mo los conceptos del procedimiento y de la relación procesal. Es precisame</w:t>
      </w:r>
      <w:r w:rsidRPr="00EE15B6">
        <w:rPr>
          <w:iCs/>
          <w:sz w:val="24"/>
          <w:szCs w:val="24"/>
          <w:lang w:val="es-ES_tradnl"/>
        </w:rPr>
        <w:t>n</w:t>
      </w:r>
      <w:r w:rsidRPr="00EE15B6">
        <w:rPr>
          <w:iCs/>
          <w:sz w:val="24"/>
          <w:szCs w:val="24"/>
          <w:lang w:val="es-ES_tradnl"/>
        </w:rPr>
        <w:t>te la relación procesal la que, en su unidad y continuidad, mantiene la vi</w:t>
      </w:r>
      <w:r w:rsidRPr="00EE15B6">
        <w:rPr>
          <w:iCs/>
          <w:sz w:val="24"/>
          <w:szCs w:val="24"/>
          <w:lang w:val="es-ES_tradnl"/>
        </w:rPr>
        <w:t>n</w:t>
      </w:r>
      <w:r w:rsidRPr="00EE15B6">
        <w:rPr>
          <w:iCs/>
          <w:sz w:val="24"/>
          <w:szCs w:val="24"/>
          <w:lang w:val="es-ES_tradnl"/>
        </w:rPr>
        <w:t>culación entre los varios sujetos del proceso y contiene la disciplina de sus recíprocas relaciones, aun en el mudar de las vicisitudes, de las situaciones y de los momentos diversos  que se s</w:t>
      </w:r>
      <w:r w:rsidRPr="00EE15B6">
        <w:rPr>
          <w:iCs/>
          <w:sz w:val="24"/>
          <w:szCs w:val="24"/>
          <w:lang w:val="es-ES_tradnl"/>
        </w:rPr>
        <w:t>u</w:t>
      </w:r>
      <w:r w:rsidRPr="00EE15B6">
        <w:rPr>
          <w:iCs/>
          <w:sz w:val="24"/>
          <w:szCs w:val="24"/>
          <w:lang w:val="es-ES_tradnl"/>
        </w:rPr>
        <w:t>ceden en el curso del proceso, y es t</w:t>
      </w:r>
      <w:r w:rsidRPr="00EE15B6">
        <w:rPr>
          <w:iCs/>
          <w:sz w:val="24"/>
          <w:szCs w:val="24"/>
          <w:lang w:val="es-ES_tradnl"/>
        </w:rPr>
        <w:t>o</w:t>
      </w:r>
      <w:r w:rsidRPr="00EE15B6">
        <w:rPr>
          <w:iCs/>
          <w:sz w:val="24"/>
          <w:szCs w:val="24"/>
          <w:lang w:val="es-ES_tradnl"/>
        </w:rPr>
        <w:t>davía la relación la que permite expl</w:t>
      </w:r>
      <w:r w:rsidRPr="00EE15B6">
        <w:rPr>
          <w:iCs/>
          <w:sz w:val="24"/>
          <w:szCs w:val="24"/>
          <w:lang w:val="es-ES_tradnl"/>
        </w:rPr>
        <w:t>i</w:t>
      </w:r>
      <w:r w:rsidRPr="00EE15B6">
        <w:rPr>
          <w:iCs/>
          <w:sz w:val="24"/>
          <w:szCs w:val="24"/>
          <w:lang w:val="es-ES_tradnl"/>
        </w:rPr>
        <w:t xml:space="preserve">car el fenómeno de la sucesión en el proceso.   </w:t>
      </w:r>
    </w:p>
    <w:p w14:paraId="45DB4EF0" w14:textId="77777777" w:rsidR="003861E0" w:rsidRPr="00EE15B6" w:rsidRDefault="003861E0" w:rsidP="003861E0">
      <w:pPr>
        <w:spacing w:after="0" w:line="240" w:lineRule="auto"/>
        <w:jc w:val="both"/>
        <w:rPr>
          <w:iCs/>
          <w:sz w:val="24"/>
          <w:szCs w:val="24"/>
          <w:lang w:val="es-ES_tradnl"/>
        </w:rPr>
      </w:pPr>
    </w:p>
    <w:p w14:paraId="09702874"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Lo que se debe reconocer es  que la relación procesal no se encuadra en el esquema típico de la relación jurídica, tal como se encuadra en el esquema típico de la relación jurídica, tal como se encuentra en el sistema de derecho sustancial. Pero éste no es un arg</w:t>
      </w:r>
      <w:r w:rsidRPr="00EE15B6">
        <w:rPr>
          <w:iCs/>
          <w:sz w:val="24"/>
          <w:szCs w:val="24"/>
          <w:lang w:val="es-ES_tradnl"/>
        </w:rPr>
        <w:t>u</w:t>
      </w:r>
      <w:r w:rsidRPr="00EE15B6">
        <w:rPr>
          <w:iCs/>
          <w:sz w:val="24"/>
          <w:szCs w:val="24"/>
          <w:lang w:val="es-ES_tradnl"/>
        </w:rPr>
        <w:t>mento  contra su existencia y prueba solamente que las relaciones  del d</w:t>
      </w:r>
      <w:r w:rsidRPr="00EE15B6">
        <w:rPr>
          <w:iCs/>
          <w:sz w:val="24"/>
          <w:szCs w:val="24"/>
          <w:lang w:val="es-ES_tradnl"/>
        </w:rPr>
        <w:t>e</w:t>
      </w:r>
      <w:r w:rsidRPr="00EE15B6">
        <w:rPr>
          <w:iCs/>
          <w:sz w:val="24"/>
          <w:szCs w:val="24"/>
          <w:lang w:val="es-ES_tradnl"/>
        </w:rPr>
        <w:t>recho procesal se configuran de man</w:t>
      </w:r>
      <w:r w:rsidRPr="00EE15B6">
        <w:rPr>
          <w:iCs/>
          <w:sz w:val="24"/>
          <w:szCs w:val="24"/>
          <w:lang w:val="es-ES_tradnl"/>
        </w:rPr>
        <w:t>e</w:t>
      </w:r>
      <w:r w:rsidRPr="00EE15B6">
        <w:rPr>
          <w:iCs/>
          <w:sz w:val="24"/>
          <w:szCs w:val="24"/>
          <w:lang w:val="es-ES_tradnl"/>
        </w:rPr>
        <w:t>ra diversas.</w:t>
      </w:r>
    </w:p>
    <w:p w14:paraId="2ECCA6C2"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w:t>
      </w:r>
    </w:p>
    <w:p w14:paraId="7C26384A"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5.- Todavía  diferente es, finalmente, la posición tomada por Godlschmidt, el cual, no poniendo ni siquiera en duda el carácter  jurídico y la sustancial unidad del proceso, considera, sin e</w:t>
      </w:r>
      <w:r w:rsidRPr="00EE15B6">
        <w:rPr>
          <w:iCs/>
          <w:sz w:val="24"/>
          <w:szCs w:val="24"/>
          <w:lang w:val="es-ES_tradnl"/>
        </w:rPr>
        <w:t>m</w:t>
      </w:r>
      <w:r w:rsidRPr="00EE15B6">
        <w:rPr>
          <w:iCs/>
          <w:sz w:val="24"/>
          <w:szCs w:val="24"/>
          <w:lang w:val="es-ES_tradnl"/>
        </w:rPr>
        <w:t>bargo, que el mismo  puede config</w:t>
      </w:r>
      <w:r w:rsidRPr="00EE15B6">
        <w:rPr>
          <w:iCs/>
          <w:sz w:val="24"/>
          <w:szCs w:val="24"/>
          <w:lang w:val="es-ES_tradnl"/>
        </w:rPr>
        <w:t>u</w:t>
      </w:r>
      <w:r w:rsidRPr="00EE15B6">
        <w:rPr>
          <w:iCs/>
          <w:sz w:val="24"/>
          <w:szCs w:val="24"/>
          <w:lang w:val="es-ES_tradnl"/>
        </w:rPr>
        <w:t>rarse correctamente sólo en el cuadro del derecho justicial material y por eso contrapone a la teoría de la relación jurídica de la situación jurídica.</w:t>
      </w:r>
    </w:p>
    <w:p w14:paraId="614A6A96" w14:textId="77777777" w:rsidR="003861E0" w:rsidRPr="00EE15B6" w:rsidRDefault="003861E0" w:rsidP="003861E0">
      <w:pPr>
        <w:spacing w:after="0" w:line="240" w:lineRule="auto"/>
        <w:jc w:val="both"/>
        <w:rPr>
          <w:iCs/>
          <w:sz w:val="24"/>
          <w:szCs w:val="24"/>
          <w:lang w:val="es-ES_tradnl"/>
        </w:rPr>
      </w:pPr>
    </w:p>
    <w:p w14:paraId="7EE7F87F" w14:textId="70670080"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Del concepto de la situación jurídica había hablado Kohler como un “el</w:t>
      </w:r>
      <w:r w:rsidRPr="00EE15B6">
        <w:rPr>
          <w:iCs/>
          <w:sz w:val="24"/>
          <w:szCs w:val="24"/>
          <w:lang w:val="es-ES_tradnl"/>
        </w:rPr>
        <w:t>e</w:t>
      </w:r>
      <w:r w:rsidRPr="00EE15B6">
        <w:rPr>
          <w:iCs/>
          <w:sz w:val="24"/>
          <w:szCs w:val="24"/>
          <w:lang w:val="es-ES_tradnl"/>
        </w:rPr>
        <w:t>mento”  o de una “etapa” en el nac</w:t>
      </w:r>
      <w:r w:rsidRPr="00EE15B6">
        <w:rPr>
          <w:iCs/>
          <w:sz w:val="24"/>
          <w:szCs w:val="24"/>
          <w:lang w:val="es-ES_tradnl"/>
        </w:rPr>
        <w:t>i</w:t>
      </w:r>
      <w:r w:rsidRPr="00EE15B6">
        <w:rPr>
          <w:iCs/>
          <w:sz w:val="24"/>
          <w:szCs w:val="24"/>
          <w:lang w:val="es-ES_tradnl"/>
        </w:rPr>
        <w:t>miento o desenvolvimiento de un d</w:t>
      </w:r>
      <w:r w:rsidRPr="00EE15B6">
        <w:rPr>
          <w:iCs/>
          <w:sz w:val="24"/>
          <w:szCs w:val="24"/>
          <w:lang w:val="es-ES_tradnl"/>
        </w:rPr>
        <w:t>e</w:t>
      </w:r>
      <w:r w:rsidRPr="00EE15B6">
        <w:rPr>
          <w:iCs/>
          <w:sz w:val="24"/>
          <w:szCs w:val="24"/>
          <w:lang w:val="es-ES_tradnl"/>
        </w:rPr>
        <w:t>recho subjetivo, por eso como de una relación jurídica incompleta, todavía en formación. El pensamiento Go</w:t>
      </w:r>
      <w:r w:rsidRPr="00EE15B6">
        <w:rPr>
          <w:iCs/>
          <w:sz w:val="24"/>
          <w:szCs w:val="24"/>
          <w:lang w:val="es-ES_tradnl"/>
        </w:rPr>
        <w:t>d</w:t>
      </w:r>
      <w:r w:rsidRPr="00EE15B6">
        <w:rPr>
          <w:iCs/>
          <w:sz w:val="24"/>
          <w:szCs w:val="24"/>
          <w:lang w:val="es-ES_tradnl"/>
        </w:rPr>
        <w:t>lschmidt es diverso: para él, la situ</w:t>
      </w:r>
      <w:r w:rsidRPr="00EE15B6">
        <w:rPr>
          <w:iCs/>
          <w:sz w:val="24"/>
          <w:szCs w:val="24"/>
          <w:lang w:val="es-ES_tradnl"/>
        </w:rPr>
        <w:t>a</w:t>
      </w:r>
      <w:r w:rsidRPr="00EE15B6">
        <w:rPr>
          <w:iCs/>
          <w:sz w:val="24"/>
          <w:szCs w:val="24"/>
          <w:lang w:val="es-ES_tradnl"/>
        </w:rPr>
        <w:t>ción jurídica no es un minus  sino un aliud  en comparación con la relación jurídica, y precisamente su figura c</w:t>
      </w:r>
      <w:r w:rsidRPr="00EE15B6">
        <w:rPr>
          <w:iCs/>
          <w:sz w:val="24"/>
          <w:szCs w:val="24"/>
          <w:lang w:val="es-ES_tradnl"/>
        </w:rPr>
        <w:t>o</w:t>
      </w:r>
      <w:r w:rsidR="00B00182">
        <w:rPr>
          <w:iCs/>
          <w:sz w:val="24"/>
          <w:szCs w:val="24"/>
          <w:lang w:val="es-ES_tradnl"/>
        </w:rPr>
        <w:t xml:space="preserve">rrespondiente en </w:t>
      </w:r>
      <w:r w:rsidRPr="00EE15B6">
        <w:rPr>
          <w:iCs/>
          <w:sz w:val="24"/>
          <w:szCs w:val="24"/>
          <w:lang w:val="es-ES_tradnl"/>
        </w:rPr>
        <w:t>e</w:t>
      </w:r>
      <w:r w:rsidR="00B00182">
        <w:rPr>
          <w:iCs/>
          <w:sz w:val="24"/>
          <w:szCs w:val="24"/>
          <w:lang w:val="es-ES_tradnl"/>
        </w:rPr>
        <w:t>l</w:t>
      </w:r>
      <w:r w:rsidRPr="00EE15B6">
        <w:rPr>
          <w:iCs/>
          <w:sz w:val="24"/>
          <w:szCs w:val="24"/>
          <w:lang w:val="es-ES_tradnl"/>
        </w:rPr>
        <w:t xml:space="preserve"> plano de la cons</w:t>
      </w:r>
      <w:r w:rsidRPr="00EE15B6">
        <w:rPr>
          <w:iCs/>
          <w:sz w:val="24"/>
          <w:szCs w:val="24"/>
          <w:lang w:val="es-ES_tradnl"/>
        </w:rPr>
        <w:t>i</w:t>
      </w:r>
      <w:r w:rsidRPr="00EE15B6">
        <w:rPr>
          <w:iCs/>
          <w:sz w:val="24"/>
          <w:szCs w:val="24"/>
          <w:lang w:val="es-ES_tradnl"/>
        </w:rPr>
        <w:t>deración dinámica, procesal de der</w:t>
      </w:r>
      <w:r w:rsidRPr="00EE15B6">
        <w:rPr>
          <w:iCs/>
          <w:sz w:val="24"/>
          <w:szCs w:val="24"/>
          <w:lang w:val="es-ES_tradnl"/>
        </w:rPr>
        <w:t>e</w:t>
      </w:r>
      <w:r w:rsidRPr="00EE15B6">
        <w:rPr>
          <w:iCs/>
          <w:sz w:val="24"/>
          <w:szCs w:val="24"/>
          <w:lang w:val="es-ES_tradnl"/>
        </w:rPr>
        <w:t>cho, en el cual las normas del derecho sustancial son concebidas no como reglas de conducta, sino como reglas de juicio. La misma  es, sin embargo, como en la concepción Kohleriana, una situación de expectativa, pero no ya de un derecho y si de una futura sente</w:t>
      </w:r>
      <w:r w:rsidRPr="00EE15B6">
        <w:rPr>
          <w:iCs/>
          <w:sz w:val="24"/>
          <w:szCs w:val="24"/>
          <w:lang w:val="es-ES_tradnl"/>
        </w:rPr>
        <w:t>n</w:t>
      </w:r>
      <w:r w:rsidRPr="00EE15B6">
        <w:rPr>
          <w:iCs/>
          <w:sz w:val="24"/>
          <w:szCs w:val="24"/>
          <w:lang w:val="es-ES_tradnl"/>
        </w:rPr>
        <w:t>cia; en esto esta el carácter incompleto y todavía mas la falta de certeza  que es propia de la situación jurídica, po</w:t>
      </w:r>
      <w:r w:rsidRPr="00EE15B6">
        <w:rPr>
          <w:iCs/>
          <w:sz w:val="24"/>
          <w:szCs w:val="24"/>
          <w:lang w:val="es-ES_tradnl"/>
        </w:rPr>
        <w:t>r</w:t>
      </w:r>
      <w:r w:rsidRPr="00EE15B6">
        <w:rPr>
          <w:iCs/>
          <w:sz w:val="24"/>
          <w:szCs w:val="24"/>
          <w:lang w:val="es-ES_tradnl"/>
        </w:rPr>
        <w:t>que no puede nunca prever de un m</w:t>
      </w:r>
      <w:r w:rsidRPr="00EE15B6">
        <w:rPr>
          <w:iCs/>
          <w:sz w:val="24"/>
          <w:szCs w:val="24"/>
          <w:lang w:val="es-ES_tradnl"/>
        </w:rPr>
        <w:t>o</w:t>
      </w:r>
      <w:r w:rsidRPr="00EE15B6">
        <w:rPr>
          <w:iCs/>
          <w:sz w:val="24"/>
          <w:szCs w:val="24"/>
          <w:lang w:val="es-ES_tradnl"/>
        </w:rPr>
        <w:t>do seguro el contenido de la sentencia  que será pronunciada. Por eso la s</w:t>
      </w:r>
      <w:r w:rsidRPr="00EE15B6">
        <w:rPr>
          <w:iCs/>
          <w:sz w:val="24"/>
          <w:szCs w:val="24"/>
          <w:lang w:val="es-ES_tradnl"/>
        </w:rPr>
        <w:t>i</w:t>
      </w:r>
      <w:r w:rsidRPr="00EE15B6">
        <w:rPr>
          <w:iCs/>
          <w:sz w:val="24"/>
          <w:szCs w:val="24"/>
          <w:lang w:val="es-ES_tradnl"/>
        </w:rPr>
        <w:t>tuación jurídica consiste propiamente en el conjunto de esperanzas y per</w:t>
      </w:r>
      <w:r w:rsidRPr="00EE15B6">
        <w:rPr>
          <w:iCs/>
          <w:sz w:val="24"/>
          <w:szCs w:val="24"/>
          <w:lang w:val="es-ES_tradnl"/>
        </w:rPr>
        <w:t>s</w:t>
      </w:r>
      <w:r w:rsidRPr="00EE15B6">
        <w:rPr>
          <w:iCs/>
          <w:sz w:val="24"/>
          <w:szCs w:val="24"/>
          <w:lang w:val="es-ES_tradnl"/>
        </w:rPr>
        <w:t>pectivas de las partes respecto  a la sentencia futura, por la misma razón, mientras  la relación jurídica está co</w:t>
      </w:r>
      <w:r w:rsidRPr="00EE15B6">
        <w:rPr>
          <w:iCs/>
          <w:sz w:val="24"/>
          <w:szCs w:val="24"/>
          <w:lang w:val="es-ES_tradnl"/>
        </w:rPr>
        <w:t>n</w:t>
      </w:r>
      <w:r w:rsidRPr="00EE15B6">
        <w:rPr>
          <w:iCs/>
          <w:sz w:val="24"/>
          <w:szCs w:val="24"/>
          <w:lang w:val="es-ES_tradnl"/>
        </w:rPr>
        <w:t>dicionada por la existencia de dete</w:t>
      </w:r>
      <w:r w:rsidRPr="00EE15B6">
        <w:rPr>
          <w:iCs/>
          <w:sz w:val="24"/>
          <w:szCs w:val="24"/>
          <w:lang w:val="es-ES_tradnl"/>
        </w:rPr>
        <w:t>r</w:t>
      </w:r>
      <w:r w:rsidRPr="00EE15B6">
        <w:rPr>
          <w:iCs/>
          <w:sz w:val="24"/>
          <w:szCs w:val="24"/>
          <w:lang w:val="es-ES_tradnl"/>
        </w:rPr>
        <w:t>minadas  hechos, las perspectivas en que consiste la situación jurídica están vinculadas  a la posibilidad de prod</w:t>
      </w:r>
      <w:r w:rsidRPr="00EE15B6">
        <w:rPr>
          <w:iCs/>
          <w:sz w:val="24"/>
          <w:szCs w:val="24"/>
          <w:lang w:val="es-ES_tradnl"/>
        </w:rPr>
        <w:t>u</w:t>
      </w:r>
      <w:r w:rsidRPr="00EE15B6">
        <w:rPr>
          <w:iCs/>
          <w:sz w:val="24"/>
          <w:szCs w:val="24"/>
          <w:lang w:val="es-ES_tradnl"/>
        </w:rPr>
        <w:t>cir “evidencia”  por medio de los actos procesales, especialmente por medios de pruebas y finalmente, las posici</w:t>
      </w:r>
      <w:r w:rsidRPr="00EE15B6">
        <w:rPr>
          <w:iCs/>
          <w:sz w:val="24"/>
          <w:szCs w:val="24"/>
          <w:lang w:val="es-ES_tradnl"/>
        </w:rPr>
        <w:t>o</w:t>
      </w:r>
      <w:r w:rsidRPr="00EE15B6">
        <w:rPr>
          <w:iCs/>
          <w:sz w:val="24"/>
          <w:szCs w:val="24"/>
          <w:lang w:val="es-ES_tradnl"/>
        </w:rPr>
        <w:t>nes subjetivas que componen la situ</w:t>
      </w:r>
      <w:r w:rsidRPr="00EE15B6">
        <w:rPr>
          <w:iCs/>
          <w:sz w:val="24"/>
          <w:szCs w:val="24"/>
          <w:lang w:val="es-ES_tradnl"/>
        </w:rPr>
        <w:t>a</w:t>
      </w:r>
      <w:r w:rsidRPr="00EE15B6">
        <w:rPr>
          <w:iCs/>
          <w:sz w:val="24"/>
          <w:szCs w:val="24"/>
          <w:lang w:val="es-ES_tradnl"/>
        </w:rPr>
        <w:t>ción jurídica (derechos y cargas pr</w:t>
      </w:r>
      <w:r w:rsidRPr="00EE15B6">
        <w:rPr>
          <w:iCs/>
          <w:sz w:val="24"/>
          <w:szCs w:val="24"/>
          <w:lang w:val="es-ES_tradnl"/>
        </w:rPr>
        <w:t>o</w:t>
      </w:r>
      <w:r w:rsidR="00B00182">
        <w:rPr>
          <w:iCs/>
          <w:sz w:val="24"/>
          <w:szCs w:val="24"/>
          <w:lang w:val="es-ES_tradnl"/>
        </w:rPr>
        <w:t>cesales) tiene por contenido</w:t>
      </w:r>
      <w:r w:rsidRPr="00EE15B6">
        <w:rPr>
          <w:iCs/>
          <w:sz w:val="24"/>
          <w:szCs w:val="24"/>
          <w:lang w:val="es-ES_tradnl"/>
        </w:rPr>
        <w:t xml:space="preserve"> las dive</w:t>
      </w:r>
      <w:r w:rsidRPr="00EE15B6">
        <w:rPr>
          <w:iCs/>
          <w:sz w:val="24"/>
          <w:szCs w:val="24"/>
          <w:lang w:val="es-ES_tradnl"/>
        </w:rPr>
        <w:t>r</w:t>
      </w:r>
      <w:r w:rsidRPr="00EE15B6">
        <w:rPr>
          <w:iCs/>
          <w:sz w:val="24"/>
          <w:szCs w:val="24"/>
          <w:lang w:val="es-ES_tradnl"/>
        </w:rPr>
        <w:t>sas situaciones  de ventajas o de de</w:t>
      </w:r>
      <w:r w:rsidRPr="00EE15B6">
        <w:rPr>
          <w:iCs/>
          <w:sz w:val="24"/>
          <w:szCs w:val="24"/>
          <w:lang w:val="es-ES_tradnl"/>
        </w:rPr>
        <w:t>s</w:t>
      </w:r>
      <w:r w:rsidRPr="00EE15B6">
        <w:rPr>
          <w:iCs/>
          <w:sz w:val="24"/>
          <w:szCs w:val="24"/>
          <w:lang w:val="es-ES_tradnl"/>
        </w:rPr>
        <w:t>ventaja en que las partes pueden e</w:t>
      </w:r>
      <w:r w:rsidRPr="00EE15B6">
        <w:rPr>
          <w:iCs/>
          <w:sz w:val="24"/>
          <w:szCs w:val="24"/>
          <w:lang w:val="es-ES_tradnl"/>
        </w:rPr>
        <w:t>n</w:t>
      </w:r>
      <w:r w:rsidR="00B00182">
        <w:rPr>
          <w:iCs/>
          <w:sz w:val="24"/>
          <w:szCs w:val="24"/>
          <w:lang w:val="es-ES_tradnl"/>
        </w:rPr>
        <w:t>contrarse con respecto</w:t>
      </w:r>
      <w:r w:rsidRPr="00EE15B6">
        <w:rPr>
          <w:iCs/>
          <w:sz w:val="24"/>
          <w:szCs w:val="24"/>
          <w:lang w:val="es-ES_tradnl"/>
        </w:rPr>
        <w:t xml:space="preserve"> a la esperanza  de obtener una sentencia favorable, según que atribuya la expectativa de una ventaja procesal o la posibilidad de conseguirla con un acto propio, o viceversa constriñan a comportarse en un determinado modo si se quiere ev</w:t>
      </w:r>
      <w:r w:rsidRPr="00EE15B6">
        <w:rPr>
          <w:iCs/>
          <w:sz w:val="24"/>
          <w:szCs w:val="24"/>
          <w:lang w:val="es-ES_tradnl"/>
        </w:rPr>
        <w:t>i</w:t>
      </w:r>
      <w:r w:rsidRPr="00EE15B6">
        <w:rPr>
          <w:iCs/>
          <w:sz w:val="24"/>
          <w:szCs w:val="24"/>
          <w:lang w:val="es-ES_tradnl"/>
        </w:rPr>
        <w:t>tar una desventaja procesal.</w:t>
      </w:r>
    </w:p>
    <w:p w14:paraId="24351195" w14:textId="77777777" w:rsidR="003861E0" w:rsidRPr="00EE15B6" w:rsidRDefault="003861E0" w:rsidP="003861E0">
      <w:pPr>
        <w:spacing w:after="0" w:line="240" w:lineRule="auto"/>
        <w:jc w:val="both"/>
        <w:rPr>
          <w:iCs/>
          <w:sz w:val="24"/>
          <w:szCs w:val="24"/>
          <w:lang w:val="es-ES_tradnl"/>
        </w:rPr>
      </w:pPr>
    </w:p>
    <w:p w14:paraId="22F034E8" w14:textId="77777777" w:rsidR="003861E0" w:rsidRPr="00EE15B6" w:rsidRDefault="003861E0" w:rsidP="00D217D1">
      <w:pPr>
        <w:widowControl w:val="0"/>
        <w:spacing w:after="0" w:line="240" w:lineRule="auto"/>
        <w:jc w:val="both"/>
        <w:rPr>
          <w:iCs/>
          <w:sz w:val="24"/>
          <w:szCs w:val="24"/>
          <w:lang w:val="es-ES_tradnl"/>
        </w:rPr>
      </w:pPr>
      <w:r w:rsidRPr="00EE15B6">
        <w:rPr>
          <w:iCs/>
          <w:sz w:val="24"/>
          <w:szCs w:val="24"/>
          <w:lang w:val="es-ES_tradnl"/>
        </w:rPr>
        <w:t xml:space="preserve">   Este modo de describir las espera</w:t>
      </w:r>
      <w:r w:rsidRPr="00EE15B6">
        <w:rPr>
          <w:iCs/>
          <w:sz w:val="24"/>
          <w:szCs w:val="24"/>
          <w:lang w:val="es-ES_tradnl"/>
        </w:rPr>
        <w:t>n</w:t>
      </w:r>
      <w:r w:rsidRPr="00EE15B6">
        <w:rPr>
          <w:iCs/>
          <w:sz w:val="24"/>
          <w:szCs w:val="24"/>
          <w:lang w:val="es-ES_tradnl"/>
        </w:rPr>
        <w:t>zas, las posibilidades y los riesgos de las partes, comprometidas en la lucha para hacer triunfar sus demandas, esta ciertamente mucho más de acuerdo con la realidad que lo que resulta de la común teoría de la relación procesal. Y, por otra parte, la censura de que se trate de  una visión  más sociológica que propiamente jurídica no parece justificada, si se tiene presente que la misma –según los propósitos de Go</w:t>
      </w:r>
      <w:r w:rsidRPr="00EE15B6">
        <w:rPr>
          <w:iCs/>
          <w:sz w:val="24"/>
          <w:szCs w:val="24"/>
          <w:lang w:val="es-ES_tradnl"/>
        </w:rPr>
        <w:t>d</w:t>
      </w:r>
      <w:r w:rsidRPr="00EE15B6">
        <w:rPr>
          <w:iCs/>
          <w:sz w:val="24"/>
          <w:szCs w:val="24"/>
          <w:lang w:val="es-ES_tradnl"/>
        </w:rPr>
        <w:t>lschmidt- debe referirse siempre al derecho, y las expectativas, perspect</w:t>
      </w:r>
      <w:r w:rsidRPr="00EE15B6">
        <w:rPr>
          <w:iCs/>
          <w:sz w:val="24"/>
          <w:szCs w:val="24"/>
          <w:lang w:val="es-ES_tradnl"/>
        </w:rPr>
        <w:t>i</w:t>
      </w:r>
      <w:r w:rsidRPr="00EE15B6">
        <w:rPr>
          <w:iCs/>
          <w:sz w:val="24"/>
          <w:szCs w:val="24"/>
          <w:lang w:val="es-ES_tradnl"/>
        </w:rPr>
        <w:t>vas y cargas deben considerarse y v</w:t>
      </w:r>
      <w:r w:rsidRPr="00EE15B6">
        <w:rPr>
          <w:iCs/>
          <w:sz w:val="24"/>
          <w:szCs w:val="24"/>
          <w:lang w:val="es-ES_tradnl"/>
        </w:rPr>
        <w:t>a</w:t>
      </w:r>
      <w:r w:rsidRPr="00EE15B6">
        <w:rPr>
          <w:iCs/>
          <w:sz w:val="24"/>
          <w:szCs w:val="24"/>
          <w:lang w:val="es-ES_tradnl"/>
        </w:rPr>
        <w:t>lorarse de acuerdo con las  normas jurídicas en que  encuentran su fu</w:t>
      </w:r>
      <w:r w:rsidRPr="00EE15B6">
        <w:rPr>
          <w:iCs/>
          <w:sz w:val="24"/>
          <w:szCs w:val="24"/>
          <w:lang w:val="es-ES_tradnl"/>
        </w:rPr>
        <w:t>n</w:t>
      </w:r>
      <w:r w:rsidRPr="00EE15B6">
        <w:rPr>
          <w:iCs/>
          <w:sz w:val="24"/>
          <w:szCs w:val="24"/>
          <w:lang w:val="es-ES_tradnl"/>
        </w:rPr>
        <w:t xml:space="preserve">damento, y solo en cuanto el poder de apreciación  del juez esté vinculado por reglas jurídicas o por máximas de experiencia. </w:t>
      </w:r>
    </w:p>
    <w:p w14:paraId="742A6F76" w14:textId="77777777" w:rsidR="003861E0" w:rsidRPr="00EE15B6" w:rsidRDefault="003861E0" w:rsidP="003861E0">
      <w:pPr>
        <w:spacing w:after="0" w:line="240" w:lineRule="auto"/>
        <w:jc w:val="both"/>
        <w:rPr>
          <w:iCs/>
          <w:sz w:val="24"/>
          <w:szCs w:val="24"/>
          <w:lang w:val="es-ES_tradnl"/>
        </w:rPr>
      </w:pPr>
    </w:p>
    <w:p w14:paraId="1B02F123"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Pero esta comparación no permite todavía comprender el verdadero y mas profundo significado de la pos</w:t>
      </w:r>
      <w:r w:rsidRPr="00EE15B6">
        <w:rPr>
          <w:iCs/>
          <w:sz w:val="24"/>
          <w:szCs w:val="24"/>
          <w:lang w:val="es-ES_tradnl"/>
        </w:rPr>
        <w:t>i</w:t>
      </w:r>
      <w:r w:rsidRPr="00EE15B6">
        <w:rPr>
          <w:iCs/>
          <w:sz w:val="24"/>
          <w:szCs w:val="24"/>
          <w:lang w:val="es-ES_tradnl"/>
        </w:rPr>
        <w:t>ción de las teorías.</w:t>
      </w:r>
    </w:p>
    <w:p w14:paraId="5AE99B83" w14:textId="77777777" w:rsidR="003861E0" w:rsidRPr="00EE15B6" w:rsidRDefault="003861E0" w:rsidP="003861E0">
      <w:pPr>
        <w:spacing w:after="0" w:line="240" w:lineRule="auto"/>
        <w:jc w:val="both"/>
        <w:rPr>
          <w:iCs/>
          <w:sz w:val="24"/>
          <w:szCs w:val="24"/>
          <w:lang w:val="es-ES_tradnl"/>
        </w:rPr>
      </w:pPr>
    </w:p>
    <w:p w14:paraId="4EFFDB96" w14:textId="2290BDD2"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El punto esencial en que se ,manifiesta toda  la originalidad de la cons</w:t>
      </w:r>
      <w:r w:rsidR="00B00182">
        <w:rPr>
          <w:iCs/>
          <w:sz w:val="24"/>
          <w:szCs w:val="24"/>
          <w:lang w:val="es-ES_tradnl"/>
        </w:rPr>
        <w:t>trucción de Godlschmidt, no está</w:t>
      </w:r>
      <w:r w:rsidRPr="00EE15B6">
        <w:rPr>
          <w:iCs/>
          <w:sz w:val="24"/>
          <w:szCs w:val="24"/>
          <w:lang w:val="es-ES_tradnl"/>
        </w:rPr>
        <w:t xml:space="preserve"> en el modo con el que  </w:t>
      </w:r>
      <w:r w:rsidR="00B00182">
        <w:rPr>
          <w:iCs/>
          <w:sz w:val="24"/>
          <w:szCs w:val="24"/>
          <w:lang w:val="es-ES_tradnl"/>
        </w:rPr>
        <w:t>h</w:t>
      </w:r>
      <w:r w:rsidRPr="00EE15B6">
        <w:rPr>
          <w:iCs/>
          <w:sz w:val="24"/>
          <w:szCs w:val="24"/>
          <w:lang w:val="es-ES_tradnl"/>
        </w:rPr>
        <w:t>a delineado los derechos y las cargas procesales de las partes, sino a las regl</w:t>
      </w:r>
      <w:r w:rsidR="00B00182">
        <w:rPr>
          <w:iCs/>
          <w:sz w:val="24"/>
          <w:szCs w:val="24"/>
          <w:lang w:val="es-ES_tradnl"/>
        </w:rPr>
        <w:t>as referidas al contenido de las</w:t>
      </w:r>
      <w:r w:rsidRPr="00EE15B6">
        <w:rPr>
          <w:iCs/>
          <w:sz w:val="24"/>
          <w:szCs w:val="24"/>
          <w:lang w:val="es-ES_tradnl"/>
        </w:rPr>
        <w:t xml:space="preserve"> futura</w:t>
      </w:r>
      <w:r w:rsidR="00B00182">
        <w:rPr>
          <w:iCs/>
          <w:sz w:val="24"/>
          <w:szCs w:val="24"/>
          <w:lang w:val="es-ES_tradnl"/>
        </w:rPr>
        <w:t>s</w:t>
      </w:r>
      <w:r w:rsidRPr="00EE15B6">
        <w:rPr>
          <w:iCs/>
          <w:sz w:val="24"/>
          <w:szCs w:val="24"/>
          <w:lang w:val="es-ES_tradnl"/>
        </w:rPr>
        <w:t xml:space="preserve"> sentencia</w:t>
      </w:r>
      <w:r w:rsidR="00B00182">
        <w:rPr>
          <w:iCs/>
          <w:sz w:val="24"/>
          <w:szCs w:val="24"/>
          <w:lang w:val="es-ES_tradnl"/>
        </w:rPr>
        <w:t>s</w:t>
      </w:r>
      <w:r w:rsidRPr="00EE15B6">
        <w:rPr>
          <w:iCs/>
          <w:sz w:val="24"/>
          <w:szCs w:val="24"/>
          <w:lang w:val="es-ES_tradnl"/>
        </w:rPr>
        <w:t>. La verdadera y única razón por la cual los m</w:t>
      </w:r>
      <w:r w:rsidR="00B00182">
        <w:rPr>
          <w:iCs/>
          <w:sz w:val="24"/>
          <w:szCs w:val="24"/>
          <w:lang w:val="es-ES_tradnl"/>
        </w:rPr>
        <w:t>ismos constituyen una situación</w:t>
      </w:r>
      <w:r w:rsidRPr="00EE15B6">
        <w:rPr>
          <w:iCs/>
          <w:sz w:val="24"/>
          <w:szCs w:val="24"/>
          <w:lang w:val="es-ES_tradnl"/>
        </w:rPr>
        <w:t xml:space="preserve"> y no una relación  es, en efecto, ésta: que él los ha considerado como un modo  de ser de la misma relación sustancial controvertida que, a consecuencia de su deducción en juicio, se convierte en objetos de valoraciones y apreciaci</w:t>
      </w:r>
      <w:r w:rsidRPr="00EE15B6">
        <w:rPr>
          <w:iCs/>
          <w:sz w:val="24"/>
          <w:szCs w:val="24"/>
          <w:lang w:val="es-ES_tradnl"/>
        </w:rPr>
        <w:t>o</w:t>
      </w:r>
      <w:r w:rsidRPr="00EE15B6">
        <w:rPr>
          <w:iCs/>
          <w:sz w:val="24"/>
          <w:szCs w:val="24"/>
          <w:lang w:val="es-ES_tradnl"/>
        </w:rPr>
        <w:t>nes del juez, que debe pronunciar su sentencia, y que precisamente por eso vendría a ser su esencia del mismo proceso. En otros términos, las pos</w:t>
      </w:r>
      <w:r w:rsidRPr="00EE15B6">
        <w:rPr>
          <w:iCs/>
          <w:sz w:val="24"/>
          <w:szCs w:val="24"/>
          <w:lang w:val="es-ES_tradnl"/>
        </w:rPr>
        <w:t>i</w:t>
      </w:r>
      <w:r w:rsidRPr="00EE15B6">
        <w:rPr>
          <w:iCs/>
          <w:sz w:val="24"/>
          <w:szCs w:val="24"/>
          <w:lang w:val="es-ES_tradnl"/>
        </w:rPr>
        <w:t>ciones subjetivas que constituyen la situación jurídica son configuradas directamente con respecto al conten</w:t>
      </w:r>
      <w:r w:rsidRPr="00EE15B6">
        <w:rPr>
          <w:iCs/>
          <w:sz w:val="24"/>
          <w:szCs w:val="24"/>
          <w:lang w:val="es-ES_tradnl"/>
        </w:rPr>
        <w:t>i</w:t>
      </w:r>
      <w:r w:rsidRPr="00EE15B6">
        <w:rPr>
          <w:iCs/>
          <w:sz w:val="24"/>
          <w:szCs w:val="24"/>
          <w:lang w:val="es-ES_tradnl"/>
        </w:rPr>
        <w:t>do favorable o desfavorable,  de la f</w:t>
      </w:r>
      <w:r w:rsidRPr="00EE15B6">
        <w:rPr>
          <w:iCs/>
          <w:sz w:val="24"/>
          <w:szCs w:val="24"/>
          <w:lang w:val="es-ES_tradnl"/>
        </w:rPr>
        <w:t>u</w:t>
      </w:r>
      <w:r w:rsidRPr="00EE15B6">
        <w:rPr>
          <w:iCs/>
          <w:sz w:val="24"/>
          <w:szCs w:val="24"/>
          <w:lang w:val="es-ES_tradnl"/>
        </w:rPr>
        <w:t>tura sentencia y por eso comprenden en sí también la pretensión  sustancial de la parte, aunque sea considerada en su proyección procesalística, y por eso no ya como pretensión frente a la co</w:t>
      </w:r>
      <w:r w:rsidRPr="00EE15B6">
        <w:rPr>
          <w:iCs/>
          <w:sz w:val="24"/>
          <w:szCs w:val="24"/>
          <w:lang w:val="es-ES_tradnl"/>
        </w:rPr>
        <w:t>n</w:t>
      </w:r>
      <w:r w:rsidRPr="00EE15B6">
        <w:rPr>
          <w:iCs/>
          <w:sz w:val="24"/>
          <w:szCs w:val="24"/>
          <w:lang w:val="es-ES_tradnl"/>
        </w:rPr>
        <w:t>traparte, sino como expectativa de una determinada sentencia futura. La s</w:t>
      </w:r>
      <w:r w:rsidRPr="00EE15B6">
        <w:rPr>
          <w:iCs/>
          <w:sz w:val="24"/>
          <w:szCs w:val="24"/>
          <w:lang w:val="es-ES_tradnl"/>
        </w:rPr>
        <w:t>i</w:t>
      </w:r>
      <w:r w:rsidRPr="00EE15B6">
        <w:rPr>
          <w:iCs/>
          <w:sz w:val="24"/>
          <w:szCs w:val="24"/>
          <w:lang w:val="es-ES_tradnl"/>
        </w:rPr>
        <w:t>tuación jurídica no es por consiguie</w:t>
      </w:r>
      <w:r w:rsidRPr="00EE15B6">
        <w:rPr>
          <w:iCs/>
          <w:sz w:val="24"/>
          <w:szCs w:val="24"/>
          <w:lang w:val="es-ES_tradnl"/>
        </w:rPr>
        <w:t>n</w:t>
      </w:r>
      <w:r w:rsidRPr="00EE15B6">
        <w:rPr>
          <w:iCs/>
          <w:sz w:val="24"/>
          <w:szCs w:val="24"/>
          <w:lang w:val="es-ES_tradnl"/>
        </w:rPr>
        <w:t>te, como la relación procesal, un “co</w:t>
      </w:r>
      <w:r w:rsidRPr="00EE15B6">
        <w:rPr>
          <w:iCs/>
          <w:sz w:val="24"/>
          <w:szCs w:val="24"/>
          <w:lang w:val="es-ES_tradnl"/>
        </w:rPr>
        <w:t>n</w:t>
      </w:r>
      <w:r w:rsidRPr="00EE15B6">
        <w:rPr>
          <w:iCs/>
          <w:sz w:val="24"/>
          <w:szCs w:val="24"/>
          <w:lang w:val="es-ES_tradnl"/>
        </w:rPr>
        <w:t>tinente abstracto o formal” en que es introducida, como un contenido, la controversia  material, sino la fusión del uno y de la otra en una sola figura, plena de significado sustancial. “El concepto  de la situación jurídica se distingue del concepto  de la relación jurídica  en que ésta no tiene ninguna relación con el derecho material que forma  el objeto del proceso, y, en cambio, el concepto de la situación jurídica designa la situación en que viene a encontrarse la parte con re</w:t>
      </w:r>
      <w:r w:rsidRPr="00EE15B6">
        <w:rPr>
          <w:iCs/>
          <w:sz w:val="24"/>
          <w:szCs w:val="24"/>
          <w:lang w:val="es-ES_tradnl"/>
        </w:rPr>
        <w:t>s</w:t>
      </w:r>
      <w:r w:rsidRPr="00EE15B6">
        <w:rPr>
          <w:iCs/>
          <w:sz w:val="24"/>
          <w:szCs w:val="24"/>
          <w:lang w:val="es-ES_tradnl"/>
        </w:rPr>
        <w:t>pecto a su derecho material, a cons</w:t>
      </w:r>
      <w:r w:rsidRPr="00EE15B6">
        <w:rPr>
          <w:iCs/>
          <w:sz w:val="24"/>
          <w:szCs w:val="24"/>
          <w:lang w:val="es-ES_tradnl"/>
        </w:rPr>
        <w:t>e</w:t>
      </w:r>
      <w:r w:rsidRPr="00EE15B6">
        <w:rPr>
          <w:iCs/>
          <w:sz w:val="24"/>
          <w:szCs w:val="24"/>
          <w:lang w:val="es-ES_tradnl"/>
        </w:rPr>
        <w:t>cuencia de la circunstancia de que el mismo sea hecho valer en el proceso”. “No se puede, por consiguiente, cons</w:t>
      </w:r>
      <w:r w:rsidRPr="00EE15B6">
        <w:rPr>
          <w:iCs/>
          <w:sz w:val="24"/>
          <w:szCs w:val="24"/>
          <w:lang w:val="es-ES_tradnl"/>
        </w:rPr>
        <w:t>i</w:t>
      </w:r>
      <w:r w:rsidRPr="00EE15B6">
        <w:rPr>
          <w:iCs/>
          <w:sz w:val="24"/>
          <w:szCs w:val="24"/>
          <w:lang w:val="es-ES_tradnl"/>
        </w:rPr>
        <w:t>derar que la relación procesal se des</w:t>
      </w:r>
      <w:r w:rsidRPr="00EE15B6">
        <w:rPr>
          <w:iCs/>
          <w:sz w:val="24"/>
          <w:szCs w:val="24"/>
          <w:lang w:val="es-ES_tradnl"/>
        </w:rPr>
        <w:t>a</w:t>
      </w:r>
      <w:r w:rsidR="00867DA5">
        <w:rPr>
          <w:iCs/>
          <w:sz w:val="24"/>
          <w:szCs w:val="24"/>
          <w:lang w:val="es-ES_tradnl"/>
        </w:rPr>
        <w:t>rrolla</w:t>
      </w:r>
      <w:r w:rsidRPr="00EE15B6">
        <w:rPr>
          <w:iCs/>
          <w:sz w:val="24"/>
          <w:szCs w:val="24"/>
          <w:lang w:val="es-ES_tradnl"/>
        </w:rPr>
        <w:t xml:space="preserve"> en sucesivas situaciones juríd</w:t>
      </w:r>
      <w:r w:rsidRPr="00EE15B6">
        <w:rPr>
          <w:iCs/>
          <w:sz w:val="24"/>
          <w:szCs w:val="24"/>
          <w:lang w:val="es-ES_tradnl"/>
        </w:rPr>
        <w:t>i</w:t>
      </w:r>
      <w:r w:rsidRPr="00EE15B6">
        <w:rPr>
          <w:iCs/>
          <w:sz w:val="24"/>
          <w:szCs w:val="24"/>
          <w:lang w:val="es-ES_tradnl"/>
        </w:rPr>
        <w:t>cas: la situación jurídica no es una s</w:t>
      </w:r>
      <w:r w:rsidRPr="00EE15B6">
        <w:rPr>
          <w:iCs/>
          <w:sz w:val="24"/>
          <w:szCs w:val="24"/>
          <w:lang w:val="es-ES_tradnl"/>
        </w:rPr>
        <w:t>i</w:t>
      </w:r>
      <w:r w:rsidRPr="00EE15B6">
        <w:rPr>
          <w:iCs/>
          <w:sz w:val="24"/>
          <w:szCs w:val="24"/>
          <w:lang w:val="es-ES_tradnl"/>
        </w:rPr>
        <w:t xml:space="preserve">tuación de la relación procesal, sino del derecho sustancial, que forma el objeto del proceso”.              </w:t>
      </w:r>
    </w:p>
    <w:p w14:paraId="4897F204" w14:textId="77777777" w:rsidR="003861E0" w:rsidRPr="00EE15B6" w:rsidRDefault="003861E0" w:rsidP="003861E0">
      <w:pPr>
        <w:spacing w:after="0" w:line="240" w:lineRule="auto"/>
        <w:jc w:val="both"/>
        <w:rPr>
          <w:iCs/>
          <w:sz w:val="24"/>
          <w:szCs w:val="24"/>
          <w:lang w:val="es-ES_tradnl"/>
        </w:rPr>
      </w:pPr>
    </w:p>
    <w:p w14:paraId="082C6C35" w14:textId="0F629FBA" w:rsidR="003861E0" w:rsidRPr="00EE15B6" w:rsidRDefault="003861E0" w:rsidP="00557E63">
      <w:pPr>
        <w:widowControl w:val="0"/>
        <w:spacing w:after="0" w:line="240" w:lineRule="auto"/>
        <w:jc w:val="both"/>
        <w:rPr>
          <w:iCs/>
          <w:sz w:val="24"/>
          <w:szCs w:val="24"/>
          <w:lang w:val="es-ES_tradnl"/>
        </w:rPr>
      </w:pPr>
      <w:r w:rsidRPr="00EE15B6">
        <w:rPr>
          <w:iCs/>
          <w:sz w:val="24"/>
          <w:szCs w:val="24"/>
          <w:lang w:val="es-ES_tradnl"/>
        </w:rPr>
        <w:t xml:space="preserve">   Y no menos características es todavía otra afirmación de Godlschmidt. A quien, no habiendo interpretado bien el significado de su teoría, le censur</w:t>
      </w:r>
      <w:r w:rsidRPr="00EE15B6">
        <w:rPr>
          <w:iCs/>
          <w:sz w:val="24"/>
          <w:szCs w:val="24"/>
          <w:lang w:val="es-ES_tradnl"/>
        </w:rPr>
        <w:t>a</w:t>
      </w:r>
      <w:r w:rsidRPr="00EE15B6">
        <w:rPr>
          <w:iCs/>
          <w:sz w:val="24"/>
          <w:szCs w:val="24"/>
          <w:lang w:val="es-ES_tradnl"/>
        </w:rPr>
        <w:t>ba haber roto la unidad del proceso en un número indefinido d</w:t>
      </w:r>
      <w:r w:rsidR="00867DA5">
        <w:rPr>
          <w:iCs/>
          <w:sz w:val="24"/>
          <w:szCs w:val="24"/>
          <w:lang w:val="es-ES_tradnl"/>
        </w:rPr>
        <w:t>e</w:t>
      </w:r>
      <w:r w:rsidRPr="00EE15B6">
        <w:rPr>
          <w:iCs/>
          <w:sz w:val="24"/>
          <w:szCs w:val="24"/>
          <w:lang w:val="es-ES_tradnl"/>
        </w:rPr>
        <w:t xml:space="preserve"> situaciones jurídicas diversas, él le respondía que la preocupación no tiene razón de ser, porque la unidad del proceso está d</w:t>
      </w:r>
      <w:r w:rsidRPr="00EE15B6">
        <w:rPr>
          <w:iCs/>
          <w:sz w:val="24"/>
          <w:szCs w:val="24"/>
          <w:lang w:val="es-ES_tradnl"/>
        </w:rPr>
        <w:t>a</w:t>
      </w:r>
      <w:r w:rsidRPr="00EE15B6">
        <w:rPr>
          <w:iCs/>
          <w:sz w:val="24"/>
          <w:szCs w:val="24"/>
          <w:lang w:val="es-ES_tradnl"/>
        </w:rPr>
        <w:t>d</w:t>
      </w:r>
      <w:r w:rsidR="00867DA5">
        <w:rPr>
          <w:iCs/>
          <w:sz w:val="24"/>
          <w:szCs w:val="24"/>
          <w:lang w:val="es-ES_tradnl"/>
        </w:rPr>
        <w:t>a</w:t>
      </w:r>
      <w:r w:rsidRPr="00EE15B6">
        <w:rPr>
          <w:iCs/>
          <w:sz w:val="24"/>
          <w:szCs w:val="24"/>
          <w:lang w:val="es-ES_tradnl"/>
        </w:rPr>
        <w:t xml:space="preserve"> por la identidad de la relación su</w:t>
      </w:r>
      <w:r w:rsidRPr="00EE15B6">
        <w:rPr>
          <w:iCs/>
          <w:sz w:val="24"/>
          <w:szCs w:val="24"/>
          <w:lang w:val="es-ES_tradnl"/>
        </w:rPr>
        <w:t>s</w:t>
      </w:r>
      <w:r w:rsidRPr="00EE15B6">
        <w:rPr>
          <w:iCs/>
          <w:sz w:val="24"/>
          <w:szCs w:val="24"/>
          <w:lang w:val="es-ES_tradnl"/>
        </w:rPr>
        <w:t>tancial controvertida; si la situación jurídica no es otra cosa que esta mi</w:t>
      </w:r>
      <w:r w:rsidRPr="00EE15B6">
        <w:rPr>
          <w:iCs/>
          <w:sz w:val="24"/>
          <w:szCs w:val="24"/>
          <w:lang w:val="es-ES_tradnl"/>
        </w:rPr>
        <w:t>s</w:t>
      </w:r>
      <w:r w:rsidRPr="00EE15B6">
        <w:rPr>
          <w:iCs/>
          <w:sz w:val="24"/>
          <w:szCs w:val="24"/>
          <w:lang w:val="es-ES_tradnl"/>
        </w:rPr>
        <w:t>ma relación, consideraba en el estado en que viene a encontrase a cons</w:t>
      </w:r>
      <w:r w:rsidRPr="00EE15B6">
        <w:rPr>
          <w:iCs/>
          <w:sz w:val="24"/>
          <w:szCs w:val="24"/>
          <w:lang w:val="es-ES_tradnl"/>
        </w:rPr>
        <w:t>e</w:t>
      </w:r>
      <w:r w:rsidRPr="00EE15B6">
        <w:rPr>
          <w:iCs/>
          <w:sz w:val="24"/>
          <w:szCs w:val="24"/>
          <w:lang w:val="es-ES_tradnl"/>
        </w:rPr>
        <w:t xml:space="preserve">cuencia de su deducción en juicio, es claro que su identidad no cambia, aun cuando en los diversos momentos del proceso varíen para cada parte las perspectivas de ganar  o de perder la causa.  </w:t>
      </w:r>
    </w:p>
    <w:p w14:paraId="2B3FDE2F" w14:textId="77777777" w:rsidR="003861E0" w:rsidRPr="00EE15B6" w:rsidRDefault="003861E0" w:rsidP="003861E0">
      <w:pPr>
        <w:spacing w:after="0" w:line="240" w:lineRule="auto"/>
        <w:jc w:val="both"/>
        <w:rPr>
          <w:iCs/>
          <w:sz w:val="24"/>
          <w:szCs w:val="24"/>
          <w:lang w:val="es-ES_tradnl"/>
        </w:rPr>
      </w:pPr>
    </w:p>
    <w:p w14:paraId="4C3B7C01"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Esta concepción se halla indisolubl</w:t>
      </w:r>
      <w:r w:rsidRPr="00EE15B6">
        <w:rPr>
          <w:iCs/>
          <w:sz w:val="24"/>
          <w:szCs w:val="24"/>
          <w:lang w:val="es-ES_tradnl"/>
        </w:rPr>
        <w:t>e</w:t>
      </w:r>
      <w:r w:rsidRPr="00EE15B6">
        <w:rPr>
          <w:iCs/>
          <w:sz w:val="24"/>
          <w:szCs w:val="24"/>
          <w:lang w:val="es-ES_tradnl"/>
        </w:rPr>
        <w:t>mente ligada a la del derecho judicial material, que forma el punto central y punto de partida de toda la obra cie</w:t>
      </w:r>
      <w:r w:rsidRPr="00EE15B6">
        <w:rPr>
          <w:iCs/>
          <w:sz w:val="24"/>
          <w:szCs w:val="24"/>
          <w:lang w:val="es-ES_tradnl"/>
        </w:rPr>
        <w:t>n</w:t>
      </w:r>
      <w:r w:rsidRPr="00EE15B6">
        <w:rPr>
          <w:iCs/>
          <w:sz w:val="24"/>
          <w:szCs w:val="24"/>
          <w:lang w:val="es-ES_tradnl"/>
        </w:rPr>
        <w:t>tífica de Godlschmidt, porque es prec</w:t>
      </w:r>
      <w:r w:rsidRPr="00EE15B6">
        <w:rPr>
          <w:iCs/>
          <w:sz w:val="24"/>
          <w:szCs w:val="24"/>
          <w:lang w:val="es-ES_tradnl"/>
        </w:rPr>
        <w:t>i</w:t>
      </w:r>
      <w:r w:rsidRPr="00EE15B6">
        <w:rPr>
          <w:iCs/>
          <w:sz w:val="24"/>
          <w:szCs w:val="24"/>
          <w:lang w:val="es-ES_tradnl"/>
        </w:rPr>
        <w:t>samente por medio suyo por el que los imperativos del derecho sustancial se transforman en reglas de juicio para el juez y por eso  los derechos subjetivos se convierten en figuras procesales, aun conservando todo su contenido sustancial, esto es, se convierten en expectativas y perspectivas de cons</w:t>
      </w:r>
      <w:r w:rsidRPr="00EE15B6">
        <w:rPr>
          <w:iCs/>
          <w:sz w:val="24"/>
          <w:szCs w:val="24"/>
          <w:lang w:val="es-ES_tradnl"/>
        </w:rPr>
        <w:t>e</w:t>
      </w:r>
      <w:r w:rsidRPr="00EE15B6">
        <w:rPr>
          <w:iCs/>
          <w:sz w:val="24"/>
          <w:szCs w:val="24"/>
          <w:lang w:val="es-ES_tradnl"/>
        </w:rPr>
        <w:t>guir una sentencia favorable o desf</w:t>
      </w:r>
      <w:r w:rsidRPr="00EE15B6">
        <w:rPr>
          <w:iCs/>
          <w:sz w:val="24"/>
          <w:szCs w:val="24"/>
          <w:lang w:val="es-ES_tradnl"/>
        </w:rPr>
        <w:t>a</w:t>
      </w:r>
      <w:r w:rsidRPr="00EE15B6">
        <w:rPr>
          <w:iCs/>
          <w:sz w:val="24"/>
          <w:szCs w:val="24"/>
          <w:lang w:val="es-ES_tradnl"/>
        </w:rPr>
        <w:t>vorable.</w:t>
      </w:r>
    </w:p>
    <w:p w14:paraId="2110FE6B" w14:textId="77777777" w:rsidR="003861E0" w:rsidRPr="00EE15B6" w:rsidRDefault="003861E0" w:rsidP="003861E0">
      <w:pPr>
        <w:spacing w:after="0" w:line="240" w:lineRule="auto"/>
        <w:jc w:val="both"/>
        <w:rPr>
          <w:iCs/>
          <w:sz w:val="24"/>
          <w:szCs w:val="24"/>
          <w:lang w:val="es-ES_tradnl"/>
        </w:rPr>
      </w:pPr>
    </w:p>
    <w:p w14:paraId="23FD105C" w14:textId="3484A35F"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Cualquier juicio</w:t>
      </w:r>
      <w:r w:rsidR="00867DA5">
        <w:rPr>
          <w:iCs/>
          <w:sz w:val="24"/>
          <w:szCs w:val="24"/>
          <w:lang w:val="es-ES_tradnl"/>
        </w:rPr>
        <w:t xml:space="preserve"> en torno a </w:t>
      </w:r>
      <w:r w:rsidRPr="00EE15B6">
        <w:rPr>
          <w:iCs/>
          <w:sz w:val="24"/>
          <w:szCs w:val="24"/>
          <w:lang w:val="es-ES_tradnl"/>
        </w:rPr>
        <w:t>l</w:t>
      </w:r>
      <w:r w:rsidR="00867DA5">
        <w:rPr>
          <w:iCs/>
          <w:sz w:val="24"/>
          <w:szCs w:val="24"/>
          <w:lang w:val="es-ES_tradnl"/>
        </w:rPr>
        <w:t>a</w:t>
      </w:r>
      <w:r w:rsidRPr="00EE15B6">
        <w:rPr>
          <w:iCs/>
          <w:sz w:val="24"/>
          <w:szCs w:val="24"/>
          <w:lang w:val="es-ES_tradnl"/>
        </w:rPr>
        <w:t xml:space="preserve"> doctr</w:t>
      </w:r>
      <w:r w:rsidRPr="00EE15B6">
        <w:rPr>
          <w:iCs/>
          <w:sz w:val="24"/>
          <w:szCs w:val="24"/>
          <w:lang w:val="es-ES_tradnl"/>
        </w:rPr>
        <w:t>i</w:t>
      </w:r>
      <w:r w:rsidRPr="00EE15B6">
        <w:rPr>
          <w:iCs/>
          <w:sz w:val="24"/>
          <w:szCs w:val="24"/>
          <w:lang w:val="es-ES_tradnl"/>
        </w:rPr>
        <w:t>na de Godlschmidt sería inadecuado a su real importancia, si no tuviese en cuenta este significado de ella, por el cual la  misma puede considerarse mucho más revolucionaria que aquella más antigua de Bülow.</w:t>
      </w:r>
    </w:p>
    <w:p w14:paraId="3E6969D2" w14:textId="77777777" w:rsidR="003861E0" w:rsidRPr="00EE15B6" w:rsidRDefault="003861E0" w:rsidP="003861E0">
      <w:pPr>
        <w:spacing w:after="0" w:line="240" w:lineRule="auto"/>
        <w:jc w:val="both"/>
        <w:rPr>
          <w:iCs/>
          <w:sz w:val="24"/>
          <w:szCs w:val="24"/>
          <w:lang w:val="es-ES_tradnl"/>
        </w:rPr>
      </w:pPr>
    </w:p>
    <w:p w14:paraId="6D0D734E"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Nuestro común modo de pensar di</w:t>
      </w:r>
      <w:r w:rsidRPr="00EE15B6">
        <w:rPr>
          <w:iCs/>
          <w:sz w:val="24"/>
          <w:szCs w:val="24"/>
          <w:lang w:val="es-ES_tradnl"/>
        </w:rPr>
        <w:t>s</w:t>
      </w:r>
      <w:r w:rsidRPr="00EE15B6">
        <w:rPr>
          <w:iCs/>
          <w:sz w:val="24"/>
          <w:szCs w:val="24"/>
          <w:lang w:val="es-ES_tradnl"/>
        </w:rPr>
        <w:t>tingue, en efecto, netamente, el iud</w:t>
      </w:r>
      <w:r w:rsidRPr="00EE15B6">
        <w:rPr>
          <w:iCs/>
          <w:sz w:val="24"/>
          <w:szCs w:val="24"/>
          <w:lang w:val="es-ES_tradnl"/>
        </w:rPr>
        <w:t>i</w:t>
      </w:r>
      <w:r w:rsidRPr="00EE15B6">
        <w:rPr>
          <w:iCs/>
          <w:sz w:val="24"/>
          <w:szCs w:val="24"/>
          <w:lang w:val="es-ES_tradnl"/>
        </w:rPr>
        <w:t>cium de la res que en el mismo es d</w:t>
      </w:r>
      <w:r w:rsidRPr="00EE15B6">
        <w:rPr>
          <w:iCs/>
          <w:sz w:val="24"/>
          <w:szCs w:val="24"/>
          <w:lang w:val="es-ES_tradnl"/>
        </w:rPr>
        <w:t>e</w:t>
      </w:r>
      <w:r w:rsidRPr="00EE15B6">
        <w:rPr>
          <w:iCs/>
          <w:sz w:val="24"/>
          <w:szCs w:val="24"/>
          <w:lang w:val="es-ES_tradnl"/>
        </w:rPr>
        <w:t>ducida; Bulow acepta el resultado de esta intuición y le da precisión y co</w:t>
      </w:r>
      <w:r w:rsidRPr="00EE15B6">
        <w:rPr>
          <w:iCs/>
          <w:sz w:val="24"/>
          <w:szCs w:val="24"/>
          <w:lang w:val="es-ES_tradnl"/>
        </w:rPr>
        <w:t>n</w:t>
      </w:r>
      <w:r w:rsidRPr="00EE15B6">
        <w:rPr>
          <w:iCs/>
          <w:sz w:val="24"/>
          <w:szCs w:val="24"/>
          <w:lang w:val="es-ES_tradnl"/>
        </w:rPr>
        <w:t>ciencia en el plano teórico, en cuanto califica el iudicium como una relación jurídica por sí misma. Godlschmidt destruye, en cambio, la distinción y, después de haber transformado la res de la relación controvertida en situ</w:t>
      </w:r>
      <w:r w:rsidRPr="00EE15B6">
        <w:rPr>
          <w:iCs/>
          <w:sz w:val="24"/>
          <w:szCs w:val="24"/>
          <w:lang w:val="es-ES_tradnl"/>
        </w:rPr>
        <w:t>a</w:t>
      </w:r>
      <w:r w:rsidRPr="00EE15B6">
        <w:rPr>
          <w:iCs/>
          <w:sz w:val="24"/>
          <w:szCs w:val="24"/>
          <w:lang w:val="es-ES_tradnl"/>
        </w:rPr>
        <w:t>ción jurídica, hace de la res y del iud</w:t>
      </w:r>
      <w:r w:rsidRPr="00EE15B6">
        <w:rPr>
          <w:iCs/>
          <w:sz w:val="24"/>
          <w:szCs w:val="24"/>
          <w:lang w:val="es-ES_tradnl"/>
        </w:rPr>
        <w:t>i</w:t>
      </w:r>
      <w:r w:rsidRPr="00EE15B6">
        <w:rPr>
          <w:iCs/>
          <w:sz w:val="24"/>
          <w:szCs w:val="24"/>
          <w:lang w:val="es-ES_tradnl"/>
        </w:rPr>
        <w:t>cium una sola y la misma cosa.</w:t>
      </w:r>
    </w:p>
    <w:p w14:paraId="380D6542" w14:textId="77777777" w:rsidR="003861E0" w:rsidRPr="00EE15B6" w:rsidRDefault="003861E0" w:rsidP="003861E0">
      <w:pPr>
        <w:spacing w:after="0" w:line="240" w:lineRule="auto"/>
        <w:jc w:val="both"/>
        <w:rPr>
          <w:iCs/>
          <w:sz w:val="24"/>
          <w:szCs w:val="24"/>
          <w:lang w:val="es-ES_tradnl"/>
        </w:rPr>
      </w:pPr>
    </w:p>
    <w:p w14:paraId="74F25A6F" w14:textId="673F22DA"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Planteado el problema en estos té</w:t>
      </w:r>
      <w:r w:rsidRPr="00EE15B6">
        <w:rPr>
          <w:iCs/>
          <w:sz w:val="24"/>
          <w:szCs w:val="24"/>
          <w:lang w:val="es-ES_tradnl"/>
        </w:rPr>
        <w:t>r</w:t>
      </w:r>
      <w:r w:rsidRPr="00EE15B6">
        <w:rPr>
          <w:iCs/>
          <w:sz w:val="24"/>
          <w:szCs w:val="24"/>
          <w:lang w:val="es-ES_tradnl"/>
        </w:rPr>
        <w:t>minos, se hace posible tomar posición frente al mismo; y la preferencia deb</w:t>
      </w:r>
      <w:r w:rsidRPr="00EE15B6">
        <w:rPr>
          <w:iCs/>
          <w:sz w:val="24"/>
          <w:szCs w:val="24"/>
          <w:lang w:val="es-ES_tradnl"/>
        </w:rPr>
        <w:t>e</w:t>
      </w:r>
      <w:r w:rsidRPr="00EE15B6">
        <w:rPr>
          <w:iCs/>
          <w:sz w:val="24"/>
          <w:szCs w:val="24"/>
          <w:lang w:val="es-ES_tradnl"/>
        </w:rPr>
        <w:t>rá ser por la teoría de la relación, no por la situación. No obstante todo el virtuosismo puesto por Godlschmidt en su construcción (y no obstante la importante contribución que sus i</w:t>
      </w:r>
      <w:r w:rsidRPr="00EE15B6">
        <w:rPr>
          <w:iCs/>
          <w:sz w:val="24"/>
          <w:szCs w:val="24"/>
          <w:lang w:val="es-ES_tradnl"/>
        </w:rPr>
        <w:t>n</w:t>
      </w:r>
      <w:r w:rsidRPr="00EE15B6">
        <w:rPr>
          <w:iCs/>
          <w:sz w:val="24"/>
          <w:szCs w:val="24"/>
          <w:lang w:val="es-ES_tradnl"/>
        </w:rPr>
        <w:t>vestigaciones han dado al mejor con</w:t>
      </w:r>
      <w:r w:rsidRPr="00EE15B6">
        <w:rPr>
          <w:iCs/>
          <w:sz w:val="24"/>
          <w:szCs w:val="24"/>
          <w:lang w:val="es-ES_tradnl"/>
        </w:rPr>
        <w:t>o</w:t>
      </w:r>
      <w:r w:rsidRPr="00EE15B6">
        <w:rPr>
          <w:iCs/>
          <w:sz w:val="24"/>
          <w:szCs w:val="24"/>
          <w:lang w:val="es-ES_tradnl"/>
        </w:rPr>
        <w:t>cimiento de muchos aspectos partic</w:t>
      </w:r>
      <w:r w:rsidRPr="00EE15B6">
        <w:rPr>
          <w:iCs/>
          <w:sz w:val="24"/>
          <w:szCs w:val="24"/>
          <w:lang w:val="es-ES_tradnl"/>
        </w:rPr>
        <w:t>u</w:t>
      </w:r>
      <w:r w:rsidRPr="00EE15B6">
        <w:rPr>
          <w:iCs/>
          <w:sz w:val="24"/>
          <w:szCs w:val="24"/>
          <w:lang w:val="es-ES_tradnl"/>
        </w:rPr>
        <w:t>lares del proceso), su conclusión pri</w:t>
      </w:r>
      <w:r w:rsidRPr="00EE15B6">
        <w:rPr>
          <w:iCs/>
          <w:sz w:val="24"/>
          <w:szCs w:val="24"/>
          <w:lang w:val="es-ES_tradnl"/>
        </w:rPr>
        <w:t>n</w:t>
      </w:r>
      <w:r w:rsidRPr="00EE15B6">
        <w:rPr>
          <w:iCs/>
          <w:sz w:val="24"/>
          <w:szCs w:val="24"/>
          <w:lang w:val="es-ES_tradnl"/>
        </w:rPr>
        <w:t xml:space="preserve">cipal no puede ser aceptada, porque la situación jurídica, tal como él  la ha configurado, no es el proceso, sino el objeto del proceso. Las expectativas </w:t>
      </w:r>
      <w:r w:rsidR="00FE1CC7" w:rsidRPr="00EE15B6">
        <w:rPr>
          <w:iCs/>
          <w:sz w:val="24"/>
          <w:szCs w:val="24"/>
          <w:lang w:val="es-ES_tradnl"/>
        </w:rPr>
        <w:t>y perspectivas de la victoria o</w:t>
      </w:r>
      <w:r w:rsidRPr="00EE15B6">
        <w:rPr>
          <w:iCs/>
          <w:sz w:val="24"/>
          <w:szCs w:val="24"/>
          <w:lang w:val="es-ES_tradnl"/>
        </w:rPr>
        <w:t xml:space="preserve"> de derr</w:t>
      </w:r>
      <w:r w:rsidRPr="00EE15B6">
        <w:rPr>
          <w:iCs/>
          <w:sz w:val="24"/>
          <w:szCs w:val="24"/>
          <w:lang w:val="es-ES_tradnl"/>
        </w:rPr>
        <w:t>o</w:t>
      </w:r>
      <w:r w:rsidRPr="00EE15B6">
        <w:rPr>
          <w:iCs/>
          <w:sz w:val="24"/>
          <w:szCs w:val="24"/>
          <w:lang w:val="es-ES_tradnl"/>
        </w:rPr>
        <w:t>ta  son un modo de representar lo que las partes llevan al proceso, pero pr</w:t>
      </w:r>
      <w:r w:rsidRPr="00EE15B6">
        <w:rPr>
          <w:iCs/>
          <w:sz w:val="24"/>
          <w:szCs w:val="24"/>
          <w:lang w:val="es-ES_tradnl"/>
        </w:rPr>
        <w:t>e</w:t>
      </w:r>
      <w:r w:rsidRPr="00EE15B6">
        <w:rPr>
          <w:iCs/>
          <w:sz w:val="24"/>
          <w:szCs w:val="24"/>
          <w:lang w:val="es-ES_tradnl"/>
        </w:rPr>
        <w:t>cisamente por eso no pueden ser  el proceso en si mismo.</w:t>
      </w:r>
    </w:p>
    <w:p w14:paraId="10843CC7" w14:textId="77777777" w:rsidR="003861E0" w:rsidRPr="00EE15B6" w:rsidRDefault="003861E0" w:rsidP="003861E0">
      <w:pPr>
        <w:spacing w:after="0" w:line="240" w:lineRule="auto"/>
        <w:jc w:val="both"/>
        <w:rPr>
          <w:iCs/>
          <w:sz w:val="24"/>
          <w:szCs w:val="24"/>
          <w:lang w:val="es-ES_tradnl"/>
        </w:rPr>
      </w:pPr>
    </w:p>
    <w:p w14:paraId="3C1C59DD" w14:textId="49657265" w:rsidR="003861E0" w:rsidRPr="00EE15B6" w:rsidRDefault="003861E0" w:rsidP="003861E0">
      <w:pPr>
        <w:spacing w:after="0" w:line="240" w:lineRule="auto"/>
        <w:jc w:val="both"/>
        <w:rPr>
          <w:iCs/>
          <w:sz w:val="24"/>
          <w:szCs w:val="24"/>
          <w:lang w:val="es-ES_tradnl"/>
        </w:rPr>
      </w:pPr>
      <w:r w:rsidRPr="00EE15B6">
        <w:rPr>
          <w:iCs/>
          <w:sz w:val="24"/>
          <w:szCs w:val="24"/>
          <w:lang w:val="es-ES_tradnl"/>
        </w:rPr>
        <w:t>Habiendo partido de la búsqueda de una explicación de lo que sea, en té</w:t>
      </w:r>
      <w:r w:rsidRPr="00EE15B6">
        <w:rPr>
          <w:iCs/>
          <w:sz w:val="24"/>
          <w:szCs w:val="24"/>
          <w:lang w:val="es-ES_tradnl"/>
        </w:rPr>
        <w:t>r</w:t>
      </w:r>
      <w:r w:rsidRPr="00EE15B6">
        <w:rPr>
          <w:iCs/>
          <w:sz w:val="24"/>
          <w:szCs w:val="24"/>
          <w:lang w:val="es-ES_tradnl"/>
        </w:rPr>
        <w:t>minos jurídicos de iudicium, ha term</w:t>
      </w:r>
      <w:r w:rsidRPr="00EE15B6">
        <w:rPr>
          <w:iCs/>
          <w:sz w:val="24"/>
          <w:szCs w:val="24"/>
          <w:lang w:val="es-ES_tradnl"/>
        </w:rPr>
        <w:t>i</w:t>
      </w:r>
      <w:r w:rsidRPr="00EE15B6">
        <w:rPr>
          <w:iCs/>
          <w:sz w:val="24"/>
          <w:szCs w:val="24"/>
          <w:lang w:val="es-ES_tradnl"/>
        </w:rPr>
        <w:t>nado en cambio, por darnos una teoría de la res in iudicium deducta y no puede, por consiguiente, pretender sustituir con la suya la teoría de la r</w:t>
      </w:r>
      <w:r w:rsidRPr="00EE15B6">
        <w:rPr>
          <w:iCs/>
          <w:sz w:val="24"/>
          <w:szCs w:val="24"/>
          <w:lang w:val="es-ES_tradnl"/>
        </w:rPr>
        <w:t>e</w:t>
      </w:r>
      <w:r w:rsidRPr="00EE15B6">
        <w:rPr>
          <w:iCs/>
          <w:sz w:val="24"/>
          <w:szCs w:val="24"/>
          <w:lang w:val="es-ES_tradnl"/>
        </w:rPr>
        <w:t>lación procesal, que –bien o mal- ha dado precisamente una respuesta  a la pregunta de lo que el proceso sea. Ba</w:t>
      </w:r>
      <w:r w:rsidRPr="00EE15B6">
        <w:rPr>
          <w:iCs/>
          <w:sz w:val="24"/>
          <w:szCs w:val="24"/>
          <w:lang w:val="es-ES_tradnl"/>
        </w:rPr>
        <w:t>s</w:t>
      </w:r>
      <w:r w:rsidRPr="00EE15B6">
        <w:rPr>
          <w:iCs/>
          <w:sz w:val="24"/>
          <w:szCs w:val="24"/>
          <w:lang w:val="es-ES_tradnl"/>
        </w:rPr>
        <w:t>ta, por lo demás, releer con atención sus proposiciones reproducidas más  arriba, para constatar que ha sido in</w:t>
      </w:r>
      <w:r w:rsidRPr="00EE15B6">
        <w:rPr>
          <w:iCs/>
          <w:sz w:val="24"/>
          <w:szCs w:val="24"/>
          <w:lang w:val="es-ES_tradnl"/>
        </w:rPr>
        <w:t>ú</w:t>
      </w:r>
      <w:r w:rsidRPr="00EE15B6">
        <w:rPr>
          <w:iCs/>
          <w:sz w:val="24"/>
          <w:szCs w:val="24"/>
          <w:lang w:val="es-ES_tradnl"/>
        </w:rPr>
        <w:t>til el esfuerzo por él realizado para superar el dualismo entre el proceso y su objeto; esfuerzo que pueda también tener sus aspectos subjetivos, pero que parece expuesto a un fatal fracaso porque la controversia y e</w:t>
      </w:r>
      <w:r w:rsidR="00C6162C" w:rsidRPr="00EE15B6">
        <w:rPr>
          <w:iCs/>
          <w:sz w:val="24"/>
          <w:szCs w:val="24"/>
          <w:lang w:val="es-ES_tradnl"/>
        </w:rPr>
        <w:t>l</w:t>
      </w:r>
      <w:r w:rsidRPr="00EE15B6">
        <w:rPr>
          <w:iCs/>
          <w:sz w:val="24"/>
          <w:szCs w:val="24"/>
          <w:lang w:val="es-ES_tradnl"/>
        </w:rPr>
        <w:t xml:space="preserve"> proceso son entidades inconfundibles por la diversidad de sus dimensiones. La controversia es, en efecto, entre las partes y a ella el juez es necesariame</w:t>
      </w:r>
      <w:r w:rsidRPr="00EE15B6">
        <w:rPr>
          <w:iCs/>
          <w:sz w:val="24"/>
          <w:szCs w:val="24"/>
          <w:lang w:val="es-ES_tradnl"/>
        </w:rPr>
        <w:t>n</w:t>
      </w:r>
      <w:r w:rsidRPr="00EE15B6">
        <w:rPr>
          <w:iCs/>
          <w:sz w:val="24"/>
          <w:szCs w:val="24"/>
          <w:lang w:val="es-ES_tradnl"/>
        </w:rPr>
        <w:t>te ignorada la posición y la función que  en el mismo tiene el juez.  Y ya no podía esperarse otro resultado si se tiene presente que  en la denominada consideración dinámica y procesal el derecho el juez está fuera de la situ</w:t>
      </w:r>
      <w:r w:rsidRPr="00EE15B6">
        <w:rPr>
          <w:iCs/>
          <w:sz w:val="24"/>
          <w:szCs w:val="24"/>
          <w:lang w:val="es-ES_tradnl"/>
        </w:rPr>
        <w:t>a</w:t>
      </w:r>
      <w:r w:rsidRPr="00EE15B6">
        <w:rPr>
          <w:iCs/>
          <w:sz w:val="24"/>
          <w:szCs w:val="24"/>
          <w:lang w:val="es-ES_tradnl"/>
        </w:rPr>
        <w:t>ción, porque esta sobrepuesto, no s</w:t>
      </w:r>
      <w:r w:rsidRPr="00EE15B6">
        <w:rPr>
          <w:iCs/>
          <w:sz w:val="24"/>
          <w:szCs w:val="24"/>
          <w:lang w:val="es-ES_tradnl"/>
        </w:rPr>
        <w:t>o</w:t>
      </w:r>
      <w:r w:rsidRPr="00EE15B6">
        <w:rPr>
          <w:iCs/>
          <w:sz w:val="24"/>
          <w:szCs w:val="24"/>
          <w:lang w:val="es-ES_tradnl"/>
        </w:rPr>
        <w:t xml:space="preserve">metido al derecho. </w:t>
      </w:r>
    </w:p>
    <w:p w14:paraId="26B03646" w14:textId="77777777" w:rsidR="003861E0" w:rsidRPr="00EE15B6" w:rsidRDefault="003861E0" w:rsidP="003861E0">
      <w:pPr>
        <w:spacing w:after="0" w:line="240" w:lineRule="auto"/>
        <w:jc w:val="both"/>
        <w:rPr>
          <w:iCs/>
          <w:sz w:val="24"/>
          <w:szCs w:val="24"/>
          <w:lang w:val="es-ES_tradnl"/>
        </w:rPr>
      </w:pPr>
    </w:p>
    <w:p w14:paraId="511EDDBE" w14:textId="281C48A9" w:rsidR="003861E0" w:rsidRPr="00EE15B6" w:rsidRDefault="003861E0" w:rsidP="004A05F6">
      <w:pPr>
        <w:widowControl w:val="0"/>
        <w:spacing w:after="0" w:line="240" w:lineRule="auto"/>
        <w:jc w:val="both"/>
        <w:rPr>
          <w:iCs/>
          <w:sz w:val="24"/>
          <w:szCs w:val="24"/>
          <w:lang w:val="es-ES_tradnl"/>
        </w:rPr>
      </w:pPr>
      <w:r w:rsidRPr="00EE15B6">
        <w:rPr>
          <w:iCs/>
          <w:sz w:val="24"/>
          <w:szCs w:val="24"/>
          <w:lang w:val="es-ES_tradnl"/>
        </w:rPr>
        <w:t xml:space="preserve">     Con esto God</w:t>
      </w:r>
      <w:r w:rsidR="00867DA5">
        <w:rPr>
          <w:iCs/>
          <w:sz w:val="24"/>
          <w:szCs w:val="24"/>
          <w:lang w:val="es-ES_tradnl"/>
        </w:rPr>
        <w:t>lschmidt no quiere ciertamente</w:t>
      </w:r>
      <w:r w:rsidRPr="00EE15B6">
        <w:rPr>
          <w:iCs/>
          <w:sz w:val="24"/>
          <w:szCs w:val="24"/>
          <w:lang w:val="es-ES_tradnl"/>
        </w:rPr>
        <w:t xml:space="preserve"> sostener que el juez sea legibus solutus; sino que él cree que las funciones del juez son reguladas únicamente por el derecho constit</w:t>
      </w:r>
      <w:r w:rsidRPr="00EE15B6">
        <w:rPr>
          <w:iCs/>
          <w:sz w:val="24"/>
          <w:szCs w:val="24"/>
          <w:lang w:val="es-ES_tradnl"/>
        </w:rPr>
        <w:t>u</w:t>
      </w:r>
      <w:r w:rsidRPr="00EE15B6">
        <w:rPr>
          <w:iCs/>
          <w:sz w:val="24"/>
          <w:szCs w:val="24"/>
          <w:lang w:val="es-ES_tradnl"/>
        </w:rPr>
        <w:t>cional y administrativo, según relaci</w:t>
      </w:r>
      <w:r w:rsidRPr="00EE15B6">
        <w:rPr>
          <w:iCs/>
          <w:sz w:val="24"/>
          <w:szCs w:val="24"/>
          <w:lang w:val="es-ES_tradnl"/>
        </w:rPr>
        <w:t>o</w:t>
      </w:r>
      <w:r w:rsidR="00867DA5">
        <w:rPr>
          <w:iCs/>
          <w:sz w:val="24"/>
          <w:szCs w:val="24"/>
          <w:lang w:val="es-ES_tradnl"/>
        </w:rPr>
        <w:t>nes</w:t>
      </w:r>
      <w:r w:rsidRPr="00EE15B6">
        <w:rPr>
          <w:iCs/>
          <w:sz w:val="24"/>
          <w:szCs w:val="24"/>
          <w:lang w:val="es-ES_tradnl"/>
        </w:rPr>
        <w:t xml:space="preserve"> que serían extrañas al proceso; evidente es, por otra parte, la conf</w:t>
      </w:r>
      <w:r w:rsidRPr="00EE15B6">
        <w:rPr>
          <w:iCs/>
          <w:sz w:val="24"/>
          <w:szCs w:val="24"/>
          <w:lang w:val="es-ES_tradnl"/>
        </w:rPr>
        <w:t>u</w:t>
      </w:r>
      <w:r w:rsidR="00867DA5">
        <w:rPr>
          <w:iCs/>
          <w:sz w:val="24"/>
          <w:szCs w:val="24"/>
          <w:lang w:val="es-ES_tradnl"/>
        </w:rPr>
        <w:t>sión que é</w:t>
      </w:r>
      <w:r w:rsidRPr="00EE15B6">
        <w:rPr>
          <w:iCs/>
          <w:sz w:val="24"/>
          <w:szCs w:val="24"/>
          <w:lang w:val="es-ES_tradnl"/>
        </w:rPr>
        <w:t>l establece entre cosas del todo diversas. Extrañas, si bien no i</w:t>
      </w:r>
      <w:r w:rsidRPr="00EE15B6">
        <w:rPr>
          <w:iCs/>
          <w:sz w:val="24"/>
          <w:szCs w:val="24"/>
          <w:lang w:val="es-ES_tradnl"/>
        </w:rPr>
        <w:t>n</w:t>
      </w:r>
      <w:r w:rsidRPr="00EE15B6">
        <w:rPr>
          <w:iCs/>
          <w:sz w:val="24"/>
          <w:szCs w:val="24"/>
          <w:lang w:val="es-ES_tradnl"/>
        </w:rPr>
        <w:t>diferentes, al proceso verdadero y propio son ciertament</w:t>
      </w:r>
      <w:r w:rsidR="00867DA5">
        <w:rPr>
          <w:iCs/>
          <w:sz w:val="24"/>
          <w:szCs w:val="24"/>
          <w:lang w:val="es-ES_tradnl"/>
        </w:rPr>
        <w:t>e las relaciones internas  entre</w:t>
      </w:r>
      <w:r w:rsidRPr="00EE15B6">
        <w:rPr>
          <w:iCs/>
          <w:sz w:val="24"/>
          <w:szCs w:val="24"/>
          <w:lang w:val="es-ES_tradnl"/>
        </w:rPr>
        <w:t xml:space="preserve"> el órgano y el Estado, en fuerza de las cuales el primero está obligado a cumplir sus funciones; y extraña es también la relación que somete a la potestad jurisdiccional de Estado a los ciudadanos y, dadas cie</w:t>
      </w:r>
      <w:r w:rsidRPr="00EE15B6">
        <w:rPr>
          <w:iCs/>
          <w:sz w:val="24"/>
          <w:szCs w:val="24"/>
          <w:lang w:val="es-ES_tradnl"/>
        </w:rPr>
        <w:t>r</w:t>
      </w:r>
      <w:r w:rsidRPr="00EE15B6">
        <w:rPr>
          <w:iCs/>
          <w:sz w:val="24"/>
          <w:szCs w:val="24"/>
          <w:lang w:val="es-ES_tradnl"/>
        </w:rPr>
        <w:t>tas condiciones, también a los extra</w:t>
      </w:r>
      <w:r w:rsidRPr="00EE15B6">
        <w:rPr>
          <w:iCs/>
          <w:sz w:val="24"/>
          <w:szCs w:val="24"/>
          <w:lang w:val="es-ES_tradnl"/>
        </w:rPr>
        <w:t>n</w:t>
      </w:r>
      <w:r w:rsidRPr="00EE15B6">
        <w:rPr>
          <w:iCs/>
          <w:sz w:val="24"/>
          <w:szCs w:val="24"/>
          <w:lang w:val="es-ES_tradnl"/>
        </w:rPr>
        <w:t>jeros. Son éstos lo</w:t>
      </w:r>
      <w:r w:rsidR="00867DA5">
        <w:rPr>
          <w:iCs/>
          <w:sz w:val="24"/>
          <w:szCs w:val="24"/>
          <w:lang w:val="es-ES_tradnl"/>
        </w:rPr>
        <w:t>s</w:t>
      </w:r>
      <w:r w:rsidRPr="00EE15B6">
        <w:rPr>
          <w:iCs/>
          <w:sz w:val="24"/>
          <w:szCs w:val="24"/>
          <w:lang w:val="es-ES_tradnl"/>
        </w:rPr>
        <w:t xml:space="preserve"> presupuestos de carácter general que hacen posible la institución y el funcionamiento de los tribunales. Pero las relaciones que surgen ef</w:t>
      </w:r>
      <w:r w:rsidR="00867DA5">
        <w:rPr>
          <w:iCs/>
          <w:sz w:val="24"/>
          <w:szCs w:val="24"/>
          <w:lang w:val="es-ES_tradnl"/>
        </w:rPr>
        <w:t>ectivamente en cada proceso ent</w:t>
      </w:r>
      <w:r w:rsidRPr="00EE15B6">
        <w:rPr>
          <w:iCs/>
          <w:sz w:val="24"/>
          <w:szCs w:val="24"/>
          <w:lang w:val="es-ES_tradnl"/>
        </w:rPr>
        <w:t xml:space="preserve">re </w:t>
      </w:r>
      <w:r w:rsidR="00867DA5">
        <w:rPr>
          <w:iCs/>
          <w:sz w:val="24"/>
          <w:szCs w:val="24"/>
          <w:lang w:val="es-ES_tradnl"/>
        </w:rPr>
        <w:t>el</w:t>
      </w:r>
      <w:r w:rsidRPr="00EE15B6">
        <w:rPr>
          <w:iCs/>
          <w:sz w:val="24"/>
          <w:szCs w:val="24"/>
          <w:lang w:val="es-ES_tradnl"/>
        </w:rPr>
        <w:t xml:space="preserve"> órgano judicial y las partes  - esto es, los poderes singulares concr</w:t>
      </w:r>
      <w:r w:rsidRPr="00EE15B6">
        <w:rPr>
          <w:iCs/>
          <w:sz w:val="24"/>
          <w:szCs w:val="24"/>
          <w:lang w:val="es-ES_tradnl"/>
        </w:rPr>
        <w:t>e</w:t>
      </w:r>
      <w:r w:rsidRPr="00EE15B6">
        <w:rPr>
          <w:iCs/>
          <w:sz w:val="24"/>
          <w:szCs w:val="24"/>
          <w:lang w:val="es-ES_tradnl"/>
        </w:rPr>
        <w:t>tos que corresponden al órgano, los derechos que tienen las partes de promover su actividad o de influir s</w:t>
      </w:r>
      <w:r w:rsidRPr="00EE15B6">
        <w:rPr>
          <w:iCs/>
          <w:sz w:val="24"/>
          <w:szCs w:val="24"/>
          <w:lang w:val="es-ES_tradnl"/>
        </w:rPr>
        <w:t>o</w:t>
      </w:r>
      <w:r w:rsidRPr="00EE15B6">
        <w:rPr>
          <w:iCs/>
          <w:sz w:val="24"/>
          <w:szCs w:val="24"/>
          <w:lang w:val="es-ES_tradnl"/>
        </w:rPr>
        <w:t>bre ella, su ejecución a las diversas providencias que él pronuncia, etc., etc.- forman propiamente el contenido jurídico específico del proceso y no encuentran, sin embargo, ningún puesto en la figura de la situación jur</w:t>
      </w:r>
      <w:r w:rsidRPr="00EE15B6">
        <w:rPr>
          <w:iCs/>
          <w:sz w:val="24"/>
          <w:szCs w:val="24"/>
          <w:lang w:val="es-ES_tradnl"/>
        </w:rPr>
        <w:t>í</w:t>
      </w:r>
      <w:r w:rsidRPr="00EE15B6">
        <w:rPr>
          <w:iCs/>
          <w:sz w:val="24"/>
          <w:szCs w:val="24"/>
          <w:lang w:val="es-ES_tradnl"/>
        </w:rPr>
        <w:t xml:space="preserve">dica, porque el juez no es uno de sus sujetos. </w:t>
      </w:r>
    </w:p>
    <w:p w14:paraId="282D9259" w14:textId="77777777" w:rsidR="003861E0" w:rsidRPr="00EE15B6" w:rsidRDefault="003861E0" w:rsidP="003861E0">
      <w:pPr>
        <w:pStyle w:val="Textodecuerpo2"/>
        <w:spacing w:after="0" w:line="240" w:lineRule="auto"/>
        <w:jc w:val="both"/>
        <w:rPr>
          <w:rFonts w:asciiTheme="minorHAnsi" w:hAnsiTheme="minorHAnsi"/>
          <w:i/>
          <w:iCs/>
          <w:sz w:val="24"/>
          <w:szCs w:val="24"/>
          <w:lang w:val="es-ES_tradnl"/>
        </w:rPr>
      </w:pPr>
    </w:p>
    <w:p w14:paraId="77542F61" w14:textId="38440463" w:rsidR="003861E0" w:rsidRPr="00EE15B6" w:rsidRDefault="003861E0" w:rsidP="003861E0">
      <w:pPr>
        <w:pStyle w:val="Textodecuerpo2"/>
        <w:spacing w:after="0" w:line="240" w:lineRule="auto"/>
        <w:jc w:val="both"/>
        <w:rPr>
          <w:rFonts w:asciiTheme="minorHAnsi" w:hAnsiTheme="minorHAnsi"/>
          <w:i/>
          <w:iCs/>
          <w:sz w:val="24"/>
          <w:szCs w:val="24"/>
          <w:lang w:val="es-ES_tradnl"/>
        </w:rPr>
      </w:pPr>
      <w:r w:rsidRPr="00EE15B6">
        <w:rPr>
          <w:rFonts w:asciiTheme="minorHAnsi" w:hAnsiTheme="minorHAnsi"/>
          <w:i/>
          <w:iCs/>
          <w:sz w:val="24"/>
          <w:szCs w:val="24"/>
          <w:lang w:val="es-ES_tradnl"/>
        </w:rPr>
        <w:t xml:space="preserve">     Todo esto es tan cierto, que se puede tener la situación jurídica hipotizada por Godlschmidt, sin que exista proceso; y viceversa puede darse proceso sin situación jurídica. De un lado, en efecto, la situación jurídica existe aun antes de que se haya propuesto la demanda, puesto que es suficiente que las partes consideren la posibilidad de su propos</w:t>
      </w:r>
      <w:r w:rsidRPr="00EE15B6">
        <w:rPr>
          <w:rFonts w:asciiTheme="minorHAnsi" w:hAnsiTheme="minorHAnsi"/>
          <w:i/>
          <w:iCs/>
          <w:sz w:val="24"/>
          <w:szCs w:val="24"/>
          <w:lang w:val="es-ES_tradnl"/>
        </w:rPr>
        <w:t>i</w:t>
      </w:r>
      <w:r w:rsidRPr="00EE15B6">
        <w:rPr>
          <w:rFonts w:asciiTheme="minorHAnsi" w:hAnsiTheme="minorHAnsi"/>
          <w:i/>
          <w:iCs/>
          <w:sz w:val="24"/>
          <w:szCs w:val="24"/>
          <w:lang w:val="es-ES_tradnl"/>
        </w:rPr>
        <w:t>ción, para que la relación jurídica en torno a la cual disienten, con las pru</w:t>
      </w:r>
      <w:r w:rsidRPr="00EE15B6">
        <w:rPr>
          <w:rFonts w:asciiTheme="minorHAnsi" w:hAnsiTheme="minorHAnsi"/>
          <w:i/>
          <w:iCs/>
          <w:sz w:val="24"/>
          <w:szCs w:val="24"/>
          <w:lang w:val="es-ES_tradnl"/>
        </w:rPr>
        <w:t>e</w:t>
      </w:r>
      <w:r w:rsidRPr="00EE15B6">
        <w:rPr>
          <w:rFonts w:asciiTheme="minorHAnsi" w:hAnsiTheme="minorHAnsi"/>
          <w:i/>
          <w:iCs/>
          <w:sz w:val="24"/>
          <w:szCs w:val="24"/>
          <w:lang w:val="es-ES_tradnl"/>
        </w:rPr>
        <w:t>bas de que disponen, puedan ser co</w:t>
      </w:r>
      <w:r w:rsidRPr="00EE15B6">
        <w:rPr>
          <w:rFonts w:asciiTheme="minorHAnsi" w:hAnsiTheme="minorHAnsi"/>
          <w:i/>
          <w:iCs/>
          <w:sz w:val="24"/>
          <w:szCs w:val="24"/>
          <w:lang w:val="es-ES_tradnl"/>
        </w:rPr>
        <w:t>n</w:t>
      </w:r>
      <w:r w:rsidRPr="00EE15B6">
        <w:rPr>
          <w:rFonts w:asciiTheme="minorHAnsi" w:hAnsiTheme="minorHAnsi"/>
          <w:i/>
          <w:iCs/>
          <w:sz w:val="24"/>
          <w:szCs w:val="24"/>
          <w:lang w:val="es-ES_tradnl"/>
        </w:rPr>
        <w:t>templadas como conjunto d</w:t>
      </w:r>
      <w:r w:rsidR="00867DA5">
        <w:rPr>
          <w:rFonts w:asciiTheme="minorHAnsi" w:hAnsiTheme="minorHAnsi"/>
          <w:i/>
          <w:iCs/>
          <w:sz w:val="24"/>
          <w:szCs w:val="24"/>
          <w:lang w:val="es-ES_tradnl"/>
        </w:rPr>
        <w:t>e</w:t>
      </w:r>
      <w:r w:rsidRPr="00EE15B6">
        <w:rPr>
          <w:rFonts w:asciiTheme="minorHAnsi" w:hAnsiTheme="minorHAnsi"/>
          <w:i/>
          <w:iCs/>
          <w:sz w:val="24"/>
          <w:szCs w:val="24"/>
          <w:lang w:val="es-ES_tradnl"/>
        </w:rPr>
        <w:t xml:space="preserve"> expectat</w:t>
      </w:r>
      <w:r w:rsidRPr="00EE15B6">
        <w:rPr>
          <w:rFonts w:asciiTheme="minorHAnsi" w:hAnsiTheme="minorHAnsi"/>
          <w:i/>
          <w:iCs/>
          <w:sz w:val="24"/>
          <w:szCs w:val="24"/>
          <w:lang w:val="es-ES_tradnl"/>
        </w:rPr>
        <w:t>i</w:t>
      </w:r>
      <w:r w:rsidRPr="00EE15B6">
        <w:rPr>
          <w:rFonts w:asciiTheme="minorHAnsi" w:hAnsiTheme="minorHAnsi"/>
          <w:i/>
          <w:iCs/>
          <w:sz w:val="24"/>
          <w:szCs w:val="24"/>
          <w:lang w:val="es-ES_tradnl"/>
        </w:rPr>
        <w:t>vas y de esperanzas de una futura se</w:t>
      </w:r>
      <w:r w:rsidRPr="00EE15B6">
        <w:rPr>
          <w:rFonts w:asciiTheme="minorHAnsi" w:hAnsiTheme="minorHAnsi"/>
          <w:i/>
          <w:iCs/>
          <w:sz w:val="24"/>
          <w:szCs w:val="24"/>
          <w:lang w:val="es-ES_tradnl"/>
        </w:rPr>
        <w:t>n</w:t>
      </w:r>
      <w:r w:rsidRPr="00EE15B6">
        <w:rPr>
          <w:rFonts w:asciiTheme="minorHAnsi" w:hAnsiTheme="minorHAnsi"/>
          <w:i/>
          <w:iCs/>
          <w:sz w:val="24"/>
          <w:szCs w:val="24"/>
          <w:lang w:val="es-ES_tradnl"/>
        </w:rPr>
        <w:t>tencia. Y, por otra parte, hay proceso, pero no situación jurídica, ya sea en la hipótesis de que las partes hayan lleg</w:t>
      </w:r>
      <w:r w:rsidRPr="00EE15B6">
        <w:rPr>
          <w:rFonts w:asciiTheme="minorHAnsi" w:hAnsiTheme="minorHAnsi"/>
          <w:i/>
          <w:iCs/>
          <w:sz w:val="24"/>
          <w:szCs w:val="24"/>
          <w:lang w:val="es-ES_tradnl"/>
        </w:rPr>
        <w:t>a</w:t>
      </w:r>
      <w:r w:rsidRPr="00EE15B6">
        <w:rPr>
          <w:rFonts w:asciiTheme="minorHAnsi" w:hAnsiTheme="minorHAnsi"/>
          <w:i/>
          <w:iCs/>
          <w:sz w:val="24"/>
          <w:szCs w:val="24"/>
          <w:lang w:val="es-ES_tradnl"/>
        </w:rPr>
        <w:t xml:space="preserve">do a una transacción extrajudicial de su controversia, sin haber provisto todavía extinguir el proceso pendiente, ya sea en todo caso en el proceso de ejecución, el cual tiende a la emanación no de una sentencia, sino de una providencia de carácter satisfactorio. </w:t>
      </w:r>
    </w:p>
    <w:p w14:paraId="73AA8E47" w14:textId="77777777" w:rsidR="003861E0" w:rsidRPr="00EE15B6" w:rsidRDefault="003861E0" w:rsidP="003861E0">
      <w:pPr>
        <w:spacing w:after="0" w:line="240" w:lineRule="auto"/>
        <w:jc w:val="both"/>
        <w:rPr>
          <w:iCs/>
          <w:sz w:val="24"/>
          <w:szCs w:val="24"/>
          <w:lang w:val="es-ES_tradnl"/>
        </w:rPr>
      </w:pPr>
    </w:p>
    <w:p w14:paraId="71212550" w14:textId="3A904408"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La verdad es que la doctrina de Godlschmidt </w:t>
      </w:r>
      <w:r w:rsidR="00867DA5">
        <w:rPr>
          <w:iCs/>
          <w:sz w:val="24"/>
          <w:szCs w:val="24"/>
          <w:lang w:val="es-ES_tradnl"/>
        </w:rPr>
        <w:t>h</w:t>
      </w:r>
      <w:r w:rsidRPr="00EE15B6">
        <w:rPr>
          <w:iCs/>
          <w:sz w:val="24"/>
          <w:szCs w:val="24"/>
          <w:lang w:val="es-ES_tradnl"/>
        </w:rPr>
        <w:t>a representado sobre todo un esfuerzo para conciliar la te</w:t>
      </w:r>
      <w:r w:rsidRPr="00EE15B6">
        <w:rPr>
          <w:iCs/>
          <w:sz w:val="24"/>
          <w:szCs w:val="24"/>
          <w:lang w:val="es-ES_tradnl"/>
        </w:rPr>
        <w:t>o</w:t>
      </w:r>
      <w:r w:rsidR="00867DA5">
        <w:rPr>
          <w:iCs/>
          <w:sz w:val="24"/>
          <w:szCs w:val="24"/>
          <w:lang w:val="es-ES_tradnl"/>
        </w:rPr>
        <w:t>ría de  W</w:t>
      </w:r>
      <w:r w:rsidRPr="00EE15B6">
        <w:rPr>
          <w:iCs/>
          <w:sz w:val="24"/>
          <w:szCs w:val="24"/>
          <w:lang w:val="es-ES_tradnl"/>
        </w:rPr>
        <w:t>ach sobre el derecho de la tutela jurídica  con la de Kohler, que configura la relación procesal  como existentes  solo entre las partes  a una fase superada  del desarrollo  de la dogmática procesal.  Pero la misma  a sido la única tentativa seria  de dar alguna consistencia  a la corriente do</w:t>
      </w:r>
      <w:r w:rsidRPr="00EE15B6">
        <w:rPr>
          <w:iCs/>
          <w:sz w:val="24"/>
          <w:szCs w:val="24"/>
          <w:lang w:val="es-ES_tradnl"/>
        </w:rPr>
        <w:t>c</w:t>
      </w:r>
      <w:r w:rsidRPr="00EE15B6">
        <w:rPr>
          <w:iCs/>
          <w:sz w:val="24"/>
          <w:szCs w:val="24"/>
          <w:lang w:val="es-ES_tradnl"/>
        </w:rPr>
        <w:t>trinal, nunca extinguida del todo, que trate de dar un fundamento sustancial, al proceso y no quiere distinguir entre proceso y derecho subjetivo, esfo</w:t>
      </w:r>
      <w:r w:rsidRPr="00EE15B6">
        <w:rPr>
          <w:iCs/>
          <w:sz w:val="24"/>
          <w:szCs w:val="24"/>
          <w:lang w:val="es-ES_tradnl"/>
        </w:rPr>
        <w:t>r</w:t>
      </w:r>
      <w:r w:rsidRPr="00EE15B6">
        <w:rPr>
          <w:iCs/>
          <w:sz w:val="24"/>
          <w:szCs w:val="24"/>
          <w:lang w:val="es-ES_tradnl"/>
        </w:rPr>
        <w:t xml:space="preserve">zándose en apoyar sobre este. Sino que  la tentativa debe considerarse fallida. No obstante la sutileza con la que Godlschmidt </w:t>
      </w:r>
      <w:r w:rsidR="00867DA5">
        <w:rPr>
          <w:iCs/>
          <w:sz w:val="24"/>
          <w:szCs w:val="24"/>
          <w:lang w:val="es-ES_tradnl"/>
        </w:rPr>
        <w:t>h</w:t>
      </w:r>
      <w:r w:rsidRPr="00EE15B6">
        <w:rPr>
          <w:iCs/>
          <w:sz w:val="24"/>
          <w:szCs w:val="24"/>
          <w:lang w:val="es-ES_tradnl"/>
        </w:rPr>
        <w:t>a tratado de dar un</w:t>
      </w:r>
      <w:r w:rsidR="00867DA5">
        <w:rPr>
          <w:iCs/>
          <w:sz w:val="24"/>
          <w:szCs w:val="24"/>
          <w:lang w:val="es-ES_tradnl"/>
        </w:rPr>
        <w:t>a</w:t>
      </w:r>
      <w:r w:rsidRPr="00EE15B6">
        <w:rPr>
          <w:iCs/>
          <w:sz w:val="24"/>
          <w:szCs w:val="24"/>
          <w:lang w:val="es-ES_tradnl"/>
        </w:rPr>
        <w:t xml:space="preserve"> configuración procesalística a las razones sustanciales de las partes las mismas que no son los elementos constituidos  del proceso que no esta formado desde el punto de vista  su</w:t>
      </w:r>
      <w:r w:rsidRPr="00EE15B6">
        <w:rPr>
          <w:iCs/>
          <w:sz w:val="24"/>
          <w:szCs w:val="24"/>
          <w:lang w:val="es-ES_tradnl"/>
        </w:rPr>
        <w:t>b</w:t>
      </w:r>
      <w:r w:rsidRPr="00EE15B6">
        <w:rPr>
          <w:iCs/>
          <w:sz w:val="24"/>
          <w:szCs w:val="24"/>
          <w:lang w:val="es-ES_tradnl"/>
        </w:rPr>
        <w:t>jetivo  por las perspectivas de victoria  o de derrota de la una o de la otra pa</w:t>
      </w:r>
      <w:r w:rsidRPr="00EE15B6">
        <w:rPr>
          <w:iCs/>
          <w:sz w:val="24"/>
          <w:szCs w:val="24"/>
          <w:lang w:val="es-ES_tradnl"/>
        </w:rPr>
        <w:t>r</w:t>
      </w:r>
      <w:r w:rsidRPr="00EE15B6">
        <w:rPr>
          <w:iCs/>
          <w:sz w:val="24"/>
          <w:szCs w:val="24"/>
          <w:lang w:val="es-ES_tradnl"/>
        </w:rPr>
        <w:t>te sino  por los medios</w:t>
      </w:r>
      <w:r w:rsidR="00867DA5">
        <w:rPr>
          <w:iCs/>
          <w:sz w:val="24"/>
          <w:szCs w:val="24"/>
          <w:lang w:val="es-ES_tradnl"/>
        </w:rPr>
        <w:t>, esto</w:t>
      </w:r>
      <w:r w:rsidRPr="00EE15B6">
        <w:rPr>
          <w:iCs/>
          <w:sz w:val="24"/>
          <w:szCs w:val="24"/>
          <w:lang w:val="es-ES_tradnl"/>
        </w:rPr>
        <w:t xml:space="preserve"> es por los poderes, derechos, cargas y sujeci</w:t>
      </w:r>
      <w:r w:rsidRPr="00EE15B6">
        <w:rPr>
          <w:iCs/>
          <w:sz w:val="24"/>
          <w:szCs w:val="24"/>
          <w:lang w:val="es-ES_tradnl"/>
        </w:rPr>
        <w:t>o</w:t>
      </w:r>
      <w:r w:rsidRPr="00EE15B6">
        <w:rPr>
          <w:iCs/>
          <w:sz w:val="24"/>
          <w:szCs w:val="24"/>
          <w:lang w:val="es-ES_tradnl"/>
        </w:rPr>
        <w:t>nes, de cuyo ejercicio combinado n</w:t>
      </w:r>
      <w:r w:rsidRPr="00EE15B6">
        <w:rPr>
          <w:iCs/>
          <w:sz w:val="24"/>
          <w:szCs w:val="24"/>
          <w:lang w:val="es-ES_tradnl"/>
        </w:rPr>
        <w:t>a</w:t>
      </w:r>
      <w:r w:rsidR="00867DA5">
        <w:rPr>
          <w:iCs/>
          <w:sz w:val="24"/>
          <w:szCs w:val="24"/>
          <w:lang w:val="es-ES_tradnl"/>
        </w:rPr>
        <w:t>cerá y desarrollará su eficacia</w:t>
      </w:r>
      <w:r w:rsidRPr="00EE15B6">
        <w:rPr>
          <w:iCs/>
          <w:sz w:val="24"/>
          <w:szCs w:val="24"/>
          <w:lang w:val="es-ES_tradnl"/>
        </w:rPr>
        <w:t xml:space="preserve"> la pr</w:t>
      </w:r>
      <w:r w:rsidRPr="00EE15B6">
        <w:rPr>
          <w:iCs/>
          <w:sz w:val="24"/>
          <w:szCs w:val="24"/>
          <w:lang w:val="es-ES_tradnl"/>
        </w:rPr>
        <w:t>o</w:t>
      </w:r>
      <w:r w:rsidRPr="00EE15B6">
        <w:rPr>
          <w:iCs/>
          <w:sz w:val="24"/>
          <w:szCs w:val="24"/>
          <w:lang w:val="es-ES_tradnl"/>
        </w:rPr>
        <w:t>videncia final. Esenciales son las  rel</w:t>
      </w:r>
      <w:r w:rsidRPr="00EE15B6">
        <w:rPr>
          <w:iCs/>
          <w:sz w:val="24"/>
          <w:szCs w:val="24"/>
          <w:lang w:val="es-ES_tradnl"/>
        </w:rPr>
        <w:t>a</w:t>
      </w:r>
      <w:r w:rsidRPr="00EE15B6">
        <w:rPr>
          <w:iCs/>
          <w:sz w:val="24"/>
          <w:szCs w:val="24"/>
          <w:lang w:val="es-ES_tradnl"/>
        </w:rPr>
        <w:t>ciones entre part</w:t>
      </w:r>
      <w:r w:rsidR="00867DA5">
        <w:rPr>
          <w:iCs/>
          <w:sz w:val="24"/>
          <w:szCs w:val="24"/>
          <w:lang w:val="es-ES_tradnl"/>
        </w:rPr>
        <w:t xml:space="preserve">es  y jueces, y ellas no pueden </w:t>
      </w:r>
      <w:r w:rsidRPr="00EE15B6">
        <w:rPr>
          <w:iCs/>
          <w:sz w:val="24"/>
          <w:szCs w:val="24"/>
          <w:lang w:val="es-ES_tradnl"/>
        </w:rPr>
        <w:t>se</w:t>
      </w:r>
      <w:r w:rsidR="00867DA5">
        <w:rPr>
          <w:iCs/>
          <w:sz w:val="24"/>
          <w:szCs w:val="24"/>
          <w:lang w:val="es-ES_tradnl"/>
        </w:rPr>
        <w:t xml:space="preserve">r sino </w:t>
      </w:r>
      <w:r w:rsidRPr="00EE15B6">
        <w:rPr>
          <w:iCs/>
          <w:sz w:val="24"/>
          <w:szCs w:val="24"/>
          <w:lang w:val="es-ES_tradnl"/>
        </w:rPr>
        <w:t>“abstractas”</w:t>
      </w:r>
      <w:r w:rsidR="00867DA5">
        <w:rPr>
          <w:iCs/>
          <w:sz w:val="24"/>
          <w:szCs w:val="24"/>
          <w:lang w:val="es-ES_tradnl"/>
        </w:rPr>
        <w:t>,</w:t>
      </w:r>
      <w:r w:rsidRPr="00EE15B6">
        <w:rPr>
          <w:iCs/>
          <w:sz w:val="24"/>
          <w:szCs w:val="24"/>
          <w:lang w:val="es-ES_tradnl"/>
        </w:rPr>
        <w:t xml:space="preserve"> esto es, independientes de la razón o de la sin razón de cada una de las partes, pue</w:t>
      </w:r>
      <w:r w:rsidRPr="00EE15B6">
        <w:rPr>
          <w:iCs/>
          <w:sz w:val="24"/>
          <w:szCs w:val="24"/>
          <w:lang w:val="es-ES_tradnl"/>
        </w:rPr>
        <w:t>s</w:t>
      </w:r>
      <w:r w:rsidRPr="00EE15B6">
        <w:rPr>
          <w:iCs/>
          <w:sz w:val="24"/>
          <w:szCs w:val="24"/>
          <w:lang w:val="es-ES_tradnl"/>
        </w:rPr>
        <w:t>to que el juez si bien debe desarrollar su función en obediencia a las reglas y a la disciplina no se encuentra sin e</w:t>
      </w:r>
      <w:r w:rsidRPr="00EE15B6">
        <w:rPr>
          <w:iCs/>
          <w:sz w:val="24"/>
          <w:szCs w:val="24"/>
          <w:lang w:val="es-ES_tradnl"/>
        </w:rPr>
        <w:t>m</w:t>
      </w:r>
      <w:r w:rsidRPr="00EE15B6">
        <w:rPr>
          <w:iCs/>
          <w:sz w:val="24"/>
          <w:szCs w:val="24"/>
          <w:lang w:val="es-ES_tradnl"/>
        </w:rPr>
        <w:t>bargo vinculado respecto de las partes en orden al contenido de su oscura providencia. Mientras dura el proceso ambas partes tienen derecho igual de hacer  valer sus razones, dentro de los límites fijado</w:t>
      </w:r>
      <w:r w:rsidR="00867DA5">
        <w:rPr>
          <w:iCs/>
          <w:sz w:val="24"/>
          <w:szCs w:val="24"/>
          <w:lang w:val="es-ES_tradnl"/>
        </w:rPr>
        <w:t>s</w:t>
      </w:r>
      <w:r w:rsidRPr="00EE15B6">
        <w:rPr>
          <w:iCs/>
          <w:sz w:val="24"/>
          <w:szCs w:val="24"/>
          <w:lang w:val="es-ES_tradnl"/>
        </w:rPr>
        <w:t xml:space="preserve"> por la ley; derechos que no son determinados en función en menor o mayor fundamento de sus pretensiones, puesto que son incluso conferidos por dar a las partes  toda posibilidad de defenderlas, ya se</w:t>
      </w:r>
      <w:r w:rsidR="00867DA5">
        <w:rPr>
          <w:iCs/>
          <w:sz w:val="24"/>
          <w:szCs w:val="24"/>
          <w:lang w:val="es-ES_tradnl"/>
        </w:rPr>
        <w:t>an</w:t>
      </w:r>
      <w:r w:rsidRPr="00EE15B6">
        <w:rPr>
          <w:iCs/>
          <w:sz w:val="24"/>
          <w:szCs w:val="24"/>
          <w:lang w:val="es-ES_tradnl"/>
        </w:rPr>
        <w:t xml:space="preserve"> fundadas o infundadas, el juez esta ahí para escuchar precisamente a fin de juzgar si son o no fundadas. Solo así aquellos derechos pueden tener los derechos uniformidad  la rigidez que es su característica, y que r</w:t>
      </w:r>
      <w:r w:rsidR="00867DA5">
        <w:rPr>
          <w:iCs/>
          <w:sz w:val="24"/>
          <w:szCs w:val="24"/>
          <w:lang w:val="es-ES_tradnl"/>
        </w:rPr>
        <w:t xml:space="preserve">esultaría en otro caso perdida </w:t>
      </w:r>
      <w:r w:rsidRPr="00EE15B6">
        <w:rPr>
          <w:iCs/>
          <w:sz w:val="24"/>
          <w:szCs w:val="24"/>
          <w:lang w:val="es-ES_tradnl"/>
        </w:rPr>
        <w:t>en la cambiante fluidez de la perspectiva entorno al resultado del proceso. Tomemos c</w:t>
      </w:r>
      <w:r w:rsidR="00FE1CC7" w:rsidRPr="00EE15B6">
        <w:rPr>
          <w:iCs/>
          <w:sz w:val="24"/>
          <w:szCs w:val="24"/>
          <w:lang w:val="es-ES_tradnl"/>
        </w:rPr>
        <w:t>o</w:t>
      </w:r>
      <w:r w:rsidRPr="00EE15B6">
        <w:rPr>
          <w:iCs/>
          <w:sz w:val="24"/>
          <w:szCs w:val="24"/>
          <w:lang w:val="es-ES_tradnl"/>
        </w:rPr>
        <w:t>mo ejemplo el derecho del vencido de ap</w:t>
      </w:r>
      <w:r w:rsidRPr="00EE15B6">
        <w:rPr>
          <w:iCs/>
          <w:sz w:val="24"/>
          <w:szCs w:val="24"/>
          <w:lang w:val="es-ES_tradnl"/>
        </w:rPr>
        <w:t>e</w:t>
      </w:r>
      <w:r w:rsidRPr="00EE15B6">
        <w:rPr>
          <w:iCs/>
          <w:sz w:val="24"/>
          <w:szCs w:val="24"/>
          <w:lang w:val="es-ES_tradnl"/>
        </w:rPr>
        <w:t>lar contra la sentencia de primera in</w:t>
      </w:r>
      <w:r w:rsidRPr="00EE15B6">
        <w:rPr>
          <w:iCs/>
          <w:sz w:val="24"/>
          <w:szCs w:val="24"/>
          <w:lang w:val="es-ES_tradnl"/>
        </w:rPr>
        <w:t>s</w:t>
      </w:r>
      <w:r w:rsidRPr="00EE15B6">
        <w:rPr>
          <w:iCs/>
          <w:sz w:val="24"/>
          <w:szCs w:val="24"/>
          <w:lang w:val="es-ES_tradnl"/>
        </w:rPr>
        <w:t>tancia: este es un típico derecho pr</w:t>
      </w:r>
      <w:r w:rsidRPr="00EE15B6">
        <w:rPr>
          <w:iCs/>
          <w:sz w:val="24"/>
          <w:szCs w:val="24"/>
          <w:lang w:val="es-ES_tradnl"/>
        </w:rPr>
        <w:t>o</w:t>
      </w:r>
      <w:r w:rsidRPr="00EE15B6">
        <w:rPr>
          <w:iCs/>
          <w:sz w:val="24"/>
          <w:szCs w:val="24"/>
          <w:lang w:val="es-ES_tradnl"/>
        </w:rPr>
        <w:t>cesal y el mismo será absolutamente idéntico cualquiera que pueda ser su esperanza de obtener la reforma de la sentencia, esto es, tanto si su demanda es infundada, y es por eso sumamente probable que el juez de apelación co</w:t>
      </w:r>
      <w:r w:rsidR="00867DA5">
        <w:rPr>
          <w:iCs/>
          <w:sz w:val="24"/>
          <w:szCs w:val="24"/>
          <w:lang w:val="es-ES_tradnl"/>
        </w:rPr>
        <w:t>n</w:t>
      </w:r>
      <w:r w:rsidR="00867DA5">
        <w:rPr>
          <w:iCs/>
          <w:sz w:val="24"/>
          <w:szCs w:val="24"/>
          <w:lang w:val="es-ES_tradnl"/>
        </w:rPr>
        <w:t xml:space="preserve">firme la sentencia impugnada </w:t>
      </w:r>
      <w:r w:rsidRPr="00EE15B6">
        <w:rPr>
          <w:iCs/>
          <w:sz w:val="24"/>
          <w:szCs w:val="24"/>
          <w:lang w:val="es-ES_tradnl"/>
        </w:rPr>
        <w:t>como en el caso inverso en que pueda parecer evidente que su demanda fue rechaz</w:t>
      </w:r>
      <w:r w:rsidRPr="00EE15B6">
        <w:rPr>
          <w:iCs/>
          <w:sz w:val="24"/>
          <w:szCs w:val="24"/>
          <w:lang w:val="es-ES_tradnl"/>
        </w:rPr>
        <w:t>a</w:t>
      </w:r>
      <w:r w:rsidRPr="00EE15B6">
        <w:rPr>
          <w:iCs/>
          <w:sz w:val="24"/>
          <w:szCs w:val="24"/>
          <w:lang w:val="es-ES_tradnl"/>
        </w:rPr>
        <w:t>da por error y será finalmente acogida. El mismo discurso podría ser repetido, mutatis mutandis, en cuanto a todas las otras posiciones subjetivas que concurren unidas a formar el proceso. La diferencia existente en las dos hip</w:t>
      </w:r>
      <w:r w:rsidRPr="00EE15B6">
        <w:rPr>
          <w:iCs/>
          <w:sz w:val="24"/>
          <w:szCs w:val="24"/>
          <w:lang w:val="es-ES_tradnl"/>
        </w:rPr>
        <w:t>ó</w:t>
      </w:r>
      <w:r w:rsidRPr="00EE15B6">
        <w:rPr>
          <w:iCs/>
          <w:sz w:val="24"/>
          <w:szCs w:val="24"/>
          <w:lang w:val="es-ES_tradnl"/>
        </w:rPr>
        <w:t>tesis señalada</w:t>
      </w:r>
      <w:r w:rsidR="00867DA5">
        <w:rPr>
          <w:iCs/>
          <w:sz w:val="24"/>
          <w:szCs w:val="24"/>
          <w:lang w:val="es-ES_tradnl"/>
        </w:rPr>
        <w:t>s</w:t>
      </w:r>
      <w:r w:rsidRPr="00EE15B6">
        <w:rPr>
          <w:iCs/>
          <w:sz w:val="24"/>
          <w:szCs w:val="24"/>
          <w:lang w:val="es-ES_tradnl"/>
        </w:rPr>
        <w:t xml:space="preserve"> se refiere  únicamente al derecho sustancial, del cual depende si, las demandas  es mas o menos fu</w:t>
      </w:r>
      <w:r w:rsidRPr="00EE15B6">
        <w:rPr>
          <w:iCs/>
          <w:sz w:val="24"/>
          <w:szCs w:val="24"/>
          <w:lang w:val="es-ES_tradnl"/>
        </w:rPr>
        <w:t>n</w:t>
      </w:r>
      <w:r w:rsidRPr="00EE15B6">
        <w:rPr>
          <w:iCs/>
          <w:sz w:val="24"/>
          <w:szCs w:val="24"/>
          <w:lang w:val="es-ES_tradnl"/>
        </w:rPr>
        <w:t xml:space="preserve">dadas y o parece posible imaginar un punto de vista sintético, al mismo tiempo procesal y sustancial, en </w:t>
      </w:r>
      <w:r w:rsidR="00867DA5">
        <w:rPr>
          <w:iCs/>
          <w:sz w:val="24"/>
          <w:szCs w:val="24"/>
          <w:lang w:val="es-ES_tradnl"/>
        </w:rPr>
        <w:t xml:space="preserve">el </w:t>
      </w:r>
      <w:r w:rsidRPr="00EE15B6">
        <w:rPr>
          <w:iCs/>
          <w:sz w:val="24"/>
          <w:szCs w:val="24"/>
          <w:lang w:val="es-ES_tradnl"/>
        </w:rPr>
        <w:t>cual el derecho de apelar adquiere mayor consistencia por el hecho de encontr</w:t>
      </w:r>
      <w:r w:rsidRPr="00EE15B6">
        <w:rPr>
          <w:iCs/>
          <w:sz w:val="24"/>
          <w:szCs w:val="24"/>
          <w:lang w:val="es-ES_tradnl"/>
        </w:rPr>
        <w:t>a</w:t>
      </w:r>
      <w:r w:rsidRPr="00EE15B6">
        <w:rPr>
          <w:iCs/>
          <w:sz w:val="24"/>
          <w:szCs w:val="24"/>
          <w:lang w:val="es-ES_tradnl"/>
        </w:rPr>
        <w:t>se  que es ejercitado por un litigante que tien</w:t>
      </w:r>
      <w:r w:rsidR="00867DA5">
        <w:rPr>
          <w:iCs/>
          <w:sz w:val="24"/>
          <w:szCs w:val="24"/>
          <w:lang w:val="es-ES_tradnl"/>
        </w:rPr>
        <w:t>e razón. Habrá a lo más, en el ánimo de é</w:t>
      </w:r>
      <w:r w:rsidRPr="00EE15B6">
        <w:rPr>
          <w:iCs/>
          <w:sz w:val="24"/>
          <w:szCs w:val="24"/>
          <w:lang w:val="es-ES_tradnl"/>
        </w:rPr>
        <w:t>ste un reflejo de su valor</w:t>
      </w:r>
      <w:r w:rsidRPr="00EE15B6">
        <w:rPr>
          <w:iCs/>
          <w:sz w:val="24"/>
          <w:szCs w:val="24"/>
          <w:lang w:val="es-ES_tradnl"/>
        </w:rPr>
        <w:t>a</w:t>
      </w:r>
      <w:r w:rsidRPr="00EE15B6">
        <w:rPr>
          <w:iCs/>
          <w:sz w:val="24"/>
          <w:szCs w:val="24"/>
          <w:lang w:val="es-ES_tradnl"/>
        </w:rPr>
        <w:t xml:space="preserve">ción subjetiva en torno al mérito de la causa que podrá ser para él un motivo para dar a su apelación mucha o poca importancia. Estamos en el campo de la psicología no del derecho. </w:t>
      </w:r>
    </w:p>
    <w:p w14:paraId="1FA16114" w14:textId="77777777" w:rsidR="003861E0" w:rsidRPr="00EE15B6" w:rsidRDefault="003861E0" w:rsidP="003861E0">
      <w:pPr>
        <w:spacing w:after="0" w:line="240" w:lineRule="auto"/>
        <w:jc w:val="both"/>
        <w:rPr>
          <w:iCs/>
          <w:sz w:val="24"/>
          <w:szCs w:val="24"/>
          <w:lang w:val="es-ES_tradnl"/>
        </w:rPr>
      </w:pPr>
    </w:p>
    <w:p w14:paraId="0D160F37" w14:textId="05715A6F"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Y en el fondo la idea misma del der</w:t>
      </w:r>
      <w:r w:rsidRPr="00EE15B6">
        <w:rPr>
          <w:iCs/>
          <w:sz w:val="24"/>
          <w:szCs w:val="24"/>
          <w:lang w:val="es-ES_tradnl"/>
        </w:rPr>
        <w:t>e</w:t>
      </w:r>
      <w:r w:rsidRPr="00EE15B6">
        <w:rPr>
          <w:iCs/>
          <w:sz w:val="24"/>
          <w:szCs w:val="24"/>
          <w:lang w:val="es-ES_tradnl"/>
        </w:rPr>
        <w:t>cho justicial material, que constituyen (como se ha dicho) la base de todo pensamiento de Godlschmidt, carente como es de verdadero valor jurídico, ofrece en cambio un cierto relieve ps</w:t>
      </w:r>
      <w:r w:rsidRPr="00EE15B6">
        <w:rPr>
          <w:iCs/>
          <w:sz w:val="24"/>
          <w:szCs w:val="24"/>
          <w:lang w:val="es-ES_tradnl"/>
        </w:rPr>
        <w:t>i</w:t>
      </w:r>
      <w:r w:rsidRPr="00EE15B6">
        <w:rPr>
          <w:iCs/>
          <w:sz w:val="24"/>
          <w:szCs w:val="24"/>
          <w:lang w:val="es-ES_tradnl"/>
        </w:rPr>
        <w:t>cológico por que permite com</w:t>
      </w:r>
      <w:r w:rsidR="00867DA5">
        <w:rPr>
          <w:iCs/>
          <w:sz w:val="24"/>
          <w:szCs w:val="24"/>
          <w:lang w:val="es-ES_tradnl"/>
        </w:rPr>
        <w:t xml:space="preserve">prender el diverso significado </w:t>
      </w:r>
      <w:r w:rsidRPr="00EE15B6">
        <w:rPr>
          <w:iCs/>
          <w:sz w:val="24"/>
          <w:szCs w:val="24"/>
          <w:lang w:val="es-ES_tradnl"/>
        </w:rPr>
        <w:t>que tienen las normas jurídicas para el</w:t>
      </w:r>
      <w:r w:rsidR="00C63399">
        <w:rPr>
          <w:iCs/>
          <w:sz w:val="24"/>
          <w:szCs w:val="24"/>
          <w:lang w:val="es-ES_tradnl"/>
        </w:rPr>
        <w:t xml:space="preserve"> individuo singular, según que</w:t>
      </w:r>
      <w:r w:rsidRPr="00EE15B6">
        <w:rPr>
          <w:iCs/>
          <w:sz w:val="24"/>
          <w:szCs w:val="24"/>
          <w:lang w:val="es-ES_tradnl"/>
        </w:rPr>
        <w:t xml:space="preserve"> considere sus r</w:t>
      </w:r>
      <w:r w:rsidRPr="00EE15B6">
        <w:rPr>
          <w:iCs/>
          <w:sz w:val="24"/>
          <w:szCs w:val="24"/>
          <w:lang w:val="es-ES_tradnl"/>
        </w:rPr>
        <w:t>e</w:t>
      </w:r>
      <w:r w:rsidRPr="00EE15B6">
        <w:rPr>
          <w:iCs/>
          <w:sz w:val="24"/>
          <w:szCs w:val="24"/>
          <w:lang w:val="es-ES_tradnl"/>
        </w:rPr>
        <w:t>laciones  en las confrontaciones dire</w:t>
      </w:r>
      <w:r w:rsidRPr="00EE15B6">
        <w:rPr>
          <w:iCs/>
          <w:sz w:val="24"/>
          <w:szCs w:val="24"/>
          <w:lang w:val="es-ES_tradnl"/>
        </w:rPr>
        <w:t>c</w:t>
      </w:r>
      <w:r w:rsidRPr="00EE15B6">
        <w:rPr>
          <w:iCs/>
          <w:sz w:val="24"/>
          <w:szCs w:val="24"/>
          <w:lang w:val="es-ES_tradnl"/>
        </w:rPr>
        <w:t>tas con la contraparte</w:t>
      </w:r>
      <w:r w:rsidR="00FE1CC7" w:rsidRPr="00EE15B6">
        <w:rPr>
          <w:iCs/>
          <w:sz w:val="24"/>
          <w:szCs w:val="24"/>
          <w:lang w:val="es-ES_tradnl"/>
        </w:rPr>
        <w:t xml:space="preserve"> </w:t>
      </w:r>
      <w:r w:rsidRPr="00EE15B6">
        <w:rPr>
          <w:iCs/>
          <w:sz w:val="24"/>
          <w:szCs w:val="24"/>
          <w:lang w:val="es-ES_tradnl"/>
        </w:rPr>
        <w:t>(cuando las normas valen como reglas de conducta para los interesados), o bien en la m</w:t>
      </w:r>
      <w:r w:rsidRPr="00EE15B6">
        <w:rPr>
          <w:iCs/>
          <w:sz w:val="24"/>
          <w:szCs w:val="24"/>
          <w:lang w:val="es-ES_tradnl"/>
        </w:rPr>
        <w:t>o</w:t>
      </w:r>
      <w:r w:rsidRPr="00EE15B6">
        <w:rPr>
          <w:iCs/>
          <w:sz w:val="24"/>
          <w:szCs w:val="24"/>
          <w:lang w:val="es-ES_tradnl"/>
        </w:rPr>
        <w:t>dificada perspectiva de una causa que para vencer es necesario combatir (y entonces las mismas se presentan c</w:t>
      </w:r>
      <w:r w:rsidRPr="00EE15B6">
        <w:rPr>
          <w:iCs/>
          <w:sz w:val="24"/>
          <w:szCs w:val="24"/>
          <w:lang w:val="es-ES_tradnl"/>
        </w:rPr>
        <w:t>o</w:t>
      </w:r>
      <w:r w:rsidRPr="00EE15B6">
        <w:rPr>
          <w:iCs/>
          <w:sz w:val="24"/>
          <w:szCs w:val="24"/>
          <w:lang w:val="es-ES_tradnl"/>
        </w:rPr>
        <w:t>mo reglas del juicio para el magistr</w:t>
      </w:r>
      <w:r w:rsidRPr="00EE15B6">
        <w:rPr>
          <w:iCs/>
          <w:sz w:val="24"/>
          <w:szCs w:val="24"/>
          <w:lang w:val="es-ES_tradnl"/>
        </w:rPr>
        <w:t>a</w:t>
      </w:r>
      <w:r w:rsidRPr="00EE15B6">
        <w:rPr>
          <w:iCs/>
          <w:sz w:val="24"/>
          <w:szCs w:val="24"/>
          <w:lang w:val="es-ES_tradnl"/>
        </w:rPr>
        <w:t>do). Pero es claro que las apreciaci</w:t>
      </w:r>
      <w:r w:rsidRPr="00EE15B6">
        <w:rPr>
          <w:iCs/>
          <w:sz w:val="24"/>
          <w:szCs w:val="24"/>
          <w:lang w:val="es-ES_tradnl"/>
        </w:rPr>
        <w:t>o</w:t>
      </w:r>
      <w:r w:rsidRPr="00EE15B6">
        <w:rPr>
          <w:iCs/>
          <w:sz w:val="24"/>
          <w:szCs w:val="24"/>
          <w:lang w:val="es-ES_tradnl"/>
        </w:rPr>
        <w:t>nes conjeturales que de ellas derivan, con las alternativas de esperanza y de temores se refieren en general al mér</w:t>
      </w:r>
      <w:r w:rsidRPr="00EE15B6">
        <w:rPr>
          <w:iCs/>
          <w:sz w:val="24"/>
          <w:szCs w:val="24"/>
          <w:lang w:val="es-ES_tradnl"/>
        </w:rPr>
        <w:t>i</w:t>
      </w:r>
      <w:r w:rsidRPr="00EE15B6">
        <w:rPr>
          <w:iCs/>
          <w:sz w:val="24"/>
          <w:szCs w:val="24"/>
          <w:lang w:val="es-ES_tradnl"/>
        </w:rPr>
        <w:t>to de la causa y, por consiguiente, al objeto del proceso, y son, por el co</w:t>
      </w:r>
      <w:r w:rsidRPr="00EE15B6">
        <w:rPr>
          <w:iCs/>
          <w:sz w:val="24"/>
          <w:szCs w:val="24"/>
          <w:lang w:val="es-ES_tradnl"/>
        </w:rPr>
        <w:t>n</w:t>
      </w:r>
      <w:r w:rsidRPr="00EE15B6">
        <w:rPr>
          <w:iCs/>
          <w:sz w:val="24"/>
          <w:szCs w:val="24"/>
          <w:lang w:val="es-ES_tradnl"/>
        </w:rPr>
        <w:t>trario, del todo irrelevantes a los fines de la determinación de aquellas pos</w:t>
      </w:r>
      <w:r w:rsidRPr="00EE15B6">
        <w:rPr>
          <w:iCs/>
          <w:sz w:val="24"/>
          <w:szCs w:val="24"/>
          <w:lang w:val="es-ES_tradnl"/>
        </w:rPr>
        <w:t>i</w:t>
      </w:r>
      <w:r w:rsidRPr="00EE15B6">
        <w:rPr>
          <w:iCs/>
          <w:sz w:val="24"/>
          <w:szCs w:val="24"/>
          <w:lang w:val="es-ES_tradnl"/>
        </w:rPr>
        <w:t>ciones subjetivas que forman el tejido jurídico interno del proceso mismo.</w:t>
      </w:r>
    </w:p>
    <w:p w14:paraId="22526761" w14:textId="77777777" w:rsidR="003861E0" w:rsidRPr="00EE15B6" w:rsidRDefault="003861E0" w:rsidP="003861E0">
      <w:pPr>
        <w:spacing w:after="0" w:line="240" w:lineRule="auto"/>
        <w:jc w:val="both"/>
        <w:rPr>
          <w:iCs/>
          <w:sz w:val="24"/>
          <w:szCs w:val="24"/>
          <w:lang w:val="es-ES_tradnl"/>
        </w:rPr>
      </w:pPr>
    </w:p>
    <w:p w14:paraId="4E54C922" w14:textId="2E4C6971" w:rsidR="003861E0" w:rsidRPr="00EE15B6" w:rsidRDefault="00C63399" w:rsidP="003861E0">
      <w:pPr>
        <w:spacing w:after="0" w:line="240" w:lineRule="auto"/>
        <w:jc w:val="both"/>
        <w:rPr>
          <w:iCs/>
          <w:sz w:val="24"/>
          <w:szCs w:val="24"/>
          <w:lang w:val="es-ES_tradnl"/>
        </w:rPr>
      </w:pPr>
      <w:r>
        <w:rPr>
          <w:iCs/>
          <w:sz w:val="24"/>
          <w:szCs w:val="24"/>
          <w:lang w:val="es-ES_tradnl"/>
        </w:rPr>
        <w:t xml:space="preserve">     6.- D</w:t>
      </w:r>
      <w:r w:rsidR="003861E0" w:rsidRPr="00EE15B6">
        <w:rPr>
          <w:iCs/>
          <w:sz w:val="24"/>
          <w:szCs w:val="24"/>
          <w:lang w:val="es-ES_tradnl"/>
        </w:rPr>
        <w:t>eterminada la necesidad de mantener firme el concepto de rel</w:t>
      </w:r>
      <w:r w:rsidR="003861E0" w:rsidRPr="00EE15B6">
        <w:rPr>
          <w:iCs/>
          <w:sz w:val="24"/>
          <w:szCs w:val="24"/>
          <w:lang w:val="es-ES_tradnl"/>
        </w:rPr>
        <w:t>a</w:t>
      </w:r>
      <w:r w:rsidR="003861E0" w:rsidRPr="00EE15B6">
        <w:rPr>
          <w:iCs/>
          <w:sz w:val="24"/>
          <w:szCs w:val="24"/>
          <w:lang w:val="es-ES_tradnl"/>
        </w:rPr>
        <w:t>ción procesal queda todavía por acl</w:t>
      </w:r>
      <w:r w:rsidR="003861E0" w:rsidRPr="00EE15B6">
        <w:rPr>
          <w:iCs/>
          <w:sz w:val="24"/>
          <w:szCs w:val="24"/>
          <w:lang w:val="es-ES_tradnl"/>
        </w:rPr>
        <w:t>a</w:t>
      </w:r>
      <w:r w:rsidR="003861E0" w:rsidRPr="00EE15B6">
        <w:rPr>
          <w:iCs/>
          <w:sz w:val="24"/>
          <w:szCs w:val="24"/>
          <w:lang w:val="es-ES_tradnl"/>
        </w:rPr>
        <w:t>rar como se debe entender esta rel</w:t>
      </w:r>
      <w:r w:rsidR="003861E0" w:rsidRPr="00EE15B6">
        <w:rPr>
          <w:iCs/>
          <w:sz w:val="24"/>
          <w:szCs w:val="24"/>
          <w:lang w:val="es-ES_tradnl"/>
        </w:rPr>
        <w:t>a</w:t>
      </w:r>
      <w:r w:rsidR="003861E0" w:rsidRPr="00EE15B6">
        <w:rPr>
          <w:iCs/>
          <w:sz w:val="24"/>
          <w:szCs w:val="24"/>
          <w:lang w:val="es-ES_tradnl"/>
        </w:rPr>
        <w:t>ción, y a tal respecto son en gran parte exactas las objeciones de Godlschmidt, de Carnelutti y de otros al modo de entenderlo de Bulow y de sus secu</w:t>
      </w:r>
      <w:r w:rsidR="003861E0" w:rsidRPr="00EE15B6">
        <w:rPr>
          <w:iCs/>
          <w:sz w:val="24"/>
          <w:szCs w:val="24"/>
          <w:lang w:val="es-ES_tradnl"/>
        </w:rPr>
        <w:t>a</w:t>
      </w:r>
      <w:r w:rsidR="003861E0" w:rsidRPr="00EE15B6">
        <w:rPr>
          <w:iCs/>
          <w:sz w:val="24"/>
          <w:szCs w:val="24"/>
          <w:lang w:val="es-ES_tradnl"/>
        </w:rPr>
        <w:t>ces. Debe excluirse, en efecto, que el contenido fundamental de la</w:t>
      </w:r>
      <w:r>
        <w:rPr>
          <w:iCs/>
          <w:sz w:val="24"/>
          <w:szCs w:val="24"/>
          <w:lang w:val="es-ES_tradnl"/>
        </w:rPr>
        <w:t>s</w:t>
      </w:r>
      <w:r w:rsidR="003861E0" w:rsidRPr="00EE15B6">
        <w:rPr>
          <w:iCs/>
          <w:sz w:val="24"/>
          <w:szCs w:val="24"/>
          <w:lang w:val="es-ES_tradnl"/>
        </w:rPr>
        <w:t xml:space="preserve"> relaci</w:t>
      </w:r>
      <w:r w:rsidR="003861E0" w:rsidRPr="00EE15B6">
        <w:rPr>
          <w:iCs/>
          <w:sz w:val="24"/>
          <w:szCs w:val="24"/>
          <w:lang w:val="es-ES_tradnl"/>
        </w:rPr>
        <w:t>o</w:t>
      </w:r>
      <w:r w:rsidR="003861E0" w:rsidRPr="00EE15B6">
        <w:rPr>
          <w:iCs/>
          <w:sz w:val="24"/>
          <w:szCs w:val="24"/>
          <w:lang w:val="es-ES_tradnl"/>
        </w:rPr>
        <w:t>nes consiste  en la obligación del juez de proveer sobre la demanda de las par</w:t>
      </w:r>
      <w:r>
        <w:rPr>
          <w:iCs/>
          <w:sz w:val="24"/>
          <w:szCs w:val="24"/>
          <w:lang w:val="es-ES_tradnl"/>
        </w:rPr>
        <w:t>tes</w:t>
      </w:r>
      <w:r w:rsidR="003861E0" w:rsidRPr="00EE15B6">
        <w:rPr>
          <w:iCs/>
          <w:sz w:val="24"/>
          <w:szCs w:val="24"/>
          <w:lang w:val="es-ES_tradnl"/>
        </w:rPr>
        <w:t xml:space="preserve"> a las que correspondiera el d</w:t>
      </w:r>
      <w:r w:rsidR="003861E0" w:rsidRPr="00EE15B6">
        <w:rPr>
          <w:iCs/>
          <w:sz w:val="24"/>
          <w:szCs w:val="24"/>
          <w:lang w:val="es-ES_tradnl"/>
        </w:rPr>
        <w:t>e</w:t>
      </w:r>
      <w:r w:rsidR="003861E0" w:rsidRPr="00EE15B6">
        <w:rPr>
          <w:iCs/>
          <w:sz w:val="24"/>
          <w:szCs w:val="24"/>
          <w:lang w:val="es-ES_tradnl"/>
        </w:rPr>
        <w:t>recho de estas a la providencia; y esto por las mismas razones por las cuales la acción no puede ser configurada como un derecho contra el</w:t>
      </w:r>
      <w:r>
        <w:rPr>
          <w:iCs/>
          <w:sz w:val="24"/>
          <w:szCs w:val="24"/>
          <w:lang w:val="es-ES_tradnl"/>
        </w:rPr>
        <w:t xml:space="preserve"> E</w:t>
      </w:r>
      <w:r w:rsidR="003861E0" w:rsidRPr="00EE15B6">
        <w:rPr>
          <w:iCs/>
          <w:sz w:val="24"/>
          <w:szCs w:val="24"/>
          <w:lang w:val="es-ES_tradnl"/>
        </w:rPr>
        <w:t xml:space="preserve">stado; esto es por </w:t>
      </w:r>
      <w:r>
        <w:rPr>
          <w:iCs/>
          <w:sz w:val="24"/>
          <w:szCs w:val="24"/>
          <w:lang w:val="es-ES_tradnl"/>
        </w:rPr>
        <w:t xml:space="preserve">que </w:t>
      </w:r>
      <w:r w:rsidR="003861E0" w:rsidRPr="00EE15B6">
        <w:rPr>
          <w:iCs/>
          <w:sz w:val="24"/>
          <w:szCs w:val="24"/>
          <w:lang w:val="es-ES_tradnl"/>
        </w:rPr>
        <w:t>la actividad del órgano jurisdic</w:t>
      </w:r>
      <w:r>
        <w:rPr>
          <w:iCs/>
          <w:sz w:val="24"/>
          <w:szCs w:val="24"/>
          <w:lang w:val="es-ES_tradnl"/>
        </w:rPr>
        <w:t>cional</w:t>
      </w:r>
      <w:r w:rsidR="003861E0" w:rsidRPr="00EE15B6">
        <w:rPr>
          <w:iCs/>
          <w:sz w:val="24"/>
          <w:szCs w:val="24"/>
          <w:lang w:val="es-ES_tradnl"/>
        </w:rPr>
        <w:t xml:space="preserve"> esta dirigida a satisfacer un interés de carácter público, del c</w:t>
      </w:r>
      <w:r>
        <w:rPr>
          <w:iCs/>
          <w:sz w:val="24"/>
          <w:szCs w:val="24"/>
          <w:lang w:val="es-ES_tradnl"/>
        </w:rPr>
        <w:t>ual es titular precisamente el E</w:t>
      </w:r>
      <w:r w:rsidR="003861E0" w:rsidRPr="00EE15B6">
        <w:rPr>
          <w:iCs/>
          <w:sz w:val="24"/>
          <w:szCs w:val="24"/>
          <w:lang w:val="es-ES_tradnl"/>
        </w:rPr>
        <w:t>stado, el cual mira con la institución de los tr</w:t>
      </w:r>
      <w:r w:rsidR="003861E0" w:rsidRPr="00EE15B6">
        <w:rPr>
          <w:iCs/>
          <w:sz w:val="24"/>
          <w:szCs w:val="24"/>
          <w:lang w:val="es-ES_tradnl"/>
        </w:rPr>
        <w:t>i</w:t>
      </w:r>
      <w:r w:rsidR="00C06CA6" w:rsidRPr="00EE15B6">
        <w:rPr>
          <w:iCs/>
          <w:sz w:val="24"/>
          <w:szCs w:val="24"/>
          <w:lang w:val="es-ES_tradnl"/>
        </w:rPr>
        <w:t>bunales y con</w:t>
      </w:r>
      <w:r w:rsidR="003861E0" w:rsidRPr="00EE15B6">
        <w:rPr>
          <w:iCs/>
          <w:sz w:val="24"/>
          <w:szCs w:val="24"/>
          <w:lang w:val="es-ES_tradnl"/>
        </w:rPr>
        <w:t xml:space="preserve"> la administración de la justicia a desarrollado una de sus fu</w:t>
      </w:r>
      <w:r w:rsidR="003861E0" w:rsidRPr="00EE15B6">
        <w:rPr>
          <w:iCs/>
          <w:sz w:val="24"/>
          <w:szCs w:val="24"/>
          <w:lang w:val="es-ES_tradnl"/>
        </w:rPr>
        <w:t>n</w:t>
      </w:r>
      <w:r w:rsidR="003861E0" w:rsidRPr="00EE15B6">
        <w:rPr>
          <w:iCs/>
          <w:sz w:val="24"/>
          <w:szCs w:val="24"/>
          <w:lang w:val="es-ES_tradnl"/>
        </w:rPr>
        <w:t>ciones fundamentales, cuyo cumpl</w:t>
      </w:r>
      <w:r w:rsidR="003861E0" w:rsidRPr="00EE15B6">
        <w:rPr>
          <w:iCs/>
          <w:sz w:val="24"/>
          <w:szCs w:val="24"/>
          <w:lang w:val="es-ES_tradnl"/>
        </w:rPr>
        <w:t>i</w:t>
      </w:r>
      <w:r w:rsidR="003861E0" w:rsidRPr="00EE15B6">
        <w:rPr>
          <w:iCs/>
          <w:sz w:val="24"/>
          <w:szCs w:val="24"/>
          <w:lang w:val="es-ES_tradnl"/>
        </w:rPr>
        <w:t>miento no se convierte de ningún m</w:t>
      </w:r>
      <w:r w:rsidR="003861E0" w:rsidRPr="00EE15B6">
        <w:rPr>
          <w:iCs/>
          <w:sz w:val="24"/>
          <w:szCs w:val="24"/>
          <w:lang w:val="es-ES_tradnl"/>
        </w:rPr>
        <w:t>o</w:t>
      </w:r>
      <w:r w:rsidR="003861E0" w:rsidRPr="00EE15B6">
        <w:rPr>
          <w:iCs/>
          <w:sz w:val="24"/>
          <w:szCs w:val="24"/>
          <w:lang w:val="es-ES_tradnl"/>
        </w:rPr>
        <w:t>do en objeto de una verdadera oblig</w:t>
      </w:r>
      <w:r w:rsidR="003861E0" w:rsidRPr="00EE15B6">
        <w:rPr>
          <w:iCs/>
          <w:sz w:val="24"/>
          <w:szCs w:val="24"/>
          <w:lang w:val="es-ES_tradnl"/>
        </w:rPr>
        <w:t>a</w:t>
      </w:r>
      <w:r>
        <w:rPr>
          <w:iCs/>
          <w:sz w:val="24"/>
          <w:szCs w:val="24"/>
          <w:lang w:val="es-ES_tradnl"/>
        </w:rPr>
        <w:t>ción jurídica frente</w:t>
      </w:r>
      <w:r w:rsidR="003861E0" w:rsidRPr="00EE15B6">
        <w:rPr>
          <w:iCs/>
          <w:sz w:val="24"/>
          <w:szCs w:val="24"/>
          <w:lang w:val="es-ES_tradnl"/>
        </w:rPr>
        <w:t xml:space="preserve"> a las partes. Es una inversión de la realidad al hacer par</w:t>
      </w:r>
      <w:r w:rsidR="003861E0" w:rsidRPr="00EE15B6">
        <w:rPr>
          <w:iCs/>
          <w:sz w:val="24"/>
          <w:szCs w:val="24"/>
          <w:lang w:val="es-ES_tradnl"/>
        </w:rPr>
        <w:t>e</w:t>
      </w:r>
      <w:r w:rsidR="003861E0" w:rsidRPr="00EE15B6">
        <w:rPr>
          <w:iCs/>
          <w:sz w:val="24"/>
          <w:szCs w:val="24"/>
          <w:lang w:val="es-ES_tradnl"/>
        </w:rPr>
        <w:t>cer como sujeto pasivo de la relación laboral a  aquel que por definición es el sujeto activo del proceso, aquel que “procede” y ocupa en el proceso la p</w:t>
      </w:r>
      <w:r w:rsidR="003861E0" w:rsidRPr="00EE15B6">
        <w:rPr>
          <w:iCs/>
          <w:sz w:val="24"/>
          <w:szCs w:val="24"/>
          <w:lang w:val="es-ES_tradnl"/>
        </w:rPr>
        <w:t>o</w:t>
      </w:r>
      <w:r w:rsidR="003861E0" w:rsidRPr="00EE15B6">
        <w:rPr>
          <w:iCs/>
          <w:sz w:val="24"/>
          <w:szCs w:val="24"/>
          <w:lang w:val="es-ES_tradnl"/>
        </w:rPr>
        <w:t>sición preeminente. Este modo de co</w:t>
      </w:r>
      <w:r w:rsidR="003861E0" w:rsidRPr="00EE15B6">
        <w:rPr>
          <w:iCs/>
          <w:sz w:val="24"/>
          <w:szCs w:val="24"/>
          <w:lang w:val="es-ES_tradnl"/>
        </w:rPr>
        <w:t>n</w:t>
      </w:r>
      <w:r w:rsidR="003861E0" w:rsidRPr="00EE15B6">
        <w:rPr>
          <w:iCs/>
          <w:sz w:val="24"/>
          <w:szCs w:val="24"/>
          <w:lang w:val="es-ES_tradnl"/>
        </w:rPr>
        <w:t>figurar la relación tiene el defecto, ya puesto de relieve a otro respecto, de corresponder al punto de vista unil</w:t>
      </w:r>
      <w:r w:rsidR="003861E0" w:rsidRPr="00EE15B6">
        <w:rPr>
          <w:iCs/>
          <w:sz w:val="24"/>
          <w:szCs w:val="24"/>
          <w:lang w:val="es-ES_tradnl"/>
        </w:rPr>
        <w:t>a</w:t>
      </w:r>
      <w:r w:rsidR="003861E0" w:rsidRPr="00EE15B6">
        <w:rPr>
          <w:iCs/>
          <w:sz w:val="24"/>
          <w:szCs w:val="24"/>
          <w:lang w:val="es-ES_tradnl"/>
        </w:rPr>
        <w:t>teral de las partes.</w:t>
      </w:r>
    </w:p>
    <w:p w14:paraId="25B4EF7A" w14:textId="77777777" w:rsidR="003861E0" w:rsidRPr="00EE15B6" w:rsidRDefault="003861E0" w:rsidP="003861E0">
      <w:pPr>
        <w:spacing w:after="0" w:line="240" w:lineRule="auto"/>
        <w:jc w:val="both"/>
        <w:rPr>
          <w:iCs/>
          <w:sz w:val="24"/>
          <w:szCs w:val="24"/>
          <w:lang w:val="es-ES_tradnl"/>
        </w:rPr>
      </w:pPr>
    </w:p>
    <w:p w14:paraId="2953D1CB" w14:textId="5A2656EA"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Se trata, por lo demás, de una co</w:t>
      </w:r>
      <w:r w:rsidRPr="00EE15B6">
        <w:rPr>
          <w:iCs/>
          <w:sz w:val="24"/>
          <w:szCs w:val="24"/>
          <w:lang w:val="es-ES_tradnl"/>
        </w:rPr>
        <w:t>n</w:t>
      </w:r>
      <w:r w:rsidRPr="00EE15B6">
        <w:rPr>
          <w:iCs/>
          <w:sz w:val="24"/>
          <w:szCs w:val="24"/>
          <w:lang w:val="es-ES_tradnl"/>
        </w:rPr>
        <w:t>clusión obvia, si se considera que la relación procesal no es una relación del derecho sustancial, sino del der</w:t>
      </w:r>
      <w:r w:rsidRPr="00EE15B6">
        <w:rPr>
          <w:iCs/>
          <w:sz w:val="24"/>
          <w:szCs w:val="24"/>
          <w:lang w:val="es-ES_tradnl"/>
        </w:rPr>
        <w:t>e</w:t>
      </w:r>
      <w:r w:rsidRPr="00EE15B6">
        <w:rPr>
          <w:iCs/>
          <w:sz w:val="24"/>
          <w:szCs w:val="24"/>
          <w:lang w:val="es-ES_tradnl"/>
        </w:rPr>
        <w:t xml:space="preserve">cho procesal, esto es de un derecho que tiene naturaleza instrumental. Extraño a esta rama del derecho es el esquema de una relación; </w:t>
      </w:r>
      <w:r w:rsidR="00C63399">
        <w:rPr>
          <w:iCs/>
          <w:sz w:val="24"/>
          <w:szCs w:val="24"/>
          <w:lang w:val="es-ES_tradnl"/>
        </w:rPr>
        <w:t>e</w:t>
      </w:r>
      <w:r w:rsidRPr="00EE15B6">
        <w:rPr>
          <w:iCs/>
          <w:sz w:val="24"/>
          <w:szCs w:val="24"/>
          <w:lang w:val="es-ES_tradnl"/>
        </w:rPr>
        <w:t>n la que al derecho subjetivo se contrapone una obligación; mientras el mismo es no</w:t>
      </w:r>
      <w:r w:rsidRPr="00EE15B6">
        <w:rPr>
          <w:iCs/>
          <w:sz w:val="24"/>
          <w:szCs w:val="24"/>
          <w:lang w:val="es-ES_tradnl"/>
        </w:rPr>
        <w:t>r</w:t>
      </w:r>
      <w:r w:rsidRPr="00EE15B6">
        <w:rPr>
          <w:iCs/>
          <w:sz w:val="24"/>
          <w:szCs w:val="24"/>
          <w:lang w:val="es-ES_tradnl"/>
        </w:rPr>
        <w:t>mal en el derecho sustancial, que es esencialmente una regulación de int</w:t>
      </w:r>
      <w:r w:rsidRPr="00EE15B6">
        <w:rPr>
          <w:iCs/>
          <w:sz w:val="24"/>
          <w:szCs w:val="24"/>
          <w:lang w:val="es-ES_tradnl"/>
        </w:rPr>
        <w:t>e</w:t>
      </w:r>
      <w:r w:rsidRPr="00EE15B6">
        <w:rPr>
          <w:iCs/>
          <w:sz w:val="24"/>
          <w:szCs w:val="24"/>
          <w:lang w:val="es-ES_tradnl"/>
        </w:rPr>
        <w:t>rés de conflicto.</w:t>
      </w:r>
    </w:p>
    <w:p w14:paraId="0FA4349D" w14:textId="77777777" w:rsidR="003861E0" w:rsidRPr="00EE15B6" w:rsidRDefault="003861E0" w:rsidP="003861E0">
      <w:pPr>
        <w:spacing w:after="0" w:line="240" w:lineRule="auto"/>
        <w:jc w:val="both"/>
        <w:rPr>
          <w:iCs/>
          <w:sz w:val="24"/>
          <w:szCs w:val="24"/>
          <w:lang w:val="es-ES_tradnl"/>
        </w:rPr>
      </w:pPr>
    </w:p>
    <w:p w14:paraId="298312AD" w14:textId="6DFC8512"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El derecho procesal es, por el contr</w:t>
      </w:r>
      <w:r w:rsidRPr="00EE15B6">
        <w:rPr>
          <w:iCs/>
          <w:sz w:val="24"/>
          <w:szCs w:val="24"/>
          <w:lang w:val="es-ES_tradnl"/>
        </w:rPr>
        <w:t>a</w:t>
      </w:r>
      <w:r w:rsidRPr="00EE15B6">
        <w:rPr>
          <w:iCs/>
          <w:sz w:val="24"/>
          <w:szCs w:val="24"/>
          <w:lang w:val="es-ES_tradnl"/>
        </w:rPr>
        <w:t>rio, la disciplina de las actividades d</w:t>
      </w:r>
      <w:r w:rsidRPr="00EE15B6">
        <w:rPr>
          <w:iCs/>
          <w:sz w:val="24"/>
          <w:szCs w:val="24"/>
          <w:lang w:val="es-ES_tradnl"/>
        </w:rPr>
        <w:t>i</w:t>
      </w:r>
      <w:r w:rsidR="00C63399">
        <w:rPr>
          <w:iCs/>
          <w:sz w:val="24"/>
          <w:szCs w:val="24"/>
          <w:lang w:val="es-ES_tradnl"/>
        </w:rPr>
        <w:t xml:space="preserve">rigidas a actuar aquella </w:t>
      </w:r>
      <w:r w:rsidRPr="00EE15B6">
        <w:rPr>
          <w:iCs/>
          <w:sz w:val="24"/>
          <w:szCs w:val="24"/>
          <w:lang w:val="es-ES_tradnl"/>
        </w:rPr>
        <w:t>regulación; viene en primera línea la actividad del órgano jurisdiccional, cuyos poderes están exactamente establecidos, ju</w:t>
      </w:r>
      <w:r w:rsidRPr="00EE15B6">
        <w:rPr>
          <w:iCs/>
          <w:sz w:val="24"/>
          <w:szCs w:val="24"/>
          <w:lang w:val="es-ES_tradnl"/>
        </w:rPr>
        <w:t>n</w:t>
      </w:r>
      <w:r w:rsidRPr="00EE15B6">
        <w:rPr>
          <w:iCs/>
          <w:sz w:val="24"/>
          <w:szCs w:val="24"/>
          <w:lang w:val="es-ES_tradnl"/>
        </w:rPr>
        <w:t>tamente con las formas y con las g</w:t>
      </w:r>
      <w:r w:rsidRPr="00EE15B6">
        <w:rPr>
          <w:iCs/>
          <w:sz w:val="24"/>
          <w:szCs w:val="24"/>
          <w:lang w:val="es-ES_tradnl"/>
        </w:rPr>
        <w:t>a</w:t>
      </w:r>
      <w:r w:rsidRPr="00EE15B6">
        <w:rPr>
          <w:iCs/>
          <w:sz w:val="24"/>
          <w:szCs w:val="24"/>
          <w:lang w:val="es-ES_tradnl"/>
        </w:rPr>
        <w:t>rantías de su ejercicio; las partes, a su vez, pueden estimular y promover aquella actividad, interferir con ella, influir sobre su dirección y sobre su contenido, y no pueden, por otra parte, evitar que la misma se cumpla de m</w:t>
      </w:r>
      <w:r w:rsidRPr="00EE15B6">
        <w:rPr>
          <w:iCs/>
          <w:sz w:val="24"/>
          <w:szCs w:val="24"/>
          <w:lang w:val="es-ES_tradnl"/>
        </w:rPr>
        <w:t>a</w:t>
      </w:r>
      <w:r w:rsidRPr="00EE15B6">
        <w:rPr>
          <w:iCs/>
          <w:sz w:val="24"/>
          <w:szCs w:val="24"/>
          <w:lang w:val="es-ES_tradnl"/>
        </w:rPr>
        <w:t>nera conforme a las leyes, producie</w:t>
      </w:r>
      <w:r w:rsidRPr="00EE15B6">
        <w:rPr>
          <w:iCs/>
          <w:sz w:val="24"/>
          <w:szCs w:val="24"/>
          <w:lang w:val="es-ES_tradnl"/>
        </w:rPr>
        <w:t>n</w:t>
      </w:r>
      <w:r w:rsidRPr="00EE15B6">
        <w:rPr>
          <w:iCs/>
          <w:sz w:val="24"/>
          <w:szCs w:val="24"/>
          <w:lang w:val="es-ES_tradnl"/>
        </w:rPr>
        <w:t>do todos sus efectos, eventualmente aun en daño de sus intereses. Se tiene para eso un choque y una combinación de fuerzas jurídicas diversas, dirigidas a alcanzar sus fines, delimitadas rig</w:t>
      </w:r>
      <w:r w:rsidRPr="00EE15B6">
        <w:rPr>
          <w:iCs/>
          <w:sz w:val="24"/>
          <w:szCs w:val="24"/>
          <w:lang w:val="es-ES_tradnl"/>
        </w:rPr>
        <w:t>u</w:t>
      </w:r>
      <w:r w:rsidRPr="00EE15B6">
        <w:rPr>
          <w:iCs/>
          <w:sz w:val="24"/>
          <w:szCs w:val="24"/>
          <w:lang w:val="es-ES_tradnl"/>
        </w:rPr>
        <w:t>rosamente en su nacimiento, ejercicio y efectos, cuya resultante encuentra su expresión en la providencia final del órgano jurisdiccional. El derecho pr</w:t>
      </w:r>
      <w:r w:rsidRPr="00EE15B6">
        <w:rPr>
          <w:iCs/>
          <w:sz w:val="24"/>
          <w:szCs w:val="24"/>
          <w:lang w:val="es-ES_tradnl"/>
        </w:rPr>
        <w:t>o</w:t>
      </w:r>
      <w:r w:rsidRPr="00EE15B6">
        <w:rPr>
          <w:iCs/>
          <w:sz w:val="24"/>
          <w:szCs w:val="24"/>
          <w:lang w:val="es-ES_tradnl"/>
        </w:rPr>
        <w:t>cesal es precisamente la disciplina de esta mecánica ju</w:t>
      </w:r>
      <w:r w:rsidR="00C63399">
        <w:rPr>
          <w:iCs/>
          <w:sz w:val="24"/>
          <w:szCs w:val="24"/>
          <w:lang w:val="es-ES_tradnl"/>
        </w:rPr>
        <w:t>rídica. Las posiciones subjetiva</w:t>
      </w:r>
      <w:r w:rsidRPr="00EE15B6">
        <w:rPr>
          <w:iCs/>
          <w:sz w:val="24"/>
          <w:szCs w:val="24"/>
          <w:lang w:val="es-ES_tradnl"/>
        </w:rPr>
        <w:t>s, cargas, sujeciones de las partes; y ellas se reúnen todas en la relación procesal, cuyo contenido fu</w:t>
      </w:r>
      <w:r w:rsidRPr="00EE15B6">
        <w:rPr>
          <w:iCs/>
          <w:sz w:val="24"/>
          <w:szCs w:val="24"/>
          <w:lang w:val="es-ES_tradnl"/>
        </w:rPr>
        <w:t>n</w:t>
      </w:r>
      <w:r w:rsidRPr="00EE15B6">
        <w:rPr>
          <w:iCs/>
          <w:sz w:val="24"/>
          <w:szCs w:val="24"/>
          <w:lang w:val="es-ES_tradnl"/>
        </w:rPr>
        <w:t>damental es dado por la potestad del órgano de proveer en vista de las co</w:t>
      </w:r>
      <w:r w:rsidRPr="00EE15B6">
        <w:rPr>
          <w:iCs/>
          <w:sz w:val="24"/>
          <w:szCs w:val="24"/>
          <w:lang w:val="es-ES_tradnl"/>
        </w:rPr>
        <w:t>n</w:t>
      </w:r>
      <w:r w:rsidRPr="00EE15B6">
        <w:rPr>
          <w:iCs/>
          <w:sz w:val="24"/>
          <w:szCs w:val="24"/>
          <w:lang w:val="es-ES_tradnl"/>
        </w:rPr>
        <w:t>frontaciones de las partes y en el á</w:t>
      </w:r>
      <w:r w:rsidRPr="00EE15B6">
        <w:rPr>
          <w:iCs/>
          <w:sz w:val="24"/>
          <w:szCs w:val="24"/>
          <w:lang w:val="es-ES_tradnl"/>
        </w:rPr>
        <w:t>m</w:t>
      </w:r>
      <w:r w:rsidRPr="00EE15B6">
        <w:rPr>
          <w:iCs/>
          <w:sz w:val="24"/>
          <w:szCs w:val="24"/>
          <w:lang w:val="es-ES_tradnl"/>
        </w:rPr>
        <w:t>bito del objeto deducido en juicio, a la que corresponde una análoga sujeción de las partes a la providencia que se pronunciará. todo el proceso está r</w:t>
      </w:r>
      <w:r w:rsidRPr="00EE15B6">
        <w:rPr>
          <w:iCs/>
          <w:sz w:val="24"/>
          <w:szCs w:val="24"/>
          <w:lang w:val="es-ES_tradnl"/>
        </w:rPr>
        <w:t>e</w:t>
      </w:r>
      <w:r w:rsidRPr="00EE15B6">
        <w:rPr>
          <w:iCs/>
          <w:sz w:val="24"/>
          <w:szCs w:val="24"/>
          <w:lang w:val="es-ES_tradnl"/>
        </w:rPr>
        <w:t>gulado y ordenado al objeto de perm</w:t>
      </w:r>
      <w:r w:rsidRPr="00EE15B6">
        <w:rPr>
          <w:iCs/>
          <w:sz w:val="24"/>
          <w:szCs w:val="24"/>
          <w:lang w:val="es-ES_tradnl"/>
        </w:rPr>
        <w:t>i</w:t>
      </w:r>
      <w:r w:rsidRPr="00EE15B6">
        <w:rPr>
          <w:iCs/>
          <w:sz w:val="24"/>
          <w:szCs w:val="24"/>
          <w:lang w:val="es-ES_tradnl"/>
        </w:rPr>
        <w:t>tir al juez pronunciar esta providencia. Es verdad que él está investido de aquella potestad de este momento en que es instituido en la calidad de ó</w:t>
      </w:r>
      <w:r w:rsidRPr="00EE15B6">
        <w:rPr>
          <w:iCs/>
          <w:sz w:val="24"/>
          <w:szCs w:val="24"/>
          <w:lang w:val="es-ES_tradnl"/>
        </w:rPr>
        <w:t>r</w:t>
      </w:r>
      <w:r w:rsidRPr="00EE15B6">
        <w:rPr>
          <w:iCs/>
          <w:sz w:val="24"/>
          <w:szCs w:val="24"/>
          <w:lang w:val="es-ES_tradnl"/>
        </w:rPr>
        <w:t>gano de jurisdicción, pero la misma queda en estado de reposo, merame</w:t>
      </w:r>
      <w:r w:rsidRPr="00EE15B6">
        <w:rPr>
          <w:iCs/>
          <w:sz w:val="24"/>
          <w:szCs w:val="24"/>
          <w:lang w:val="es-ES_tradnl"/>
        </w:rPr>
        <w:t>n</w:t>
      </w:r>
      <w:r w:rsidRPr="00EE15B6">
        <w:rPr>
          <w:iCs/>
          <w:sz w:val="24"/>
          <w:szCs w:val="24"/>
          <w:lang w:val="es-ES_tradnl"/>
        </w:rPr>
        <w:t>te genérica y potencial, hasta el m</w:t>
      </w:r>
      <w:r w:rsidRPr="00EE15B6">
        <w:rPr>
          <w:iCs/>
          <w:sz w:val="24"/>
          <w:szCs w:val="24"/>
          <w:lang w:val="es-ES_tradnl"/>
        </w:rPr>
        <w:t>o</w:t>
      </w:r>
      <w:r w:rsidRPr="00EE15B6">
        <w:rPr>
          <w:iCs/>
          <w:sz w:val="24"/>
          <w:szCs w:val="24"/>
          <w:lang w:val="es-ES_tradnl"/>
        </w:rPr>
        <w:t xml:space="preserve">mento en que interviene un acto de parte para hacerla actual y efectiva, capaz de ejercitarse en concreto frente a aquellas partes, en orden a aquel determinado estado de </w:t>
      </w:r>
      <w:r w:rsidR="00C63399">
        <w:rPr>
          <w:iCs/>
          <w:sz w:val="24"/>
          <w:szCs w:val="24"/>
          <w:lang w:val="es-ES_tradnl"/>
        </w:rPr>
        <w:t>de</w:t>
      </w:r>
      <w:r w:rsidRPr="00EE15B6">
        <w:rPr>
          <w:iCs/>
          <w:sz w:val="24"/>
          <w:szCs w:val="24"/>
          <w:lang w:val="es-ES_tradnl"/>
        </w:rPr>
        <w:t>pendencia (Chiovenda) o detención (Goldsc</w:t>
      </w:r>
      <w:r w:rsidRPr="00EE15B6">
        <w:rPr>
          <w:iCs/>
          <w:sz w:val="24"/>
          <w:szCs w:val="24"/>
          <w:lang w:val="es-ES_tradnl"/>
        </w:rPr>
        <w:t>h</w:t>
      </w:r>
      <w:r w:rsidRPr="00EE15B6">
        <w:rPr>
          <w:iCs/>
          <w:sz w:val="24"/>
          <w:szCs w:val="24"/>
          <w:lang w:val="es-ES_tradnl"/>
        </w:rPr>
        <w:t>midt) en que precisamente la relación procesal consiste y que se resolverá solamente con la providencia final. La prohibición de pronunciar extra o u</w:t>
      </w:r>
      <w:r w:rsidRPr="00EE15B6">
        <w:rPr>
          <w:iCs/>
          <w:sz w:val="24"/>
          <w:szCs w:val="24"/>
          <w:lang w:val="es-ES_tradnl"/>
        </w:rPr>
        <w:t>l</w:t>
      </w:r>
      <w:r w:rsidRPr="00EE15B6">
        <w:rPr>
          <w:iCs/>
          <w:sz w:val="24"/>
          <w:szCs w:val="24"/>
          <w:lang w:val="es-ES_tradnl"/>
        </w:rPr>
        <w:t>tra petita (art. 112 del Cód. de proc. Civ.) y (en el proceso penal) de atr</w:t>
      </w:r>
      <w:r w:rsidRPr="00EE15B6">
        <w:rPr>
          <w:iCs/>
          <w:sz w:val="24"/>
          <w:szCs w:val="24"/>
          <w:lang w:val="es-ES_tradnl"/>
        </w:rPr>
        <w:t>i</w:t>
      </w:r>
      <w:r w:rsidRPr="00EE15B6">
        <w:rPr>
          <w:iCs/>
          <w:sz w:val="24"/>
          <w:szCs w:val="24"/>
          <w:lang w:val="es-ES_tradnl"/>
        </w:rPr>
        <w:t>buir al imputado una responsabilidad por delito diverso de aquel fue disc</w:t>
      </w:r>
      <w:r w:rsidRPr="00EE15B6">
        <w:rPr>
          <w:iCs/>
          <w:sz w:val="24"/>
          <w:szCs w:val="24"/>
          <w:lang w:val="es-ES_tradnl"/>
        </w:rPr>
        <w:t>u</w:t>
      </w:r>
      <w:r w:rsidRPr="00EE15B6">
        <w:rPr>
          <w:iCs/>
          <w:sz w:val="24"/>
          <w:szCs w:val="24"/>
          <w:lang w:val="es-ES_tradnl"/>
        </w:rPr>
        <w:t>tido (art. 477 y 455 del Cód. de proc. Pen.) es una de las más características manifestaciones y consecuencias del contenido de la relación procesal: fu</w:t>
      </w:r>
      <w:r w:rsidRPr="00EE15B6">
        <w:rPr>
          <w:iCs/>
          <w:sz w:val="24"/>
          <w:szCs w:val="24"/>
          <w:lang w:val="es-ES_tradnl"/>
        </w:rPr>
        <w:t>e</w:t>
      </w:r>
      <w:r w:rsidRPr="00EE15B6">
        <w:rPr>
          <w:iCs/>
          <w:sz w:val="24"/>
          <w:szCs w:val="24"/>
          <w:lang w:val="es-ES_tradnl"/>
        </w:rPr>
        <w:t>ra de los límites establecidos por la demanda o por la acusación falta al juez la potestad de juzgar.</w:t>
      </w:r>
    </w:p>
    <w:p w14:paraId="24702DB2" w14:textId="77777777" w:rsidR="003861E0" w:rsidRPr="00EE15B6" w:rsidRDefault="003861E0" w:rsidP="003861E0">
      <w:pPr>
        <w:spacing w:after="0" w:line="240" w:lineRule="auto"/>
        <w:jc w:val="both"/>
        <w:rPr>
          <w:iCs/>
          <w:sz w:val="24"/>
          <w:szCs w:val="24"/>
          <w:lang w:val="es-ES_tradnl"/>
        </w:rPr>
      </w:pPr>
    </w:p>
    <w:p w14:paraId="7E95DE00"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Esta sumaria indicación del contenido de la relación procesal hace la cuestión de si se trata verdaderamente de una relación jurídica, de cuya habitual f</w:t>
      </w:r>
      <w:r w:rsidRPr="00EE15B6">
        <w:rPr>
          <w:iCs/>
          <w:sz w:val="24"/>
          <w:szCs w:val="24"/>
          <w:lang w:val="es-ES_tradnl"/>
        </w:rPr>
        <w:t>i</w:t>
      </w:r>
      <w:r w:rsidRPr="00EE15B6">
        <w:rPr>
          <w:iCs/>
          <w:sz w:val="24"/>
          <w:szCs w:val="24"/>
          <w:lang w:val="es-ES_tradnl"/>
        </w:rPr>
        <w:t>gura se aparta innegablemente. Pero la verdad es que la diversidad de las normas sustanciales e instrumentales tiene por natural consecuencia la dif</w:t>
      </w:r>
      <w:r w:rsidRPr="00EE15B6">
        <w:rPr>
          <w:iCs/>
          <w:sz w:val="24"/>
          <w:szCs w:val="24"/>
          <w:lang w:val="es-ES_tradnl"/>
        </w:rPr>
        <w:t>e</w:t>
      </w:r>
      <w:r w:rsidRPr="00EE15B6">
        <w:rPr>
          <w:iCs/>
          <w:sz w:val="24"/>
          <w:szCs w:val="24"/>
          <w:lang w:val="es-ES_tradnl"/>
        </w:rPr>
        <w:t>rente estructura de las relaciones por ellas reguladas. Queda sólo por pr</w:t>
      </w:r>
      <w:r w:rsidRPr="00EE15B6">
        <w:rPr>
          <w:iCs/>
          <w:sz w:val="24"/>
          <w:szCs w:val="24"/>
          <w:lang w:val="es-ES_tradnl"/>
        </w:rPr>
        <w:t>e</w:t>
      </w:r>
      <w:r w:rsidRPr="00EE15B6">
        <w:rPr>
          <w:iCs/>
          <w:sz w:val="24"/>
          <w:szCs w:val="24"/>
          <w:lang w:val="es-ES_tradnl"/>
        </w:rPr>
        <w:t>guntarse si conviene usar la misma expresión técnica para designar fen</w:t>
      </w:r>
      <w:r w:rsidRPr="00EE15B6">
        <w:rPr>
          <w:iCs/>
          <w:sz w:val="24"/>
          <w:szCs w:val="24"/>
          <w:lang w:val="es-ES_tradnl"/>
        </w:rPr>
        <w:t>ó</w:t>
      </w:r>
      <w:r w:rsidRPr="00EE15B6">
        <w:rPr>
          <w:iCs/>
          <w:sz w:val="24"/>
          <w:szCs w:val="24"/>
          <w:lang w:val="es-ES_tradnl"/>
        </w:rPr>
        <w:t>menos tan diversos. Sin embargo, no se debe descuidar el hecho de que se trata de una terminología que actua</w:t>
      </w:r>
      <w:r w:rsidRPr="00EE15B6">
        <w:rPr>
          <w:iCs/>
          <w:sz w:val="24"/>
          <w:szCs w:val="24"/>
          <w:lang w:val="es-ES_tradnl"/>
        </w:rPr>
        <w:t>l</w:t>
      </w:r>
      <w:r w:rsidRPr="00EE15B6">
        <w:rPr>
          <w:iCs/>
          <w:sz w:val="24"/>
          <w:szCs w:val="24"/>
          <w:lang w:val="es-ES_tradnl"/>
        </w:rPr>
        <w:t>mente ha entrado ampliamente en el uso y que no hay razón suficiente para eliminarla del lenguaje científico, siempre que quede bien claro que la relación jurídica instrumental tiene sus propias características, netamente diversas de las que corresponden a las relaciones jurídicas sustanciales.</w:t>
      </w:r>
    </w:p>
    <w:p w14:paraId="5672AC1F" w14:textId="77777777" w:rsidR="003861E0" w:rsidRPr="00EE15B6" w:rsidRDefault="003861E0" w:rsidP="003861E0">
      <w:pPr>
        <w:spacing w:after="0" w:line="240" w:lineRule="auto"/>
        <w:jc w:val="both"/>
        <w:rPr>
          <w:iCs/>
          <w:sz w:val="24"/>
          <w:szCs w:val="24"/>
          <w:lang w:val="es-ES_tradnl"/>
        </w:rPr>
      </w:pPr>
    </w:p>
    <w:p w14:paraId="08420080" w14:textId="1268736C" w:rsidR="003861E0" w:rsidRPr="00EE15B6" w:rsidRDefault="003861E0" w:rsidP="003861E0">
      <w:pPr>
        <w:spacing w:after="0" w:line="240" w:lineRule="auto"/>
        <w:jc w:val="both"/>
        <w:rPr>
          <w:iCs/>
          <w:sz w:val="24"/>
          <w:szCs w:val="24"/>
          <w:lang w:val="es-ES_tradnl"/>
        </w:rPr>
      </w:pPr>
      <w:r w:rsidRPr="00EE15B6">
        <w:rPr>
          <w:iCs/>
          <w:sz w:val="24"/>
          <w:szCs w:val="24"/>
          <w:lang w:val="es-ES_tradnl"/>
        </w:rPr>
        <w:t>No es necesario insistir sobre el cará</w:t>
      </w:r>
      <w:r w:rsidRPr="00EE15B6">
        <w:rPr>
          <w:iCs/>
          <w:sz w:val="24"/>
          <w:szCs w:val="24"/>
          <w:lang w:val="es-ES_tradnl"/>
        </w:rPr>
        <w:t>c</w:t>
      </w:r>
      <w:r w:rsidRPr="00EE15B6">
        <w:rPr>
          <w:iCs/>
          <w:sz w:val="24"/>
          <w:szCs w:val="24"/>
          <w:lang w:val="es-ES_tradnl"/>
        </w:rPr>
        <w:t>ter “abstracto” de la relación procesal; importa, por el contrario, acla</w:t>
      </w:r>
      <w:r w:rsidR="00C63399">
        <w:rPr>
          <w:iCs/>
          <w:sz w:val="24"/>
          <w:szCs w:val="24"/>
          <w:lang w:val="es-ES_tradnl"/>
        </w:rPr>
        <w:t>rar que sería</w:t>
      </w:r>
      <w:r w:rsidRPr="00EE15B6">
        <w:rPr>
          <w:iCs/>
          <w:sz w:val="24"/>
          <w:szCs w:val="24"/>
          <w:lang w:val="es-ES_tradnl"/>
        </w:rPr>
        <w:t>,</w:t>
      </w:r>
      <w:r w:rsidR="00C63399">
        <w:rPr>
          <w:iCs/>
          <w:sz w:val="24"/>
          <w:szCs w:val="24"/>
          <w:lang w:val="es-ES_tradnl"/>
        </w:rPr>
        <w:t xml:space="preserve"> </w:t>
      </w:r>
      <w:r w:rsidRPr="00EE15B6">
        <w:rPr>
          <w:iCs/>
          <w:sz w:val="24"/>
          <w:szCs w:val="24"/>
          <w:lang w:val="es-ES_tradnl"/>
        </w:rPr>
        <w:t>menos exacto calificarla como ”formal”. Las posiciones subjetivas que concurren a formarla tienen también ellas sus contenido de las relacio</w:t>
      </w:r>
      <w:r w:rsidR="00C63399">
        <w:rPr>
          <w:iCs/>
          <w:sz w:val="24"/>
          <w:szCs w:val="24"/>
          <w:lang w:val="es-ES_tradnl"/>
        </w:rPr>
        <w:t>nes sustanciales: son los interese</w:t>
      </w:r>
      <w:r w:rsidRPr="00EE15B6">
        <w:rPr>
          <w:iCs/>
          <w:sz w:val="24"/>
          <w:szCs w:val="24"/>
          <w:lang w:val="es-ES_tradnl"/>
        </w:rPr>
        <w:t>s que tiene por objeto la providencia del órgano jurisdiccional, considerado como un medio para obtener la tutela jurisdiccional de los derechos. Nat</w:t>
      </w:r>
      <w:r w:rsidRPr="00EE15B6">
        <w:rPr>
          <w:iCs/>
          <w:sz w:val="24"/>
          <w:szCs w:val="24"/>
          <w:lang w:val="es-ES_tradnl"/>
        </w:rPr>
        <w:t>u</w:t>
      </w:r>
      <w:r w:rsidRPr="00EE15B6">
        <w:rPr>
          <w:iCs/>
          <w:sz w:val="24"/>
          <w:szCs w:val="24"/>
          <w:lang w:val="es-ES_tradnl"/>
        </w:rPr>
        <w:t>ralmente, cada una de las partes trata de conducir la causa en forma de as</w:t>
      </w:r>
      <w:r w:rsidRPr="00EE15B6">
        <w:rPr>
          <w:iCs/>
          <w:sz w:val="24"/>
          <w:szCs w:val="24"/>
          <w:lang w:val="es-ES_tradnl"/>
        </w:rPr>
        <w:t>e</w:t>
      </w:r>
      <w:r w:rsidRPr="00EE15B6">
        <w:rPr>
          <w:iCs/>
          <w:sz w:val="24"/>
          <w:szCs w:val="24"/>
          <w:lang w:val="es-ES_tradnl"/>
        </w:rPr>
        <w:t>gurarse la victoria; pero está no puede obtenerse de otro modo que haciendo uso de los medios dispuestos por el ordenamiento del proceso, y éste g</w:t>
      </w:r>
      <w:r w:rsidRPr="00EE15B6">
        <w:rPr>
          <w:iCs/>
          <w:sz w:val="24"/>
          <w:szCs w:val="24"/>
          <w:lang w:val="es-ES_tradnl"/>
        </w:rPr>
        <w:t>a</w:t>
      </w:r>
      <w:r w:rsidRPr="00EE15B6">
        <w:rPr>
          <w:iCs/>
          <w:sz w:val="24"/>
          <w:szCs w:val="24"/>
          <w:lang w:val="es-ES_tradnl"/>
        </w:rPr>
        <w:t xml:space="preserve">rantiza a las partes la providencia </w:t>
      </w:r>
      <w:r w:rsidR="00C63399">
        <w:rPr>
          <w:iCs/>
          <w:sz w:val="24"/>
          <w:szCs w:val="24"/>
          <w:lang w:val="es-ES_tradnl"/>
        </w:rPr>
        <w:t xml:space="preserve">de </w:t>
      </w:r>
      <w:r w:rsidRPr="00EE15B6">
        <w:rPr>
          <w:iCs/>
          <w:sz w:val="24"/>
          <w:szCs w:val="24"/>
          <w:lang w:val="es-ES_tradnl"/>
        </w:rPr>
        <w:t>estos intereses instrumentales los que forman la materia viva de los derechos y de las relaciones procesales.</w:t>
      </w:r>
    </w:p>
    <w:p w14:paraId="6719DCCE"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 xml:space="preserve">     </w:t>
      </w:r>
    </w:p>
    <w:p w14:paraId="6638AE6A" w14:textId="3D56B841" w:rsidR="003861E0" w:rsidRPr="00EE15B6" w:rsidRDefault="00C63399" w:rsidP="003861E0">
      <w:pPr>
        <w:spacing w:after="0" w:line="240" w:lineRule="auto"/>
        <w:jc w:val="both"/>
        <w:rPr>
          <w:iCs/>
          <w:sz w:val="24"/>
          <w:szCs w:val="24"/>
          <w:lang w:val="es-ES_tradnl"/>
        </w:rPr>
      </w:pPr>
      <w:r>
        <w:rPr>
          <w:iCs/>
          <w:sz w:val="24"/>
          <w:szCs w:val="24"/>
          <w:lang w:val="es-ES_tradnl"/>
        </w:rPr>
        <w:t xml:space="preserve">   7.- E</w:t>
      </w:r>
      <w:r w:rsidR="003861E0" w:rsidRPr="00EE15B6">
        <w:rPr>
          <w:iCs/>
          <w:sz w:val="24"/>
          <w:szCs w:val="24"/>
          <w:lang w:val="es-ES_tradnl"/>
        </w:rPr>
        <w:t>l recuerdo de uno de los may</w:t>
      </w:r>
      <w:r w:rsidR="003861E0" w:rsidRPr="00EE15B6">
        <w:rPr>
          <w:iCs/>
          <w:sz w:val="24"/>
          <w:szCs w:val="24"/>
          <w:lang w:val="es-ES_tradnl"/>
        </w:rPr>
        <w:t>o</w:t>
      </w:r>
      <w:r w:rsidR="003861E0" w:rsidRPr="00EE15B6">
        <w:rPr>
          <w:iCs/>
          <w:sz w:val="24"/>
          <w:szCs w:val="24"/>
          <w:lang w:val="es-ES_tradnl"/>
        </w:rPr>
        <w:t>res maestros de nuestros estudios, cuya obra científica es bien de ser m</w:t>
      </w:r>
      <w:r w:rsidR="003861E0" w:rsidRPr="00EE15B6">
        <w:rPr>
          <w:iCs/>
          <w:sz w:val="24"/>
          <w:szCs w:val="24"/>
          <w:lang w:val="es-ES_tradnl"/>
        </w:rPr>
        <w:t>e</w:t>
      </w:r>
      <w:r w:rsidR="003861E0" w:rsidRPr="00EE15B6">
        <w:rPr>
          <w:iCs/>
          <w:sz w:val="24"/>
          <w:szCs w:val="24"/>
          <w:lang w:val="es-ES_tradnl"/>
        </w:rPr>
        <w:t>ditada y juzgada por lo que la misma ha significado realmente en la historia de las doctrinas, ha dado ocasión para examinar y ver d</w:t>
      </w:r>
      <w:r w:rsidR="00957632">
        <w:rPr>
          <w:iCs/>
          <w:sz w:val="24"/>
          <w:szCs w:val="24"/>
          <w:lang w:val="es-ES_tradnl"/>
        </w:rPr>
        <w:t xml:space="preserve">e nuevo un problema fundamental </w:t>
      </w:r>
      <w:r w:rsidR="003861E0" w:rsidRPr="00EE15B6">
        <w:rPr>
          <w:iCs/>
          <w:sz w:val="24"/>
          <w:szCs w:val="24"/>
          <w:lang w:val="es-ES_tradnl"/>
        </w:rPr>
        <w:t>de la sistematización  teórica del proceso. A este problema, sus investigaciones le han dado una contribución de primer orden, ren</w:t>
      </w:r>
      <w:r w:rsidR="003861E0" w:rsidRPr="00EE15B6">
        <w:rPr>
          <w:iCs/>
          <w:sz w:val="24"/>
          <w:szCs w:val="24"/>
          <w:lang w:val="es-ES_tradnl"/>
        </w:rPr>
        <w:t>o</w:t>
      </w:r>
      <w:r w:rsidR="003861E0" w:rsidRPr="00EE15B6">
        <w:rPr>
          <w:iCs/>
          <w:sz w:val="24"/>
          <w:szCs w:val="24"/>
          <w:lang w:val="es-ES_tradnl"/>
        </w:rPr>
        <w:t>vando y reavivando la visión que t</w:t>
      </w:r>
      <w:r w:rsidR="003861E0" w:rsidRPr="00EE15B6">
        <w:rPr>
          <w:iCs/>
          <w:sz w:val="24"/>
          <w:szCs w:val="24"/>
          <w:lang w:val="es-ES_tradnl"/>
        </w:rPr>
        <w:t>e</w:t>
      </w:r>
      <w:r w:rsidR="003861E0" w:rsidRPr="00EE15B6">
        <w:rPr>
          <w:iCs/>
          <w:sz w:val="24"/>
          <w:szCs w:val="24"/>
          <w:lang w:val="es-ES_tradnl"/>
        </w:rPr>
        <w:t>níamos del proceso, un poco estática y fría, y por él llevada a su verdadero clima, con su insuprimible contenido de lucha por el derecho. Es éste un mérito suyo, duradero, definitivo, en nada disminuido por el hecho de que no se puede seguirlo en la parte más atrevida y más nueva de su enseñanza, en la que puede probablemente verse un reflejo de la que hoy se acostumbra a llamar la crisis del derecho. Los el</w:t>
      </w:r>
      <w:r w:rsidR="003861E0" w:rsidRPr="00EE15B6">
        <w:rPr>
          <w:iCs/>
          <w:sz w:val="24"/>
          <w:szCs w:val="24"/>
          <w:lang w:val="es-ES_tradnl"/>
        </w:rPr>
        <w:t>e</w:t>
      </w:r>
      <w:r w:rsidR="003861E0" w:rsidRPr="00EE15B6">
        <w:rPr>
          <w:iCs/>
          <w:sz w:val="24"/>
          <w:szCs w:val="24"/>
          <w:lang w:val="es-ES_tradnl"/>
        </w:rPr>
        <w:t>mentos componentes del proceso ti</w:t>
      </w:r>
      <w:r w:rsidR="003861E0" w:rsidRPr="00EE15B6">
        <w:rPr>
          <w:iCs/>
          <w:sz w:val="24"/>
          <w:szCs w:val="24"/>
          <w:lang w:val="es-ES_tradnl"/>
        </w:rPr>
        <w:t>e</w:t>
      </w:r>
      <w:r w:rsidR="003861E0" w:rsidRPr="00EE15B6">
        <w:rPr>
          <w:iCs/>
          <w:sz w:val="24"/>
          <w:szCs w:val="24"/>
          <w:lang w:val="es-ES_tradnl"/>
        </w:rPr>
        <w:t>nen formas precisas, seguras, sólid</w:t>
      </w:r>
      <w:r w:rsidR="003861E0" w:rsidRPr="00EE15B6">
        <w:rPr>
          <w:iCs/>
          <w:sz w:val="24"/>
          <w:szCs w:val="24"/>
          <w:lang w:val="es-ES_tradnl"/>
        </w:rPr>
        <w:t>a</w:t>
      </w:r>
      <w:r w:rsidR="003861E0" w:rsidRPr="00EE15B6">
        <w:rPr>
          <w:iCs/>
          <w:sz w:val="24"/>
          <w:szCs w:val="24"/>
          <w:lang w:val="es-ES_tradnl"/>
        </w:rPr>
        <w:t>mente construidas y no se dejan diso</w:t>
      </w:r>
      <w:r w:rsidR="003861E0" w:rsidRPr="00EE15B6">
        <w:rPr>
          <w:iCs/>
          <w:sz w:val="24"/>
          <w:szCs w:val="24"/>
          <w:lang w:val="es-ES_tradnl"/>
        </w:rPr>
        <w:t>l</w:t>
      </w:r>
      <w:r w:rsidR="003861E0" w:rsidRPr="00EE15B6">
        <w:rPr>
          <w:iCs/>
          <w:sz w:val="24"/>
          <w:szCs w:val="24"/>
          <w:lang w:val="es-ES_tradnl"/>
        </w:rPr>
        <w:t>ver en la líquida y mudable falta de certeza de las opuestas perspectivas en torno a su resultado final.</w:t>
      </w:r>
    </w:p>
    <w:p w14:paraId="278801B5" w14:textId="77777777" w:rsidR="003861E0" w:rsidRPr="00EE15B6" w:rsidRDefault="003861E0" w:rsidP="003861E0">
      <w:pPr>
        <w:spacing w:after="0" w:line="240" w:lineRule="auto"/>
        <w:jc w:val="both"/>
        <w:rPr>
          <w:iCs/>
          <w:sz w:val="24"/>
          <w:szCs w:val="24"/>
          <w:lang w:val="es-ES_tradnl"/>
        </w:rPr>
      </w:pPr>
    </w:p>
    <w:p w14:paraId="27B6577E" w14:textId="3EBB41A1" w:rsidR="003861E0" w:rsidRPr="00EE15B6" w:rsidRDefault="003861E0" w:rsidP="003861E0">
      <w:pPr>
        <w:spacing w:after="0" w:line="240" w:lineRule="auto"/>
        <w:jc w:val="both"/>
        <w:rPr>
          <w:iCs/>
          <w:sz w:val="24"/>
          <w:szCs w:val="24"/>
          <w:lang w:val="es-ES_tradnl"/>
        </w:rPr>
      </w:pPr>
      <w:r w:rsidRPr="00EE15B6">
        <w:rPr>
          <w:iCs/>
          <w:sz w:val="24"/>
          <w:szCs w:val="24"/>
          <w:lang w:val="es-ES_tradnl"/>
        </w:rPr>
        <w:t>El proceso tiene una finalidad y, por consiguiente, una función instru</w:t>
      </w:r>
      <w:r w:rsidR="00C6162C" w:rsidRPr="00EE15B6">
        <w:rPr>
          <w:iCs/>
          <w:sz w:val="24"/>
          <w:szCs w:val="24"/>
          <w:lang w:val="es-ES_tradnl"/>
        </w:rPr>
        <w:t>-</w:t>
      </w:r>
      <w:r w:rsidRPr="00EE15B6">
        <w:rPr>
          <w:iCs/>
          <w:sz w:val="24"/>
          <w:szCs w:val="24"/>
          <w:lang w:val="es-ES_tradnl"/>
        </w:rPr>
        <w:t>mental respecto al derecho, y en el mismo las partes deben luchar si qui</w:t>
      </w:r>
      <w:r w:rsidRPr="00EE15B6">
        <w:rPr>
          <w:iCs/>
          <w:sz w:val="24"/>
          <w:szCs w:val="24"/>
          <w:lang w:val="es-ES_tradnl"/>
        </w:rPr>
        <w:t>e</w:t>
      </w:r>
      <w:r w:rsidRPr="00EE15B6">
        <w:rPr>
          <w:iCs/>
          <w:sz w:val="24"/>
          <w:szCs w:val="24"/>
          <w:lang w:val="es-ES_tradnl"/>
        </w:rPr>
        <w:t>ren vencer, usando las armas que la ley les concede; pero el proceso es a su vez un evento de carácter jurídico, cuya esencia y estructura son net</w:t>
      </w:r>
      <w:r w:rsidRPr="00EE15B6">
        <w:rPr>
          <w:iCs/>
          <w:sz w:val="24"/>
          <w:szCs w:val="24"/>
          <w:lang w:val="es-ES_tradnl"/>
        </w:rPr>
        <w:t>a</w:t>
      </w:r>
      <w:r w:rsidRPr="00EE15B6">
        <w:rPr>
          <w:iCs/>
          <w:sz w:val="24"/>
          <w:szCs w:val="24"/>
          <w:lang w:val="es-ES_tradnl"/>
        </w:rPr>
        <w:t>mente distintas e independientes del derecho por cuyo reconocimiento las partes combaten, y su validez y efic</w:t>
      </w:r>
      <w:r w:rsidRPr="00EE15B6">
        <w:rPr>
          <w:iCs/>
          <w:sz w:val="24"/>
          <w:szCs w:val="24"/>
          <w:lang w:val="es-ES_tradnl"/>
        </w:rPr>
        <w:t>a</w:t>
      </w:r>
      <w:r w:rsidRPr="00EE15B6">
        <w:rPr>
          <w:iCs/>
          <w:sz w:val="24"/>
          <w:szCs w:val="24"/>
          <w:lang w:val="es-ES_tradnl"/>
        </w:rPr>
        <w:t xml:space="preserve">cia están condicionadas solamente por las exigencias de su propia disciplina. </w:t>
      </w:r>
    </w:p>
    <w:p w14:paraId="19475557" w14:textId="77777777" w:rsidR="003861E0" w:rsidRPr="00EE15B6" w:rsidRDefault="003861E0" w:rsidP="003861E0">
      <w:pPr>
        <w:spacing w:after="0" w:line="240" w:lineRule="auto"/>
        <w:jc w:val="both"/>
        <w:rPr>
          <w:iCs/>
          <w:sz w:val="24"/>
          <w:szCs w:val="24"/>
          <w:lang w:val="es-ES_tradnl"/>
        </w:rPr>
      </w:pPr>
    </w:p>
    <w:p w14:paraId="60A1B8E7" w14:textId="77777777" w:rsidR="003861E0" w:rsidRPr="00EE15B6" w:rsidRDefault="003861E0" w:rsidP="003861E0">
      <w:pPr>
        <w:spacing w:after="0" w:line="240" w:lineRule="auto"/>
        <w:jc w:val="both"/>
        <w:rPr>
          <w:iCs/>
          <w:sz w:val="24"/>
          <w:szCs w:val="24"/>
          <w:lang w:val="es-ES_tradnl"/>
        </w:rPr>
      </w:pPr>
      <w:r w:rsidRPr="00EE15B6">
        <w:rPr>
          <w:iCs/>
          <w:sz w:val="24"/>
          <w:szCs w:val="24"/>
          <w:lang w:val="es-ES_tradnl"/>
        </w:rPr>
        <w:t>El concepto actualmente tradicional de la relación jurídica procesal ha se</w:t>
      </w:r>
      <w:r w:rsidRPr="00EE15B6">
        <w:rPr>
          <w:iCs/>
          <w:sz w:val="24"/>
          <w:szCs w:val="24"/>
          <w:lang w:val="es-ES_tradnl"/>
        </w:rPr>
        <w:t>r</w:t>
      </w:r>
      <w:r w:rsidRPr="00EE15B6">
        <w:rPr>
          <w:iCs/>
          <w:sz w:val="24"/>
          <w:szCs w:val="24"/>
          <w:lang w:val="es-ES_tradnl"/>
        </w:rPr>
        <w:t>vido y sirve todavía para expresar esta autonomía; esto es, la juridicidad, la unidad y la abstracción del proceso.</w:t>
      </w:r>
    </w:p>
    <w:p w14:paraId="14EDFEF2" w14:textId="77777777" w:rsidR="003861E0" w:rsidRDefault="003861E0" w:rsidP="0096701B">
      <w:pPr>
        <w:spacing w:after="0" w:line="240" w:lineRule="auto"/>
        <w:rPr>
          <w:sz w:val="24"/>
          <w:szCs w:val="24"/>
          <w:lang w:val="es-ES_tradnl"/>
        </w:rPr>
      </w:pPr>
    </w:p>
    <w:p w14:paraId="5E7AD9EB" w14:textId="77777777" w:rsidR="004A05F6" w:rsidRDefault="004A05F6" w:rsidP="0096701B">
      <w:pPr>
        <w:spacing w:after="0" w:line="240" w:lineRule="auto"/>
        <w:rPr>
          <w:sz w:val="24"/>
          <w:szCs w:val="24"/>
          <w:lang w:val="es-ES_tradnl"/>
        </w:rPr>
      </w:pPr>
    </w:p>
    <w:p w14:paraId="22929160" w14:textId="77777777" w:rsidR="00D217D1" w:rsidRDefault="00D217D1" w:rsidP="0096701B">
      <w:pPr>
        <w:spacing w:after="0" w:line="240" w:lineRule="auto"/>
        <w:rPr>
          <w:sz w:val="24"/>
          <w:szCs w:val="24"/>
          <w:lang w:val="es-ES_tradnl"/>
        </w:rPr>
      </w:pPr>
    </w:p>
    <w:p w14:paraId="1225D04B" w14:textId="21F8BD17" w:rsidR="00557E63" w:rsidRPr="00EE15B6" w:rsidRDefault="004A05F6" w:rsidP="0096701B">
      <w:pPr>
        <w:spacing w:after="0" w:line="240" w:lineRule="auto"/>
        <w:rPr>
          <w:sz w:val="24"/>
          <w:szCs w:val="24"/>
          <w:lang w:val="es-ES_tradnl"/>
        </w:rPr>
        <w:sectPr w:rsidR="00557E63" w:rsidRPr="00EE15B6" w:rsidSect="009F2F3A">
          <w:type w:val="continuous"/>
          <w:pgSz w:w="11900" w:h="16840"/>
          <w:pgMar w:top="1251" w:right="1440" w:bottom="1701" w:left="1797" w:header="709" w:footer="709" w:gutter="0"/>
          <w:cols w:num="2" w:space="708"/>
          <w:docGrid w:linePitch="360"/>
        </w:sectPr>
      </w:pPr>
      <w:r>
        <w:rPr>
          <w:sz w:val="24"/>
          <w:szCs w:val="24"/>
          <w:lang w:val="es-ES_tradnl"/>
        </w:rPr>
        <w:t>____________________________________________</w:t>
      </w:r>
    </w:p>
    <w:p w14:paraId="2C40E4C2" w14:textId="0224230C" w:rsidR="00EA1941" w:rsidRPr="00EE15B6" w:rsidRDefault="00EA1941">
      <w:pPr>
        <w:spacing w:after="0" w:line="240" w:lineRule="auto"/>
        <w:rPr>
          <w:sz w:val="24"/>
          <w:szCs w:val="24"/>
          <w:lang w:val="es-ES_tradnl"/>
        </w:rPr>
      </w:pPr>
      <w:r w:rsidRPr="00EE15B6">
        <w:rPr>
          <w:sz w:val="24"/>
          <w:szCs w:val="24"/>
          <w:lang w:val="es-ES_tradnl"/>
        </w:rPr>
        <w:br w:type="page"/>
      </w:r>
    </w:p>
    <w:p w14:paraId="3F613590" w14:textId="77777777" w:rsidR="00CD7414" w:rsidRPr="00EE15B6" w:rsidRDefault="00CD7414" w:rsidP="0096701B">
      <w:pPr>
        <w:spacing w:after="0" w:line="240" w:lineRule="auto"/>
        <w:rPr>
          <w:sz w:val="24"/>
          <w:szCs w:val="24"/>
          <w:lang w:val="es-ES_tradnl"/>
        </w:rPr>
      </w:pPr>
    </w:p>
    <w:p w14:paraId="0F50A39E" w14:textId="77777777" w:rsidR="00EA1941" w:rsidRPr="00EE15B6" w:rsidRDefault="00EA1941" w:rsidP="0096701B">
      <w:pPr>
        <w:spacing w:after="0" w:line="240" w:lineRule="auto"/>
        <w:rPr>
          <w:sz w:val="24"/>
          <w:szCs w:val="24"/>
          <w:lang w:val="es-ES_tradnl"/>
        </w:rPr>
      </w:pPr>
    </w:p>
    <w:p w14:paraId="23A1A7C3" w14:textId="77777777" w:rsidR="00EA1941" w:rsidRPr="00EE15B6" w:rsidRDefault="00EA1941" w:rsidP="0096701B">
      <w:pPr>
        <w:spacing w:after="0" w:line="240" w:lineRule="auto"/>
        <w:rPr>
          <w:sz w:val="24"/>
          <w:szCs w:val="24"/>
          <w:lang w:val="es-ES_tradnl"/>
        </w:rPr>
      </w:pPr>
    </w:p>
    <w:p w14:paraId="248EC6CD" w14:textId="77777777" w:rsidR="00EA1941" w:rsidRDefault="00EA1941" w:rsidP="00A92192">
      <w:pPr>
        <w:spacing w:after="0" w:line="240" w:lineRule="auto"/>
        <w:rPr>
          <w:sz w:val="24"/>
          <w:szCs w:val="24"/>
          <w:lang w:val="es-ES_tradnl"/>
        </w:rPr>
      </w:pPr>
    </w:p>
    <w:p w14:paraId="2A06FFEA" w14:textId="77777777" w:rsidR="004A05F6" w:rsidRPr="00EE15B6" w:rsidRDefault="004A05F6" w:rsidP="00A92192">
      <w:pPr>
        <w:spacing w:after="0" w:line="240" w:lineRule="auto"/>
        <w:rPr>
          <w:sz w:val="24"/>
          <w:szCs w:val="24"/>
          <w:lang w:val="es-ES_tradnl"/>
        </w:rPr>
      </w:pPr>
    </w:p>
    <w:p w14:paraId="146D778C" w14:textId="77777777" w:rsidR="00EA1941" w:rsidRPr="00EE15B6" w:rsidRDefault="00EA1941" w:rsidP="00A92192">
      <w:pPr>
        <w:spacing w:after="0" w:line="240" w:lineRule="auto"/>
        <w:rPr>
          <w:sz w:val="24"/>
          <w:szCs w:val="24"/>
          <w:lang w:val="es-ES_tradnl"/>
        </w:rPr>
      </w:pPr>
    </w:p>
    <w:p w14:paraId="22364CFD" w14:textId="77777777" w:rsidR="004D04DC" w:rsidRPr="00EE15B6" w:rsidRDefault="004D04DC" w:rsidP="00A92192">
      <w:pPr>
        <w:spacing w:after="0" w:line="240" w:lineRule="auto"/>
        <w:rPr>
          <w:color w:val="000000" w:themeColor="text1"/>
          <w:sz w:val="24"/>
          <w:szCs w:val="24"/>
          <w:lang w:val="es-ES_tradnl"/>
        </w:rPr>
      </w:pPr>
    </w:p>
    <w:p w14:paraId="18345A82" w14:textId="77777777" w:rsidR="004D04DC" w:rsidRDefault="004D04DC" w:rsidP="00A92192">
      <w:pPr>
        <w:spacing w:after="0" w:line="240" w:lineRule="auto"/>
        <w:jc w:val="center"/>
        <w:rPr>
          <w:color w:val="000000" w:themeColor="text1"/>
          <w:sz w:val="24"/>
          <w:szCs w:val="24"/>
          <w:lang w:val="es-ES_tradnl"/>
        </w:rPr>
      </w:pPr>
    </w:p>
    <w:p w14:paraId="76DED0CC" w14:textId="77777777" w:rsidR="003E48AD" w:rsidRDefault="003E48AD" w:rsidP="003E48AD">
      <w:pPr>
        <w:spacing w:after="0" w:line="240" w:lineRule="auto"/>
        <w:rPr>
          <w:color w:val="000000" w:themeColor="text1"/>
          <w:sz w:val="24"/>
          <w:szCs w:val="24"/>
          <w:lang w:val="es-ES_tradnl"/>
        </w:rPr>
      </w:pPr>
    </w:p>
    <w:p w14:paraId="5153D3BB" w14:textId="77777777" w:rsidR="003E48AD" w:rsidRPr="00EE15B6" w:rsidRDefault="003E48AD" w:rsidP="00A92192">
      <w:pPr>
        <w:spacing w:after="0" w:line="240" w:lineRule="auto"/>
        <w:jc w:val="center"/>
        <w:rPr>
          <w:color w:val="000000" w:themeColor="text1"/>
          <w:sz w:val="24"/>
          <w:szCs w:val="24"/>
          <w:lang w:val="es-ES_tradnl"/>
        </w:rPr>
      </w:pPr>
    </w:p>
    <w:p w14:paraId="0AA38648" w14:textId="77777777" w:rsidR="004D04DC" w:rsidRPr="00B510FF" w:rsidRDefault="004D04DC" w:rsidP="00A92192">
      <w:pPr>
        <w:pStyle w:val="Ttulo1"/>
        <w:spacing w:before="0" w:line="240" w:lineRule="auto"/>
        <w:jc w:val="center"/>
        <w:rPr>
          <w:bCs w:val="0"/>
          <w:color w:val="000000" w:themeColor="text1"/>
          <w:sz w:val="40"/>
          <w:szCs w:val="40"/>
          <w:u w:val="single"/>
          <w:lang w:val="es-ES_tradnl"/>
        </w:rPr>
      </w:pPr>
      <w:bookmarkStart w:id="207" w:name="_Toc342693649"/>
      <w:r w:rsidRPr="00B510FF">
        <w:rPr>
          <w:bCs w:val="0"/>
          <w:color w:val="000000" w:themeColor="text1"/>
          <w:sz w:val="40"/>
          <w:szCs w:val="40"/>
          <w:u w:val="single"/>
          <w:lang w:val="es-ES_tradnl"/>
        </w:rPr>
        <w:t>HACIA UN NUEVO TIPO DE PROCESO</w:t>
      </w:r>
      <w:bookmarkEnd w:id="207"/>
    </w:p>
    <w:p w14:paraId="7DA1D69D" w14:textId="2A595D67" w:rsidR="004D04DC" w:rsidRPr="00EE15B6" w:rsidRDefault="004D04DC" w:rsidP="00A92192">
      <w:pPr>
        <w:pStyle w:val="Ttulo2"/>
        <w:spacing w:before="0" w:beforeAutospacing="0" w:after="0" w:afterAutospacing="0"/>
        <w:jc w:val="center"/>
        <w:rPr>
          <w:b w:val="0"/>
          <w:color w:val="000000" w:themeColor="text1"/>
          <w:sz w:val="24"/>
          <w:szCs w:val="24"/>
          <w:lang w:val="es-ES_tradnl"/>
        </w:rPr>
      </w:pPr>
      <w:bookmarkStart w:id="208" w:name="_Toc342693650"/>
      <w:r w:rsidRPr="00EE15B6">
        <w:rPr>
          <w:b w:val="0"/>
          <w:color w:val="000000" w:themeColor="text1"/>
          <w:sz w:val="24"/>
          <w:szCs w:val="24"/>
          <w:lang w:val="es-ES_tradnl"/>
        </w:rPr>
        <w:t>David Lescano.</w:t>
      </w:r>
      <w:bookmarkEnd w:id="208"/>
    </w:p>
    <w:p w14:paraId="44B34E4E" w14:textId="77777777" w:rsidR="004D04DC" w:rsidRDefault="004D04DC" w:rsidP="00A92192">
      <w:pPr>
        <w:spacing w:after="0" w:line="240" w:lineRule="auto"/>
        <w:jc w:val="center"/>
        <w:rPr>
          <w:color w:val="000000" w:themeColor="text1"/>
          <w:sz w:val="24"/>
          <w:szCs w:val="24"/>
          <w:lang w:val="es-ES_tradnl"/>
        </w:rPr>
      </w:pPr>
    </w:p>
    <w:p w14:paraId="047BC4C2" w14:textId="68DE96D8" w:rsidR="003E48AD" w:rsidRPr="00EE15B6" w:rsidRDefault="003E48AD" w:rsidP="00A92192">
      <w:pPr>
        <w:spacing w:after="0" w:line="240" w:lineRule="auto"/>
        <w:jc w:val="center"/>
        <w:rPr>
          <w:color w:val="000000" w:themeColor="text1"/>
          <w:sz w:val="24"/>
          <w:szCs w:val="24"/>
          <w:lang w:val="es-ES_tradnl"/>
        </w:rPr>
      </w:pPr>
      <w:r>
        <w:rPr>
          <w:color w:val="000000" w:themeColor="text1"/>
          <w:sz w:val="24"/>
          <w:szCs w:val="24"/>
          <w:lang w:val="es-ES_tradnl"/>
        </w:rPr>
        <w:t>[El siguiente texto es un artículo extraído de la revista “Derecho Procesal”, en el que escribieron grandes personajes como Francesco Carnelutti, etc. El texto tiene impo</w:t>
      </w:r>
      <w:r>
        <w:rPr>
          <w:color w:val="000000" w:themeColor="text1"/>
          <w:sz w:val="24"/>
          <w:szCs w:val="24"/>
          <w:lang w:val="es-ES_tradnl"/>
        </w:rPr>
        <w:t>r</w:t>
      </w:r>
      <w:r>
        <w:rPr>
          <w:color w:val="000000" w:themeColor="text1"/>
          <w:sz w:val="24"/>
          <w:szCs w:val="24"/>
          <w:lang w:val="es-ES_tradnl"/>
        </w:rPr>
        <w:t>tancia para encontrar el rastro del sentido y contenido del derecho procesal.]</w:t>
      </w:r>
    </w:p>
    <w:p w14:paraId="2DCFD72F" w14:textId="77777777" w:rsidR="004D04DC" w:rsidRPr="00EE15B6" w:rsidRDefault="004D04DC" w:rsidP="00A92192">
      <w:pPr>
        <w:spacing w:after="0" w:line="240" w:lineRule="auto"/>
        <w:jc w:val="both"/>
        <w:rPr>
          <w:color w:val="000000" w:themeColor="text1"/>
          <w:sz w:val="24"/>
          <w:szCs w:val="24"/>
          <w:lang w:val="es-ES_tradnl"/>
        </w:rPr>
      </w:pPr>
    </w:p>
    <w:p w14:paraId="50E93953" w14:textId="77777777" w:rsidR="004D04DC" w:rsidRDefault="004D04DC" w:rsidP="004D04DC">
      <w:pPr>
        <w:spacing w:after="0" w:line="240" w:lineRule="auto"/>
        <w:ind w:firstLine="708"/>
        <w:jc w:val="both"/>
        <w:rPr>
          <w:color w:val="000000" w:themeColor="text1"/>
          <w:sz w:val="24"/>
          <w:szCs w:val="24"/>
          <w:lang w:val="es-ES_tradnl"/>
        </w:rPr>
      </w:pPr>
    </w:p>
    <w:p w14:paraId="6BDFD3D5" w14:textId="77777777" w:rsidR="00D217D1" w:rsidRPr="00EE15B6" w:rsidRDefault="00D217D1" w:rsidP="004D04DC">
      <w:pPr>
        <w:spacing w:after="0" w:line="240" w:lineRule="auto"/>
        <w:ind w:firstLine="708"/>
        <w:jc w:val="both"/>
        <w:rPr>
          <w:color w:val="000000" w:themeColor="text1"/>
          <w:sz w:val="24"/>
          <w:szCs w:val="24"/>
          <w:lang w:val="es-ES_tradnl"/>
        </w:rPr>
        <w:sectPr w:rsidR="00D217D1" w:rsidRPr="00EE15B6" w:rsidSect="00541EEA">
          <w:type w:val="continuous"/>
          <w:pgSz w:w="11900" w:h="16840"/>
          <w:pgMar w:top="1109" w:right="1440" w:bottom="1701" w:left="1797" w:header="709" w:footer="709" w:gutter="0"/>
          <w:cols w:space="708"/>
          <w:docGrid w:linePitch="360"/>
        </w:sectPr>
      </w:pPr>
    </w:p>
    <w:p w14:paraId="381E2654" w14:textId="7F1B2F0E"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Ciertas modificaciones que nuestra jurisprudencia y las nuevas leyes de procedimiento de alguna pr</w:t>
      </w:r>
      <w:r w:rsidRPr="00EE15B6">
        <w:rPr>
          <w:color w:val="000000" w:themeColor="text1"/>
          <w:sz w:val="24"/>
          <w:szCs w:val="24"/>
          <w:lang w:val="es-ES_tradnl"/>
        </w:rPr>
        <w:t>o</w:t>
      </w:r>
      <w:r w:rsidRPr="00EE15B6">
        <w:rPr>
          <w:color w:val="000000" w:themeColor="text1"/>
          <w:sz w:val="24"/>
          <w:szCs w:val="24"/>
          <w:lang w:val="es-ES_tradnl"/>
        </w:rPr>
        <w:t>vincia han introducido en el juicio ej</w:t>
      </w:r>
      <w:r w:rsidRPr="00EE15B6">
        <w:rPr>
          <w:color w:val="000000" w:themeColor="text1"/>
          <w:sz w:val="24"/>
          <w:szCs w:val="24"/>
          <w:lang w:val="es-ES_tradnl"/>
        </w:rPr>
        <w:t>e</w:t>
      </w:r>
      <w:r w:rsidRPr="00EE15B6">
        <w:rPr>
          <w:color w:val="000000" w:themeColor="text1"/>
          <w:sz w:val="24"/>
          <w:szCs w:val="24"/>
          <w:lang w:val="es-ES_tradnl"/>
        </w:rPr>
        <w:t>cutivo que habíamos tomado de la l</w:t>
      </w:r>
      <w:r w:rsidRPr="00EE15B6">
        <w:rPr>
          <w:color w:val="000000" w:themeColor="text1"/>
          <w:sz w:val="24"/>
          <w:szCs w:val="24"/>
          <w:lang w:val="es-ES_tradnl"/>
        </w:rPr>
        <w:t>e</w:t>
      </w:r>
      <w:r w:rsidRPr="00EE15B6">
        <w:rPr>
          <w:color w:val="000000" w:themeColor="text1"/>
          <w:sz w:val="24"/>
          <w:szCs w:val="24"/>
          <w:lang w:val="es-ES_tradnl"/>
        </w:rPr>
        <w:t>gislación española, señalan, sin duda, una marcada tendencia a consagrar un nuevo tipo de proceso. Y es de notar la posibilidad que llevan de conseguirlo, si no por la acogida que se le ha pre</w:t>
      </w:r>
      <w:r w:rsidRPr="00EE15B6">
        <w:rPr>
          <w:color w:val="000000" w:themeColor="text1"/>
          <w:sz w:val="24"/>
          <w:szCs w:val="24"/>
          <w:lang w:val="es-ES_tradnl"/>
        </w:rPr>
        <w:t>s</w:t>
      </w:r>
      <w:r w:rsidRPr="00EE15B6">
        <w:rPr>
          <w:color w:val="000000" w:themeColor="text1"/>
          <w:sz w:val="24"/>
          <w:szCs w:val="24"/>
          <w:lang w:val="es-ES_tradnl"/>
        </w:rPr>
        <w:t>tado, por lo menos por  la pasividad con que se han recibido las innovaci</w:t>
      </w:r>
      <w:r w:rsidRPr="00EE15B6">
        <w:rPr>
          <w:color w:val="000000" w:themeColor="text1"/>
          <w:sz w:val="24"/>
          <w:szCs w:val="24"/>
          <w:lang w:val="es-ES_tradnl"/>
        </w:rPr>
        <w:t>o</w:t>
      </w:r>
      <w:r w:rsidRPr="00EE15B6">
        <w:rPr>
          <w:color w:val="000000" w:themeColor="text1"/>
          <w:sz w:val="24"/>
          <w:szCs w:val="24"/>
          <w:lang w:val="es-ES_tradnl"/>
        </w:rPr>
        <w:t>nes.</w:t>
      </w:r>
    </w:p>
    <w:p w14:paraId="77B12C25" w14:textId="77777777" w:rsidR="004D04DC" w:rsidRPr="00EE15B6" w:rsidRDefault="004D04DC" w:rsidP="004D04DC">
      <w:pPr>
        <w:spacing w:after="0" w:line="240" w:lineRule="auto"/>
        <w:ind w:firstLine="708"/>
        <w:jc w:val="both"/>
        <w:rPr>
          <w:color w:val="000000" w:themeColor="text1"/>
          <w:sz w:val="24"/>
          <w:szCs w:val="24"/>
          <w:lang w:val="es-ES_tradnl"/>
        </w:rPr>
      </w:pPr>
    </w:p>
    <w:p w14:paraId="62F77A28" w14:textId="272693DC"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Aparentemente, esas innov</w:t>
      </w:r>
      <w:r w:rsidRPr="00EE15B6">
        <w:rPr>
          <w:color w:val="000000" w:themeColor="text1"/>
          <w:sz w:val="24"/>
          <w:szCs w:val="24"/>
          <w:lang w:val="es-ES_tradnl"/>
        </w:rPr>
        <w:t>a</w:t>
      </w:r>
      <w:r w:rsidRPr="00EE15B6">
        <w:rPr>
          <w:color w:val="000000" w:themeColor="text1"/>
          <w:sz w:val="24"/>
          <w:szCs w:val="24"/>
          <w:lang w:val="es-ES_tradnl"/>
        </w:rPr>
        <w:t>ciones carecen de importancia, pero no puede negarse que la tienen, y en grado superlativo, puesto que, en def</w:t>
      </w:r>
      <w:r w:rsidRPr="00EE15B6">
        <w:rPr>
          <w:color w:val="000000" w:themeColor="text1"/>
          <w:sz w:val="24"/>
          <w:szCs w:val="24"/>
          <w:lang w:val="es-ES_tradnl"/>
        </w:rPr>
        <w:t>i</w:t>
      </w:r>
      <w:r w:rsidRPr="00EE15B6">
        <w:rPr>
          <w:color w:val="000000" w:themeColor="text1"/>
          <w:sz w:val="24"/>
          <w:szCs w:val="24"/>
          <w:lang w:val="es-ES_tradnl"/>
        </w:rPr>
        <w:t>nitiva, cambian sustancialmente la naturaleza del juicio ejecutivo que h</w:t>
      </w:r>
      <w:r w:rsidRPr="00EE15B6">
        <w:rPr>
          <w:color w:val="000000" w:themeColor="text1"/>
          <w:sz w:val="24"/>
          <w:szCs w:val="24"/>
          <w:lang w:val="es-ES_tradnl"/>
        </w:rPr>
        <w:t>a</w:t>
      </w:r>
      <w:r w:rsidRPr="00EE15B6">
        <w:rPr>
          <w:color w:val="000000" w:themeColor="text1"/>
          <w:sz w:val="24"/>
          <w:szCs w:val="24"/>
          <w:lang w:val="es-ES_tradnl"/>
        </w:rPr>
        <w:t>bían legislado nuestros códigos de procedimiento.</w:t>
      </w:r>
    </w:p>
    <w:p w14:paraId="4B162DF7" w14:textId="77777777" w:rsidR="004D04DC" w:rsidRPr="00EE15B6" w:rsidRDefault="004D04DC" w:rsidP="004D04DC">
      <w:pPr>
        <w:spacing w:after="0" w:line="240" w:lineRule="auto"/>
        <w:ind w:firstLine="708"/>
        <w:jc w:val="both"/>
        <w:rPr>
          <w:color w:val="000000" w:themeColor="text1"/>
          <w:sz w:val="24"/>
          <w:szCs w:val="24"/>
          <w:lang w:val="es-ES_tradnl"/>
        </w:rPr>
      </w:pPr>
    </w:p>
    <w:p w14:paraId="2CEE49FA" w14:textId="77777777" w:rsidR="004D04DC" w:rsidRPr="00EE15B6" w:rsidRDefault="004D04DC" w:rsidP="003E48AD">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En qué consiste esa alteración conceptual y en qué medida ella infl</w:t>
      </w:r>
      <w:r w:rsidRPr="00EE15B6">
        <w:rPr>
          <w:color w:val="000000" w:themeColor="text1"/>
          <w:sz w:val="24"/>
          <w:szCs w:val="24"/>
          <w:lang w:val="es-ES_tradnl"/>
        </w:rPr>
        <w:t>u</w:t>
      </w:r>
      <w:r w:rsidRPr="00EE15B6">
        <w:rPr>
          <w:color w:val="000000" w:themeColor="text1"/>
          <w:sz w:val="24"/>
          <w:szCs w:val="24"/>
          <w:lang w:val="es-ES_tradnl"/>
        </w:rPr>
        <w:t>ye en la creación de un nuevo tipo de proceso, es lo que procuraremos esb</w:t>
      </w:r>
      <w:r w:rsidRPr="00EE15B6">
        <w:rPr>
          <w:color w:val="000000" w:themeColor="text1"/>
          <w:sz w:val="24"/>
          <w:szCs w:val="24"/>
          <w:lang w:val="es-ES_tradnl"/>
        </w:rPr>
        <w:t>o</w:t>
      </w:r>
      <w:r w:rsidRPr="00EE15B6">
        <w:rPr>
          <w:color w:val="000000" w:themeColor="text1"/>
          <w:sz w:val="24"/>
          <w:szCs w:val="24"/>
          <w:lang w:val="es-ES_tradnl"/>
        </w:rPr>
        <w:t>zar en las siguientes líneas.</w:t>
      </w:r>
    </w:p>
    <w:p w14:paraId="4C98CF37" w14:textId="77777777" w:rsidR="004D04DC" w:rsidRPr="00EE15B6" w:rsidRDefault="004D04DC" w:rsidP="004D04DC">
      <w:pPr>
        <w:spacing w:after="0" w:line="240" w:lineRule="auto"/>
        <w:ind w:firstLine="708"/>
        <w:jc w:val="both"/>
        <w:rPr>
          <w:color w:val="000000" w:themeColor="text1"/>
          <w:sz w:val="24"/>
          <w:szCs w:val="24"/>
          <w:lang w:val="es-ES_tradnl"/>
        </w:rPr>
      </w:pPr>
    </w:p>
    <w:p w14:paraId="1D525131" w14:textId="0E0317F2" w:rsidR="004D04DC" w:rsidRPr="00EE15B6" w:rsidRDefault="004D04DC" w:rsidP="003E48AD">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Ordinariamente, las leyes pr</w:t>
      </w:r>
      <w:r w:rsidRPr="00EE15B6">
        <w:rPr>
          <w:color w:val="000000" w:themeColor="text1"/>
          <w:sz w:val="24"/>
          <w:szCs w:val="24"/>
          <w:lang w:val="es-ES_tradnl"/>
        </w:rPr>
        <w:t>o</w:t>
      </w:r>
      <w:r w:rsidRPr="00EE15B6">
        <w:rPr>
          <w:color w:val="000000" w:themeColor="text1"/>
          <w:sz w:val="24"/>
          <w:szCs w:val="24"/>
          <w:lang w:val="es-ES_tradnl"/>
        </w:rPr>
        <w:t>cesales legislan sobre el proceso ejec</w:t>
      </w:r>
      <w:r w:rsidRPr="00EE15B6">
        <w:rPr>
          <w:color w:val="000000" w:themeColor="text1"/>
          <w:sz w:val="24"/>
          <w:szCs w:val="24"/>
          <w:lang w:val="es-ES_tradnl"/>
        </w:rPr>
        <w:t>u</w:t>
      </w:r>
      <w:r w:rsidRPr="00EE15B6">
        <w:rPr>
          <w:color w:val="000000" w:themeColor="text1"/>
          <w:sz w:val="24"/>
          <w:szCs w:val="24"/>
          <w:lang w:val="es-ES_tradnl"/>
        </w:rPr>
        <w:t>tivo, por oposición, o al lado o frente al declarativo. En aquél la función juri</w:t>
      </w:r>
      <w:r w:rsidRPr="00EE15B6">
        <w:rPr>
          <w:color w:val="000000" w:themeColor="text1"/>
          <w:sz w:val="24"/>
          <w:szCs w:val="24"/>
          <w:lang w:val="es-ES_tradnl"/>
        </w:rPr>
        <w:t>s</w:t>
      </w:r>
      <w:r w:rsidRPr="00EE15B6">
        <w:rPr>
          <w:color w:val="000000" w:themeColor="text1"/>
          <w:sz w:val="24"/>
          <w:szCs w:val="24"/>
          <w:lang w:val="es-ES_tradnl"/>
        </w:rPr>
        <w:t>diccional se ejerce no ya para declarar o aplicar el derecho a la relación jur</w:t>
      </w:r>
      <w:r w:rsidRPr="00EE15B6">
        <w:rPr>
          <w:color w:val="000000" w:themeColor="text1"/>
          <w:sz w:val="24"/>
          <w:szCs w:val="24"/>
          <w:lang w:val="es-ES_tradnl"/>
        </w:rPr>
        <w:t>í</w:t>
      </w:r>
      <w:r w:rsidRPr="00EE15B6">
        <w:rPr>
          <w:color w:val="000000" w:themeColor="text1"/>
          <w:sz w:val="24"/>
          <w:szCs w:val="24"/>
          <w:lang w:val="es-ES_tradnl"/>
        </w:rPr>
        <w:t>dica cuestionada, sino para hacer efe</w:t>
      </w:r>
      <w:r w:rsidRPr="00EE15B6">
        <w:rPr>
          <w:color w:val="000000" w:themeColor="text1"/>
          <w:sz w:val="24"/>
          <w:szCs w:val="24"/>
          <w:lang w:val="es-ES_tradnl"/>
        </w:rPr>
        <w:t>c</w:t>
      </w:r>
      <w:r w:rsidRPr="00EE15B6">
        <w:rPr>
          <w:color w:val="000000" w:themeColor="text1"/>
          <w:sz w:val="24"/>
          <w:szCs w:val="24"/>
          <w:lang w:val="es-ES_tradnl"/>
        </w:rPr>
        <w:t>tiva la realización del interés insatisf</w:t>
      </w:r>
      <w:r w:rsidRPr="00EE15B6">
        <w:rPr>
          <w:color w:val="000000" w:themeColor="text1"/>
          <w:sz w:val="24"/>
          <w:szCs w:val="24"/>
          <w:lang w:val="es-ES_tradnl"/>
        </w:rPr>
        <w:t>e</w:t>
      </w:r>
      <w:r w:rsidRPr="00EE15B6">
        <w:rPr>
          <w:color w:val="000000" w:themeColor="text1"/>
          <w:sz w:val="24"/>
          <w:szCs w:val="24"/>
          <w:lang w:val="es-ES_tradnl"/>
        </w:rPr>
        <w:t>cho, ya tutelado por el derecho. De ahí que el juicio ejecutivo suponga, si no la declaración anterior del derecho, por lo menos la certidumbre de su exi</w:t>
      </w:r>
      <w:r w:rsidRPr="00EE15B6">
        <w:rPr>
          <w:color w:val="000000" w:themeColor="text1"/>
          <w:sz w:val="24"/>
          <w:szCs w:val="24"/>
          <w:lang w:val="es-ES_tradnl"/>
        </w:rPr>
        <w:t>s</w:t>
      </w:r>
      <w:r w:rsidRPr="00EE15B6">
        <w:rPr>
          <w:color w:val="000000" w:themeColor="text1"/>
          <w:sz w:val="24"/>
          <w:szCs w:val="24"/>
          <w:lang w:val="es-ES_tradnl"/>
        </w:rPr>
        <w:t>tencia.</w:t>
      </w:r>
    </w:p>
    <w:p w14:paraId="7A0180F7" w14:textId="77777777" w:rsidR="004D04DC" w:rsidRPr="00EE15B6" w:rsidRDefault="004D04DC" w:rsidP="004D04DC">
      <w:pPr>
        <w:spacing w:after="0" w:line="240" w:lineRule="auto"/>
        <w:rPr>
          <w:color w:val="000000" w:themeColor="text1"/>
          <w:sz w:val="24"/>
          <w:szCs w:val="24"/>
          <w:lang w:val="es-ES_tradnl"/>
        </w:rPr>
      </w:pPr>
    </w:p>
    <w:p w14:paraId="26BD7E77" w14:textId="77777777" w:rsidR="004D04DC" w:rsidRPr="00EE15B6" w:rsidRDefault="004D04DC" w:rsidP="003E48AD">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La jurisdicción, en principio, no actúa en forma coactiva, sino por medio de una declaración. La sentencia, aunque imperativa y obligatoria, es una decl</w:t>
      </w:r>
      <w:r w:rsidRPr="00EE15B6">
        <w:rPr>
          <w:color w:val="000000" w:themeColor="text1"/>
          <w:sz w:val="24"/>
          <w:szCs w:val="24"/>
          <w:lang w:val="es-ES_tradnl"/>
        </w:rPr>
        <w:t>a</w:t>
      </w:r>
      <w:r w:rsidRPr="00EE15B6">
        <w:rPr>
          <w:color w:val="000000" w:themeColor="text1"/>
          <w:sz w:val="24"/>
          <w:szCs w:val="24"/>
          <w:lang w:val="es-ES_tradnl"/>
        </w:rPr>
        <w:t>ración, una orden. La coacción por el órgano jurisdiccional, sólo se ejerce cuando esa orden no se ha cumplido. Por eso, ha podido decir Carnelutti que el proceso ejecutivo supone la desobediencia a un comando por parte de quien ha debido prestarle acat</w:t>
      </w:r>
      <w:r w:rsidRPr="00EE15B6">
        <w:rPr>
          <w:color w:val="000000" w:themeColor="text1"/>
          <w:sz w:val="24"/>
          <w:szCs w:val="24"/>
          <w:lang w:val="es-ES_tradnl"/>
        </w:rPr>
        <w:t>a</w:t>
      </w:r>
      <w:r w:rsidRPr="00EE15B6">
        <w:rPr>
          <w:color w:val="000000" w:themeColor="text1"/>
          <w:sz w:val="24"/>
          <w:szCs w:val="24"/>
          <w:lang w:val="es-ES_tradnl"/>
        </w:rPr>
        <w:t>miento.</w:t>
      </w:r>
    </w:p>
    <w:p w14:paraId="4EA96316" w14:textId="77777777" w:rsidR="004D04DC" w:rsidRPr="00EE15B6" w:rsidRDefault="004D04DC" w:rsidP="004D04DC">
      <w:pPr>
        <w:spacing w:after="0" w:line="240" w:lineRule="auto"/>
        <w:ind w:firstLine="708"/>
        <w:jc w:val="both"/>
        <w:rPr>
          <w:color w:val="000000" w:themeColor="text1"/>
          <w:sz w:val="24"/>
          <w:szCs w:val="24"/>
          <w:lang w:val="es-ES_tradnl"/>
        </w:rPr>
      </w:pPr>
    </w:p>
    <w:p w14:paraId="534B2440"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Se explica así que, en general, las leyes procesales reglamenten el proceso ejecutivo para dar efectividad a la sentencia de condena, y sólo e</w:t>
      </w:r>
      <w:r w:rsidRPr="00EE15B6">
        <w:rPr>
          <w:color w:val="000000" w:themeColor="text1"/>
          <w:sz w:val="24"/>
          <w:szCs w:val="24"/>
          <w:lang w:val="es-ES_tradnl"/>
        </w:rPr>
        <w:t>x</w:t>
      </w:r>
      <w:r w:rsidRPr="00EE15B6">
        <w:rPr>
          <w:color w:val="000000" w:themeColor="text1"/>
          <w:sz w:val="24"/>
          <w:szCs w:val="24"/>
          <w:lang w:val="es-ES_tradnl"/>
        </w:rPr>
        <w:t>cepcionalmente lo extiendan a otros actos de los particulares. En el orden cronológico, la sentencia tiene que haber sido el primer título ejecutivo, tal vez el único que autorizaba el pr</w:t>
      </w:r>
      <w:r w:rsidRPr="00EE15B6">
        <w:rPr>
          <w:color w:val="000000" w:themeColor="text1"/>
          <w:sz w:val="24"/>
          <w:szCs w:val="24"/>
          <w:lang w:val="es-ES_tradnl"/>
        </w:rPr>
        <w:t>o</w:t>
      </w:r>
      <w:r w:rsidRPr="00EE15B6">
        <w:rPr>
          <w:color w:val="000000" w:themeColor="text1"/>
          <w:sz w:val="24"/>
          <w:szCs w:val="24"/>
          <w:lang w:val="es-ES_tradnl"/>
        </w:rPr>
        <w:t>cedimiento de ejecución, porque era el acto que hacía cierto o indudable el derecho, y porque siendo obligatoria para las partes, su cumplimiento podía importar un acto en rebeldía, alz</w:t>
      </w:r>
      <w:r w:rsidRPr="00EE15B6">
        <w:rPr>
          <w:color w:val="000000" w:themeColor="text1"/>
          <w:sz w:val="24"/>
          <w:szCs w:val="24"/>
          <w:lang w:val="es-ES_tradnl"/>
        </w:rPr>
        <w:t>a</w:t>
      </w:r>
      <w:r w:rsidRPr="00EE15B6">
        <w:rPr>
          <w:color w:val="000000" w:themeColor="text1"/>
          <w:sz w:val="24"/>
          <w:szCs w:val="24"/>
          <w:lang w:val="es-ES_tradnl"/>
        </w:rPr>
        <w:t>miento o desobediencia, como dice el autor ya recordado. El procedimiento ejecutivo, por tanto, se presentaba como una continuación o compleme</w:t>
      </w:r>
      <w:r w:rsidRPr="00EE15B6">
        <w:rPr>
          <w:color w:val="000000" w:themeColor="text1"/>
          <w:sz w:val="24"/>
          <w:szCs w:val="24"/>
          <w:lang w:val="es-ES_tradnl"/>
        </w:rPr>
        <w:t>n</w:t>
      </w:r>
      <w:r w:rsidRPr="00EE15B6">
        <w:rPr>
          <w:color w:val="000000" w:themeColor="text1"/>
          <w:sz w:val="24"/>
          <w:szCs w:val="24"/>
          <w:lang w:val="es-ES_tradnl"/>
        </w:rPr>
        <w:t>to del de cognición.</w:t>
      </w:r>
    </w:p>
    <w:p w14:paraId="04BA7C40" w14:textId="77777777" w:rsidR="004D04DC" w:rsidRPr="00EE15B6" w:rsidRDefault="004D04DC" w:rsidP="004D04DC">
      <w:pPr>
        <w:spacing w:after="0" w:line="240" w:lineRule="auto"/>
        <w:ind w:firstLine="708"/>
        <w:jc w:val="both"/>
        <w:rPr>
          <w:color w:val="000000" w:themeColor="text1"/>
          <w:sz w:val="24"/>
          <w:szCs w:val="24"/>
          <w:lang w:val="es-ES_tradnl"/>
        </w:rPr>
      </w:pPr>
    </w:p>
    <w:p w14:paraId="013D644B" w14:textId="3347E8DF"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Es tal vez teniendo en cuenta esa circunstancia, que algunos autores, y entre los más autorizados, Chiove</w:t>
      </w:r>
      <w:r w:rsidR="00515E91" w:rsidRPr="00EE15B6">
        <w:rPr>
          <w:color w:val="000000" w:themeColor="text1"/>
          <w:sz w:val="24"/>
          <w:szCs w:val="24"/>
          <w:lang w:val="es-ES_tradnl"/>
        </w:rPr>
        <w:t>n</w:t>
      </w:r>
      <w:r w:rsidRPr="00EE15B6">
        <w:rPr>
          <w:color w:val="000000" w:themeColor="text1"/>
          <w:sz w:val="24"/>
          <w:szCs w:val="24"/>
          <w:lang w:val="es-ES_tradnl"/>
        </w:rPr>
        <w:t>da, considera a la ejecución como una faz del proceso, pues éste comprendía dos estadios: el de declaración o con</w:t>
      </w:r>
      <w:r w:rsidRPr="00EE15B6">
        <w:rPr>
          <w:color w:val="000000" w:themeColor="text1"/>
          <w:sz w:val="24"/>
          <w:szCs w:val="24"/>
          <w:lang w:val="es-ES_tradnl"/>
        </w:rPr>
        <w:t>o</w:t>
      </w:r>
      <w:r w:rsidRPr="00EE15B6">
        <w:rPr>
          <w:color w:val="000000" w:themeColor="text1"/>
          <w:sz w:val="24"/>
          <w:szCs w:val="24"/>
          <w:lang w:val="es-ES_tradnl"/>
        </w:rPr>
        <w:t>cimiento, y el de ejecución forzosa. El primero sería la preparación del s</w:t>
      </w:r>
      <w:r w:rsidRPr="00EE15B6">
        <w:rPr>
          <w:color w:val="000000" w:themeColor="text1"/>
          <w:sz w:val="24"/>
          <w:szCs w:val="24"/>
          <w:lang w:val="es-ES_tradnl"/>
        </w:rPr>
        <w:t>e</w:t>
      </w:r>
      <w:r w:rsidRPr="00EE15B6">
        <w:rPr>
          <w:color w:val="000000" w:themeColor="text1"/>
          <w:sz w:val="24"/>
          <w:szCs w:val="24"/>
          <w:lang w:val="es-ES_tradnl"/>
        </w:rPr>
        <w:t>gundo, como en realidad lo fue en sus orígenes históricos.</w:t>
      </w:r>
    </w:p>
    <w:p w14:paraId="2B3D37D6" w14:textId="77777777" w:rsidR="004D04DC" w:rsidRPr="00EE15B6" w:rsidRDefault="004D04DC" w:rsidP="004D04DC">
      <w:pPr>
        <w:spacing w:after="0" w:line="240" w:lineRule="auto"/>
        <w:ind w:firstLine="708"/>
        <w:jc w:val="both"/>
        <w:rPr>
          <w:color w:val="000000" w:themeColor="text1"/>
          <w:sz w:val="24"/>
          <w:szCs w:val="24"/>
          <w:lang w:val="es-ES_tradnl"/>
        </w:rPr>
      </w:pPr>
    </w:p>
    <w:p w14:paraId="6693D51F" w14:textId="43D45E88" w:rsidR="004D04DC" w:rsidRPr="00EE15B6" w:rsidRDefault="004D04DC" w:rsidP="003E48AD">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Si bien es discutible en la actu</w:t>
      </w:r>
      <w:r w:rsidRPr="00EE15B6">
        <w:rPr>
          <w:color w:val="000000" w:themeColor="text1"/>
          <w:sz w:val="24"/>
          <w:szCs w:val="24"/>
          <w:lang w:val="es-ES_tradnl"/>
        </w:rPr>
        <w:t>a</w:t>
      </w:r>
      <w:r w:rsidRPr="00EE15B6">
        <w:rPr>
          <w:color w:val="000000" w:themeColor="text1"/>
          <w:sz w:val="24"/>
          <w:szCs w:val="24"/>
          <w:lang w:val="es-ES_tradnl"/>
        </w:rPr>
        <w:t>lidad, sobre todo según algunos sist</w:t>
      </w:r>
      <w:r w:rsidRPr="00EE15B6">
        <w:rPr>
          <w:color w:val="000000" w:themeColor="text1"/>
          <w:sz w:val="24"/>
          <w:szCs w:val="24"/>
          <w:lang w:val="es-ES_tradnl"/>
        </w:rPr>
        <w:t>e</w:t>
      </w:r>
      <w:r w:rsidRPr="00EE15B6">
        <w:rPr>
          <w:color w:val="000000" w:themeColor="text1"/>
          <w:sz w:val="24"/>
          <w:szCs w:val="24"/>
          <w:lang w:val="es-ES_tradnl"/>
        </w:rPr>
        <w:t>mas procesales, el nuestro por eje</w:t>
      </w:r>
      <w:r w:rsidRPr="00EE15B6">
        <w:rPr>
          <w:color w:val="000000" w:themeColor="text1"/>
          <w:sz w:val="24"/>
          <w:szCs w:val="24"/>
          <w:lang w:val="es-ES_tradnl"/>
        </w:rPr>
        <w:t>m</w:t>
      </w:r>
      <w:r w:rsidRPr="00EE15B6">
        <w:rPr>
          <w:color w:val="000000" w:themeColor="text1"/>
          <w:sz w:val="24"/>
          <w:szCs w:val="24"/>
          <w:lang w:val="es-ES_tradnl"/>
        </w:rPr>
        <w:t>plo, que el proceso ejecutivo no tenga autonomía o independencia respecto del proceso de cognición, no puede negarse que, originariamente, la coa</w:t>
      </w:r>
      <w:r w:rsidRPr="00EE15B6">
        <w:rPr>
          <w:color w:val="000000" w:themeColor="text1"/>
          <w:sz w:val="24"/>
          <w:szCs w:val="24"/>
          <w:lang w:val="es-ES_tradnl"/>
        </w:rPr>
        <w:t>c</w:t>
      </w:r>
      <w:r w:rsidRPr="00EE15B6">
        <w:rPr>
          <w:color w:val="000000" w:themeColor="text1"/>
          <w:sz w:val="24"/>
          <w:szCs w:val="24"/>
          <w:lang w:val="es-ES_tradnl"/>
        </w:rPr>
        <w:t>ción judicial sólo era posible cuando había mediado sentencia de condena. Y es claro que así fuese, porque sólo cuando el derecho se presentaba como indudable o cie</w:t>
      </w:r>
      <w:r w:rsidR="00DA6DC1">
        <w:rPr>
          <w:color w:val="000000" w:themeColor="text1"/>
          <w:sz w:val="24"/>
          <w:szCs w:val="24"/>
          <w:lang w:val="es-ES_tradnl"/>
        </w:rPr>
        <w:t>rto, se justificaba que el Estad</w:t>
      </w:r>
      <w:r w:rsidRPr="00EE15B6">
        <w:rPr>
          <w:color w:val="000000" w:themeColor="text1"/>
          <w:sz w:val="24"/>
          <w:szCs w:val="24"/>
          <w:lang w:val="es-ES_tradnl"/>
        </w:rPr>
        <w:t>o procediera coactivamente o por medios de fuerza para satisfacer el interés que ese derecho reconocía.</w:t>
      </w:r>
    </w:p>
    <w:p w14:paraId="5063FD6F" w14:textId="77777777" w:rsidR="004D04DC" w:rsidRPr="00EE15B6" w:rsidRDefault="004D04DC" w:rsidP="004D04DC">
      <w:pPr>
        <w:spacing w:after="0" w:line="240" w:lineRule="auto"/>
        <w:ind w:firstLine="708"/>
        <w:jc w:val="both"/>
        <w:rPr>
          <w:color w:val="000000" w:themeColor="text1"/>
          <w:sz w:val="24"/>
          <w:szCs w:val="24"/>
          <w:lang w:val="es-ES_tradnl"/>
        </w:rPr>
      </w:pPr>
    </w:p>
    <w:p w14:paraId="26FE7487"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Por hacer cierto el derecho en litigio, la sentencia es el antecedente o supuesto necesario de la ejecución. De ahí que las leyes de procedimiento llamen acreedor al ejecutante y de</w:t>
      </w:r>
      <w:r w:rsidRPr="00EE15B6">
        <w:rPr>
          <w:color w:val="000000" w:themeColor="text1"/>
          <w:sz w:val="24"/>
          <w:szCs w:val="24"/>
          <w:lang w:val="es-ES_tradnl"/>
        </w:rPr>
        <w:t>u</w:t>
      </w:r>
      <w:r w:rsidRPr="00EE15B6">
        <w:rPr>
          <w:color w:val="000000" w:themeColor="text1"/>
          <w:sz w:val="24"/>
          <w:szCs w:val="24"/>
          <w:lang w:val="es-ES_tradnl"/>
        </w:rPr>
        <w:t>dor al ejecutado, calificación que sería impropia si ya no se hubiera establ</w:t>
      </w:r>
      <w:r w:rsidRPr="00EE15B6">
        <w:rPr>
          <w:color w:val="000000" w:themeColor="text1"/>
          <w:sz w:val="24"/>
          <w:szCs w:val="24"/>
          <w:lang w:val="es-ES_tradnl"/>
        </w:rPr>
        <w:t>e</w:t>
      </w:r>
      <w:r w:rsidRPr="00EE15B6">
        <w:rPr>
          <w:color w:val="000000" w:themeColor="text1"/>
          <w:sz w:val="24"/>
          <w:szCs w:val="24"/>
          <w:lang w:val="es-ES_tradnl"/>
        </w:rPr>
        <w:t>cido la existencia de la obligación, pues no es acreedor quien pretende serlo y por ese solo hecho, como no es deudor quien ha sido demandado y sólo por tal circunstancia, sino cuando el carácter de uno y otro ha sido decl</w:t>
      </w:r>
      <w:r w:rsidRPr="00EE15B6">
        <w:rPr>
          <w:color w:val="000000" w:themeColor="text1"/>
          <w:sz w:val="24"/>
          <w:szCs w:val="24"/>
          <w:lang w:val="es-ES_tradnl"/>
        </w:rPr>
        <w:t>a</w:t>
      </w:r>
      <w:r w:rsidRPr="00EE15B6">
        <w:rPr>
          <w:color w:val="000000" w:themeColor="text1"/>
          <w:sz w:val="24"/>
          <w:szCs w:val="24"/>
          <w:lang w:val="es-ES_tradnl"/>
        </w:rPr>
        <w:t>rado por sentencia.</w:t>
      </w:r>
    </w:p>
    <w:p w14:paraId="0AC9136C" w14:textId="77777777" w:rsidR="004D04DC" w:rsidRPr="00EE15B6" w:rsidRDefault="004D04DC" w:rsidP="004D04DC">
      <w:pPr>
        <w:spacing w:after="0" w:line="240" w:lineRule="auto"/>
        <w:ind w:firstLine="708"/>
        <w:jc w:val="both"/>
        <w:rPr>
          <w:color w:val="000000" w:themeColor="text1"/>
          <w:sz w:val="24"/>
          <w:szCs w:val="24"/>
          <w:lang w:val="es-ES_tradnl"/>
        </w:rPr>
      </w:pPr>
    </w:p>
    <w:p w14:paraId="5EFAC86F" w14:textId="323697C9"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Es cierto que casi todas las l</w:t>
      </w:r>
      <w:r w:rsidRPr="00EE15B6">
        <w:rPr>
          <w:color w:val="000000" w:themeColor="text1"/>
          <w:sz w:val="24"/>
          <w:szCs w:val="24"/>
          <w:lang w:val="es-ES_tradnl"/>
        </w:rPr>
        <w:t>e</w:t>
      </w:r>
      <w:r w:rsidRPr="00EE15B6">
        <w:rPr>
          <w:color w:val="000000" w:themeColor="text1"/>
          <w:sz w:val="24"/>
          <w:szCs w:val="24"/>
          <w:lang w:val="es-ES_tradnl"/>
        </w:rPr>
        <w:t>gislaciones han extendido el proced</w:t>
      </w:r>
      <w:r w:rsidRPr="00EE15B6">
        <w:rPr>
          <w:color w:val="000000" w:themeColor="text1"/>
          <w:sz w:val="24"/>
          <w:szCs w:val="24"/>
          <w:lang w:val="es-ES_tradnl"/>
        </w:rPr>
        <w:t>i</w:t>
      </w:r>
      <w:r w:rsidRPr="00EE15B6">
        <w:rPr>
          <w:color w:val="000000" w:themeColor="text1"/>
          <w:sz w:val="24"/>
          <w:szCs w:val="24"/>
          <w:lang w:val="es-ES_tradnl"/>
        </w:rPr>
        <w:t xml:space="preserve">miento ejecutivo a otros casos </w:t>
      </w:r>
      <w:r w:rsidR="00DA6DC1">
        <w:rPr>
          <w:color w:val="000000" w:themeColor="text1"/>
          <w:sz w:val="24"/>
          <w:szCs w:val="24"/>
          <w:lang w:val="es-ES_tradnl"/>
        </w:rPr>
        <w:t xml:space="preserve">en </w:t>
      </w:r>
      <w:r w:rsidRPr="00EE15B6">
        <w:rPr>
          <w:color w:val="000000" w:themeColor="text1"/>
          <w:sz w:val="24"/>
          <w:szCs w:val="24"/>
          <w:lang w:val="es-ES_tradnl"/>
        </w:rPr>
        <w:t>el que media sentencia definitiva, pero lo han hecho por vía de excepción y sólo respecto de ciertos títulos equipar</w:t>
      </w:r>
      <w:r w:rsidRPr="00EE15B6">
        <w:rPr>
          <w:color w:val="000000" w:themeColor="text1"/>
          <w:sz w:val="24"/>
          <w:szCs w:val="24"/>
          <w:lang w:val="es-ES_tradnl"/>
        </w:rPr>
        <w:t>a</w:t>
      </w:r>
      <w:r w:rsidRPr="00EE15B6">
        <w:rPr>
          <w:color w:val="000000" w:themeColor="text1"/>
          <w:sz w:val="24"/>
          <w:szCs w:val="24"/>
          <w:lang w:val="es-ES_tradnl"/>
        </w:rPr>
        <w:t>dos por la ley a un pronunciamiento judicial. El reconocimiento de la obl</w:t>
      </w:r>
      <w:r w:rsidRPr="00EE15B6">
        <w:rPr>
          <w:color w:val="000000" w:themeColor="text1"/>
          <w:sz w:val="24"/>
          <w:szCs w:val="24"/>
          <w:lang w:val="es-ES_tradnl"/>
        </w:rPr>
        <w:t>i</w:t>
      </w:r>
      <w:r w:rsidRPr="00EE15B6">
        <w:rPr>
          <w:color w:val="000000" w:themeColor="text1"/>
          <w:sz w:val="24"/>
          <w:szCs w:val="24"/>
          <w:lang w:val="es-ES_tradnl"/>
        </w:rPr>
        <w:t>gación hecho en escritura pública, o por confesión judicial o en un doc</w:t>
      </w:r>
      <w:r w:rsidRPr="00EE15B6">
        <w:rPr>
          <w:color w:val="000000" w:themeColor="text1"/>
          <w:sz w:val="24"/>
          <w:szCs w:val="24"/>
          <w:lang w:val="es-ES_tradnl"/>
        </w:rPr>
        <w:t>u</w:t>
      </w:r>
      <w:r w:rsidRPr="00EE15B6">
        <w:rPr>
          <w:color w:val="000000" w:themeColor="text1"/>
          <w:sz w:val="24"/>
          <w:szCs w:val="24"/>
          <w:lang w:val="es-ES_tradnl"/>
        </w:rPr>
        <w:t>mento privado reconociendo ante juez competente, son actos que en cierto modo producen la certidumbre de la existencia de derecho. Hay, pues, una razón para autorizar la coacción sobre las cosas del deudor a fin de que cu</w:t>
      </w:r>
      <w:r w:rsidRPr="00EE15B6">
        <w:rPr>
          <w:color w:val="000000" w:themeColor="text1"/>
          <w:sz w:val="24"/>
          <w:szCs w:val="24"/>
          <w:lang w:val="es-ES_tradnl"/>
        </w:rPr>
        <w:t>m</w:t>
      </w:r>
      <w:r w:rsidRPr="00EE15B6">
        <w:rPr>
          <w:color w:val="000000" w:themeColor="text1"/>
          <w:sz w:val="24"/>
          <w:szCs w:val="24"/>
          <w:lang w:val="es-ES_tradnl"/>
        </w:rPr>
        <w:t>pla la prestación a que se ha obligado.</w:t>
      </w:r>
    </w:p>
    <w:p w14:paraId="55E83EFD" w14:textId="77777777" w:rsidR="004D04DC" w:rsidRPr="00EE15B6" w:rsidRDefault="004D04DC" w:rsidP="004D04DC">
      <w:pPr>
        <w:spacing w:after="0" w:line="240" w:lineRule="auto"/>
        <w:ind w:firstLine="708"/>
        <w:jc w:val="both"/>
        <w:rPr>
          <w:color w:val="000000" w:themeColor="text1"/>
          <w:sz w:val="24"/>
          <w:szCs w:val="24"/>
          <w:lang w:val="es-ES_tradnl"/>
        </w:rPr>
      </w:pPr>
    </w:p>
    <w:p w14:paraId="49C542A1" w14:textId="68BD7698" w:rsidR="004D04DC" w:rsidRPr="00EE15B6" w:rsidRDefault="004D04DC" w:rsidP="003E48AD">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Nuestras leyes han seguido esos principios; sólo que teniendo presentes las diferencias funda</w:t>
      </w:r>
      <w:r w:rsidR="008C7D68" w:rsidRPr="00EE15B6">
        <w:rPr>
          <w:color w:val="000000" w:themeColor="text1"/>
          <w:sz w:val="24"/>
          <w:szCs w:val="24"/>
          <w:lang w:val="es-ES_tradnl"/>
        </w:rPr>
        <w:t>-</w:t>
      </w:r>
      <w:r w:rsidRPr="00EE15B6">
        <w:rPr>
          <w:color w:val="000000" w:themeColor="text1"/>
          <w:sz w:val="24"/>
          <w:szCs w:val="24"/>
          <w:lang w:val="es-ES_tradnl"/>
        </w:rPr>
        <w:t>mentales que de todas maneras exi</w:t>
      </w:r>
      <w:r w:rsidRPr="00EE15B6">
        <w:rPr>
          <w:color w:val="000000" w:themeColor="text1"/>
          <w:sz w:val="24"/>
          <w:szCs w:val="24"/>
          <w:lang w:val="es-ES_tradnl"/>
        </w:rPr>
        <w:t>s</w:t>
      </w:r>
      <w:r w:rsidRPr="00EE15B6">
        <w:rPr>
          <w:color w:val="000000" w:themeColor="text1"/>
          <w:sz w:val="24"/>
          <w:szCs w:val="24"/>
          <w:lang w:val="es-ES_tradnl"/>
        </w:rPr>
        <w:t>ten entre la sentencia y los otros tít</w:t>
      </w:r>
      <w:r w:rsidRPr="00EE15B6">
        <w:rPr>
          <w:color w:val="000000" w:themeColor="text1"/>
          <w:sz w:val="24"/>
          <w:szCs w:val="24"/>
          <w:lang w:val="es-ES_tradnl"/>
        </w:rPr>
        <w:t>u</w:t>
      </w:r>
      <w:r w:rsidRPr="00EE15B6">
        <w:rPr>
          <w:color w:val="000000" w:themeColor="text1"/>
          <w:sz w:val="24"/>
          <w:szCs w:val="24"/>
          <w:lang w:val="es-ES_tradnl"/>
        </w:rPr>
        <w:t>los ejecutivos, regulan separadamente la ejecución que éstos autorizan de la que procede por incumplimiento de un fallo judicial. Debían hacerlo así para determinar las excepciones que puede oponer el ejecutado, porque no es la misma la situación del que ha sido condenado por sentencia firme que la del simplemente obligado por un acto particular, por auténtico que éste sea. Por lo demás, mientras no medie sentencia, nadie que se resista a considerarse deudor puede ser tenido por tal. De ahí que deba quedar abierta la vía ordinaria para obtenerla; y eso es lo que han hecho nuestras leyes.</w:t>
      </w:r>
    </w:p>
    <w:p w14:paraId="2F9A08B6" w14:textId="77777777" w:rsidR="004D04DC" w:rsidRPr="00EE15B6" w:rsidRDefault="004D04DC" w:rsidP="004D04DC">
      <w:pPr>
        <w:spacing w:after="0" w:line="240" w:lineRule="auto"/>
        <w:ind w:firstLine="708"/>
        <w:jc w:val="both"/>
        <w:rPr>
          <w:color w:val="000000" w:themeColor="text1"/>
          <w:sz w:val="24"/>
          <w:szCs w:val="24"/>
          <w:lang w:val="es-ES_tradnl"/>
        </w:rPr>
      </w:pPr>
    </w:p>
    <w:p w14:paraId="434CE903" w14:textId="1F41C5CB"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De manera que cualquiera sea el número de títulos ejecutivos que la ley reconozca, el funcionamiento de la idoneidad de los mismos para proc</w:t>
      </w:r>
      <w:r w:rsidRPr="00EE15B6">
        <w:rPr>
          <w:color w:val="000000" w:themeColor="text1"/>
          <w:sz w:val="24"/>
          <w:szCs w:val="24"/>
          <w:lang w:val="es-ES_tradnl"/>
        </w:rPr>
        <w:t>e</w:t>
      </w:r>
      <w:r w:rsidRPr="00EE15B6">
        <w:rPr>
          <w:color w:val="000000" w:themeColor="text1"/>
          <w:sz w:val="24"/>
          <w:szCs w:val="24"/>
          <w:lang w:val="es-ES_tradnl"/>
        </w:rPr>
        <w:t>der coactivamente, radica en la cert</w:t>
      </w:r>
      <w:r w:rsidRPr="00EE15B6">
        <w:rPr>
          <w:color w:val="000000" w:themeColor="text1"/>
          <w:sz w:val="24"/>
          <w:szCs w:val="24"/>
          <w:lang w:val="es-ES_tradnl"/>
        </w:rPr>
        <w:t>i</w:t>
      </w:r>
      <w:r w:rsidRPr="00EE15B6">
        <w:rPr>
          <w:color w:val="000000" w:themeColor="text1"/>
          <w:sz w:val="24"/>
          <w:szCs w:val="24"/>
          <w:lang w:val="es-ES_tradnl"/>
        </w:rPr>
        <w:t xml:space="preserve">dumbre de la existencia de crédito que </w:t>
      </w:r>
      <w:r w:rsidR="004D3A04">
        <w:rPr>
          <w:color w:val="000000" w:themeColor="text1"/>
          <w:sz w:val="24"/>
          <w:szCs w:val="24"/>
          <w:lang w:val="es-ES_tradnl"/>
        </w:rPr>
        <w:t>d</w:t>
      </w:r>
      <w:r w:rsidRPr="00EE15B6">
        <w:rPr>
          <w:color w:val="000000" w:themeColor="text1"/>
          <w:sz w:val="24"/>
          <w:szCs w:val="24"/>
          <w:lang w:val="es-ES_tradnl"/>
        </w:rPr>
        <w:t>e los mismos resulta. Esa certidu</w:t>
      </w:r>
      <w:r w:rsidRPr="00EE15B6">
        <w:rPr>
          <w:color w:val="000000" w:themeColor="text1"/>
          <w:sz w:val="24"/>
          <w:szCs w:val="24"/>
          <w:lang w:val="es-ES_tradnl"/>
        </w:rPr>
        <w:t>m</w:t>
      </w:r>
      <w:r w:rsidRPr="00EE15B6">
        <w:rPr>
          <w:color w:val="000000" w:themeColor="text1"/>
          <w:sz w:val="24"/>
          <w:szCs w:val="24"/>
          <w:lang w:val="es-ES_tradnl"/>
        </w:rPr>
        <w:t>bre es definitiva cuando se trata de una sentencia firme, y es provisoria en los demás casos. En aquél no hay la posibilidad de discutir el derecho, porque ya se ha discutido y declarado; en éstos, en cambio, la posibilidad existe, por lo mismo que no ha medi</w:t>
      </w:r>
      <w:r w:rsidRPr="00EE15B6">
        <w:rPr>
          <w:color w:val="000000" w:themeColor="text1"/>
          <w:sz w:val="24"/>
          <w:szCs w:val="24"/>
          <w:lang w:val="es-ES_tradnl"/>
        </w:rPr>
        <w:t>a</w:t>
      </w:r>
      <w:r w:rsidRPr="00EE15B6">
        <w:rPr>
          <w:color w:val="000000" w:themeColor="text1"/>
          <w:sz w:val="24"/>
          <w:szCs w:val="24"/>
          <w:lang w:val="es-ES_tradnl"/>
        </w:rPr>
        <w:t>do sentencia todavía.</w:t>
      </w:r>
    </w:p>
    <w:p w14:paraId="7893E916" w14:textId="77777777" w:rsidR="004D04DC" w:rsidRPr="00EE15B6" w:rsidRDefault="004D04DC" w:rsidP="004D04DC">
      <w:pPr>
        <w:spacing w:after="0" w:line="240" w:lineRule="auto"/>
        <w:ind w:firstLine="708"/>
        <w:jc w:val="both"/>
        <w:rPr>
          <w:color w:val="000000" w:themeColor="text1"/>
          <w:sz w:val="24"/>
          <w:szCs w:val="24"/>
          <w:lang w:val="es-ES_tradnl"/>
        </w:rPr>
      </w:pPr>
    </w:p>
    <w:p w14:paraId="5D61D864" w14:textId="77777777" w:rsidR="004D04DC"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Pero conviene tener presente que si con nuestro juicio ejecutivo existe la posibilidad de discutir el d</w:t>
      </w:r>
      <w:r w:rsidRPr="00EE15B6">
        <w:rPr>
          <w:color w:val="000000" w:themeColor="text1"/>
          <w:sz w:val="24"/>
          <w:szCs w:val="24"/>
          <w:lang w:val="es-ES_tradnl"/>
        </w:rPr>
        <w:t>e</w:t>
      </w:r>
      <w:r w:rsidRPr="00EE15B6">
        <w:rPr>
          <w:color w:val="000000" w:themeColor="text1"/>
          <w:sz w:val="24"/>
          <w:szCs w:val="24"/>
          <w:lang w:val="es-ES_tradnl"/>
        </w:rPr>
        <w:t>recho, esa discusión es a posteriori, esto es, después de terminada la ej</w:t>
      </w:r>
      <w:r w:rsidRPr="00EE15B6">
        <w:rPr>
          <w:color w:val="000000" w:themeColor="text1"/>
          <w:sz w:val="24"/>
          <w:szCs w:val="24"/>
          <w:lang w:val="es-ES_tradnl"/>
        </w:rPr>
        <w:t>e</w:t>
      </w:r>
      <w:r w:rsidRPr="00EE15B6">
        <w:rPr>
          <w:color w:val="000000" w:themeColor="text1"/>
          <w:sz w:val="24"/>
          <w:szCs w:val="24"/>
          <w:lang w:val="es-ES_tradnl"/>
        </w:rPr>
        <w:t>cución e independientemente de ésta. Dentro del proceso de ejecución no cabe, porque precisamente el crédito es tenido por existente. De otra man</w:t>
      </w:r>
      <w:r w:rsidRPr="00EE15B6">
        <w:rPr>
          <w:color w:val="000000" w:themeColor="text1"/>
          <w:sz w:val="24"/>
          <w:szCs w:val="24"/>
          <w:lang w:val="es-ES_tradnl"/>
        </w:rPr>
        <w:t>e</w:t>
      </w:r>
      <w:r w:rsidRPr="00EE15B6">
        <w:rPr>
          <w:color w:val="000000" w:themeColor="text1"/>
          <w:sz w:val="24"/>
          <w:szCs w:val="24"/>
          <w:lang w:val="es-ES_tradnl"/>
        </w:rPr>
        <w:t>ra no aparecería justificada la coa</w:t>
      </w:r>
      <w:r w:rsidRPr="00EE15B6">
        <w:rPr>
          <w:color w:val="000000" w:themeColor="text1"/>
          <w:sz w:val="24"/>
          <w:szCs w:val="24"/>
          <w:lang w:val="es-ES_tradnl"/>
        </w:rPr>
        <w:t>c</w:t>
      </w:r>
      <w:r w:rsidRPr="00EE15B6">
        <w:rPr>
          <w:color w:val="000000" w:themeColor="text1"/>
          <w:sz w:val="24"/>
          <w:szCs w:val="24"/>
          <w:lang w:val="es-ES_tradnl"/>
        </w:rPr>
        <w:t>ción. ¿Cómo podría el Estado –que ejerce la función jurisdiccional para evitar la lucha privada y mantener el imperio del derecho- proceder manu militari al desapoderamiento de los bienes del deudor, si no aparece clara, la calidad de acreedor del ejecutante? ¿Acaso no importaría ello una viol</w:t>
      </w:r>
      <w:r w:rsidRPr="00EE15B6">
        <w:rPr>
          <w:color w:val="000000" w:themeColor="text1"/>
          <w:sz w:val="24"/>
          <w:szCs w:val="24"/>
          <w:lang w:val="es-ES_tradnl"/>
        </w:rPr>
        <w:t>a</w:t>
      </w:r>
      <w:r w:rsidRPr="00EE15B6">
        <w:rPr>
          <w:color w:val="000000" w:themeColor="text1"/>
          <w:sz w:val="24"/>
          <w:szCs w:val="24"/>
          <w:lang w:val="es-ES_tradnl"/>
        </w:rPr>
        <w:t>ción al orden jurídico, tan grave como la que trata de evitar? El Estado, como órgano específico del derecho cuya observancia procura, no puede apar</w:t>
      </w:r>
      <w:r w:rsidRPr="00EE15B6">
        <w:rPr>
          <w:color w:val="000000" w:themeColor="text1"/>
          <w:sz w:val="24"/>
          <w:szCs w:val="24"/>
          <w:lang w:val="es-ES_tradnl"/>
        </w:rPr>
        <w:t>e</w:t>
      </w:r>
      <w:r w:rsidRPr="00EE15B6">
        <w:rPr>
          <w:color w:val="000000" w:themeColor="text1"/>
          <w:sz w:val="24"/>
          <w:szCs w:val="24"/>
          <w:lang w:val="es-ES_tradnl"/>
        </w:rPr>
        <w:t>cer procediendo  contra derecho. La coacción, las medidas coercitivas, sólo se justifican en tanto se emplean para amparar o mantener el derecho. Fuera de esos casos, es inaceptable.</w:t>
      </w:r>
    </w:p>
    <w:p w14:paraId="500FED52" w14:textId="765CB622"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Esa doctrina es la que suste</w:t>
      </w:r>
      <w:r w:rsidRPr="00EE15B6">
        <w:rPr>
          <w:color w:val="000000" w:themeColor="text1"/>
          <w:sz w:val="24"/>
          <w:szCs w:val="24"/>
          <w:lang w:val="es-ES_tradnl"/>
        </w:rPr>
        <w:t>n</w:t>
      </w:r>
      <w:r w:rsidRPr="00EE15B6">
        <w:rPr>
          <w:color w:val="000000" w:themeColor="text1"/>
          <w:sz w:val="24"/>
          <w:szCs w:val="24"/>
          <w:lang w:val="es-ES_tradnl"/>
        </w:rPr>
        <w:t>tan la mayoría de las leyes procesales, incluso, entre nosotros, las que se han mantenido fieles a la ley de enjuici</w:t>
      </w:r>
      <w:r w:rsidRPr="00EE15B6">
        <w:rPr>
          <w:color w:val="000000" w:themeColor="text1"/>
          <w:sz w:val="24"/>
          <w:szCs w:val="24"/>
          <w:lang w:val="es-ES_tradnl"/>
        </w:rPr>
        <w:t>a</w:t>
      </w:r>
      <w:r w:rsidRPr="00EE15B6">
        <w:rPr>
          <w:color w:val="000000" w:themeColor="text1"/>
          <w:sz w:val="24"/>
          <w:szCs w:val="24"/>
          <w:lang w:val="es-ES_tradnl"/>
        </w:rPr>
        <w:t>miento civil española, en que se insp</w:t>
      </w:r>
      <w:r w:rsidRPr="00EE15B6">
        <w:rPr>
          <w:color w:val="000000" w:themeColor="text1"/>
          <w:sz w:val="24"/>
          <w:szCs w:val="24"/>
          <w:lang w:val="es-ES_tradnl"/>
        </w:rPr>
        <w:t>i</w:t>
      </w:r>
      <w:r w:rsidRPr="00EE15B6">
        <w:rPr>
          <w:color w:val="000000" w:themeColor="text1"/>
          <w:sz w:val="24"/>
          <w:szCs w:val="24"/>
          <w:lang w:val="es-ES_tradnl"/>
        </w:rPr>
        <w:t>raron. El artículo 458 del Código de Procedi</w:t>
      </w:r>
      <w:r w:rsidR="004D3A04">
        <w:rPr>
          <w:color w:val="000000" w:themeColor="text1"/>
          <w:sz w:val="24"/>
          <w:szCs w:val="24"/>
          <w:lang w:val="es-ES_tradnl"/>
        </w:rPr>
        <w:t>mientos Civil de la Capital, y c</w:t>
      </w:r>
      <w:r w:rsidRPr="00EE15B6">
        <w:rPr>
          <w:color w:val="000000" w:themeColor="text1"/>
          <w:sz w:val="24"/>
          <w:szCs w:val="24"/>
          <w:lang w:val="es-ES_tradnl"/>
        </w:rPr>
        <w:t>on él casi todos los del país, dispone que la sentencia de remate sólo podrá determinar una de estas dos cosas: llevar la ejecución adelante o no hacer lugar a la ejecución. Es decir,  que d</w:t>
      </w:r>
      <w:r w:rsidRPr="00EE15B6">
        <w:rPr>
          <w:color w:val="000000" w:themeColor="text1"/>
          <w:sz w:val="24"/>
          <w:szCs w:val="24"/>
          <w:lang w:val="es-ES_tradnl"/>
        </w:rPr>
        <w:t>i</w:t>
      </w:r>
      <w:r w:rsidRPr="00EE15B6">
        <w:rPr>
          <w:color w:val="000000" w:themeColor="text1"/>
          <w:sz w:val="24"/>
          <w:szCs w:val="24"/>
          <w:lang w:val="es-ES_tradnl"/>
        </w:rPr>
        <w:t>cha sentencia no debe contener la d</w:t>
      </w:r>
      <w:r w:rsidRPr="00EE15B6">
        <w:rPr>
          <w:color w:val="000000" w:themeColor="text1"/>
          <w:sz w:val="24"/>
          <w:szCs w:val="24"/>
          <w:lang w:val="es-ES_tradnl"/>
        </w:rPr>
        <w:t>e</w:t>
      </w:r>
      <w:r w:rsidRPr="00EE15B6">
        <w:rPr>
          <w:color w:val="000000" w:themeColor="text1"/>
          <w:sz w:val="24"/>
          <w:szCs w:val="24"/>
          <w:lang w:val="es-ES_tradnl"/>
        </w:rPr>
        <w:t>claración del derecho, sino dictar la orden de que se prosiga la ejecución o se rechace ésta.</w:t>
      </w:r>
    </w:p>
    <w:p w14:paraId="0E104E77" w14:textId="77777777" w:rsidR="004D04DC" w:rsidRPr="00EE15B6" w:rsidRDefault="004D04DC" w:rsidP="004D04DC">
      <w:pPr>
        <w:spacing w:after="0" w:line="240" w:lineRule="auto"/>
        <w:ind w:firstLine="708"/>
        <w:jc w:val="both"/>
        <w:rPr>
          <w:color w:val="000000" w:themeColor="text1"/>
          <w:sz w:val="24"/>
          <w:szCs w:val="24"/>
          <w:lang w:val="es-ES_tradnl"/>
        </w:rPr>
      </w:pPr>
    </w:p>
    <w:p w14:paraId="229EDF62"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La ejecución o sea el cumpl</w:t>
      </w:r>
      <w:r w:rsidRPr="00EE15B6">
        <w:rPr>
          <w:color w:val="000000" w:themeColor="text1"/>
          <w:sz w:val="24"/>
          <w:szCs w:val="24"/>
          <w:lang w:val="es-ES_tradnl"/>
        </w:rPr>
        <w:t>i</w:t>
      </w:r>
      <w:r w:rsidRPr="00EE15B6">
        <w:rPr>
          <w:color w:val="000000" w:themeColor="text1"/>
          <w:sz w:val="24"/>
          <w:szCs w:val="24"/>
          <w:lang w:val="es-ES_tradnl"/>
        </w:rPr>
        <w:t>miento forzado de la obligación, es el objetivo o fin que persigue el ejecuta</w:t>
      </w:r>
      <w:r w:rsidRPr="00EE15B6">
        <w:rPr>
          <w:color w:val="000000" w:themeColor="text1"/>
          <w:sz w:val="24"/>
          <w:szCs w:val="24"/>
          <w:lang w:val="es-ES_tradnl"/>
        </w:rPr>
        <w:t>n</w:t>
      </w:r>
      <w:r w:rsidRPr="00EE15B6">
        <w:rPr>
          <w:color w:val="000000" w:themeColor="text1"/>
          <w:sz w:val="24"/>
          <w:szCs w:val="24"/>
          <w:lang w:val="es-ES_tradnl"/>
        </w:rPr>
        <w:t>te, porque su derecho o la calidad de acreedor con que procede, está fuera de discusión por el momento; una y otra surgen, a priori, del título en cuya virtud ejecuta. Nuestro juicio ejecutivo así, parte de una ficción: la de que la obligación existe. Y la razón de ello está, según lo hemos visto, en que de lo contrario, carecería de fundamento jurídico, porque la coacción no apar</w:t>
      </w:r>
      <w:r w:rsidRPr="00EE15B6">
        <w:rPr>
          <w:color w:val="000000" w:themeColor="text1"/>
          <w:sz w:val="24"/>
          <w:szCs w:val="24"/>
          <w:lang w:val="es-ES_tradnl"/>
        </w:rPr>
        <w:t>e</w:t>
      </w:r>
      <w:r w:rsidRPr="00EE15B6">
        <w:rPr>
          <w:color w:val="000000" w:themeColor="text1"/>
          <w:sz w:val="24"/>
          <w:szCs w:val="24"/>
          <w:lang w:val="es-ES_tradnl"/>
        </w:rPr>
        <w:t>cería justificada.</w:t>
      </w:r>
    </w:p>
    <w:p w14:paraId="43EC7643" w14:textId="77777777" w:rsidR="004D04DC" w:rsidRPr="00EE15B6" w:rsidRDefault="004D04DC" w:rsidP="004D04DC">
      <w:pPr>
        <w:spacing w:after="0" w:line="240" w:lineRule="auto"/>
        <w:ind w:firstLine="708"/>
        <w:jc w:val="both"/>
        <w:rPr>
          <w:color w:val="000000" w:themeColor="text1"/>
          <w:sz w:val="24"/>
          <w:szCs w:val="24"/>
          <w:lang w:val="es-ES_tradnl"/>
        </w:rPr>
      </w:pPr>
    </w:p>
    <w:p w14:paraId="6181C300" w14:textId="5DC423D2"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Conviene, pues, dejar sentado antes de seguir adelante, que lo que dejamos dicho y lo que agregamos a continuación, sólo es atinente al ve</w:t>
      </w:r>
      <w:r w:rsidRPr="00EE15B6">
        <w:rPr>
          <w:color w:val="000000" w:themeColor="text1"/>
          <w:sz w:val="24"/>
          <w:szCs w:val="24"/>
          <w:lang w:val="es-ES_tradnl"/>
        </w:rPr>
        <w:t>r</w:t>
      </w:r>
      <w:r w:rsidRPr="00EE15B6">
        <w:rPr>
          <w:color w:val="000000" w:themeColor="text1"/>
          <w:sz w:val="24"/>
          <w:szCs w:val="24"/>
          <w:lang w:val="es-ES_tradnl"/>
        </w:rPr>
        <w:t>dadero juicio ejecutivo, esto es, al que va tras la ejecución como única final</w:t>
      </w:r>
      <w:r w:rsidRPr="00EE15B6">
        <w:rPr>
          <w:color w:val="000000" w:themeColor="text1"/>
          <w:sz w:val="24"/>
          <w:szCs w:val="24"/>
          <w:lang w:val="es-ES_tradnl"/>
        </w:rPr>
        <w:t>i</w:t>
      </w:r>
      <w:r w:rsidRPr="00EE15B6">
        <w:rPr>
          <w:color w:val="000000" w:themeColor="text1"/>
          <w:sz w:val="24"/>
          <w:szCs w:val="24"/>
          <w:lang w:val="es-ES_tradnl"/>
        </w:rPr>
        <w:t>dad. De ese juicio ejecutivo, es del que se preocupa nuestras leyes, y del que nos ocuparemos ahora, por ser el ún</w:t>
      </w:r>
      <w:r w:rsidRPr="00EE15B6">
        <w:rPr>
          <w:color w:val="000000" w:themeColor="text1"/>
          <w:sz w:val="24"/>
          <w:szCs w:val="24"/>
          <w:lang w:val="es-ES_tradnl"/>
        </w:rPr>
        <w:t>i</w:t>
      </w:r>
      <w:r w:rsidRPr="00EE15B6">
        <w:rPr>
          <w:color w:val="000000" w:themeColor="text1"/>
          <w:sz w:val="24"/>
          <w:szCs w:val="24"/>
          <w:lang w:val="es-ES_tradnl"/>
        </w:rPr>
        <w:t>co que corresponde a su denomin</w:t>
      </w:r>
      <w:r w:rsidRPr="00EE15B6">
        <w:rPr>
          <w:color w:val="000000" w:themeColor="text1"/>
          <w:sz w:val="24"/>
          <w:szCs w:val="24"/>
          <w:lang w:val="es-ES_tradnl"/>
        </w:rPr>
        <w:t>a</w:t>
      </w:r>
      <w:r w:rsidRPr="00EE15B6">
        <w:rPr>
          <w:color w:val="000000" w:themeColor="text1"/>
          <w:sz w:val="24"/>
          <w:szCs w:val="24"/>
          <w:lang w:val="es-ES_tradnl"/>
        </w:rPr>
        <w:t>ción. Del otro que haya podido con</w:t>
      </w:r>
      <w:r w:rsidRPr="00EE15B6">
        <w:rPr>
          <w:color w:val="000000" w:themeColor="text1"/>
          <w:sz w:val="24"/>
          <w:szCs w:val="24"/>
          <w:lang w:val="es-ES_tradnl"/>
        </w:rPr>
        <w:t>s</w:t>
      </w:r>
      <w:r w:rsidRPr="00EE15B6">
        <w:rPr>
          <w:color w:val="000000" w:themeColor="text1"/>
          <w:sz w:val="24"/>
          <w:szCs w:val="24"/>
          <w:lang w:val="es-ES_tradnl"/>
        </w:rPr>
        <w:t>truir la jurisprudencia con la mejor intención, pero al margen de la ley, debemos presi</w:t>
      </w:r>
      <w:r w:rsidR="004D3A04">
        <w:rPr>
          <w:color w:val="000000" w:themeColor="text1"/>
          <w:sz w:val="24"/>
          <w:szCs w:val="24"/>
          <w:lang w:val="es-ES_tradnl"/>
        </w:rPr>
        <w:t>n</w:t>
      </w:r>
      <w:r w:rsidRPr="00EE15B6">
        <w:rPr>
          <w:color w:val="000000" w:themeColor="text1"/>
          <w:sz w:val="24"/>
          <w:szCs w:val="24"/>
          <w:lang w:val="es-ES_tradnl"/>
        </w:rPr>
        <w:t>dir necesariamente.</w:t>
      </w:r>
    </w:p>
    <w:p w14:paraId="4A22CEF6" w14:textId="77777777" w:rsidR="004D04DC" w:rsidRPr="00EE15B6" w:rsidRDefault="004D04DC" w:rsidP="004D04DC">
      <w:pPr>
        <w:spacing w:after="0" w:line="240" w:lineRule="auto"/>
        <w:ind w:firstLine="708"/>
        <w:jc w:val="both"/>
        <w:rPr>
          <w:color w:val="000000" w:themeColor="text1"/>
          <w:sz w:val="24"/>
          <w:szCs w:val="24"/>
          <w:lang w:val="es-ES_tradnl"/>
        </w:rPr>
      </w:pPr>
    </w:p>
    <w:p w14:paraId="346A85CA" w14:textId="77777777" w:rsidR="004D04DC" w:rsidRPr="00EE15B6" w:rsidRDefault="004D04DC" w:rsidP="00D217D1">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Nuestros tribunales, llevados tal vez por la sería preocupación de evitar en lo posible las molestias y v</w:t>
      </w:r>
      <w:r w:rsidRPr="00EE15B6">
        <w:rPr>
          <w:color w:val="000000" w:themeColor="text1"/>
          <w:sz w:val="24"/>
          <w:szCs w:val="24"/>
          <w:lang w:val="es-ES_tradnl"/>
        </w:rPr>
        <w:t>e</w:t>
      </w:r>
      <w:r w:rsidRPr="00EE15B6">
        <w:rPr>
          <w:color w:val="000000" w:themeColor="text1"/>
          <w:sz w:val="24"/>
          <w:szCs w:val="24"/>
          <w:lang w:val="es-ES_tradnl"/>
        </w:rPr>
        <w:t>jaciones que la coacción produce, y que serían injustas si quien las solicita carece de derecho, han permitido, con alguna frecuencia, que en los juicios ejecutivos se discuta el fundamento o causa de la obligación; y, como cons</w:t>
      </w:r>
      <w:r w:rsidRPr="00EE15B6">
        <w:rPr>
          <w:color w:val="000000" w:themeColor="text1"/>
          <w:sz w:val="24"/>
          <w:szCs w:val="24"/>
          <w:lang w:val="es-ES_tradnl"/>
        </w:rPr>
        <w:t>e</w:t>
      </w:r>
      <w:r w:rsidRPr="00EE15B6">
        <w:rPr>
          <w:color w:val="000000" w:themeColor="text1"/>
          <w:sz w:val="24"/>
          <w:szCs w:val="24"/>
          <w:lang w:val="es-ES_tradnl"/>
        </w:rPr>
        <w:t>cuencia de ello, han dado al pronu</w:t>
      </w:r>
      <w:r w:rsidRPr="00EE15B6">
        <w:rPr>
          <w:color w:val="000000" w:themeColor="text1"/>
          <w:sz w:val="24"/>
          <w:szCs w:val="24"/>
          <w:lang w:val="es-ES_tradnl"/>
        </w:rPr>
        <w:t>n</w:t>
      </w:r>
      <w:r w:rsidRPr="00EE15B6">
        <w:rPr>
          <w:color w:val="000000" w:themeColor="text1"/>
          <w:sz w:val="24"/>
          <w:szCs w:val="24"/>
          <w:lang w:val="es-ES_tradnl"/>
        </w:rPr>
        <w:t>ciamiento, fuerza de cosa juzgada.</w:t>
      </w:r>
    </w:p>
    <w:p w14:paraId="759B68BA" w14:textId="77777777" w:rsidR="004D04DC" w:rsidRPr="00EE15B6" w:rsidRDefault="004D04DC" w:rsidP="004D04DC">
      <w:pPr>
        <w:spacing w:after="0" w:line="240" w:lineRule="auto"/>
        <w:ind w:firstLine="708"/>
        <w:jc w:val="both"/>
        <w:rPr>
          <w:color w:val="000000" w:themeColor="text1"/>
          <w:sz w:val="24"/>
          <w:szCs w:val="24"/>
          <w:lang w:val="es-ES_tradnl"/>
        </w:rPr>
      </w:pPr>
    </w:p>
    <w:p w14:paraId="660D994F" w14:textId="489F17AA"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Es claro que la consecuencia es lógica si la premisa es verdadera, po</w:t>
      </w:r>
      <w:r w:rsidRPr="00EE15B6">
        <w:rPr>
          <w:color w:val="000000" w:themeColor="text1"/>
          <w:sz w:val="24"/>
          <w:szCs w:val="24"/>
          <w:lang w:val="es-ES_tradnl"/>
        </w:rPr>
        <w:t>r</w:t>
      </w:r>
      <w:r w:rsidRPr="00EE15B6">
        <w:rPr>
          <w:color w:val="000000" w:themeColor="text1"/>
          <w:sz w:val="24"/>
          <w:szCs w:val="24"/>
          <w:lang w:val="es-ES_tradnl"/>
        </w:rPr>
        <w:t>que si se parte de la base de que el derecho puede discutirse, el juez debe declarar si el derecho existe, vale d</w:t>
      </w:r>
      <w:r w:rsidRPr="00EE15B6">
        <w:rPr>
          <w:color w:val="000000" w:themeColor="text1"/>
          <w:sz w:val="24"/>
          <w:szCs w:val="24"/>
          <w:lang w:val="es-ES_tradnl"/>
        </w:rPr>
        <w:t>e</w:t>
      </w:r>
      <w:r w:rsidRPr="00EE15B6">
        <w:rPr>
          <w:color w:val="000000" w:themeColor="text1"/>
          <w:sz w:val="24"/>
          <w:szCs w:val="24"/>
          <w:lang w:val="es-ES_tradnl"/>
        </w:rPr>
        <w:t>cir, debe dictar una sentencia declar</w:t>
      </w:r>
      <w:r w:rsidRPr="00EE15B6">
        <w:rPr>
          <w:color w:val="000000" w:themeColor="text1"/>
          <w:sz w:val="24"/>
          <w:szCs w:val="24"/>
          <w:lang w:val="es-ES_tradnl"/>
        </w:rPr>
        <w:t>a</w:t>
      </w:r>
      <w:r w:rsidRPr="00EE15B6">
        <w:rPr>
          <w:color w:val="000000" w:themeColor="text1"/>
          <w:sz w:val="24"/>
          <w:szCs w:val="24"/>
          <w:lang w:val="es-ES_tradnl"/>
        </w:rPr>
        <w:t>tiva, que, como todas las que tienen ese carácter, hacen cosa juzgada. No hay en este caso, lugar par</w:t>
      </w:r>
      <w:r w:rsidR="004D3A04">
        <w:rPr>
          <w:color w:val="000000" w:themeColor="text1"/>
          <w:sz w:val="24"/>
          <w:szCs w:val="24"/>
          <w:lang w:val="es-ES_tradnl"/>
        </w:rPr>
        <w:t>a</w:t>
      </w:r>
      <w:r w:rsidRPr="00EE15B6">
        <w:rPr>
          <w:color w:val="000000" w:themeColor="text1"/>
          <w:sz w:val="24"/>
          <w:szCs w:val="24"/>
          <w:lang w:val="es-ES_tradnl"/>
        </w:rPr>
        <w:t xml:space="preserve"> ningún otro juicio ulterior, aunque dispos</w:t>
      </w:r>
      <w:r w:rsidRPr="00EE15B6">
        <w:rPr>
          <w:color w:val="000000" w:themeColor="text1"/>
          <w:sz w:val="24"/>
          <w:szCs w:val="24"/>
          <w:lang w:val="es-ES_tradnl"/>
        </w:rPr>
        <w:t>i</w:t>
      </w:r>
      <w:r w:rsidRPr="00EE15B6">
        <w:rPr>
          <w:color w:val="000000" w:themeColor="text1"/>
          <w:sz w:val="24"/>
          <w:szCs w:val="24"/>
          <w:lang w:val="es-ES_tradnl"/>
        </w:rPr>
        <w:t>ciones expresas, como el artículo 500 del Código de Procedimiento de la C</w:t>
      </w:r>
      <w:r w:rsidRPr="00EE15B6">
        <w:rPr>
          <w:color w:val="000000" w:themeColor="text1"/>
          <w:sz w:val="24"/>
          <w:szCs w:val="24"/>
          <w:lang w:val="es-ES_tradnl"/>
        </w:rPr>
        <w:t>a</w:t>
      </w:r>
      <w:r w:rsidRPr="00EE15B6">
        <w:rPr>
          <w:color w:val="000000" w:themeColor="text1"/>
          <w:sz w:val="24"/>
          <w:szCs w:val="24"/>
          <w:lang w:val="es-ES_tradnl"/>
        </w:rPr>
        <w:t>pital, lo autoricen expresamente.</w:t>
      </w:r>
    </w:p>
    <w:p w14:paraId="32BF61B6" w14:textId="77777777" w:rsidR="004D04DC" w:rsidRPr="00EE15B6" w:rsidRDefault="004D04DC" w:rsidP="004D04DC">
      <w:pPr>
        <w:spacing w:after="0" w:line="240" w:lineRule="auto"/>
        <w:ind w:firstLine="708"/>
        <w:jc w:val="both"/>
        <w:rPr>
          <w:color w:val="000000" w:themeColor="text1"/>
          <w:sz w:val="24"/>
          <w:szCs w:val="24"/>
          <w:lang w:val="es-ES_tradnl"/>
        </w:rPr>
      </w:pPr>
    </w:p>
    <w:p w14:paraId="7314602D" w14:textId="45BA9266" w:rsidR="004D04DC" w:rsidRPr="00EE15B6" w:rsidRDefault="008C7D68"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Pero es</w:t>
      </w:r>
      <w:r w:rsidR="004D04DC" w:rsidRPr="00EE15B6">
        <w:rPr>
          <w:color w:val="000000" w:themeColor="text1"/>
          <w:sz w:val="24"/>
          <w:szCs w:val="24"/>
          <w:lang w:val="es-ES_tradnl"/>
        </w:rPr>
        <w:t xml:space="preserve"> que en esa forma se desnaturaliza el juicio ejecutivo, el que deja de tener por único objeto la ej</w:t>
      </w:r>
      <w:r w:rsidR="004D04DC" w:rsidRPr="00EE15B6">
        <w:rPr>
          <w:color w:val="000000" w:themeColor="text1"/>
          <w:sz w:val="24"/>
          <w:szCs w:val="24"/>
          <w:lang w:val="es-ES_tradnl"/>
        </w:rPr>
        <w:t>e</w:t>
      </w:r>
      <w:r w:rsidR="004D04DC" w:rsidRPr="00EE15B6">
        <w:rPr>
          <w:color w:val="000000" w:themeColor="text1"/>
          <w:sz w:val="24"/>
          <w:szCs w:val="24"/>
          <w:lang w:val="es-ES_tradnl"/>
        </w:rPr>
        <w:t>cución, para perseguir también la d</w:t>
      </w:r>
      <w:r w:rsidR="004D04DC" w:rsidRPr="00EE15B6">
        <w:rPr>
          <w:color w:val="000000" w:themeColor="text1"/>
          <w:sz w:val="24"/>
          <w:szCs w:val="24"/>
          <w:lang w:val="es-ES_tradnl"/>
        </w:rPr>
        <w:t>e</w:t>
      </w:r>
      <w:r w:rsidR="004D04DC" w:rsidRPr="00EE15B6">
        <w:rPr>
          <w:color w:val="000000" w:themeColor="text1"/>
          <w:sz w:val="24"/>
          <w:szCs w:val="24"/>
          <w:lang w:val="es-ES_tradnl"/>
        </w:rPr>
        <w:t>claración del derecho. El proceso así concebido no es tal por ser sumario, sino que es sumario por ser ejecutivo.</w:t>
      </w:r>
    </w:p>
    <w:p w14:paraId="6FBA8F1D" w14:textId="77777777" w:rsidR="004D04DC" w:rsidRPr="00EE15B6" w:rsidRDefault="004D04DC" w:rsidP="004D04DC">
      <w:pPr>
        <w:spacing w:after="0" w:line="240" w:lineRule="auto"/>
        <w:ind w:firstLine="708"/>
        <w:jc w:val="both"/>
        <w:rPr>
          <w:color w:val="000000" w:themeColor="text1"/>
          <w:sz w:val="24"/>
          <w:szCs w:val="24"/>
          <w:lang w:val="es-ES_tradnl"/>
        </w:rPr>
      </w:pPr>
    </w:p>
    <w:p w14:paraId="6311339C"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Si ofrece o no ventajas ese tipo de proceso estructurado por la juri</w:t>
      </w:r>
      <w:r w:rsidRPr="00EE15B6">
        <w:rPr>
          <w:color w:val="000000" w:themeColor="text1"/>
          <w:sz w:val="24"/>
          <w:szCs w:val="24"/>
          <w:lang w:val="es-ES_tradnl"/>
        </w:rPr>
        <w:t>s</w:t>
      </w:r>
      <w:r w:rsidRPr="00EE15B6">
        <w:rPr>
          <w:color w:val="000000" w:themeColor="text1"/>
          <w:sz w:val="24"/>
          <w:szCs w:val="24"/>
          <w:lang w:val="es-ES_tradnl"/>
        </w:rPr>
        <w:t>prudencia, no viene al caso, porque lo que reclaman nuestra atención por ahora, es el juicio ejecutivo propi</w:t>
      </w:r>
      <w:r w:rsidRPr="00EE15B6">
        <w:rPr>
          <w:color w:val="000000" w:themeColor="text1"/>
          <w:sz w:val="24"/>
          <w:szCs w:val="24"/>
          <w:lang w:val="es-ES_tradnl"/>
        </w:rPr>
        <w:t>a</w:t>
      </w:r>
      <w:r w:rsidRPr="00EE15B6">
        <w:rPr>
          <w:color w:val="000000" w:themeColor="text1"/>
          <w:sz w:val="24"/>
          <w:szCs w:val="24"/>
          <w:lang w:val="es-ES_tradnl"/>
        </w:rPr>
        <w:t>mente dicho, y no otro.</w:t>
      </w:r>
    </w:p>
    <w:p w14:paraId="61C83C58" w14:textId="74103FA2"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Razones de política legislativa pueden aconsejar un proceso semeja</w:t>
      </w:r>
      <w:r w:rsidRPr="00EE15B6">
        <w:rPr>
          <w:color w:val="000000" w:themeColor="text1"/>
          <w:sz w:val="24"/>
          <w:szCs w:val="24"/>
          <w:lang w:val="es-ES_tradnl"/>
        </w:rPr>
        <w:t>n</w:t>
      </w:r>
      <w:r w:rsidRPr="00EE15B6">
        <w:rPr>
          <w:color w:val="000000" w:themeColor="text1"/>
          <w:sz w:val="24"/>
          <w:szCs w:val="24"/>
          <w:lang w:val="es-ES_tradnl"/>
        </w:rPr>
        <w:t>te, pero no habría por qué llamarle ejecutivo; se trataría de un proceso de cognición abreviado y nada más. Así lo han entendido otros legisladores que también han dado mayor extensión al proceso ejecutivo sin llegar al extremo de cambiarle su naturaleza. Tal es lo que ocurre con el procedimiento m</w:t>
      </w:r>
      <w:r w:rsidRPr="00EE15B6">
        <w:rPr>
          <w:color w:val="000000" w:themeColor="text1"/>
          <w:sz w:val="24"/>
          <w:szCs w:val="24"/>
          <w:lang w:val="es-ES_tradnl"/>
        </w:rPr>
        <w:t>o</w:t>
      </w:r>
      <w:r w:rsidRPr="00EE15B6">
        <w:rPr>
          <w:color w:val="000000" w:themeColor="text1"/>
          <w:sz w:val="24"/>
          <w:szCs w:val="24"/>
          <w:lang w:val="es-ES_tradnl"/>
        </w:rPr>
        <w:t>nitorio italiano, el Mahnverfashren germánico, el Mandatsverfahren au</w:t>
      </w:r>
      <w:r w:rsidRPr="00EE15B6">
        <w:rPr>
          <w:color w:val="000000" w:themeColor="text1"/>
          <w:sz w:val="24"/>
          <w:szCs w:val="24"/>
          <w:lang w:val="es-ES_tradnl"/>
        </w:rPr>
        <w:t>s</w:t>
      </w:r>
      <w:r w:rsidRPr="00EE15B6">
        <w:rPr>
          <w:color w:val="000000" w:themeColor="text1"/>
          <w:sz w:val="24"/>
          <w:szCs w:val="24"/>
          <w:lang w:val="es-ES_tradnl"/>
        </w:rPr>
        <w:t>tríaco y el Rechtsbot suizo, que autor</w:t>
      </w:r>
      <w:r w:rsidRPr="00EE15B6">
        <w:rPr>
          <w:color w:val="000000" w:themeColor="text1"/>
          <w:sz w:val="24"/>
          <w:szCs w:val="24"/>
          <w:lang w:val="es-ES_tradnl"/>
        </w:rPr>
        <w:t>i</w:t>
      </w:r>
      <w:r w:rsidRPr="00EE15B6">
        <w:rPr>
          <w:color w:val="000000" w:themeColor="text1"/>
          <w:sz w:val="24"/>
          <w:szCs w:val="24"/>
          <w:lang w:val="es-ES_tradnl"/>
        </w:rPr>
        <w:t>zan el procedimiento coactivo cuando después de librado el mandamiento, el deudor no hace oposición dentro de d</w:t>
      </w:r>
      <w:r w:rsidR="00515E91" w:rsidRPr="00EE15B6">
        <w:rPr>
          <w:color w:val="000000" w:themeColor="text1"/>
          <w:sz w:val="24"/>
          <w:szCs w:val="24"/>
          <w:lang w:val="es-ES_tradnl"/>
        </w:rPr>
        <w:t>e</w:t>
      </w:r>
      <w:r w:rsidRPr="00EE15B6">
        <w:rPr>
          <w:color w:val="000000" w:themeColor="text1"/>
          <w:sz w:val="24"/>
          <w:szCs w:val="24"/>
          <w:lang w:val="es-ES_tradnl"/>
        </w:rPr>
        <w:t>terminado plazo; pero cuando la oposición se produce, no hay ejecución y nace, por el contrario, el proceso de cognición. Es decir, que el juicio es ejecutivo y sustanciado por el proc</w:t>
      </w:r>
      <w:r w:rsidRPr="00EE15B6">
        <w:rPr>
          <w:color w:val="000000" w:themeColor="text1"/>
          <w:sz w:val="24"/>
          <w:szCs w:val="24"/>
          <w:lang w:val="es-ES_tradnl"/>
        </w:rPr>
        <w:t>e</w:t>
      </w:r>
      <w:r w:rsidRPr="00EE15B6">
        <w:rPr>
          <w:color w:val="000000" w:themeColor="text1"/>
          <w:sz w:val="24"/>
          <w:szCs w:val="24"/>
          <w:lang w:val="es-ES_tradnl"/>
        </w:rPr>
        <w:t>dimiento correspondiente, cuando el deudor no desconoce el derecho, y es declarativo cuando el desconocimie</w:t>
      </w:r>
      <w:r w:rsidRPr="00EE15B6">
        <w:rPr>
          <w:color w:val="000000" w:themeColor="text1"/>
          <w:sz w:val="24"/>
          <w:szCs w:val="24"/>
          <w:lang w:val="es-ES_tradnl"/>
        </w:rPr>
        <w:t>n</w:t>
      </w:r>
      <w:r w:rsidRPr="00EE15B6">
        <w:rPr>
          <w:color w:val="000000" w:themeColor="text1"/>
          <w:sz w:val="24"/>
          <w:szCs w:val="24"/>
          <w:lang w:val="es-ES_tradnl"/>
        </w:rPr>
        <w:t>to se produce, porque entonces ya es necesaria la sentencia que declare la existencia del derecho para que pueda procederse ejecutivamente.</w:t>
      </w:r>
    </w:p>
    <w:p w14:paraId="59BFE6E4" w14:textId="77777777" w:rsidR="004D04DC" w:rsidRPr="00EE15B6" w:rsidRDefault="004D04DC" w:rsidP="004D04DC">
      <w:pPr>
        <w:spacing w:after="0" w:line="240" w:lineRule="auto"/>
        <w:ind w:firstLine="708"/>
        <w:jc w:val="both"/>
        <w:rPr>
          <w:color w:val="000000" w:themeColor="text1"/>
          <w:sz w:val="24"/>
          <w:szCs w:val="24"/>
          <w:lang w:val="es-ES_tradnl"/>
        </w:rPr>
      </w:pPr>
    </w:p>
    <w:p w14:paraId="32099A63"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Tal vez hacía esos rumbos ma</w:t>
      </w:r>
      <w:r w:rsidRPr="00EE15B6">
        <w:rPr>
          <w:color w:val="000000" w:themeColor="text1"/>
          <w:sz w:val="24"/>
          <w:szCs w:val="24"/>
          <w:lang w:val="es-ES_tradnl"/>
        </w:rPr>
        <w:t>r</w:t>
      </w:r>
      <w:r w:rsidRPr="00EE15B6">
        <w:rPr>
          <w:color w:val="000000" w:themeColor="text1"/>
          <w:sz w:val="24"/>
          <w:szCs w:val="24"/>
          <w:lang w:val="es-ES_tradnl"/>
        </w:rPr>
        <w:t>chemos sin saberlo ni quererlo. Mie</w:t>
      </w:r>
      <w:r w:rsidRPr="00EE15B6">
        <w:rPr>
          <w:color w:val="000000" w:themeColor="text1"/>
          <w:sz w:val="24"/>
          <w:szCs w:val="24"/>
          <w:lang w:val="es-ES_tradnl"/>
        </w:rPr>
        <w:t>n</w:t>
      </w:r>
      <w:r w:rsidRPr="00EE15B6">
        <w:rPr>
          <w:color w:val="000000" w:themeColor="text1"/>
          <w:sz w:val="24"/>
          <w:szCs w:val="24"/>
          <w:lang w:val="es-ES_tradnl"/>
        </w:rPr>
        <w:t>tras tanto, se pretende mantener un juicio ejecutivo que no lo es sino en el nombre.</w:t>
      </w:r>
    </w:p>
    <w:p w14:paraId="35748E79" w14:textId="77777777" w:rsidR="004D04DC" w:rsidRPr="00EE15B6" w:rsidRDefault="004D04DC" w:rsidP="004D04DC">
      <w:pPr>
        <w:spacing w:after="0" w:line="240" w:lineRule="auto"/>
        <w:ind w:firstLine="708"/>
        <w:jc w:val="both"/>
        <w:rPr>
          <w:color w:val="000000" w:themeColor="text1"/>
          <w:sz w:val="24"/>
          <w:szCs w:val="24"/>
          <w:lang w:val="es-ES_tradnl"/>
        </w:rPr>
      </w:pPr>
    </w:p>
    <w:p w14:paraId="538A8EDF" w14:textId="2E662629"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Si el objeto del proceso ejecut</w:t>
      </w:r>
      <w:r w:rsidRPr="00EE15B6">
        <w:rPr>
          <w:color w:val="000000" w:themeColor="text1"/>
          <w:sz w:val="24"/>
          <w:szCs w:val="24"/>
          <w:lang w:val="es-ES_tradnl"/>
        </w:rPr>
        <w:t>i</w:t>
      </w:r>
      <w:r w:rsidRPr="00EE15B6">
        <w:rPr>
          <w:color w:val="000000" w:themeColor="text1"/>
          <w:sz w:val="24"/>
          <w:szCs w:val="24"/>
          <w:lang w:val="es-ES_tradnl"/>
        </w:rPr>
        <w:t>vo es lo que determina su naturaleza, no cabe duda que los trámites, las dil</w:t>
      </w:r>
      <w:r w:rsidRPr="00EE15B6">
        <w:rPr>
          <w:color w:val="000000" w:themeColor="text1"/>
          <w:sz w:val="24"/>
          <w:szCs w:val="24"/>
          <w:lang w:val="es-ES_tradnl"/>
        </w:rPr>
        <w:t>i</w:t>
      </w:r>
      <w:r w:rsidRPr="00EE15B6">
        <w:rPr>
          <w:color w:val="000000" w:themeColor="text1"/>
          <w:sz w:val="24"/>
          <w:szCs w:val="24"/>
          <w:lang w:val="es-ES_tradnl"/>
        </w:rPr>
        <w:t>gencias y medidas procesales en él empleados, deben ser conducentes e idóneos para llenar el fin propuesto. Por tanto, persiguiendo el juicio ejec</w:t>
      </w:r>
      <w:r w:rsidRPr="00EE15B6">
        <w:rPr>
          <w:color w:val="000000" w:themeColor="text1"/>
          <w:sz w:val="24"/>
          <w:szCs w:val="24"/>
          <w:lang w:val="es-ES_tradnl"/>
        </w:rPr>
        <w:t>u</w:t>
      </w:r>
      <w:r w:rsidRPr="00EE15B6">
        <w:rPr>
          <w:color w:val="000000" w:themeColor="text1"/>
          <w:sz w:val="24"/>
          <w:szCs w:val="24"/>
          <w:lang w:val="es-ES_tradnl"/>
        </w:rPr>
        <w:t>tivo el cumplimiento de la obligación, no la declaración de su existencia, son consustanciales del mismo los trám</w:t>
      </w:r>
      <w:r w:rsidRPr="00EE15B6">
        <w:rPr>
          <w:color w:val="000000" w:themeColor="text1"/>
          <w:sz w:val="24"/>
          <w:szCs w:val="24"/>
          <w:lang w:val="es-ES_tradnl"/>
        </w:rPr>
        <w:t>i</w:t>
      </w:r>
      <w:r w:rsidRPr="00EE15B6">
        <w:rPr>
          <w:color w:val="000000" w:themeColor="text1"/>
          <w:sz w:val="24"/>
          <w:szCs w:val="24"/>
          <w:lang w:val="es-ES_tradnl"/>
        </w:rPr>
        <w:t>tes expeditivos, diligencias drásticas, medidas compulsivas. Por eso el juicio comienza con una conminación de pago, sigue con el embargo, va más adelante con la venta forzada y term</w:t>
      </w:r>
      <w:r w:rsidRPr="00EE15B6">
        <w:rPr>
          <w:color w:val="000000" w:themeColor="text1"/>
          <w:sz w:val="24"/>
          <w:szCs w:val="24"/>
          <w:lang w:val="es-ES_tradnl"/>
        </w:rPr>
        <w:t>i</w:t>
      </w:r>
      <w:r w:rsidRPr="00EE15B6">
        <w:rPr>
          <w:color w:val="000000" w:themeColor="text1"/>
          <w:sz w:val="24"/>
          <w:szCs w:val="24"/>
          <w:lang w:val="es-ES_tradnl"/>
        </w:rPr>
        <w:t>na con el cobro o percepción de lo r</w:t>
      </w:r>
      <w:r w:rsidRPr="00EE15B6">
        <w:rPr>
          <w:color w:val="000000" w:themeColor="text1"/>
          <w:sz w:val="24"/>
          <w:szCs w:val="24"/>
          <w:lang w:val="es-ES_tradnl"/>
        </w:rPr>
        <w:t>e</w:t>
      </w:r>
      <w:r w:rsidRPr="00EE15B6">
        <w:rPr>
          <w:color w:val="000000" w:themeColor="text1"/>
          <w:sz w:val="24"/>
          <w:szCs w:val="24"/>
          <w:lang w:val="es-ES_tradnl"/>
        </w:rPr>
        <w:t>clamado.</w:t>
      </w:r>
    </w:p>
    <w:p w14:paraId="0597F5D4" w14:textId="77777777" w:rsidR="004D04DC" w:rsidRPr="00EE15B6" w:rsidRDefault="004D04DC" w:rsidP="004D04DC">
      <w:pPr>
        <w:spacing w:after="0" w:line="240" w:lineRule="auto"/>
        <w:ind w:firstLine="708"/>
        <w:jc w:val="both"/>
        <w:rPr>
          <w:color w:val="000000" w:themeColor="text1"/>
          <w:sz w:val="24"/>
          <w:szCs w:val="24"/>
          <w:lang w:val="es-ES_tradnl"/>
        </w:rPr>
      </w:pPr>
    </w:p>
    <w:p w14:paraId="31BE8050" w14:textId="77777777" w:rsidR="004D04DC" w:rsidRPr="00EE15B6" w:rsidRDefault="004D04DC" w:rsidP="004A05F6">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No es por consiguiente, de la esencia de la ejecución, la discusión sobre el derecho, lo que por cierto no quiere decir que se excluya la posibil</w:t>
      </w:r>
      <w:r w:rsidRPr="00EE15B6">
        <w:rPr>
          <w:color w:val="000000" w:themeColor="text1"/>
          <w:sz w:val="24"/>
          <w:szCs w:val="24"/>
          <w:lang w:val="es-ES_tradnl"/>
        </w:rPr>
        <w:t>i</w:t>
      </w:r>
      <w:r w:rsidRPr="00EE15B6">
        <w:rPr>
          <w:color w:val="000000" w:themeColor="text1"/>
          <w:sz w:val="24"/>
          <w:szCs w:val="24"/>
          <w:lang w:val="es-ES_tradnl"/>
        </w:rPr>
        <w:t>dad de toda litis. Puede haber contie</w:t>
      </w:r>
      <w:r w:rsidRPr="00EE15B6">
        <w:rPr>
          <w:color w:val="000000" w:themeColor="text1"/>
          <w:sz w:val="24"/>
          <w:szCs w:val="24"/>
          <w:lang w:val="es-ES_tradnl"/>
        </w:rPr>
        <w:t>n</w:t>
      </w:r>
      <w:r w:rsidRPr="00EE15B6">
        <w:rPr>
          <w:color w:val="000000" w:themeColor="text1"/>
          <w:sz w:val="24"/>
          <w:szCs w:val="24"/>
          <w:lang w:val="es-ES_tradnl"/>
        </w:rPr>
        <w:t>da, pero sobre la procedencia de la ejecución, no sobre la existencia del crédito; éste se considera virtualme</w:t>
      </w:r>
      <w:r w:rsidRPr="00EE15B6">
        <w:rPr>
          <w:color w:val="000000" w:themeColor="text1"/>
          <w:sz w:val="24"/>
          <w:szCs w:val="24"/>
          <w:lang w:val="es-ES_tradnl"/>
        </w:rPr>
        <w:t>n</w:t>
      </w:r>
      <w:r w:rsidRPr="00EE15B6">
        <w:rPr>
          <w:color w:val="000000" w:themeColor="text1"/>
          <w:sz w:val="24"/>
          <w:szCs w:val="24"/>
          <w:lang w:val="es-ES_tradnl"/>
        </w:rPr>
        <w:t>te existente, sólo que puede no autor</w:t>
      </w:r>
      <w:r w:rsidRPr="00EE15B6">
        <w:rPr>
          <w:color w:val="000000" w:themeColor="text1"/>
          <w:sz w:val="24"/>
          <w:szCs w:val="24"/>
          <w:lang w:val="es-ES_tradnl"/>
        </w:rPr>
        <w:t>i</w:t>
      </w:r>
      <w:r w:rsidRPr="00EE15B6">
        <w:rPr>
          <w:color w:val="000000" w:themeColor="text1"/>
          <w:sz w:val="24"/>
          <w:szCs w:val="24"/>
          <w:lang w:val="es-ES_tradnl"/>
        </w:rPr>
        <w:t xml:space="preserve">zar la vía ejecutiva por alguna de las razones específicas por la ley. </w:t>
      </w:r>
    </w:p>
    <w:p w14:paraId="744D3CAC" w14:textId="77777777" w:rsidR="004D04DC" w:rsidRPr="00EE15B6" w:rsidRDefault="004D04DC" w:rsidP="004D04DC">
      <w:pPr>
        <w:spacing w:after="0" w:line="240" w:lineRule="auto"/>
        <w:ind w:firstLine="708"/>
        <w:jc w:val="both"/>
        <w:rPr>
          <w:color w:val="000000" w:themeColor="text1"/>
          <w:sz w:val="24"/>
          <w:szCs w:val="24"/>
          <w:lang w:val="es-ES_tradnl"/>
        </w:rPr>
      </w:pPr>
    </w:p>
    <w:p w14:paraId="521D9ADA" w14:textId="747D079C"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Eso, se dirá, podrá ser exacto según lo dispuesto por los códigos de procedimiento que conservan el pri</w:t>
      </w:r>
      <w:r w:rsidRPr="00EE15B6">
        <w:rPr>
          <w:color w:val="000000" w:themeColor="text1"/>
          <w:sz w:val="24"/>
          <w:szCs w:val="24"/>
          <w:lang w:val="es-ES_tradnl"/>
        </w:rPr>
        <w:t>n</w:t>
      </w:r>
      <w:r w:rsidRPr="00EE15B6">
        <w:rPr>
          <w:color w:val="000000" w:themeColor="text1"/>
          <w:sz w:val="24"/>
          <w:szCs w:val="24"/>
          <w:lang w:val="es-ES_tradnl"/>
        </w:rPr>
        <w:t>cipio contenido en la ley de enjuici</w:t>
      </w:r>
      <w:r w:rsidRPr="00EE15B6">
        <w:rPr>
          <w:color w:val="000000" w:themeColor="text1"/>
          <w:sz w:val="24"/>
          <w:szCs w:val="24"/>
          <w:lang w:val="es-ES_tradnl"/>
        </w:rPr>
        <w:t>a</w:t>
      </w:r>
      <w:r w:rsidRPr="00EE15B6">
        <w:rPr>
          <w:color w:val="000000" w:themeColor="text1"/>
          <w:sz w:val="24"/>
          <w:szCs w:val="24"/>
          <w:lang w:val="es-ES_tradnl"/>
        </w:rPr>
        <w:t>miento española, de que en tales ju</w:t>
      </w:r>
      <w:r w:rsidRPr="00EE15B6">
        <w:rPr>
          <w:color w:val="000000" w:themeColor="text1"/>
          <w:sz w:val="24"/>
          <w:szCs w:val="24"/>
          <w:lang w:val="es-ES_tradnl"/>
        </w:rPr>
        <w:t>i</w:t>
      </w:r>
      <w:r w:rsidRPr="00EE15B6">
        <w:rPr>
          <w:color w:val="000000" w:themeColor="text1"/>
          <w:sz w:val="24"/>
          <w:szCs w:val="24"/>
          <w:lang w:val="es-ES_tradnl"/>
        </w:rPr>
        <w:t>cios sólo proceden determinadas e</w:t>
      </w:r>
      <w:r w:rsidRPr="00EE15B6">
        <w:rPr>
          <w:color w:val="000000" w:themeColor="text1"/>
          <w:sz w:val="24"/>
          <w:szCs w:val="24"/>
          <w:lang w:val="es-ES_tradnl"/>
        </w:rPr>
        <w:t>x</w:t>
      </w:r>
      <w:r w:rsidRPr="00EE15B6">
        <w:rPr>
          <w:color w:val="000000" w:themeColor="text1"/>
          <w:sz w:val="24"/>
          <w:szCs w:val="24"/>
          <w:lang w:val="es-ES_tradnl"/>
        </w:rPr>
        <w:t xml:space="preserve">cepciones, pero no conforme a lo </w:t>
      </w:r>
      <w:r w:rsidR="00515E91" w:rsidRPr="00EE15B6">
        <w:rPr>
          <w:color w:val="000000" w:themeColor="text1"/>
          <w:sz w:val="24"/>
          <w:szCs w:val="24"/>
          <w:lang w:val="es-ES_tradnl"/>
        </w:rPr>
        <w:t>est</w:t>
      </w:r>
      <w:r w:rsidR="00515E91" w:rsidRPr="00EE15B6">
        <w:rPr>
          <w:color w:val="000000" w:themeColor="text1"/>
          <w:sz w:val="24"/>
          <w:szCs w:val="24"/>
          <w:lang w:val="es-ES_tradnl"/>
        </w:rPr>
        <w:t>a</w:t>
      </w:r>
      <w:r w:rsidR="00515E91" w:rsidRPr="00EE15B6">
        <w:rPr>
          <w:color w:val="000000" w:themeColor="text1"/>
          <w:sz w:val="24"/>
          <w:szCs w:val="24"/>
          <w:lang w:val="es-ES_tradnl"/>
        </w:rPr>
        <w:t>tuido</w:t>
      </w:r>
      <w:r w:rsidRPr="00EE15B6">
        <w:rPr>
          <w:color w:val="000000" w:themeColor="text1"/>
          <w:sz w:val="24"/>
          <w:szCs w:val="24"/>
          <w:lang w:val="es-ES_tradnl"/>
        </w:rPr>
        <w:t xml:space="preserve"> por los Códigos de Córdova y Santa Fe, que permiten la oposición de todas las excepciones dilatorias y p</w:t>
      </w:r>
      <w:r w:rsidRPr="00EE15B6">
        <w:rPr>
          <w:color w:val="000000" w:themeColor="text1"/>
          <w:sz w:val="24"/>
          <w:szCs w:val="24"/>
          <w:lang w:val="es-ES_tradnl"/>
        </w:rPr>
        <w:t>e</w:t>
      </w:r>
      <w:r w:rsidRPr="00EE15B6">
        <w:rPr>
          <w:color w:val="000000" w:themeColor="text1"/>
          <w:sz w:val="24"/>
          <w:szCs w:val="24"/>
          <w:lang w:val="es-ES_tradnl"/>
        </w:rPr>
        <w:t>rentorias admitidas en los juicios d</w:t>
      </w:r>
      <w:r w:rsidRPr="00EE15B6">
        <w:rPr>
          <w:color w:val="000000" w:themeColor="text1"/>
          <w:sz w:val="24"/>
          <w:szCs w:val="24"/>
          <w:lang w:val="es-ES_tradnl"/>
        </w:rPr>
        <w:t>e</w:t>
      </w:r>
      <w:r w:rsidRPr="00EE15B6">
        <w:rPr>
          <w:color w:val="000000" w:themeColor="text1"/>
          <w:sz w:val="24"/>
          <w:szCs w:val="24"/>
          <w:lang w:val="es-ES_tradnl"/>
        </w:rPr>
        <w:t>clarativos. Sin embargo, creo haber demostrado en otra ocasión, que un examen determinado del concepto de las excepciones, nos conduce neces</w:t>
      </w:r>
      <w:r w:rsidRPr="00EE15B6">
        <w:rPr>
          <w:color w:val="000000" w:themeColor="text1"/>
          <w:sz w:val="24"/>
          <w:szCs w:val="24"/>
          <w:lang w:val="es-ES_tradnl"/>
        </w:rPr>
        <w:t>a</w:t>
      </w:r>
      <w:r w:rsidRPr="00EE15B6">
        <w:rPr>
          <w:color w:val="000000" w:themeColor="text1"/>
          <w:sz w:val="24"/>
          <w:szCs w:val="24"/>
          <w:lang w:val="es-ES_tradnl"/>
        </w:rPr>
        <w:t>riamente a otra conclusió</w:t>
      </w:r>
      <w:r w:rsidR="00FE1CC7" w:rsidRPr="00EE15B6">
        <w:rPr>
          <w:color w:val="000000" w:themeColor="text1"/>
          <w:sz w:val="24"/>
          <w:szCs w:val="24"/>
          <w:lang w:val="es-ES_tradnl"/>
        </w:rPr>
        <w:t>n, pues las excepciones, según h</w:t>
      </w:r>
      <w:r w:rsidRPr="00EE15B6">
        <w:rPr>
          <w:color w:val="000000" w:themeColor="text1"/>
          <w:sz w:val="24"/>
          <w:szCs w:val="24"/>
          <w:lang w:val="es-ES_tradnl"/>
        </w:rPr>
        <w:t>a declarado la doctrina moderna, no las constituyen todas las defensas, sino ciertas defe</w:t>
      </w:r>
      <w:r w:rsidRPr="00EE15B6">
        <w:rPr>
          <w:color w:val="000000" w:themeColor="text1"/>
          <w:sz w:val="24"/>
          <w:szCs w:val="24"/>
          <w:lang w:val="es-ES_tradnl"/>
        </w:rPr>
        <w:t>n</w:t>
      </w:r>
      <w:r w:rsidRPr="00EE15B6">
        <w:rPr>
          <w:color w:val="000000" w:themeColor="text1"/>
          <w:sz w:val="24"/>
          <w:szCs w:val="24"/>
          <w:lang w:val="es-ES_tradnl"/>
        </w:rPr>
        <w:t>sas que, sin desconocer el derecho, afirman la existencia de hechos que tienen fuerza impeditiva o extintiva. En consecuencia, al autorizar los Cód</w:t>
      </w:r>
      <w:r w:rsidRPr="00EE15B6">
        <w:rPr>
          <w:color w:val="000000" w:themeColor="text1"/>
          <w:sz w:val="24"/>
          <w:szCs w:val="24"/>
          <w:lang w:val="es-ES_tradnl"/>
        </w:rPr>
        <w:t>i</w:t>
      </w:r>
      <w:r w:rsidRPr="00EE15B6">
        <w:rPr>
          <w:color w:val="000000" w:themeColor="text1"/>
          <w:sz w:val="24"/>
          <w:szCs w:val="24"/>
          <w:lang w:val="es-ES_tradnl"/>
        </w:rPr>
        <w:t>gos de Córdova y Santa Fe todas las excepciones, no ha facultado oponer cualquier defensa, sino una determ</w:t>
      </w:r>
      <w:r w:rsidRPr="00EE15B6">
        <w:rPr>
          <w:color w:val="000000" w:themeColor="text1"/>
          <w:sz w:val="24"/>
          <w:szCs w:val="24"/>
          <w:lang w:val="es-ES_tradnl"/>
        </w:rPr>
        <w:t>i</w:t>
      </w:r>
      <w:r w:rsidRPr="00EE15B6">
        <w:rPr>
          <w:color w:val="000000" w:themeColor="text1"/>
          <w:sz w:val="24"/>
          <w:szCs w:val="24"/>
          <w:lang w:val="es-ES_tradnl"/>
        </w:rPr>
        <w:t>nada categoría de defensas, que excl</w:t>
      </w:r>
      <w:r w:rsidRPr="00EE15B6">
        <w:rPr>
          <w:color w:val="000000" w:themeColor="text1"/>
          <w:sz w:val="24"/>
          <w:szCs w:val="24"/>
          <w:lang w:val="es-ES_tradnl"/>
        </w:rPr>
        <w:t>u</w:t>
      </w:r>
      <w:r w:rsidRPr="00EE15B6">
        <w:rPr>
          <w:color w:val="000000" w:themeColor="text1"/>
          <w:sz w:val="24"/>
          <w:szCs w:val="24"/>
          <w:lang w:val="es-ES_tradnl"/>
        </w:rPr>
        <w:t>ye la simple negación del derecho.</w:t>
      </w:r>
    </w:p>
    <w:p w14:paraId="54CA8D83" w14:textId="77777777" w:rsidR="004D04DC" w:rsidRPr="00EE15B6" w:rsidRDefault="004D04DC" w:rsidP="004D04DC">
      <w:pPr>
        <w:spacing w:after="0" w:line="240" w:lineRule="auto"/>
        <w:ind w:firstLine="708"/>
        <w:jc w:val="both"/>
        <w:rPr>
          <w:color w:val="000000" w:themeColor="text1"/>
          <w:sz w:val="24"/>
          <w:szCs w:val="24"/>
          <w:lang w:val="es-ES_tradnl"/>
        </w:rPr>
      </w:pPr>
    </w:p>
    <w:p w14:paraId="79A3BF24" w14:textId="5458F2F4"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Pero dejando de lado este asu</w:t>
      </w:r>
      <w:r w:rsidRPr="00EE15B6">
        <w:rPr>
          <w:color w:val="000000" w:themeColor="text1"/>
          <w:sz w:val="24"/>
          <w:szCs w:val="24"/>
          <w:lang w:val="es-ES_tradnl"/>
        </w:rPr>
        <w:t>n</w:t>
      </w:r>
      <w:r w:rsidRPr="00EE15B6">
        <w:rPr>
          <w:color w:val="000000" w:themeColor="text1"/>
          <w:sz w:val="24"/>
          <w:szCs w:val="24"/>
          <w:lang w:val="es-ES_tradnl"/>
        </w:rPr>
        <w:t>to que hemos tratado extensamente en otra ocasión, proseguiremos el estudio de los elementos consustanciales del juicio ejecutivo.</w:t>
      </w:r>
    </w:p>
    <w:p w14:paraId="19E8BF24" w14:textId="77777777" w:rsidR="004D04DC" w:rsidRPr="00EE15B6" w:rsidRDefault="004D04DC" w:rsidP="004D04DC">
      <w:pPr>
        <w:spacing w:after="0" w:line="240" w:lineRule="auto"/>
        <w:ind w:firstLine="708"/>
        <w:jc w:val="both"/>
        <w:rPr>
          <w:color w:val="000000" w:themeColor="text1"/>
          <w:sz w:val="24"/>
          <w:szCs w:val="24"/>
          <w:lang w:val="es-ES_tradnl"/>
        </w:rPr>
      </w:pPr>
    </w:p>
    <w:p w14:paraId="10F993AF" w14:textId="1E2E2733" w:rsidR="004D04DC" w:rsidRPr="00EE15B6" w:rsidRDefault="004D04DC" w:rsidP="004A05F6">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Hecha la conminación al de</w:t>
      </w:r>
      <w:r w:rsidRPr="00EE15B6">
        <w:rPr>
          <w:color w:val="000000" w:themeColor="text1"/>
          <w:sz w:val="24"/>
          <w:szCs w:val="24"/>
          <w:lang w:val="es-ES_tradnl"/>
        </w:rPr>
        <w:t>u</w:t>
      </w:r>
      <w:r w:rsidRPr="00EE15B6">
        <w:rPr>
          <w:color w:val="000000" w:themeColor="text1"/>
          <w:sz w:val="24"/>
          <w:szCs w:val="24"/>
          <w:lang w:val="es-ES_tradnl"/>
        </w:rPr>
        <w:t>dor para que pague, sin resultado p</w:t>
      </w:r>
      <w:r w:rsidRPr="00EE15B6">
        <w:rPr>
          <w:color w:val="000000" w:themeColor="text1"/>
          <w:sz w:val="24"/>
          <w:szCs w:val="24"/>
          <w:lang w:val="es-ES_tradnl"/>
        </w:rPr>
        <w:t>o</w:t>
      </w:r>
      <w:r w:rsidRPr="00EE15B6">
        <w:rPr>
          <w:color w:val="000000" w:themeColor="text1"/>
          <w:sz w:val="24"/>
          <w:szCs w:val="24"/>
          <w:lang w:val="es-ES_tradnl"/>
        </w:rPr>
        <w:t>sitivo, se procederá a embargar bienes deficientes para cubrir la cantidad demandada, dicen, en general, las l</w:t>
      </w:r>
      <w:r w:rsidRPr="00EE15B6">
        <w:rPr>
          <w:color w:val="000000" w:themeColor="text1"/>
          <w:sz w:val="24"/>
          <w:szCs w:val="24"/>
          <w:lang w:val="es-ES_tradnl"/>
        </w:rPr>
        <w:t>e</w:t>
      </w:r>
      <w:r w:rsidRPr="00EE15B6">
        <w:rPr>
          <w:color w:val="000000" w:themeColor="text1"/>
          <w:sz w:val="24"/>
          <w:szCs w:val="24"/>
          <w:lang w:val="es-ES_tradnl"/>
        </w:rPr>
        <w:t>yes procesales del país, incluso las de Santa Fe y Córdova. Pero, luego de considerar esa diligencia como natural y propia del juicio ejecutivo, no todos lo códigos reformados la reputan i</w:t>
      </w:r>
      <w:r w:rsidRPr="00EE15B6">
        <w:rPr>
          <w:color w:val="000000" w:themeColor="text1"/>
          <w:sz w:val="24"/>
          <w:szCs w:val="24"/>
          <w:lang w:val="es-ES_tradnl"/>
        </w:rPr>
        <w:t>n</w:t>
      </w:r>
      <w:r w:rsidRPr="00EE15B6">
        <w:rPr>
          <w:color w:val="000000" w:themeColor="text1"/>
          <w:sz w:val="24"/>
          <w:szCs w:val="24"/>
          <w:lang w:val="es-ES_tradnl"/>
        </w:rPr>
        <w:t>dispensable para seguir la ejecución; y aquí surge la primera y más importa</w:t>
      </w:r>
      <w:r w:rsidRPr="00EE15B6">
        <w:rPr>
          <w:color w:val="000000" w:themeColor="text1"/>
          <w:sz w:val="24"/>
          <w:szCs w:val="24"/>
          <w:lang w:val="es-ES_tradnl"/>
        </w:rPr>
        <w:t>n</w:t>
      </w:r>
      <w:r w:rsidRPr="00EE15B6">
        <w:rPr>
          <w:color w:val="000000" w:themeColor="text1"/>
          <w:sz w:val="24"/>
          <w:szCs w:val="24"/>
          <w:lang w:val="es-ES_tradnl"/>
        </w:rPr>
        <w:t>te manifestación de ese nuevo criterio que ha orientado</w:t>
      </w:r>
      <w:r w:rsidR="00713959">
        <w:rPr>
          <w:color w:val="000000" w:themeColor="text1"/>
          <w:sz w:val="24"/>
          <w:szCs w:val="24"/>
          <w:lang w:val="es-ES_tradnl"/>
        </w:rPr>
        <w:t xml:space="preserve"> las últimas reformas a que nos hemos </w:t>
      </w:r>
      <w:r w:rsidRPr="00EE15B6">
        <w:rPr>
          <w:color w:val="000000" w:themeColor="text1"/>
          <w:sz w:val="24"/>
          <w:szCs w:val="24"/>
          <w:lang w:val="es-ES_tradnl"/>
        </w:rPr>
        <w:t>referido al comienzo.</w:t>
      </w:r>
    </w:p>
    <w:p w14:paraId="51A35E9D" w14:textId="77777777" w:rsidR="004D04DC" w:rsidRPr="00EE15B6" w:rsidRDefault="004D04DC" w:rsidP="004D04DC">
      <w:pPr>
        <w:spacing w:after="0" w:line="240" w:lineRule="auto"/>
        <w:ind w:firstLine="708"/>
        <w:jc w:val="both"/>
        <w:rPr>
          <w:color w:val="000000" w:themeColor="text1"/>
          <w:sz w:val="24"/>
          <w:szCs w:val="24"/>
          <w:lang w:val="es-ES_tradnl"/>
        </w:rPr>
      </w:pPr>
    </w:p>
    <w:p w14:paraId="0371962A" w14:textId="77777777" w:rsidR="004D04DC" w:rsidRPr="00EE15B6" w:rsidRDefault="004D04DC" w:rsidP="00D217D1">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A estar a lo que disponen los nuevos códigos, el embargo no es ya un eslabón necesario de la cadena de actos y diligencias del juicio ejecutivo, sino una pieza autónoma de la que puede prescindirse sin que obste a la prosecución de aquél. Y así se ha d</w:t>
      </w:r>
      <w:r w:rsidRPr="00EE15B6">
        <w:rPr>
          <w:color w:val="000000" w:themeColor="text1"/>
          <w:sz w:val="24"/>
          <w:szCs w:val="24"/>
          <w:lang w:val="es-ES_tradnl"/>
        </w:rPr>
        <w:t>i</w:t>
      </w:r>
      <w:r w:rsidRPr="00EE15B6">
        <w:rPr>
          <w:color w:val="000000" w:themeColor="text1"/>
          <w:sz w:val="24"/>
          <w:szCs w:val="24"/>
          <w:lang w:val="es-ES_tradnl"/>
        </w:rPr>
        <w:t>cho: el embargo es una medida de s</w:t>
      </w:r>
      <w:r w:rsidRPr="00EE15B6">
        <w:rPr>
          <w:color w:val="000000" w:themeColor="text1"/>
          <w:sz w:val="24"/>
          <w:szCs w:val="24"/>
          <w:lang w:val="es-ES_tradnl"/>
        </w:rPr>
        <w:t>e</w:t>
      </w:r>
      <w:r w:rsidRPr="00EE15B6">
        <w:rPr>
          <w:color w:val="000000" w:themeColor="text1"/>
          <w:sz w:val="24"/>
          <w:szCs w:val="24"/>
          <w:lang w:val="es-ES_tradnl"/>
        </w:rPr>
        <w:t>guridad instituida en beneficio excl</w:t>
      </w:r>
      <w:r w:rsidRPr="00EE15B6">
        <w:rPr>
          <w:color w:val="000000" w:themeColor="text1"/>
          <w:sz w:val="24"/>
          <w:szCs w:val="24"/>
          <w:lang w:val="es-ES_tradnl"/>
        </w:rPr>
        <w:t>u</w:t>
      </w:r>
      <w:r w:rsidRPr="00EE15B6">
        <w:rPr>
          <w:color w:val="000000" w:themeColor="text1"/>
          <w:sz w:val="24"/>
          <w:szCs w:val="24"/>
          <w:lang w:val="es-ES_tradnl"/>
        </w:rPr>
        <w:t>sivo del acreedor, quien puede o no valerse de ella según viere convenirle. No es, por tanto, una diligencia ese</w:t>
      </w:r>
      <w:r w:rsidRPr="00EE15B6">
        <w:rPr>
          <w:color w:val="000000" w:themeColor="text1"/>
          <w:sz w:val="24"/>
          <w:szCs w:val="24"/>
          <w:lang w:val="es-ES_tradnl"/>
        </w:rPr>
        <w:t>n</w:t>
      </w:r>
      <w:r w:rsidRPr="00EE15B6">
        <w:rPr>
          <w:color w:val="000000" w:themeColor="text1"/>
          <w:sz w:val="24"/>
          <w:szCs w:val="24"/>
          <w:lang w:val="es-ES_tradnl"/>
        </w:rPr>
        <w:t>cial y sin la cual no puede proseguirse el juicio; y por ello la ley ha podido autorizar la citación de remate y aun la sentencia sin que se haya realizado.</w:t>
      </w:r>
    </w:p>
    <w:p w14:paraId="379A76AA" w14:textId="77777777" w:rsidR="004D04DC" w:rsidRPr="00EE15B6" w:rsidRDefault="004D04DC" w:rsidP="004D04DC">
      <w:pPr>
        <w:spacing w:after="0" w:line="240" w:lineRule="auto"/>
        <w:ind w:firstLine="708"/>
        <w:jc w:val="both"/>
        <w:rPr>
          <w:color w:val="000000" w:themeColor="text1"/>
          <w:sz w:val="24"/>
          <w:szCs w:val="24"/>
          <w:lang w:val="es-ES_tradnl"/>
        </w:rPr>
      </w:pPr>
    </w:p>
    <w:p w14:paraId="3BC73472" w14:textId="1E471B01"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Pero no parece muy fundado el razonamiento, porque una cosa es que el embargo constituya o pueda const</w:t>
      </w:r>
      <w:r w:rsidRPr="00EE15B6">
        <w:rPr>
          <w:color w:val="000000" w:themeColor="text1"/>
          <w:sz w:val="24"/>
          <w:szCs w:val="24"/>
          <w:lang w:val="es-ES_tradnl"/>
        </w:rPr>
        <w:t>i</w:t>
      </w:r>
      <w:r w:rsidRPr="00EE15B6">
        <w:rPr>
          <w:color w:val="000000" w:themeColor="text1"/>
          <w:sz w:val="24"/>
          <w:szCs w:val="24"/>
          <w:lang w:val="es-ES_tradnl"/>
        </w:rPr>
        <w:t>tuir una medida de seguridad y otra que por tal circunstancia sea inneces</w:t>
      </w:r>
      <w:r w:rsidRPr="00EE15B6">
        <w:rPr>
          <w:color w:val="000000" w:themeColor="text1"/>
          <w:sz w:val="24"/>
          <w:szCs w:val="24"/>
          <w:lang w:val="es-ES_tradnl"/>
        </w:rPr>
        <w:t>a</w:t>
      </w:r>
      <w:r w:rsidRPr="00EE15B6">
        <w:rPr>
          <w:color w:val="000000" w:themeColor="text1"/>
          <w:sz w:val="24"/>
          <w:szCs w:val="24"/>
          <w:lang w:val="es-ES_tradnl"/>
        </w:rPr>
        <w:t>ria para proseguir la ejecución. Será, pues, indispensable examinar con un poco más d</w:t>
      </w:r>
      <w:r w:rsidR="00093A6C">
        <w:rPr>
          <w:color w:val="000000" w:themeColor="text1"/>
          <w:sz w:val="24"/>
          <w:szCs w:val="24"/>
          <w:lang w:val="es-ES_tradnl"/>
        </w:rPr>
        <w:t>e detenimiento la función que el</w:t>
      </w:r>
      <w:r w:rsidRPr="00EE15B6">
        <w:rPr>
          <w:color w:val="000000" w:themeColor="text1"/>
          <w:sz w:val="24"/>
          <w:szCs w:val="24"/>
          <w:lang w:val="es-ES_tradnl"/>
        </w:rPr>
        <w:t xml:space="preserve"> embargo desempeña en el pr</w:t>
      </w:r>
      <w:r w:rsidRPr="00EE15B6">
        <w:rPr>
          <w:color w:val="000000" w:themeColor="text1"/>
          <w:sz w:val="24"/>
          <w:szCs w:val="24"/>
          <w:lang w:val="es-ES_tradnl"/>
        </w:rPr>
        <w:t>o</w:t>
      </w:r>
      <w:r w:rsidRPr="00EE15B6">
        <w:rPr>
          <w:color w:val="000000" w:themeColor="text1"/>
          <w:sz w:val="24"/>
          <w:szCs w:val="24"/>
          <w:lang w:val="es-ES_tradnl"/>
        </w:rPr>
        <w:t>cedimiento ejecutivo.</w:t>
      </w:r>
    </w:p>
    <w:p w14:paraId="6433C756" w14:textId="77777777" w:rsidR="004D04DC" w:rsidRDefault="004D04DC" w:rsidP="004D04DC">
      <w:pPr>
        <w:spacing w:after="0" w:line="240" w:lineRule="auto"/>
        <w:ind w:firstLine="708"/>
        <w:jc w:val="both"/>
        <w:rPr>
          <w:color w:val="000000" w:themeColor="text1"/>
          <w:sz w:val="24"/>
          <w:szCs w:val="24"/>
          <w:lang w:val="es-ES_tradnl"/>
        </w:rPr>
      </w:pPr>
    </w:p>
    <w:p w14:paraId="5F2E541E" w14:textId="77777777" w:rsidR="00D217D1" w:rsidRPr="00EE15B6" w:rsidRDefault="00D217D1" w:rsidP="004D04DC">
      <w:pPr>
        <w:spacing w:after="0" w:line="240" w:lineRule="auto"/>
        <w:ind w:firstLine="708"/>
        <w:jc w:val="both"/>
        <w:rPr>
          <w:color w:val="000000" w:themeColor="text1"/>
          <w:sz w:val="24"/>
          <w:szCs w:val="24"/>
          <w:lang w:val="es-ES_tradnl"/>
        </w:rPr>
      </w:pPr>
    </w:p>
    <w:p w14:paraId="31732AD9" w14:textId="5D77AA3A"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Por lo pronto, tenemos que si el objeto de la ejecución es obtener el cumplimiento de la obligación aún contra la voluntad del deudor, y si la obligación debe consistir en el pago de una suma de dinero, según todos los códigos, y además en la de entregar cantidades de cosas según el de Santa Fe, es natural que la ejecución supo</w:t>
      </w:r>
      <w:r w:rsidRPr="00EE15B6">
        <w:rPr>
          <w:color w:val="000000" w:themeColor="text1"/>
          <w:sz w:val="24"/>
          <w:szCs w:val="24"/>
          <w:lang w:val="es-ES_tradnl"/>
        </w:rPr>
        <w:t>n</w:t>
      </w:r>
      <w:r w:rsidRPr="00EE15B6">
        <w:rPr>
          <w:color w:val="000000" w:themeColor="text1"/>
          <w:sz w:val="24"/>
          <w:szCs w:val="24"/>
          <w:lang w:val="es-ES_tradnl"/>
        </w:rPr>
        <w:t>ga la existencia de bienes de propi</w:t>
      </w:r>
      <w:r w:rsidRPr="00EE15B6">
        <w:rPr>
          <w:color w:val="000000" w:themeColor="text1"/>
          <w:sz w:val="24"/>
          <w:szCs w:val="24"/>
          <w:lang w:val="es-ES_tradnl"/>
        </w:rPr>
        <w:t>e</w:t>
      </w:r>
      <w:r w:rsidRPr="00EE15B6">
        <w:rPr>
          <w:color w:val="000000" w:themeColor="text1"/>
          <w:sz w:val="24"/>
          <w:szCs w:val="24"/>
          <w:lang w:val="es-ES_tradnl"/>
        </w:rPr>
        <w:t>dad del deudor sobre los que pueda echar mano el acreedor. Si no hay bi</w:t>
      </w:r>
      <w:r w:rsidRPr="00EE15B6">
        <w:rPr>
          <w:color w:val="000000" w:themeColor="text1"/>
          <w:sz w:val="24"/>
          <w:szCs w:val="24"/>
          <w:lang w:val="es-ES_tradnl"/>
        </w:rPr>
        <w:t>e</w:t>
      </w:r>
      <w:r w:rsidRPr="00EE15B6">
        <w:rPr>
          <w:color w:val="000000" w:themeColor="text1"/>
          <w:sz w:val="24"/>
          <w:szCs w:val="24"/>
          <w:lang w:val="es-ES_tradnl"/>
        </w:rPr>
        <w:t>nes, la ejecu</w:t>
      </w:r>
      <w:r w:rsidR="00AE7F67">
        <w:rPr>
          <w:color w:val="000000" w:themeColor="text1"/>
          <w:sz w:val="24"/>
          <w:szCs w:val="24"/>
          <w:lang w:val="es-ES_tradnl"/>
        </w:rPr>
        <w:t>ción se hace imposible, porque n</w:t>
      </w:r>
      <w:r w:rsidRPr="00EE15B6">
        <w:rPr>
          <w:color w:val="000000" w:themeColor="text1"/>
          <w:sz w:val="24"/>
          <w:szCs w:val="24"/>
          <w:lang w:val="es-ES_tradnl"/>
        </w:rPr>
        <w:t>o se puede ejecutar lo que no existe. De ahí es que para que el juez pueda ordenar se lleve adelante la ej</w:t>
      </w:r>
      <w:r w:rsidRPr="00EE15B6">
        <w:rPr>
          <w:color w:val="000000" w:themeColor="text1"/>
          <w:sz w:val="24"/>
          <w:szCs w:val="24"/>
          <w:lang w:val="es-ES_tradnl"/>
        </w:rPr>
        <w:t>e</w:t>
      </w:r>
      <w:r w:rsidRPr="00EE15B6">
        <w:rPr>
          <w:color w:val="000000" w:themeColor="text1"/>
          <w:sz w:val="24"/>
          <w:szCs w:val="24"/>
          <w:lang w:val="es-ES_tradnl"/>
        </w:rPr>
        <w:t>cución, es necesario determinar pr</w:t>
      </w:r>
      <w:r w:rsidRPr="00EE15B6">
        <w:rPr>
          <w:color w:val="000000" w:themeColor="text1"/>
          <w:sz w:val="24"/>
          <w:szCs w:val="24"/>
          <w:lang w:val="es-ES_tradnl"/>
        </w:rPr>
        <w:t>e</w:t>
      </w:r>
      <w:r w:rsidRPr="00EE15B6">
        <w:rPr>
          <w:color w:val="000000" w:themeColor="text1"/>
          <w:sz w:val="24"/>
          <w:szCs w:val="24"/>
          <w:lang w:val="es-ES_tradnl"/>
        </w:rPr>
        <w:t>viamente las cosas que se van a ejec</w:t>
      </w:r>
      <w:r w:rsidRPr="00EE15B6">
        <w:rPr>
          <w:color w:val="000000" w:themeColor="text1"/>
          <w:sz w:val="24"/>
          <w:szCs w:val="24"/>
          <w:lang w:val="es-ES_tradnl"/>
        </w:rPr>
        <w:t>u</w:t>
      </w:r>
      <w:r w:rsidRPr="00EE15B6">
        <w:rPr>
          <w:color w:val="000000" w:themeColor="text1"/>
          <w:sz w:val="24"/>
          <w:szCs w:val="24"/>
          <w:lang w:val="es-ES_tradnl"/>
        </w:rPr>
        <w:t>tar, ya que no procede la ejecución sobre las personas, por lo menos entre nosotros.</w:t>
      </w:r>
    </w:p>
    <w:p w14:paraId="666853A1" w14:textId="3A08C95F"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El embargo, entonces, indica, específica, las cosas ejecutables, y además, las coloca en condicio</w:t>
      </w:r>
      <w:r w:rsidR="00AE7F67">
        <w:rPr>
          <w:color w:val="000000" w:themeColor="text1"/>
          <w:sz w:val="24"/>
          <w:szCs w:val="24"/>
          <w:lang w:val="es-ES_tradnl"/>
        </w:rPr>
        <w:t xml:space="preserve">nes de ser ejecutadas. No </w:t>
      </w:r>
      <w:r w:rsidRPr="00EE15B6">
        <w:rPr>
          <w:color w:val="000000" w:themeColor="text1"/>
          <w:sz w:val="24"/>
          <w:szCs w:val="24"/>
          <w:lang w:val="es-ES_tradnl"/>
        </w:rPr>
        <w:t>se puede disponer ni aun judicialmente de lo que no está a disposición u orden del juez; y para que se encuentren a la orden del juez, es indispensable que esté embargado. Consecuencia de ello es que las cosas embargadas quedan fuera de la libre disposición del dueño, y por ende, r</w:t>
      </w:r>
      <w:r w:rsidRPr="00EE15B6">
        <w:rPr>
          <w:color w:val="000000" w:themeColor="text1"/>
          <w:sz w:val="24"/>
          <w:szCs w:val="24"/>
          <w:lang w:val="es-ES_tradnl"/>
        </w:rPr>
        <w:t>e</w:t>
      </w:r>
      <w:r w:rsidRPr="00EE15B6">
        <w:rPr>
          <w:color w:val="000000" w:themeColor="text1"/>
          <w:sz w:val="24"/>
          <w:szCs w:val="24"/>
          <w:lang w:val="es-ES_tradnl"/>
        </w:rPr>
        <w:t>tenidas judicialmente para que el acreedor pueda a su tiempo cobrarse de ellas.</w:t>
      </w:r>
    </w:p>
    <w:p w14:paraId="4B5D2A18" w14:textId="77777777" w:rsidR="004D04DC" w:rsidRPr="00EE15B6" w:rsidRDefault="004D04DC" w:rsidP="004D04DC">
      <w:pPr>
        <w:spacing w:after="0" w:line="240" w:lineRule="auto"/>
        <w:ind w:firstLine="708"/>
        <w:jc w:val="both"/>
        <w:rPr>
          <w:color w:val="000000" w:themeColor="text1"/>
          <w:sz w:val="24"/>
          <w:szCs w:val="24"/>
          <w:lang w:val="es-ES_tradnl"/>
        </w:rPr>
      </w:pPr>
    </w:p>
    <w:p w14:paraId="5024B60E" w14:textId="7D777DC0"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De manera que la indisponibil</w:t>
      </w:r>
      <w:r w:rsidRPr="00EE15B6">
        <w:rPr>
          <w:color w:val="000000" w:themeColor="text1"/>
          <w:sz w:val="24"/>
          <w:szCs w:val="24"/>
          <w:lang w:val="es-ES_tradnl"/>
        </w:rPr>
        <w:t>i</w:t>
      </w:r>
      <w:r w:rsidRPr="00EE15B6">
        <w:rPr>
          <w:color w:val="000000" w:themeColor="text1"/>
          <w:sz w:val="24"/>
          <w:szCs w:val="24"/>
          <w:lang w:val="es-ES_tradnl"/>
        </w:rPr>
        <w:t>dad de los bienes por el deudor, es el efecto del embargo, no su objeto. El objeto es otro; es facilitar o hacer p</w:t>
      </w:r>
      <w:r w:rsidRPr="00EE15B6">
        <w:rPr>
          <w:color w:val="000000" w:themeColor="text1"/>
          <w:sz w:val="24"/>
          <w:szCs w:val="24"/>
          <w:lang w:val="es-ES_tradnl"/>
        </w:rPr>
        <w:t>o</w:t>
      </w:r>
      <w:r w:rsidRPr="00EE15B6">
        <w:rPr>
          <w:color w:val="000000" w:themeColor="text1"/>
          <w:sz w:val="24"/>
          <w:szCs w:val="24"/>
          <w:lang w:val="es-ES_tradnl"/>
        </w:rPr>
        <w:t>sible la ejecución inmovilizando, re</w:t>
      </w:r>
      <w:r w:rsidRPr="00EE15B6">
        <w:rPr>
          <w:color w:val="000000" w:themeColor="text1"/>
          <w:sz w:val="24"/>
          <w:szCs w:val="24"/>
          <w:lang w:val="es-ES_tradnl"/>
        </w:rPr>
        <w:t>s</w:t>
      </w:r>
      <w:r w:rsidRPr="00EE15B6">
        <w:rPr>
          <w:color w:val="000000" w:themeColor="text1"/>
          <w:sz w:val="24"/>
          <w:szCs w:val="24"/>
          <w:lang w:val="es-ES_tradnl"/>
        </w:rPr>
        <w:t>pecto del deudor, los bienes que van a ser ejecutados. Es así un</w:t>
      </w:r>
      <w:r w:rsidR="00AE7F67">
        <w:rPr>
          <w:color w:val="000000" w:themeColor="text1"/>
          <w:sz w:val="24"/>
          <w:szCs w:val="24"/>
          <w:lang w:val="es-ES_tradnl"/>
        </w:rPr>
        <w:t>a medida esencialmente ejecutiva</w:t>
      </w:r>
      <w:r w:rsidRPr="00EE15B6">
        <w:rPr>
          <w:color w:val="000000" w:themeColor="text1"/>
          <w:sz w:val="24"/>
          <w:szCs w:val="24"/>
          <w:lang w:val="es-ES_tradnl"/>
        </w:rPr>
        <w:t>, o si se quiere, un principio de ejecución. Por ella se comienza para terminar con la venta, si lo embargado no es una suma de dinero. Como corolario, viene después el pago.</w:t>
      </w:r>
    </w:p>
    <w:p w14:paraId="2B692109" w14:textId="77777777" w:rsidR="004D04DC" w:rsidRPr="00EE15B6" w:rsidRDefault="004D04DC" w:rsidP="004D04DC">
      <w:pPr>
        <w:spacing w:after="0" w:line="240" w:lineRule="auto"/>
        <w:ind w:firstLine="708"/>
        <w:jc w:val="both"/>
        <w:rPr>
          <w:color w:val="000000" w:themeColor="text1"/>
          <w:sz w:val="24"/>
          <w:szCs w:val="24"/>
          <w:lang w:val="es-ES_tradnl"/>
        </w:rPr>
      </w:pPr>
    </w:p>
    <w:p w14:paraId="7B2529F6" w14:textId="4F2CC24F" w:rsidR="004D04DC" w:rsidRPr="00EE15B6" w:rsidRDefault="008C7D68" w:rsidP="004A05F6">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Teniendo en cuenta lo</w:t>
      </w:r>
      <w:r w:rsidR="004D04DC" w:rsidRPr="00EE15B6">
        <w:rPr>
          <w:color w:val="000000" w:themeColor="text1"/>
          <w:sz w:val="24"/>
          <w:szCs w:val="24"/>
          <w:lang w:val="es-ES_tradnl"/>
        </w:rPr>
        <w:t xml:space="preserve"> impue</w:t>
      </w:r>
      <w:r w:rsidR="004D04DC" w:rsidRPr="00EE15B6">
        <w:rPr>
          <w:color w:val="000000" w:themeColor="text1"/>
          <w:sz w:val="24"/>
          <w:szCs w:val="24"/>
          <w:lang w:val="es-ES_tradnl"/>
        </w:rPr>
        <w:t>s</w:t>
      </w:r>
      <w:r w:rsidR="004D04DC" w:rsidRPr="00EE15B6">
        <w:rPr>
          <w:color w:val="000000" w:themeColor="text1"/>
          <w:sz w:val="24"/>
          <w:szCs w:val="24"/>
          <w:lang w:val="es-ES_tradnl"/>
        </w:rPr>
        <w:t>to, fácilmente se percibe la relación en que se encuentra el embargo respecto de los trámites y diligencias ulteriores del juicio. Él es la condición de la cit</w:t>
      </w:r>
      <w:r w:rsidR="004D04DC" w:rsidRPr="00EE15B6">
        <w:rPr>
          <w:color w:val="000000" w:themeColor="text1"/>
          <w:sz w:val="24"/>
          <w:szCs w:val="24"/>
          <w:lang w:val="es-ES_tradnl"/>
        </w:rPr>
        <w:t>a</w:t>
      </w:r>
      <w:r w:rsidR="004D04DC" w:rsidRPr="00EE15B6">
        <w:rPr>
          <w:color w:val="000000" w:themeColor="text1"/>
          <w:sz w:val="24"/>
          <w:szCs w:val="24"/>
          <w:lang w:val="es-ES_tradnl"/>
        </w:rPr>
        <w:t>ción y de la sentencia de remate, como la intimación de pago es el presupue</w:t>
      </w:r>
      <w:r w:rsidR="004D04DC" w:rsidRPr="00EE15B6">
        <w:rPr>
          <w:color w:val="000000" w:themeColor="text1"/>
          <w:sz w:val="24"/>
          <w:szCs w:val="24"/>
          <w:lang w:val="es-ES_tradnl"/>
        </w:rPr>
        <w:t>s</w:t>
      </w:r>
      <w:r w:rsidR="004D04DC" w:rsidRPr="00EE15B6">
        <w:rPr>
          <w:color w:val="000000" w:themeColor="text1"/>
          <w:sz w:val="24"/>
          <w:szCs w:val="24"/>
          <w:lang w:val="es-ES_tradnl"/>
        </w:rPr>
        <w:t>to o condición de aquél. Sin que medie el embargo no puede haber sentencia de remate, porque no se puede disp</w:t>
      </w:r>
      <w:r w:rsidR="004D04DC" w:rsidRPr="00EE15B6">
        <w:rPr>
          <w:color w:val="000000" w:themeColor="text1"/>
          <w:sz w:val="24"/>
          <w:szCs w:val="24"/>
          <w:lang w:val="es-ES_tradnl"/>
        </w:rPr>
        <w:t>o</w:t>
      </w:r>
      <w:r w:rsidR="004D04DC" w:rsidRPr="00EE15B6">
        <w:rPr>
          <w:color w:val="000000" w:themeColor="text1"/>
          <w:sz w:val="24"/>
          <w:szCs w:val="24"/>
          <w:lang w:val="es-ES_tradnl"/>
        </w:rPr>
        <w:t>ner se lleve adelante la ejecución si no hay bienes que ejecutar. La ley es te</w:t>
      </w:r>
      <w:r w:rsidR="004D04DC" w:rsidRPr="00EE15B6">
        <w:rPr>
          <w:color w:val="000000" w:themeColor="text1"/>
          <w:sz w:val="24"/>
          <w:szCs w:val="24"/>
          <w:lang w:val="es-ES_tradnl"/>
        </w:rPr>
        <w:t>r</w:t>
      </w:r>
      <w:r w:rsidR="004D04DC" w:rsidRPr="00EE15B6">
        <w:rPr>
          <w:color w:val="000000" w:themeColor="text1"/>
          <w:sz w:val="24"/>
          <w:szCs w:val="24"/>
          <w:lang w:val="es-ES_tradnl"/>
        </w:rPr>
        <w:t>minante respecto de lo que debe di</w:t>
      </w:r>
      <w:r w:rsidR="004D04DC" w:rsidRPr="00EE15B6">
        <w:rPr>
          <w:color w:val="000000" w:themeColor="text1"/>
          <w:sz w:val="24"/>
          <w:szCs w:val="24"/>
          <w:lang w:val="es-ES_tradnl"/>
        </w:rPr>
        <w:t>s</w:t>
      </w:r>
      <w:r w:rsidR="004D04DC" w:rsidRPr="00EE15B6">
        <w:rPr>
          <w:color w:val="000000" w:themeColor="text1"/>
          <w:sz w:val="24"/>
          <w:szCs w:val="24"/>
          <w:lang w:val="es-ES_tradnl"/>
        </w:rPr>
        <w:t>poner la sentencia: “se lleve la ejec</w:t>
      </w:r>
      <w:r w:rsidR="004D04DC" w:rsidRPr="00EE15B6">
        <w:rPr>
          <w:color w:val="000000" w:themeColor="text1"/>
          <w:sz w:val="24"/>
          <w:szCs w:val="24"/>
          <w:lang w:val="es-ES_tradnl"/>
        </w:rPr>
        <w:t>u</w:t>
      </w:r>
      <w:r w:rsidR="004D04DC" w:rsidRPr="00EE15B6">
        <w:rPr>
          <w:color w:val="000000" w:themeColor="text1"/>
          <w:sz w:val="24"/>
          <w:szCs w:val="24"/>
          <w:lang w:val="es-ES_tradnl"/>
        </w:rPr>
        <w:t>ción adelante o no hacer lugar a la ej</w:t>
      </w:r>
      <w:r w:rsidR="004D04DC" w:rsidRPr="00EE15B6">
        <w:rPr>
          <w:color w:val="000000" w:themeColor="text1"/>
          <w:sz w:val="24"/>
          <w:szCs w:val="24"/>
          <w:lang w:val="es-ES_tradnl"/>
        </w:rPr>
        <w:t>e</w:t>
      </w:r>
      <w:r w:rsidR="004D04DC" w:rsidRPr="00EE15B6">
        <w:rPr>
          <w:color w:val="000000" w:themeColor="text1"/>
          <w:sz w:val="24"/>
          <w:szCs w:val="24"/>
          <w:lang w:val="es-ES_tradnl"/>
        </w:rPr>
        <w:t>cución”. Así  lo expresan todos los C</w:t>
      </w:r>
      <w:r w:rsidR="004D04DC" w:rsidRPr="00EE15B6">
        <w:rPr>
          <w:color w:val="000000" w:themeColor="text1"/>
          <w:sz w:val="24"/>
          <w:szCs w:val="24"/>
          <w:lang w:val="es-ES_tradnl"/>
        </w:rPr>
        <w:t>ó</w:t>
      </w:r>
      <w:r w:rsidR="004D04DC" w:rsidRPr="00EE15B6">
        <w:rPr>
          <w:color w:val="000000" w:themeColor="text1"/>
          <w:sz w:val="24"/>
          <w:szCs w:val="24"/>
          <w:lang w:val="es-ES_tradnl"/>
        </w:rPr>
        <w:t>digos de Procedimiento Civil del país, sin excepción.</w:t>
      </w:r>
    </w:p>
    <w:p w14:paraId="5BC7BE72" w14:textId="77777777" w:rsidR="004D04DC" w:rsidRPr="00EE15B6" w:rsidRDefault="004D04DC" w:rsidP="004D04DC">
      <w:pPr>
        <w:spacing w:after="0" w:line="240" w:lineRule="auto"/>
        <w:ind w:firstLine="708"/>
        <w:jc w:val="both"/>
        <w:rPr>
          <w:color w:val="000000" w:themeColor="text1"/>
          <w:sz w:val="24"/>
          <w:szCs w:val="24"/>
          <w:lang w:val="es-ES_tradnl"/>
        </w:rPr>
      </w:pPr>
    </w:p>
    <w:p w14:paraId="18E213D4" w14:textId="28182509" w:rsidR="004D04DC" w:rsidRPr="00EE15B6" w:rsidRDefault="004D04DC" w:rsidP="00D217D1">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Sin duda que el legislador sabía lo que hacía cuando estableció en una forma categórica lo que debía cont</w:t>
      </w:r>
      <w:r w:rsidRPr="00EE15B6">
        <w:rPr>
          <w:color w:val="000000" w:themeColor="text1"/>
          <w:sz w:val="24"/>
          <w:szCs w:val="24"/>
          <w:lang w:val="es-ES_tradnl"/>
        </w:rPr>
        <w:t>e</w:t>
      </w:r>
      <w:r w:rsidRPr="00EE15B6">
        <w:rPr>
          <w:color w:val="000000" w:themeColor="text1"/>
          <w:sz w:val="24"/>
          <w:szCs w:val="24"/>
          <w:lang w:val="es-ES_tradnl"/>
        </w:rPr>
        <w:t>ner la sentencia de remate. Tuvo seg</w:t>
      </w:r>
      <w:r w:rsidRPr="00EE15B6">
        <w:rPr>
          <w:color w:val="000000" w:themeColor="text1"/>
          <w:sz w:val="24"/>
          <w:szCs w:val="24"/>
          <w:lang w:val="es-ES_tradnl"/>
        </w:rPr>
        <w:t>u</w:t>
      </w:r>
      <w:r w:rsidRPr="00EE15B6">
        <w:rPr>
          <w:color w:val="000000" w:themeColor="text1"/>
          <w:sz w:val="24"/>
          <w:szCs w:val="24"/>
          <w:lang w:val="es-ES_tradnl"/>
        </w:rPr>
        <w:t>ramente en cu</w:t>
      </w:r>
      <w:r w:rsidR="001F2B81">
        <w:rPr>
          <w:color w:val="000000" w:themeColor="text1"/>
          <w:sz w:val="24"/>
          <w:szCs w:val="24"/>
          <w:lang w:val="es-ES_tradnl"/>
        </w:rPr>
        <w:t>en</w:t>
      </w:r>
      <w:r w:rsidRPr="00EE15B6">
        <w:rPr>
          <w:color w:val="000000" w:themeColor="text1"/>
          <w:sz w:val="24"/>
          <w:szCs w:val="24"/>
          <w:lang w:val="es-ES_tradnl"/>
        </w:rPr>
        <w:t>ta el objeto del juicio, que, según lo hemos visto, no es otro que el de procurar se haga efectivo compulsivamente el cumplimiento de la prestación a que se obligó el deudor. Debió, por tanto, pensar que el acre</w:t>
      </w:r>
      <w:r w:rsidRPr="00EE15B6">
        <w:rPr>
          <w:color w:val="000000" w:themeColor="text1"/>
          <w:sz w:val="24"/>
          <w:szCs w:val="24"/>
          <w:lang w:val="es-ES_tradnl"/>
        </w:rPr>
        <w:t>e</w:t>
      </w:r>
      <w:r w:rsidRPr="00EE15B6">
        <w:rPr>
          <w:color w:val="000000" w:themeColor="text1"/>
          <w:sz w:val="24"/>
          <w:szCs w:val="24"/>
          <w:lang w:val="es-ES_tradnl"/>
        </w:rPr>
        <w:t>dor sólo echaría mano de ese exp</w:t>
      </w:r>
      <w:r w:rsidRPr="00EE15B6">
        <w:rPr>
          <w:color w:val="000000" w:themeColor="text1"/>
          <w:sz w:val="24"/>
          <w:szCs w:val="24"/>
          <w:lang w:val="es-ES_tradnl"/>
        </w:rPr>
        <w:t>e</w:t>
      </w:r>
      <w:r w:rsidRPr="00EE15B6">
        <w:rPr>
          <w:color w:val="000000" w:themeColor="text1"/>
          <w:sz w:val="24"/>
          <w:szCs w:val="24"/>
          <w:lang w:val="es-ES_tradnl"/>
        </w:rPr>
        <w:t>diente cuando viera la posibilidad de obtener un resultado positivo, y que, en consecuencia, se abstendría de h</w:t>
      </w:r>
      <w:r w:rsidRPr="00EE15B6">
        <w:rPr>
          <w:color w:val="000000" w:themeColor="text1"/>
          <w:sz w:val="24"/>
          <w:szCs w:val="24"/>
          <w:lang w:val="es-ES_tradnl"/>
        </w:rPr>
        <w:t>a</w:t>
      </w:r>
      <w:r w:rsidRPr="00EE15B6">
        <w:rPr>
          <w:color w:val="000000" w:themeColor="text1"/>
          <w:sz w:val="24"/>
          <w:szCs w:val="24"/>
          <w:lang w:val="es-ES_tradnl"/>
        </w:rPr>
        <w:t>cerlo por inútil, cuando el deudor fu</w:t>
      </w:r>
      <w:r w:rsidRPr="00EE15B6">
        <w:rPr>
          <w:color w:val="000000" w:themeColor="text1"/>
          <w:sz w:val="24"/>
          <w:szCs w:val="24"/>
          <w:lang w:val="es-ES_tradnl"/>
        </w:rPr>
        <w:t>e</w:t>
      </w:r>
      <w:r w:rsidRPr="00EE15B6">
        <w:rPr>
          <w:color w:val="000000" w:themeColor="text1"/>
          <w:sz w:val="24"/>
          <w:szCs w:val="24"/>
          <w:lang w:val="es-ES_tradnl"/>
        </w:rPr>
        <w:t>ra insolvente o, mejor dicho, cuando no tuviera bienes de su propiedad. Por eso es que supone que en la oportun</w:t>
      </w:r>
      <w:r w:rsidRPr="00EE15B6">
        <w:rPr>
          <w:color w:val="000000" w:themeColor="text1"/>
          <w:sz w:val="24"/>
          <w:szCs w:val="24"/>
          <w:lang w:val="es-ES_tradnl"/>
        </w:rPr>
        <w:t>i</w:t>
      </w:r>
      <w:r w:rsidRPr="00EE15B6">
        <w:rPr>
          <w:color w:val="000000" w:themeColor="text1"/>
          <w:sz w:val="24"/>
          <w:szCs w:val="24"/>
          <w:lang w:val="es-ES_tradnl"/>
        </w:rPr>
        <w:t>dad de dictar sentencia de remate, ya se ha trabado embargo de los bienes sobre los que debe recaer la ejecución.</w:t>
      </w:r>
    </w:p>
    <w:p w14:paraId="3DFF4CC1" w14:textId="77777777" w:rsidR="00D217D1" w:rsidRDefault="00D217D1" w:rsidP="004D04DC">
      <w:pPr>
        <w:spacing w:after="0" w:line="240" w:lineRule="auto"/>
        <w:ind w:firstLine="708"/>
        <w:jc w:val="both"/>
        <w:rPr>
          <w:color w:val="000000" w:themeColor="text1"/>
          <w:sz w:val="24"/>
          <w:szCs w:val="24"/>
          <w:lang w:val="es-ES_tradnl"/>
        </w:rPr>
      </w:pPr>
    </w:p>
    <w:p w14:paraId="3206DD4D"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Si el embargo no es esencial en el juicio ejecutivo, podría sostenerse también que la ejecución procede aún cuando no haya bienes que ejecutar. ¿Y qué haría un juez en presencia de un ejecutante que se adelantara a m</w:t>
      </w:r>
      <w:r w:rsidRPr="00EE15B6">
        <w:rPr>
          <w:color w:val="000000" w:themeColor="text1"/>
          <w:sz w:val="24"/>
          <w:szCs w:val="24"/>
          <w:lang w:val="es-ES_tradnl"/>
        </w:rPr>
        <w:t>a</w:t>
      </w:r>
      <w:r w:rsidRPr="00EE15B6">
        <w:rPr>
          <w:color w:val="000000" w:themeColor="text1"/>
          <w:sz w:val="24"/>
          <w:szCs w:val="24"/>
          <w:lang w:val="es-ES_tradnl"/>
        </w:rPr>
        <w:t>nifestar que sabe que el deudor ha enajenado todos sus bienes y que nada podrá obtener con su gestión? ¿Podría dar curso a esa demanda que ella misma anticipa su inutilidad? ¿No i</w:t>
      </w:r>
      <w:r w:rsidRPr="00EE15B6">
        <w:rPr>
          <w:color w:val="000000" w:themeColor="text1"/>
          <w:sz w:val="24"/>
          <w:szCs w:val="24"/>
          <w:lang w:val="es-ES_tradnl"/>
        </w:rPr>
        <w:t>m</w:t>
      </w:r>
      <w:r w:rsidRPr="00EE15B6">
        <w:rPr>
          <w:color w:val="000000" w:themeColor="text1"/>
          <w:sz w:val="24"/>
          <w:szCs w:val="24"/>
          <w:lang w:val="es-ES_tradnl"/>
        </w:rPr>
        <w:t>portaría ello desvirtuar el propósito que ha tenido el legislador al acortar el procedimiento ejecutivo?</w:t>
      </w:r>
    </w:p>
    <w:p w14:paraId="4C64A099" w14:textId="77777777" w:rsidR="004D04DC" w:rsidRPr="00EE15B6" w:rsidRDefault="004D04DC" w:rsidP="004D04DC">
      <w:pPr>
        <w:spacing w:after="0" w:line="240" w:lineRule="auto"/>
        <w:ind w:firstLine="708"/>
        <w:jc w:val="both"/>
        <w:rPr>
          <w:color w:val="000000" w:themeColor="text1"/>
          <w:sz w:val="24"/>
          <w:szCs w:val="24"/>
          <w:lang w:val="es-ES_tradnl"/>
        </w:rPr>
      </w:pPr>
    </w:p>
    <w:p w14:paraId="4B71EE50" w14:textId="77777777" w:rsidR="004D04DC" w:rsidRPr="00EE15B6" w:rsidRDefault="004D04DC" w:rsidP="00D217D1">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En verdad, ante una situación semejante, habría que preguntar: ¿Qué es lo que persigue en ese caso el acreedor? Si no puede obtener una sentencia declarativa porque la ley no lo autoriza por ese procedimiento; si no puede cobrar su crédito porque sabe que no tiene bienes el deudor; si el pronunciamiento que puede obt</w:t>
      </w:r>
      <w:r w:rsidRPr="00EE15B6">
        <w:rPr>
          <w:color w:val="000000" w:themeColor="text1"/>
          <w:sz w:val="24"/>
          <w:szCs w:val="24"/>
          <w:lang w:val="es-ES_tradnl"/>
        </w:rPr>
        <w:t>e</w:t>
      </w:r>
      <w:r w:rsidRPr="00EE15B6">
        <w:rPr>
          <w:color w:val="000000" w:themeColor="text1"/>
          <w:sz w:val="24"/>
          <w:szCs w:val="24"/>
          <w:lang w:val="es-ES_tradnl"/>
        </w:rPr>
        <w:t>ner en el mejor de los casos es sólo para que se lleve adelante la ejecución, es decir, para que se realicen los bi</w:t>
      </w:r>
      <w:r w:rsidRPr="00EE15B6">
        <w:rPr>
          <w:color w:val="000000" w:themeColor="text1"/>
          <w:sz w:val="24"/>
          <w:szCs w:val="24"/>
          <w:lang w:val="es-ES_tradnl"/>
        </w:rPr>
        <w:t>e</w:t>
      </w:r>
      <w:r w:rsidRPr="00EE15B6">
        <w:rPr>
          <w:color w:val="000000" w:themeColor="text1"/>
          <w:sz w:val="24"/>
          <w:szCs w:val="24"/>
          <w:lang w:val="es-ES_tradnl"/>
        </w:rPr>
        <w:t>nes, ¿Con qué objeto ha promovido el juicio? Sencillamente, con ninguno.</w:t>
      </w:r>
    </w:p>
    <w:p w14:paraId="6CD06001" w14:textId="77777777" w:rsidR="004D04DC" w:rsidRPr="00EE15B6" w:rsidRDefault="004D04DC" w:rsidP="004D04DC">
      <w:pPr>
        <w:spacing w:after="0" w:line="240" w:lineRule="auto"/>
        <w:ind w:firstLine="708"/>
        <w:jc w:val="both"/>
        <w:rPr>
          <w:color w:val="000000" w:themeColor="text1"/>
          <w:sz w:val="24"/>
          <w:szCs w:val="24"/>
          <w:lang w:val="es-ES_tradnl"/>
        </w:rPr>
      </w:pPr>
    </w:p>
    <w:p w14:paraId="11000A9D" w14:textId="71E1110F"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Y si el acreedor no puede sati</w:t>
      </w:r>
      <w:r w:rsidRPr="00EE15B6">
        <w:rPr>
          <w:color w:val="000000" w:themeColor="text1"/>
          <w:sz w:val="24"/>
          <w:szCs w:val="24"/>
          <w:lang w:val="es-ES_tradnl"/>
        </w:rPr>
        <w:t>s</w:t>
      </w:r>
      <w:r w:rsidRPr="00EE15B6">
        <w:rPr>
          <w:color w:val="000000" w:themeColor="text1"/>
          <w:sz w:val="24"/>
          <w:szCs w:val="24"/>
          <w:lang w:val="es-ES_tradnl"/>
        </w:rPr>
        <w:t>facer ningún propósito confesable, ¿por qué ha de autorizársele a poner inútilmente en movimiento a la adm</w:t>
      </w:r>
      <w:r w:rsidRPr="00EE15B6">
        <w:rPr>
          <w:color w:val="000000" w:themeColor="text1"/>
          <w:sz w:val="24"/>
          <w:szCs w:val="24"/>
          <w:lang w:val="es-ES_tradnl"/>
        </w:rPr>
        <w:t>i</w:t>
      </w:r>
      <w:r w:rsidR="001F2B81">
        <w:rPr>
          <w:color w:val="000000" w:themeColor="text1"/>
          <w:sz w:val="24"/>
          <w:szCs w:val="24"/>
          <w:lang w:val="es-ES_tradnl"/>
        </w:rPr>
        <w:t>nistración de justicia?</w:t>
      </w:r>
    </w:p>
    <w:p w14:paraId="49A3F370" w14:textId="77777777" w:rsidR="004D04DC" w:rsidRPr="00EE15B6" w:rsidRDefault="004D04DC" w:rsidP="004D04DC">
      <w:pPr>
        <w:spacing w:after="0" w:line="240" w:lineRule="auto"/>
        <w:ind w:firstLine="708"/>
        <w:jc w:val="both"/>
        <w:rPr>
          <w:color w:val="000000" w:themeColor="text1"/>
          <w:sz w:val="24"/>
          <w:szCs w:val="24"/>
          <w:lang w:val="es-ES_tradnl"/>
        </w:rPr>
      </w:pPr>
    </w:p>
    <w:p w14:paraId="31BEF7B0" w14:textId="4B238723"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La ley no tiene ningún interés en que haya litigios, y mucho menos cuando éstos son inconducentes. El mecanismo judicial no se mueve, no puede moverse, para satisfacer capr</w:t>
      </w:r>
      <w:r w:rsidRPr="00EE15B6">
        <w:rPr>
          <w:color w:val="000000" w:themeColor="text1"/>
          <w:sz w:val="24"/>
          <w:szCs w:val="24"/>
          <w:lang w:val="es-ES_tradnl"/>
        </w:rPr>
        <w:t>i</w:t>
      </w:r>
      <w:r w:rsidRPr="00EE15B6">
        <w:rPr>
          <w:color w:val="000000" w:themeColor="text1"/>
          <w:sz w:val="24"/>
          <w:szCs w:val="24"/>
          <w:lang w:val="es-ES_tradnl"/>
        </w:rPr>
        <w:t xml:space="preserve">chos u obtener resoluciones </w:t>
      </w:r>
      <w:r w:rsidR="008D7BE5" w:rsidRPr="00EE15B6">
        <w:rPr>
          <w:color w:val="000000" w:themeColor="text1"/>
          <w:sz w:val="24"/>
          <w:szCs w:val="24"/>
          <w:lang w:val="es-ES_tradnl"/>
        </w:rPr>
        <w:t>innocuas</w:t>
      </w:r>
      <w:r w:rsidRPr="00EE15B6">
        <w:rPr>
          <w:color w:val="000000" w:themeColor="text1"/>
          <w:sz w:val="24"/>
          <w:szCs w:val="24"/>
          <w:lang w:val="es-ES_tradnl"/>
        </w:rPr>
        <w:t>; ha sido, por el contrario, instituido con los fines concretos y elevados de obt</w:t>
      </w:r>
      <w:r w:rsidRPr="00EE15B6">
        <w:rPr>
          <w:color w:val="000000" w:themeColor="text1"/>
          <w:sz w:val="24"/>
          <w:szCs w:val="24"/>
          <w:lang w:val="es-ES_tradnl"/>
        </w:rPr>
        <w:t>e</w:t>
      </w:r>
      <w:r w:rsidRPr="00EE15B6">
        <w:rPr>
          <w:color w:val="000000" w:themeColor="text1"/>
          <w:sz w:val="24"/>
          <w:szCs w:val="24"/>
          <w:lang w:val="es-ES_tradnl"/>
        </w:rPr>
        <w:t>ner la actuación del derecho o la sati</w:t>
      </w:r>
      <w:r w:rsidRPr="00EE15B6">
        <w:rPr>
          <w:color w:val="000000" w:themeColor="text1"/>
          <w:sz w:val="24"/>
          <w:szCs w:val="24"/>
          <w:lang w:val="es-ES_tradnl"/>
        </w:rPr>
        <w:t>s</w:t>
      </w:r>
      <w:r w:rsidRPr="00EE15B6">
        <w:rPr>
          <w:color w:val="000000" w:themeColor="text1"/>
          <w:sz w:val="24"/>
          <w:szCs w:val="24"/>
          <w:lang w:val="es-ES_tradnl"/>
        </w:rPr>
        <w:t>facción del interés tutelado por el mismo. De manera que, cuando ni una ni otra cosa determinan la demanda, la actividad jurisdiccional no tiene por qué prestarse.</w:t>
      </w:r>
    </w:p>
    <w:p w14:paraId="0630F947" w14:textId="77777777" w:rsidR="004D04DC" w:rsidRPr="00EE15B6" w:rsidRDefault="004D04DC" w:rsidP="004D04DC">
      <w:pPr>
        <w:pStyle w:val="Textodecuerpo"/>
        <w:spacing w:line="240" w:lineRule="auto"/>
        <w:ind w:firstLine="708"/>
        <w:rPr>
          <w:rFonts w:asciiTheme="minorHAnsi" w:hAnsiTheme="minorHAnsi"/>
          <w:color w:val="000000" w:themeColor="text1"/>
        </w:rPr>
      </w:pPr>
    </w:p>
    <w:p w14:paraId="1FD7C035" w14:textId="77777777" w:rsidR="004D04DC" w:rsidRPr="00EE15B6" w:rsidRDefault="004D04DC" w:rsidP="008C7D68">
      <w:pPr>
        <w:pStyle w:val="Textodecuerpo"/>
        <w:spacing w:line="240" w:lineRule="auto"/>
        <w:ind w:firstLine="708"/>
        <w:jc w:val="both"/>
        <w:rPr>
          <w:rFonts w:asciiTheme="minorHAnsi" w:hAnsiTheme="minorHAnsi"/>
          <w:color w:val="000000" w:themeColor="text1"/>
        </w:rPr>
      </w:pPr>
      <w:r w:rsidRPr="00EE15B6">
        <w:rPr>
          <w:rFonts w:asciiTheme="minorHAnsi" w:hAnsiTheme="minorHAnsi"/>
          <w:color w:val="000000" w:themeColor="text1"/>
        </w:rPr>
        <w:t>El Estado ha regulado un pr</w:t>
      </w:r>
      <w:r w:rsidRPr="00EE15B6">
        <w:rPr>
          <w:rFonts w:asciiTheme="minorHAnsi" w:hAnsiTheme="minorHAnsi"/>
          <w:color w:val="000000" w:themeColor="text1"/>
        </w:rPr>
        <w:t>o</w:t>
      </w:r>
      <w:r w:rsidRPr="00EE15B6">
        <w:rPr>
          <w:rFonts w:asciiTheme="minorHAnsi" w:hAnsiTheme="minorHAnsi"/>
          <w:color w:val="000000" w:themeColor="text1"/>
        </w:rPr>
        <w:t>cedimiento especial, el juicio ejecutivo, para un objeto determinado, esto es, para hacer efectivo el cobro. Parece, por tanto, lógico que cuando de ant</w:t>
      </w:r>
      <w:r w:rsidRPr="00EE15B6">
        <w:rPr>
          <w:rFonts w:asciiTheme="minorHAnsi" w:hAnsiTheme="minorHAnsi"/>
          <w:color w:val="000000" w:themeColor="text1"/>
        </w:rPr>
        <w:t>e</w:t>
      </w:r>
      <w:r w:rsidRPr="00EE15B6">
        <w:rPr>
          <w:rFonts w:asciiTheme="minorHAnsi" w:hAnsiTheme="minorHAnsi"/>
          <w:color w:val="000000" w:themeColor="text1"/>
        </w:rPr>
        <w:t>mano se sabe que ese objeto no puede alcanzarse, no debe ser permitido a los particulares echar mano de ese proc</w:t>
      </w:r>
      <w:r w:rsidRPr="00EE15B6">
        <w:rPr>
          <w:rFonts w:asciiTheme="minorHAnsi" w:hAnsiTheme="minorHAnsi"/>
          <w:color w:val="000000" w:themeColor="text1"/>
        </w:rPr>
        <w:t>e</w:t>
      </w:r>
      <w:r w:rsidRPr="00EE15B6">
        <w:rPr>
          <w:rFonts w:asciiTheme="minorHAnsi" w:hAnsiTheme="minorHAnsi"/>
          <w:color w:val="000000" w:themeColor="text1"/>
        </w:rPr>
        <w:t>dimiento. Y la certidumbre de esa s</w:t>
      </w:r>
      <w:r w:rsidRPr="00EE15B6">
        <w:rPr>
          <w:rFonts w:asciiTheme="minorHAnsi" w:hAnsiTheme="minorHAnsi"/>
          <w:color w:val="000000" w:themeColor="text1"/>
        </w:rPr>
        <w:t>i</w:t>
      </w:r>
      <w:r w:rsidRPr="00EE15B6">
        <w:rPr>
          <w:rFonts w:asciiTheme="minorHAnsi" w:hAnsiTheme="minorHAnsi"/>
          <w:color w:val="000000" w:themeColor="text1"/>
        </w:rPr>
        <w:t>tuación se tiene, sin duda alguna, cuando no hay embargo por falta de bienes.</w:t>
      </w:r>
    </w:p>
    <w:p w14:paraId="32F57990" w14:textId="77777777" w:rsidR="004D04DC" w:rsidRPr="00EE15B6" w:rsidRDefault="004D04DC" w:rsidP="004D04DC">
      <w:pPr>
        <w:spacing w:after="0" w:line="240" w:lineRule="auto"/>
        <w:ind w:firstLine="708"/>
        <w:jc w:val="both"/>
        <w:rPr>
          <w:color w:val="000000" w:themeColor="text1"/>
          <w:sz w:val="24"/>
          <w:szCs w:val="24"/>
          <w:lang w:val="es-ES_tradnl"/>
        </w:rPr>
      </w:pPr>
    </w:p>
    <w:p w14:paraId="0E4547A8" w14:textId="74EE38C1"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Podría objetarse, que no sie</w:t>
      </w:r>
      <w:r w:rsidRPr="00EE15B6">
        <w:rPr>
          <w:color w:val="000000" w:themeColor="text1"/>
          <w:sz w:val="24"/>
          <w:szCs w:val="24"/>
          <w:lang w:val="es-ES_tradnl"/>
        </w:rPr>
        <w:t>m</w:t>
      </w:r>
      <w:r w:rsidRPr="00EE15B6">
        <w:rPr>
          <w:color w:val="000000" w:themeColor="text1"/>
          <w:sz w:val="24"/>
          <w:szCs w:val="24"/>
          <w:lang w:val="es-ES_tradnl"/>
        </w:rPr>
        <w:t>pre que no hay embargo lo es por falta de bienes del deudor; puede haberlos y, no obstante ello, considerar innec</w:t>
      </w:r>
      <w:r w:rsidRPr="00EE15B6">
        <w:rPr>
          <w:color w:val="000000" w:themeColor="text1"/>
          <w:sz w:val="24"/>
          <w:szCs w:val="24"/>
          <w:lang w:val="es-ES_tradnl"/>
        </w:rPr>
        <w:t>e</w:t>
      </w:r>
      <w:r w:rsidRPr="00EE15B6">
        <w:rPr>
          <w:color w:val="000000" w:themeColor="text1"/>
          <w:sz w:val="24"/>
          <w:szCs w:val="24"/>
          <w:lang w:val="es-ES_tradnl"/>
        </w:rPr>
        <w:t>sario el acreedor realizar esa dilige</w:t>
      </w:r>
      <w:r w:rsidRPr="00EE15B6">
        <w:rPr>
          <w:color w:val="000000" w:themeColor="text1"/>
          <w:sz w:val="24"/>
          <w:szCs w:val="24"/>
          <w:lang w:val="es-ES_tradnl"/>
        </w:rPr>
        <w:t>n</w:t>
      </w:r>
      <w:r w:rsidRPr="00EE15B6">
        <w:rPr>
          <w:color w:val="000000" w:themeColor="text1"/>
          <w:sz w:val="24"/>
          <w:szCs w:val="24"/>
          <w:lang w:val="es-ES_tradnl"/>
        </w:rPr>
        <w:t>cia, ya sea porque quiera simplemente tenerle esa consideración por el m</w:t>
      </w:r>
      <w:r w:rsidRPr="00EE15B6">
        <w:rPr>
          <w:color w:val="000000" w:themeColor="text1"/>
          <w:sz w:val="24"/>
          <w:szCs w:val="24"/>
          <w:lang w:val="es-ES_tradnl"/>
        </w:rPr>
        <w:t>o</w:t>
      </w:r>
      <w:r w:rsidRPr="00EE15B6">
        <w:rPr>
          <w:color w:val="000000" w:themeColor="text1"/>
          <w:sz w:val="24"/>
          <w:szCs w:val="24"/>
          <w:lang w:val="es-ES_tradnl"/>
        </w:rPr>
        <w:t>ment</w:t>
      </w:r>
      <w:r w:rsidR="001F2B81">
        <w:rPr>
          <w:color w:val="000000" w:themeColor="text1"/>
          <w:sz w:val="24"/>
          <w:szCs w:val="24"/>
          <w:lang w:val="es-ES_tradnl"/>
        </w:rPr>
        <w:t>o. Pero tal objeción se destruye</w:t>
      </w:r>
      <w:r w:rsidRPr="00EE15B6">
        <w:rPr>
          <w:color w:val="000000" w:themeColor="text1"/>
          <w:sz w:val="24"/>
          <w:szCs w:val="24"/>
          <w:lang w:val="es-ES_tradnl"/>
        </w:rPr>
        <w:t xml:space="preserve"> teniendo presente que, en la hipótesis propuesta, el juez no podría dictar sentencia mandando llevar la ejec</w:t>
      </w:r>
      <w:r w:rsidRPr="00EE15B6">
        <w:rPr>
          <w:color w:val="000000" w:themeColor="text1"/>
          <w:sz w:val="24"/>
          <w:szCs w:val="24"/>
          <w:lang w:val="es-ES_tradnl"/>
        </w:rPr>
        <w:t>u</w:t>
      </w:r>
      <w:r w:rsidRPr="00EE15B6">
        <w:rPr>
          <w:color w:val="000000" w:themeColor="text1"/>
          <w:sz w:val="24"/>
          <w:szCs w:val="24"/>
          <w:lang w:val="es-ES_tradnl"/>
        </w:rPr>
        <w:t>ción adelante, porque para prosegui</w:t>
      </w:r>
      <w:r w:rsidRPr="00EE15B6">
        <w:rPr>
          <w:color w:val="000000" w:themeColor="text1"/>
          <w:sz w:val="24"/>
          <w:szCs w:val="24"/>
          <w:lang w:val="es-ES_tradnl"/>
        </w:rPr>
        <w:t>r</w:t>
      </w:r>
      <w:r w:rsidRPr="00EE15B6">
        <w:rPr>
          <w:color w:val="000000" w:themeColor="text1"/>
          <w:sz w:val="24"/>
          <w:szCs w:val="24"/>
          <w:lang w:val="es-ES_tradnl"/>
        </w:rPr>
        <w:t>la, es menester que haya algo que ej</w:t>
      </w:r>
      <w:r w:rsidRPr="00EE15B6">
        <w:rPr>
          <w:color w:val="000000" w:themeColor="text1"/>
          <w:sz w:val="24"/>
          <w:szCs w:val="24"/>
          <w:lang w:val="es-ES_tradnl"/>
        </w:rPr>
        <w:t>e</w:t>
      </w:r>
      <w:r w:rsidRPr="00EE15B6">
        <w:rPr>
          <w:color w:val="000000" w:themeColor="text1"/>
          <w:sz w:val="24"/>
          <w:szCs w:val="24"/>
          <w:lang w:val="es-ES_tradnl"/>
        </w:rPr>
        <w:t>cutar; si no lo hay no puede haber ej</w:t>
      </w:r>
      <w:r w:rsidRPr="00EE15B6">
        <w:rPr>
          <w:color w:val="000000" w:themeColor="text1"/>
          <w:sz w:val="24"/>
          <w:szCs w:val="24"/>
          <w:lang w:val="es-ES_tradnl"/>
        </w:rPr>
        <w:t>e</w:t>
      </w:r>
      <w:r w:rsidRPr="00EE15B6">
        <w:rPr>
          <w:color w:val="000000" w:themeColor="text1"/>
          <w:sz w:val="24"/>
          <w:szCs w:val="24"/>
          <w:lang w:val="es-ES_tradnl"/>
        </w:rPr>
        <w:t>cución, y por ende el juez no puede disponer se lleve adelante lo que no ha comenzado a tener existencia.</w:t>
      </w:r>
    </w:p>
    <w:p w14:paraId="12DAB04E" w14:textId="77777777" w:rsidR="004D04DC" w:rsidRPr="00EE15B6" w:rsidRDefault="004D04DC" w:rsidP="004D04DC">
      <w:pPr>
        <w:spacing w:after="0" w:line="240" w:lineRule="auto"/>
        <w:ind w:firstLine="708"/>
        <w:jc w:val="both"/>
        <w:rPr>
          <w:color w:val="000000" w:themeColor="text1"/>
          <w:sz w:val="24"/>
          <w:szCs w:val="24"/>
          <w:lang w:val="es-ES_tradnl"/>
        </w:rPr>
      </w:pPr>
    </w:p>
    <w:p w14:paraId="6AAA639F"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Es que, podría decirse, en el h</w:t>
      </w:r>
      <w:r w:rsidRPr="00EE15B6">
        <w:rPr>
          <w:color w:val="000000" w:themeColor="text1"/>
          <w:sz w:val="24"/>
          <w:szCs w:val="24"/>
          <w:lang w:val="es-ES_tradnl"/>
        </w:rPr>
        <w:t>e</w:t>
      </w:r>
      <w:r w:rsidRPr="00EE15B6">
        <w:rPr>
          <w:color w:val="000000" w:themeColor="text1"/>
          <w:sz w:val="24"/>
          <w:szCs w:val="24"/>
          <w:lang w:val="es-ES_tradnl"/>
        </w:rPr>
        <w:t>cho, la sentencia de trance y remate no tiene por objeto disponer la inmediata realización de los bienes, sino resolver sobre la procedencia de la ejecución. Según ello, la ejecución tiene comienzo recién con la sentencia, porque ésta puede declarar que aquélla (la ejec</w:t>
      </w:r>
      <w:r w:rsidRPr="00EE15B6">
        <w:rPr>
          <w:color w:val="000000" w:themeColor="text1"/>
          <w:sz w:val="24"/>
          <w:szCs w:val="24"/>
          <w:lang w:val="es-ES_tradnl"/>
        </w:rPr>
        <w:t>u</w:t>
      </w:r>
      <w:r w:rsidRPr="00EE15B6">
        <w:rPr>
          <w:color w:val="000000" w:themeColor="text1"/>
          <w:sz w:val="24"/>
          <w:szCs w:val="24"/>
          <w:lang w:val="es-ES_tradnl"/>
        </w:rPr>
        <w:t>ción) no procede, y en tal caso, lo ant</w:t>
      </w:r>
      <w:r w:rsidRPr="00EE15B6">
        <w:rPr>
          <w:color w:val="000000" w:themeColor="text1"/>
          <w:sz w:val="24"/>
          <w:szCs w:val="24"/>
          <w:lang w:val="es-ES_tradnl"/>
        </w:rPr>
        <w:t>e</w:t>
      </w:r>
      <w:r w:rsidRPr="00EE15B6">
        <w:rPr>
          <w:color w:val="000000" w:themeColor="text1"/>
          <w:sz w:val="24"/>
          <w:szCs w:val="24"/>
          <w:lang w:val="es-ES_tradnl"/>
        </w:rPr>
        <w:t>riormente realizado incluye el emba</w:t>
      </w:r>
      <w:r w:rsidRPr="00EE15B6">
        <w:rPr>
          <w:color w:val="000000" w:themeColor="text1"/>
          <w:sz w:val="24"/>
          <w:szCs w:val="24"/>
          <w:lang w:val="es-ES_tradnl"/>
        </w:rPr>
        <w:t>r</w:t>
      </w:r>
      <w:r w:rsidRPr="00EE15B6">
        <w:rPr>
          <w:color w:val="000000" w:themeColor="text1"/>
          <w:sz w:val="24"/>
          <w:szCs w:val="24"/>
          <w:lang w:val="es-ES_tradnl"/>
        </w:rPr>
        <w:t>go, resulta sin objeto.</w:t>
      </w:r>
    </w:p>
    <w:p w14:paraId="25BCA8F3" w14:textId="77777777" w:rsidR="004D04DC" w:rsidRPr="00EE15B6" w:rsidRDefault="004D04DC" w:rsidP="004D04DC">
      <w:pPr>
        <w:spacing w:after="0" w:line="240" w:lineRule="auto"/>
        <w:ind w:firstLine="708"/>
        <w:jc w:val="both"/>
        <w:rPr>
          <w:color w:val="000000" w:themeColor="text1"/>
          <w:sz w:val="24"/>
          <w:szCs w:val="24"/>
          <w:lang w:val="es-ES_tradnl"/>
        </w:rPr>
      </w:pPr>
    </w:p>
    <w:p w14:paraId="51AA321E"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Dicho argumento, que no he visto formulado en ninguna parte pero que podría ser esgrimido para sost</w:t>
      </w:r>
      <w:r w:rsidRPr="00EE15B6">
        <w:rPr>
          <w:color w:val="000000" w:themeColor="text1"/>
          <w:sz w:val="24"/>
          <w:szCs w:val="24"/>
          <w:lang w:val="es-ES_tradnl"/>
        </w:rPr>
        <w:t>e</w:t>
      </w:r>
      <w:r w:rsidRPr="00EE15B6">
        <w:rPr>
          <w:color w:val="000000" w:themeColor="text1"/>
          <w:sz w:val="24"/>
          <w:szCs w:val="24"/>
          <w:lang w:val="es-ES_tradnl"/>
        </w:rPr>
        <w:t>ner la no-esencialidad del embargo, no es valedero ante lo establecido por la ley. Ésta, como hemos dicho, dispone que la sentencia sólo podrá determ</w:t>
      </w:r>
      <w:r w:rsidRPr="00EE15B6">
        <w:rPr>
          <w:color w:val="000000" w:themeColor="text1"/>
          <w:sz w:val="24"/>
          <w:szCs w:val="24"/>
          <w:lang w:val="es-ES_tradnl"/>
        </w:rPr>
        <w:t>i</w:t>
      </w:r>
      <w:r w:rsidRPr="00EE15B6">
        <w:rPr>
          <w:color w:val="000000" w:themeColor="text1"/>
          <w:sz w:val="24"/>
          <w:szCs w:val="24"/>
          <w:lang w:val="es-ES_tradnl"/>
        </w:rPr>
        <w:t>nar una de estas dos cosas: llevar la ejecución adelante o no hacer lugar a la ejecución. De manera que todo lo que se diga en contrario, podrá ser muy respetable, pero contraría el te</w:t>
      </w:r>
      <w:r w:rsidRPr="00EE15B6">
        <w:rPr>
          <w:color w:val="000000" w:themeColor="text1"/>
          <w:sz w:val="24"/>
          <w:szCs w:val="24"/>
          <w:lang w:val="es-ES_tradnl"/>
        </w:rPr>
        <w:t>x</w:t>
      </w:r>
      <w:r w:rsidRPr="00EE15B6">
        <w:rPr>
          <w:color w:val="000000" w:themeColor="text1"/>
          <w:sz w:val="24"/>
          <w:szCs w:val="24"/>
          <w:lang w:val="es-ES_tradnl"/>
        </w:rPr>
        <w:t>to legal.</w:t>
      </w:r>
    </w:p>
    <w:p w14:paraId="09517973" w14:textId="77777777" w:rsidR="004D04DC" w:rsidRPr="00EE15B6" w:rsidRDefault="004D04DC" w:rsidP="004D04DC">
      <w:pPr>
        <w:spacing w:after="0" w:line="240" w:lineRule="auto"/>
        <w:ind w:firstLine="708"/>
        <w:jc w:val="both"/>
        <w:rPr>
          <w:color w:val="000000" w:themeColor="text1"/>
          <w:sz w:val="24"/>
          <w:szCs w:val="24"/>
          <w:lang w:val="es-ES_tradnl"/>
        </w:rPr>
      </w:pPr>
    </w:p>
    <w:p w14:paraId="15ACEE5F"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Además si el juicio ejecutivo comenzara con la sentencia de trance y remate y sólo cuando mandase llevar la ejecución adelante, estaríamos en presencia de una ejecución de sente</w:t>
      </w:r>
      <w:r w:rsidRPr="00EE15B6">
        <w:rPr>
          <w:color w:val="000000" w:themeColor="text1"/>
          <w:sz w:val="24"/>
          <w:szCs w:val="24"/>
          <w:lang w:val="es-ES_tradnl"/>
        </w:rPr>
        <w:t>n</w:t>
      </w:r>
      <w:r w:rsidRPr="00EE15B6">
        <w:rPr>
          <w:color w:val="000000" w:themeColor="text1"/>
          <w:sz w:val="24"/>
          <w:szCs w:val="24"/>
          <w:lang w:val="es-ES_tradnl"/>
        </w:rPr>
        <w:t>cia, y no de un juicio independiente de aquél. No habría tal juicio ejecutivo autónomo ni habría razón para reg</w:t>
      </w:r>
      <w:r w:rsidRPr="00EE15B6">
        <w:rPr>
          <w:color w:val="000000" w:themeColor="text1"/>
          <w:sz w:val="24"/>
          <w:szCs w:val="24"/>
          <w:lang w:val="es-ES_tradnl"/>
        </w:rPr>
        <w:t>u</w:t>
      </w:r>
      <w:r w:rsidRPr="00EE15B6">
        <w:rPr>
          <w:color w:val="000000" w:themeColor="text1"/>
          <w:sz w:val="24"/>
          <w:szCs w:val="24"/>
          <w:lang w:val="es-ES_tradnl"/>
        </w:rPr>
        <w:t>larlo por separado.</w:t>
      </w:r>
    </w:p>
    <w:p w14:paraId="264171D4" w14:textId="77777777" w:rsidR="004D04DC" w:rsidRPr="00EE15B6" w:rsidRDefault="004D04DC" w:rsidP="004D04DC">
      <w:pPr>
        <w:spacing w:after="0" w:line="240" w:lineRule="auto"/>
        <w:ind w:firstLine="708"/>
        <w:jc w:val="both"/>
        <w:rPr>
          <w:color w:val="000000" w:themeColor="text1"/>
          <w:sz w:val="24"/>
          <w:szCs w:val="24"/>
          <w:lang w:val="es-ES_tradnl"/>
        </w:rPr>
      </w:pPr>
    </w:p>
    <w:p w14:paraId="37B89826"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Lo que hay en el fondo, es que el juicio ejecutivo va tomando otro camino que el que seguía al principio cuando fue instituido. Ya no es lo que se quiso que fuera o se pensó que d</w:t>
      </w:r>
      <w:r w:rsidRPr="00EE15B6">
        <w:rPr>
          <w:color w:val="000000" w:themeColor="text1"/>
          <w:sz w:val="24"/>
          <w:szCs w:val="24"/>
          <w:lang w:val="es-ES_tradnl"/>
        </w:rPr>
        <w:t>e</w:t>
      </w:r>
      <w:r w:rsidRPr="00EE15B6">
        <w:rPr>
          <w:color w:val="000000" w:themeColor="text1"/>
          <w:sz w:val="24"/>
          <w:szCs w:val="24"/>
          <w:lang w:val="es-ES_tradnl"/>
        </w:rPr>
        <w:t>bía ser. Puede que ello sea impuesto por exigencias reales y que reporte ventajas positivas, pero habría de t</w:t>
      </w:r>
      <w:r w:rsidRPr="00EE15B6">
        <w:rPr>
          <w:color w:val="000000" w:themeColor="text1"/>
          <w:sz w:val="24"/>
          <w:szCs w:val="24"/>
          <w:lang w:val="es-ES_tradnl"/>
        </w:rPr>
        <w:t>o</w:t>
      </w:r>
      <w:r w:rsidRPr="00EE15B6">
        <w:rPr>
          <w:color w:val="000000" w:themeColor="text1"/>
          <w:sz w:val="24"/>
          <w:szCs w:val="24"/>
          <w:lang w:val="es-ES_tradnl"/>
        </w:rPr>
        <w:t>das manera que convenir que te</w:t>
      </w:r>
      <w:r w:rsidRPr="00EE15B6">
        <w:rPr>
          <w:color w:val="000000" w:themeColor="text1"/>
          <w:sz w:val="24"/>
          <w:szCs w:val="24"/>
          <w:lang w:val="es-ES_tradnl"/>
        </w:rPr>
        <w:t>n</w:t>
      </w:r>
      <w:r w:rsidRPr="00EE15B6">
        <w:rPr>
          <w:color w:val="000000" w:themeColor="text1"/>
          <w:sz w:val="24"/>
          <w:szCs w:val="24"/>
          <w:lang w:val="es-ES_tradnl"/>
        </w:rPr>
        <w:t>dríamos otro juicio, al cual habría, desde luego, que cambiarle de den</w:t>
      </w:r>
      <w:r w:rsidRPr="00EE15B6">
        <w:rPr>
          <w:color w:val="000000" w:themeColor="text1"/>
          <w:sz w:val="24"/>
          <w:szCs w:val="24"/>
          <w:lang w:val="es-ES_tradnl"/>
        </w:rPr>
        <w:t>o</w:t>
      </w:r>
      <w:r w:rsidRPr="00EE15B6">
        <w:rPr>
          <w:color w:val="000000" w:themeColor="text1"/>
          <w:sz w:val="24"/>
          <w:szCs w:val="24"/>
          <w:lang w:val="es-ES_tradnl"/>
        </w:rPr>
        <w:t>minación.</w:t>
      </w:r>
    </w:p>
    <w:p w14:paraId="3FB1C43E" w14:textId="77777777" w:rsidR="004D04DC" w:rsidRPr="00EE15B6" w:rsidRDefault="004D04DC" w:rsidP="004D04DC">
      <w:pPr>
        <w:spacing w:after="0" w:line="240" w:lineRule="auto"/>
        <w:ind w:firstLine="708"/>
        <w:jc w:val="both"/>
        <w:rPr>
          <w:color w:val="000000" w:themeColor="text1"/>
          <w:sz w:val="24"/>
          <w:szCs w:val="24"/>
          <w:lang w:val="es-ES_tradnl"/>
        </w:rPr>
      </w:pPr>
    </w:p>
    <w:p w14:paraId="21C26195"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Los reformadores se quedaron a mitad del camino, no complement</w:t>
      </w:r>
      <w:r w:rsidRPr="00EE15B6">
        <w:rPr>
          <w:color w:val="000000" w:themeColor="text1"/>
          <w:sz w:val="24"/>
          <w:szCs w:val="24"/>
          <w:lang w:val="es-ES_tradnl"/>
        </w:rPr>
        <w:t>a</w:t>
      </w:r>
      <w:r w:rsidRPr="00EE15B6">
        <w:rPr>
          <w:color w:val="000000" w:themeColor="text1"/>
          <w:sz w:val="24"/>
          <w:szCs w:val="24"/>
          <w:lang w:val="es-ES_tradnl"/>
        </w:rPr>
        <w:t>ron la reforma, si es que tuvieron un concepto claro de lo que ella import</w:t>
      </w:r>
      <w:r w:rsidRPr="00EE15B6">
        <w:rPr>
          <w:color w:val="000000" w:themeColor="text1"/>
          <w:sz w:val="24"/>
          <w:szCs w:val="24"/>
          <w:lang w:val="es-ES_tradnl"/>
        </w:rPr>
        <w:t>a</w:t>
      </w:r>
      <w:r w:rsidRPr="00EE15B6">
        <w:rPr>
          <w:color w:val="000000" w:themeColor="text1"/>
          <w:sz w:val="24"/>
          <w:szCs w:val="24"/>
          <w:lang w:val="es-ES_tradnl"/>
        </w:rPr>
        <w:t>ba. El proceso que parecía diseñarse era otro, de carácter declarativo, pero más breve, más sumario que el ord</w:t>
      </w:r>
      <w:r w:rsidRPr="00EE15B6">
        <w:rPr>
          <w:color w:val="000000" w:themeColor="text1"/>
          <w:sz w:val="24"/>
          <w:szCs w:val="24"/>
          <w:lang w:val="es-ES_tradnl"/>
        </w:rPr>
        <w:t>i</w:t>
      </w:r>
      <w:r w:rsidRPr="00EE15B6">
        <w:rPr>
          <w:color w:val="000000" w:themeColor="text1"/>
          <w:sz w:val="24"/>
          <w:szCs w:val="24"/>
          <w:lang w:val="es-ES_tradnl"/>
        </w:rPr>
        <w:t>nario o común. Sin embargo, no lleg</w:t>
      </w:r>
      <w:r w:rsidRPr="00EE15B6">
        <w:rPr>
          <w:color w:val="000000" w:themeColor="text1"/>
          <w:sz w:val="24"/>
          <w:szCs w:val="24"/>
          <w:lang w:val="es-ES_tradnl"/>
        </w:rPr>
        <w:t>a</w:t>
      </w:r>
      <w:r w:rsidRPr="00EE15B6">
        <w:rPr>
          <w:color w:val="000000" w:themeColor="text1"/>
          <w:sz w:val="24"/>
          <w:szCs w:val="24"/>
          <w:lang w:val="es-ES_tradnl"/>
        </w:rPr>
        <w:t>ron a complementarlo o definirlo.</w:t>
      </w:r>
    </w:p>
    <w:p w14:paraId="3926498D" w14:textId="77777777" w:rsidR="004D04DC" w:rsidRPr="00EE15B6" w:rsidRDefault="004D04DC" w:rsidP="004D04DC">
      <w:pPr>
        <w:spacing w:after="0" w:line="240" w:lineRule="auto"/>
        <w:ind w:firstLine="708"/>
        <w:jc w:val="both"/>
        <w:rPr>
          <w:color w:val="000000" w:themeColor="text1"/>
          <w:sz w:val="24"/>
          <w:szCs w:val="24"/>
          <w:lang w:val="es-ES_tradnl"/>
        </w:rPr>
      </w:pPr>
    </w:p>
    <w:p w14:paraId="0CE07773" w14:textId="77777777" w:rsidR="004D04DC" w:rsidRDefault="004D04DC" w:rsidP="00D30EB4">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Y es que es otro tipo de proceso diferente del ejecutivo propiamente dicho el que se está estructurando por acción de la jurisprudencia y de los reformadores, lo prueba la tendencia a dar amplitud al debate en lo que a las defensas oponibles se refiere y al valor que se atribuye al pronunciamiento.</w:t>
      </w:r>
    </w:p>
    <w:p w14:paraId="483CAF10" w14:textId="77777777" w:rsidR="00844A1B" w:rsidRPr="00EE15B6" w:rsidRDefault="00844A1B" w:rsidP="004D04DC">
      <w:pPr>
        <w:spacing w:after="0" w:line="240" w:lineRule="auto"/>
        <w:ind w:firstLine="708"/>
        <w:jc w:val="both"/>
        <w:rPr>
          <w:color w:val="000000" w:themeColor="text1"/>
          <w:sz w:val="24"/>
          <w:szCs w:val="24"/>
          <w:lang w:val="es-ES_tradnl"/>
        </w:rPr>
      </w:pPr>
    </w:p>
    <w:p w14:paraId="02F35804" w14:textId="2825501B"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Ya hemos visto que es de la esencia del juicio ejecutivo la indisc</w:t>
      </w:r>
      <w:r w:rsidR="008D7BE5" w:rsidRPr="00EE15B6">
        <w:rPr>
          <w:color w:val="000000" w:themeColor="text1"/>
          <w:sz w:val="24"/>
          <w:szCs w:val="24"/>
          <w:lang w:val="es-ES_tradnl"/>
        </w:rPr>
        <w:t>u</w:t>
      </w:r>
      <w:r w:rsidRPr="00EE15B6">
        <w:rPr>
          <w:color w:val="000000" w:themeColor="text1"/>
          <w:sz w:val="24"/>
          <w:szCs w:val="24"/>
          <w:lang w:val="es-ES_tradnl"/>
        </w:rPr>
        <w:t>tibilidad del derecho; sin embargo, la tendencia es la de admitir la discusión cada vez con más amplitud. También es una consecuencia lógica del cará</w:t>
      </w:r>
      <w:r w:rsidRPr="00EE15B6">
        <w:rPr>
          <w:color w:val="000000" w:themeColor="text1"/>
          <w:sz w:val="24"/>
          <w:szCs w:val="24"/>
          <w:lang w:val="es-ES_tradnl"/>
        </w:rPr>
        <w:t>c</w:t>
      </w:r>
      <w:r w:rsidRPr="00EE15B6">
        <w:rPr>
          <w:color w:val="000000" w:themeColor="text1"/>
          <w:sz w:val="24"/>
          <w:szCs w:val="24"/>
          <w:lang w:val="es-ES_tradnl"/>
        </w:rPr>
        <w:t>ter de la ejecución que la sentencia no tenga valor declarativo; sin embargo las nuevas leyes provinciales record</w:t>
      </w:r>
      <w:r w:rsidRPr="00EE15B6">
        <w:rPr>
          <w:color w:val="000000" w:themeColor="text1"/>
          <w:sz w:val="24"/>
          <w:szCs w:val="24"/>
          <w:lang w:val="es-ES_tradnl"/>
        </w:rPr>
        <w:t>a</w:t>
      </w:r>
      <w:r w:rsidR="001F2B81">
        <w:rPr>
          <w:color w:val="000000" w:themeColor="text1"/>
          <w:sz w:val="24"/>
          <w:szCs w:val="24"/>
          <w:lang w:val="es-ES_tradnl"/>
        </w:rPr>
        <w:t>das le</w:t>
      </w:r>
      <w:r w:rsidRPr="00EE15B6">
        <w:rPr>
          <w:color w:val="000000" w:themeColor="text1"/>
          <w:sz w:val="24"/>
          <w:szCs w:val="24"/>
          <w:lang w:val="es-ES_tradnl"/>
        </w:rPr>
        <w:t xml:space="preserve"> atribuyen ese alcance, aunque con ciertas limitaciones.</w:t>
      </w:r>
    </w:p>
    <w:p w14:paraId="4C843498" w14:textId="77777777" w:rsidR="004D04DC" w:rsidRPr="00EE15B6" w:rsidRDefault="004D04DC" w:rsidP="004D04DC">
      <w:pPr>
        <w:spacing w:after="0" w:line="240" w:lineRule="auto"/>
        <w:ind w:firstLine="708"/>
        <w:jc w:val="both"/>
        <w:rPr>
          <w:color w:val="000000" w:themeColor="text1"/>
          <w:sz w:val="24"/>
          <w:szCs w:val="24"/>
          <w:lang w:val="es-ES_tradnl"/>
        </w:rPr>
      </w:pPr>
    </w:p>
    <w:p w14:paraId="06E28C55" w14:textId="77777777" w:rsidR="004D04DC" w:rsidRPr="00EE15B6" w:rsidRDefault="004D04DC" w:rsidP="00D217D1">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El legislador provincial no ha sido consecuente con el propósito in</w:t>
      </w:r>
      <w:r w:rsidRPr="00EE15B6">
        <w:rPr>
          <w:color w:val="000000" w:themeColor="text1"/>
          <w:sz w:val="24"/>
          <w:szCs w:val="24"/>
          <w:lang w:val="es-ES_tradnl"/>
        </w:rPr>
        <w:t>i</w:t>
      </w:r>
      <w:r w:rsidRPr="00EE15B6">
        <w:rPr>
          <w:color w:val="000000" w:themeColor="text1"/>
          <w:sz w:val="24"/>
          <w:szCs w:val="24"/>
          <w:lang w:val="es-ES_tradnl"/>
        </w:rPr>
        <w:t>cial. ¿Cómo conciliar, en efecto, la no-necesidad del embargo con la oblig</w:t>
      </w:r>
      <w:r w:rsidRPr="00EE15B6">
        <w:rPr>
          <w:color w:val="000000" w:themeColor="text1"/>
          <w:sz w:val="24"/>
          <w:szCs w:val="24"/>
          <w:lang w:val="es-ES_tradnl"/>
        </w:rPr>
        <w:t>a</w:t>
      </w:r>
      <w:r w:rsidRPr="00EE15B6">
        <w:rPr>
          <w:color w:val="000000" w:themeColor="text1"/>
          <w:sz w:val="24"/>
          <w:szCs w:val="24"/>
          <w:lang w:val="es-ES_tradnl"/>
        </w:rPr>
        <w:t>ción impuesta al juez de mandar llevar adelante la ejecución? ¿Cómo puede explicarse que se limite el pronunci</w:t>
      </w:r>
      <w:r w:rsidRPr="00EE15B6">
        <w:rPr>
          <w:color w:val="000000" w:themeColor="text1"/>
          <w:sz w:val="24"/>
          <w:szCs w:val="24"/>
          <w:lang w:val="es-ES_tradnl"/>
        </w:rPr>
        <w:t>a</w:t>
      </w:r>
      <w:r w:rsidRPr="00EE15B6">
        <w:rPr>
          <w:color w:val="000000" w:themeColor="text1"/>
          <w:sz w:val="24"/>
          <w:szCs w:val="24"/>
          <w:lang w:val="es-ES_tradnl"/>
        </w:rPr>
        <w:t>miento a disponer se lleve adelante la ejecución o no se haga lugar a ella, si se confiere valor declarativo a la se</w:t>
      </w:r>
      <w:r w:rsidRPr="00EE15B6">
        <w:rPr>
          <w:color w:val="000000" w:themeColor="text1"/>
          <w:sz w:val="24"/>
          <w:szCs w:val="24"/>
          <w:lang w:val="es-ES_tradnl"/>
        </w:rPr>
        <w:t>n</w:t>
      </w:r>
      <w:r w:rsidRPr="00EE15B6">
        <w:rPr>
          <w:color w:val="000000" w:themeColor="text1"/>
          <w:sz w:val="24"/>
          <w:szCs w:val="24"/>
          <w:lang w:val="es-ES_tradnl"/>
        </w:rPr>
        <w:t>tencia? ¿Cómo concebir un juicio ord</w:t>
      </w:r>
      <w:r w:rsidRPr="00EE15B6">
        <w:rPr>
          <w:color w:val="000000" w:themeColor="text1"/>
          <w:sz w:val="24"/>
          <w:szCs w:val="24"/>
          <w:lang w:val="es-ES_tradnl"/>
        </w:rPr>
        <w:t>i</w:t>
      </w:r>
      <w:r w:rsidRPr="00EE15B6">
        <w:rPr>
          <w:color w:val="000000" w:themeColor="text1"/>
          <w:sz w:val="24"/>
          <w:szCs w:val="24"/>
          <w:lang w:val="es-ES_tradnl"/>
        </w:rPr>
        <w:t>nario posterior al ejecutivo, si en éste puede discutirse la existencia del d</w:t>
      </w:r>
      <w:r w:rsidRPr="00EE15B6">
        <w:rPr>
          <w:color w:val="000000" w:themeColor="text1"/>
          <w:sz w:val="24"/>
          <w:szCs w:val="24"/>
          <w:lang w:val="es-ES_tradnl"/>
        </w:rPr>
        <w:t>e</w:t>
      </w:r>
      <w:r w:rsidRPr="00EE15B6">
        <w:rPr>
          <w:color w:val="000000" w:themeColor="text1"/>
          <w:sz w:val="24"/>
          <w:szCs w:val="24"/>
          <w:lang w:val="es-ES_tradnl"/>
        </w:rPr>
        <w:t>recho?</w:t>
      </w:r>
    </w:p>
    <w:p w14:paraId="3C2E4C94" w14:textId="77777777" w:rsidR="004D04DC" w:rsidRPr="00EE15B6" w:rsidRDefault="004D04DC" w:rsidP="004D04DC">
      <w:pPr>
        <w:spacing w:after="0" w:line="240" w:lineRule="auto"/>
        <w:ind w:firstLine="708"/>
        <w:jc w:val="both"/>
        <w:rPr>
          <w:color w:val="000000" w:themeColor="text1"/>
          <w:sz w:val="24"/>
          <w:szCs w:val="24"/>
          <w:lang w:val="es-ES_tradnl"/>
        </w:rPr>
      </w:pPr>
    </w:p>
    <w:p w14:paraId="573CB057" w14:textId="4D7F1F91"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En realidad, todos los Códigos de Procedimientos del pa</w:t>
      </w:r>
      <w:r w:rsidR="001F2B81">
        <w:rPr>
          <w:color w:val="000000" w:themeColor="text1"/>
          <w:sz w:val="24"/>
          <w:szCs w:val="24"/>
          <w:lang w:val="es-ES_tradnl"/>
        </w:rPr>
        <w:t>ís legislan sobre el embargo com</w:t>
      </w:r>
      <w:r w:rsidRPr="00EE15B6">
        <w:rPr>
          <w:color w:val="000000" w:themeColor="text1"/>
          <w:sz w:val="24"/>
          <w:szCs w:val="24"/>
          <w:lang w:val="es-ES_tradnl"/>
        </w:rPr>
        <w:t>o sobre algo que forma parte integrante del juicio ej</w:t>
      </w:r>
      <w:r w:rsidRPr="00EE15B6">
        <w:rPr>
          <w:color w:val="000000" w:themeColor="text1"/>
          <w:sz w:val="24"/>
          <w:szCs w:val="24"/>
          <w:lang w:val="es-ES_tradnl"/>
        </w:rPr>
        <w:t>e</w:t>
      </w:r>
      <w:r w:rsidRPr="00EE15B6">
        <w:rPr>
          <w:color w:val="000000" w:themeColor="text1"/>
          <w:sz w:val="24"/>
          <w:szCs w:val="24"/>
          <w:lang w:val="es-ES_tradnl"/>
        </w:rPr>
        <w:t>cutivo, pero no todos lo hacen con un concepto cabal de la función que esa diligencia desempeña en el proceso de ejecución. Para los códigos más recie</w:t>
      </w:r>
      <w:r w:rsidRPr="00EE15B6">
        <w:rPr>
          <w:color w:val="000000" w:themeColor="text1"/>
          <w:sz w:val="24"/>
          <w:szCs w:val="24"/>
          <w:lang w:val="es-ES_tradnl"/>
        </w:rPr>
        <w:t>n</w:t>
      </w:r>
      <w:r w:rsidRPr="00EE15B6">
        <w:rPr>
          <w:color w:val="000000" w:themeColor="text1"/>
          <w:sz w:val="24"/>
          <w:szCs w:val="24"/>
          <w:lang w:val="es-ES_tradnl"/>
        </w:rPr>
        <w:t>tes, los de Santa Fe y Córdova, no ti</w:t>
      </w:r>
      <w:r w:rsidRPr="00EE15B6">
        <w:rPr>
          <w:color w:val="000000" w:themeColor="text1"/>
          <w:sz w:val="24"/>
          <w:szCs w:val="24"/>
          <w:lang w:val="es-ES_tradnl"/>
        </w:rPr>
        <w:t>e</w:t>
      </w:r>
      <w:r w:rsidRPr="00EE15B6">
        <w:rPr>
          <w:color w:val="000000" w:themeColor="text1"/>
          <w:sz w:val="24"/>
          <w:szCs w:val="24"/>
          <w:lang w:val="es-ES_tradnl"/>
        </w:rPr>
        <w:t>nen la misma importancia que para los demás, porque ellos admiten la posib</w:t>
      </w:r>
      <w:r w:rsidRPr="00EE15B6">
        <w:rPr>
          <w:color w:val="000000" w:themeColor="text1"/>
          <w:sz w:val="24"/>
          <w:szCs w:val="24"/>
          <w:lang w:val="es-ES_tradnl"/>
        </w:rPr>
        <w:t>i</w:t>
      </w:r>
      <w:r w:rsidRPr="00EE15B6">
        <w:rPr>
          <w:color w:val="000000" w:themeColor="text1"/>
          <w:sz w:val="24"/>
          <w:szCs w:val="24"/>
          <w:lang w:val="es-ES_tradnl"/>
        </w:rPr>
        <w:t>lidad de que la sentencia tenga un m</w:t>
      </w:r>
      <w:r w:rsidRPr="00EE15B6">
        <w:rPr>
          <w:color w:val="000000" w:themeColor="text1"/>
          <w:sz w:val="24"/>
          <w:szCs w:val="24"/>
          <w:lang w:val="es-ES_tradnl"/>
        </w:rPr>
        <w:t>e</w:t>
      </w:r>
      <w:r w:rsidRPr="00EE15B6">
        <w:rPr>
          <w:color w:val="000000" w:themeColor="text1"/>
          <w:sz w:val="24"/>
          <w:szCs w:val="24"/>
          <w:lang w:val="es-ES_tradnl"/>
        </w:rPr>
        <w:t>ro valor declarativo, no obstante rep</w:t>
      </w:r>
      <w:r w:rsidRPr="00EE15B6">
        <w:rPr>
          <w:color w:val="000000" w:themeColor="text1"/>
          <w:sz w:val="24"/>
          <w:szCs w:val="24"/>
          <w:lang w:val="es-ES_tradnl"/>
        </w:rPr>
        <w:t>e</w:t>
      </w:r>
      <w:r w:rsidRPr="00EE15B6">
        <w:rPr>
          <w:color w:val="000000" w:themeColor="text1"/>
          <w:sz w:val="24"/>
          <w:szCs w:val="24"/>
          <w:lang w:val="es-ES_tradnl"/>
        </w:rPr>
        <w:t>tir como un estribillo que ésta sólo puede decidir: hacer lugar a la co</w:t>
      </w:r>
      <w:r w:rsidRPr="00EE15B6">
        <w:rPr>
          <w:color w:val="000000" w:themeColor="text1"/>
          <w:sz w:val="24"/>
          <w:szCs w:val="24"/>
          <w:lang w:val="es-ES_tradnl"/>
        </w:rPr>
        <w:t>m</w:t>
      </w:r>
      <w:r w:rsidRPr="00EE15B6">
        <w:rPr>
          <w:color w:val="000000" w:themeColor="text1"/>
          <w:sz w:val="24"/>
          <w:szCs w:val="24"/>
          <w:lang w:val="es-ES_tradnl"/>
        </w:rPr>
        <w:t xml:space="preserve">pulsión o desestimar la ejecución (arts. 31 y 319, respectivamente). En el hecho resulta que, para esas leyes, </w:t>
      </w:r>
      <w:r w:rsidR="001F2B81">
        <w:rPr>
          <w:color w:val="000000" w:themeColor="text1"/>
          <w:sz w:val="24"/>
          <w:szCs w:val="24"/>
          <w:lang w:val="es-ES_tradnl"/>
        </w:rPr>
        <w:t>e</w:t>
      </w:r>
      <w:r w:rsidRPr="00EE15B6">
        <w:rPr>
          <w:color w:val="000000" w:themeColor="text1"/>
          <w:sz w:val="24"/>
          <w:szCs w:val="24"/>
          <w:lang w:val="es-ES_tradnl"/>
        </w:rPr>
        <w:t>l embargo es necesario y esencial cua</w:t>
      </w:r>
      <w:r w:rsidRPr="00EE15B6">
        <w:rPr>
          <w:color w:val="000000" w:themeColor="text1"/>
          <w:sz w:val="24"/>
          <w:szCs w:val="24"/>
          <w:lang w:val="es-ES_tradnl"/>
        </w:rPr>
        <w:t>n</w:t>
      </w:r>
      <w:r w:rsidRPr="00EE15B6">
        <w:rPr>
          <w:color w:val="000000" w:themeColor="text1"/>
          <w:sz w:val="24"/>
          <w:szCs w:val="24"/>
          <w:lang w:val="es-ES_tradnl"/>
        </w:rPr>
        <w:t>do el actor desea llevar la ejecución adelante, y no lo es cuando se contenta con una sentencia declarativa; lo que quiere decir que, según esos códigos, el juicio ejecutivo puede tener otro objeto que el que indica su nombre, esto es, obtener compulsivamente el cumplimiento de una prestación.</w:t>
      </w:r>
    </w:p>
    <w:p w14:paraId="4E45ECFF" w14:textId="77777777" w:rsidR="004D04DC" w:rsidRPr="00EE15B6" w:rsidRDefault="004D04DC" w:rsidP="004D04DC">
      <w:pPr>
        <w:spacing w:after="0" w:line="240" w:lineRule="auto"/>
        <w:ind w:firstLine="708"/>
        <w:jc w:val="both"/>
        <w:rPr>
          <w:color w:val="000000" w:themeColor="text1"/>
          <w:sz w:val="24"/>
          <w:szCs w:val="24"/>
          <w:lang w:val="es-ES_tradnl"/>
        </w:rPr>
      </w:pPr>
    </w:p>
    <w:p w14:paraId="6BA1C1FC"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La ley antigua, la que aun rige en la Capital Federal y en la mayoría de las provincias, con ser atrasada y adolecer de serios defectos, no incurre en esas contradicciones, aunque la jurisprudencia se las atribuya. Esa ley dispone el embargo como diligencia esencial del juicio: limita las defensas; concreta el pronunciamiento a la pr</w:t>
      </w:r>
      <w:r w:rsidRPr="00EE15B6">
        <w:rPr>
          <w:color w:val="000000" w:themeColor="text1"/>
          <w:sz w:val="24"/>
          <w:szCs w:val="24"/>
          <w:lang w:val="es-ES_tradnl"/>
        </w:rPr>
        <w:t>o</w:t>
      </w:r>
      <w:r w:rsidRPr="00EE15B6">
        <w:rPr>
          <w:color w:val="000000" w:themeColor="text1"/>
          <w:sz w:val="24"/>
          <w:szCs w:val="24"/>
          <w:lang w:val="es-ES_tradnl"/>
        </w:rPr>
        <w:t>cedencia o improcedencia de la ejec</w:t>
      </w:r>
      <w:r w:rsidRPr="00EE15B6">
        <w:rPr>
          <w:color w:val="000000" w:themeColor="text1"/>
          <w:sz w:val="24"/>
          <w:szCs w:val="24"/>
          <w:lang w:val="es-ES_tradnl"/>
        </w:rPr>
        <w:t>u</w:t>
      </w:r>
      <w:r w:rsidRPr="00EE15B6">
        <w:rPr>
          <w:color w:val="000000" w:themeColor="text1"/>
          <w:sz w:val="24"/>
          <w:szCs w:val="24"/>
          <w:lang w:val="es-ES_tradnl"/>
        </w:rPr>
        <w:t>ción, con prescindencia de toda otra declaración; no da valor de cosa ju</w:t>
      </w:r>
      <w:r w:rsidRPr="00EE15B6">
        <w:rPr>
          <w:color w:val="000000" w:themeColor="text1"/>
          <w:sz w:val="24"/>
          <w:szCs w:val="24"/>
          <w:lang w:val="es-ES_tradnl"/>
        </w:rPr>
        <w:t>z</w:t>
      </w:r>
      <w:r w:rsidRPr="00EE15B6">
        <w:rPr>
          <w:color w:val="000000" w:themeColor="text1"/>
          <w:sz w:val="24"/>
          <w:szCs w:val="24"/>
          <w:lang w:val="es-ES_tradnl"/>
        </w:rPr>
        <w:t>gada a la sentencia y autoriza el juicio ordinario sin limitación alguna.</w:t>
      </w:r>
    </w:p>
    <w:p w14:paraId="379BC819" w14:textId="77777777" w:rsidR="004D04DC" w:rsidRPr="00EE15B6" w:rsidRDefault="004D04DC" w:rsidP="004D04DC">
      <w:pPr>
        <w:spacing w:after="0" w:line="240" w:lineRule="auto"/>
        <w:ind w:firstLine="708"/>
        <w:jc w:val="both"/>
        <w:rPr>
          <w:color w:val="000000" w:themeColor="text1"/>
          <w:sz w:val="24"/>
          <w:szCs w:val="24"/>
          <w:lang w:val="es-ES_tradnl"/>
        </w:rPr>
      </w:pPr>
    </w:p>
    <w:p w14:paraId="6E58421E"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En todo ello hay un orden</w:t>
      </w:r>
      <w:r w:rsidRPr="00EE15B6">
        <w:rPr>
          <w:color w:val="000000" w:themeColor="text1"/>
          <w:sz w:val="24"/>
          <w:szCs w:val="24"/>
          <w:lang w:val="es-ES_tradnl"/>
        </w:rPr>
        <w:t>a</w:t>
      </w:r>
      <w:r w:rsidRPr="00EE15B6">
        <w:rPr>
          <w:color w:val="000000" w:themeColor="text1"/>
          <w:sz w:val="24"/>
          <w:szCs w:val="24"/>
          <w:lang w:val="es-ES_tradnl"/>
        </w:rPr>
        <w:t>miento lógico y razonable; los trámites y diligencias establecidos son los unos la consecuencia de los otros: impone el embargo como necesario, porque si se pretende ejecutar debe empezarse por asegurar los bienes sobre los que ha de hacerse efectiva la ejecución; limita las defensas, porque la acción ejecut</w:t>
      </w:r>
      <w:r w:rsidRPr="00EE15B6">
        <w:rPr>
          <w:color w:val="000000" w:themeColor="text1"/>
          <w:sz w:val="24"/>
          <w:szCs w:val="24"/>
          <w:lang w:val="es-ES_tradnl"/>
        </w:rPr>
        <w:t>i</w:t>
      </w:r>
      <w:r w:rsidRPr="00EE15B6">
        <w:rPr>
          <w:color w:val="000000" w:themeColor="text1"/>
          <w:sz w:val="24"/>
          <w:szCs w:val="24"/>
          <w:lang w:val="es-ES_tradnl"/>
        </w:rPr>
        <w:t>va nace del título ejecutivo, y sólo a su validez debe referirse la oposición; reduce o concreta el contenido de la sentencia, porque ella está condici</w:t>
      </w:r>
      <w:r w:rsidRPr="00EE15B6">
        <w:rPr>
          <w:color w:val="000000" w:themeColor="text1"/>
          <w:sz w:val="24"/>
          <w:szCs w:val="24"/>
          <w:lang w:val="es-ES_tradnl"/>
        </w:rPr>
        <w:t>o</w:t>
      </w:r>
      <w:r w:rsidRPr="00EE15B6">
        <w:rPr>
          <w:color w:val="000000" w:themeColor="text1"/>
          <w:sz w:val="24"/>
          <w:szCs w:val="24"/>
          <w:lang w:val="es-ES_tradnl"/>
        </w:rPr>
        <w:t>nada al objeto de la acción; autoriza el juicio ordinario porque en el juicio ejecutivo no puede discutirse la exi</w:t>
      </w:r>
      <w:r w:rsidRPr="00EE15B6">
        <w:rPr>
          <w:color w:val="000000" w:themeColor="text1"/>
          <w:sz w:val="24"/>
          <w:szCs w:val="24"/>
          <w:lang w:val="es-ES_tradnl"/>
        </w:rPr>
        <w:t>s</w:t>
      </w:r>
      <w:r w:rsidRPr="00EE15B6">
        <w:rPr>
          <w:color w:val="000000" w:themeColor="text1"/>
          <w:sz w:val="24"/>
          <w:szCs w:val="24"/>
          <w:lang w:val="es-ES_tradnl"/>
        </w:rPr>
        <w:t>tencia de la obligación, dado que no es objeto del litigio.</w:t>
      </w:r>
    </w:p>
    <w:p w14:paraId="4AED6D56" w14:textId="77777777" w:rsidR="004D04DC" w:rsidRPr="00EE15B6" w:rsidRDefault="004D04DC" w:rsidP="004D04DC">
      <w:pPr>
        <w:spacing w:after="0" w:line="240" w:lineRule="auto"/>
        <w:ind w:firstLine="708"/>
        <w:jc w:val="both"/>
        <w:rPr>
          <w:color w:val="000000" w:themeColor="text1"/>
          <w:sz w:val="24"/>
          <w:szCs w:val="24"/>
          <w:lang w:val="es-ES_tradnl"/>
        </w:rPr>
      </w:pPr>
    </w:p>
    <w:p w14:paraId="11886093" w14:textId="49ABC962"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Tanto las leyes antiguas como las nuevas, conceden a los acreedores que disponen de un título ejecutivo dos acciones: una ordinaria y otra ej</w:t>
      </w:r>
      <w:r w:rsidRPr="00EE15B6">
        <w:rPr>
          <w:color w:val="000000" w:themeColor="text1"/>
          <w:sz w:val="24"/>
          <w:szCs w:val="24"/>
          <w:lang w:val="es-ES_tradnl"/>
        </w:rPr>
        <w:t>e</w:t>
      </w:r>
      <w:r w:rsidRPr="00EE15B6">
        <w:rPr>
          <w:color w:val="000000" w:themeColor="text1"/>
          <w:sz w:val="24"/>
          <w:szCs w:val="24"/>
          <w:lang w:val="es-ES_tradnl"/>
        </w:rPr>
        <w:t>cutiva. Las dos pueden ejercitarse por separado aunque no simultáneamente. Terminado el ejecutivo, procede el ordinari</w:t>
      </w:r>
      <w:r w:rsidR="008D7BE5" w:rsidRPr="00EE15B6">
        <w:rPr>
          <w:color w:val="000000" w:themeColor="text1"/>
          <w:sz w:val="24"/>
          <w:szCs w:val="24"/>
          <w:lang w:val="es-ES_tradnl"/>
        </w:rPr>
        <w:t xml:space="preserve">o; pero intentando </w:t>
      </w:r>
      <w:r w:rsidR="008C7D68" w:rsidRPr="00EE15B6">
        <w:rPr>
          <w:color w:val="000000" w:themeColor="text1"/>
          <w:sz w:val="24"/>
          <w:szCs w:val="24"/>
          <w:lang w:val="es-ES_tradnl"/>
        </w:rPr>
        <w:t>primer</w:t>
      </w:r>
      <w:r w:rsidR="008C7D68" w:rsidRPr="00EE15B6">
        <w:rPr>
          <w:color w:val="000000" w:themeColor="text1"/>
          <w:sz w:val="24"/>
          <w:szCs w:val="24"/>
          <w:lang w:val="es-ES_tradnl"/>
        </w:rPr>
        <w:t>a</w:t>
      </w:r>
      <w:r w:rsidR="008C7D68" w:rsidRPr="00EE15B6">
        <w:rPr>
          <w:color w:val="000000" w:themeColor="text1"/>
          <w:sz w:val="24"/>
          <w:szCs w:val="24"/>
          <w:lang w:val="es-ES_tradnl"/>
        </w:rPr>
        <w:t xml:space="preserve">mente </w:t>
      </w:r>
      <w:r w:rsidRPr="00EE15B6">
        <w:rPr>
          <w:color w:val="000000" w:themeColor="text1"/>
          <w:sz w:val="24"/>
          <w:szCs w:val="24"/>
          <w:lang w:val="es-ES_tradnl"/>
        </w:rPr>
        <w:t>el ordinario, el ejecutivo sólo es posible para exigir el cumplimiento de la sentencia. En ese caso se acuerda no ya un juicio ejecutivo, sino un juicio de ejecución de sentencia que tiene vida independiente de aquél.</w:t>
      </w:r>
    </w:p>
    <w:p w14:paraId="37EDA332" w14:textId="77777777" w:rsidR="004D04DC" w:rsidRPr="00EE15B6" w:rsidRDefault="004D04DC" w:rsidP="004D04DC">
      <w:pPr>
        <w:spacing w:after="0" w:line="240" w:lineRule="auto"/>
        <w:ind w:firstLine="708"/>
        <w:jc w:val="both"/>
        <w:rPr>
          <w:color w:val="000000" w:themeColor="text1"/>
          <w:sz w:val="24"/>
          <w:szCs w:val="24"/>
          <w:lang w:val="es-ES_tradnl"/>
        </w:rPr>
      </w:pPr>
    </w:p>
    <w:p w14:paraId="329A8D0E"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Ahora bien; la posibilidad de estos dos juicios es lógica con el viejo concepto del juicio ejecutivo; no lo es con el criterio de las nuevas leyes. En efecto; el juicio ordinario posterior al ejecutivo, se justifica cuando en éste no se puede discutir sino la bondad del título, pero carece de objeto cua</w:t>
      </w:r>
      <w:r w:rsidRPr="00EE15B6">
        <w:rPr>
          <w:color w:val="000000" w:themeColor="text1"/>
          <w:sz w:val="24"/>
          <w:szCs w:val="24"/>
          <w:lang w:val="es-ES_tradnl"/>
        </w:rPr>
        <w:t>n</w:t>
      </w:r>
      <w:r w:rsidRPr="00EE15B6">
        <w:rPr>
          <w:color w:val="000000" w:themeColor="text1"/>
          <w:sz w:val="24"/>
          <w:szCs w:val="24"/>
          <w:lang w:val="es-ES_tradnl"/>
        </w:rPr>
        <w:t>do la oposición del ejecutado puede fundarse en la inexistencia de la obl</w:t>
      </w:r>
      <w:r w:rsidRPr="00EE15B6">
        <w:rPr>
          <w:color w:val="000000" w:themeColor="text1"/>
          <w:sz w:val="24"/>
          <w:szCs w:val="24"/>
          <w:lang w:val="es-ES_tradnl"/>
        </w:rPr>
        <w:t>i</w:t>
      </w:r>
      <w:r w:rsidRPr="00EE15B6">
        <w:rPr>
          <w:color w:val="000000" w:themeColor="text1"/>
          <w:sz w:val="24"/>
          <w:szCs w:val="24"/>
          <w:lang w:val="es-ES_tradnl"/>
        </w:rPr>
        <w:t>gación. En el primer caso tiene su r</w:t>
      </w:r>
      <w:r w:rsidRPr="00EE15B6">
        <w:rPr>
          <w:color w:val="000000" w:themeColor="text1"/>
          <w:sz w:val="24"/>
          <w:szCs w:val="24"/>
          <w:lang w:val="es-ES_tradnl"/>
        </w:rPr>
        <w:t>a</w:t>
      </w:r>
      <w:r w:rsidRPr="00EE15B6">
        <w:rPr>
          <w:color w:val="000000" w:themeColor="text1"/>
          <w:sz w:val="24"/>
          <w:szCs w:val="24"/>
          <w:lang w:val="es-ES_tradnl"/>
        </w:rPr>
        <w:t>zón de ser, en el otro no, porque no se explica un doble juicio para el mismo objeto. Si el sumario se considera apto, el ordinario está de más, ya que la ley, al regular el proceso, debe buscar ec</w:t>
      </w:r>
      <w:r w:rsidRPr="00EE15B6">
        <w:rPr>
          <w:color w:val="000000" w:themeColor="text1"/>
          <w:sz w:val="24"/>
          <w:szCs w:val="24"/>
          <w:lang w:val="es-ES_tradnl"/>
        </w:rPr>
        <w:t>o</w:t>
      </w:r>
      <w:r w:rsidRPr="00EE15B6">
        <w:rPr>
          <w:color w:val="000000" w:themeColor="text1"/>
          <w:sz w:val="24"/>
          <w:szCs w:val="24"/>
          <w:lang w:val="es-ES_tradnl"/>
        </w:rPr>
        <w:t>nomía de tiempo, dinero y molestias. No se concibe que para un mismo o</w:t>
      </w:r>
      <w:r w:rsidRPr="00EE15B6">
        <w:rPr>
          <w:color w:val="000000" w:themeColor="text1"/>
          <w:sz w:val="24"/>
          <w:szCs w:val="24"/>
          <w:lang w:val="es-ES_tradnl"/>
        </w:rPr>
        <w:t>b</w:t>
      </w:r>
      <w:r w:rsidRPr="00EE15B6">
        <w:rPr>
          <w:color w:val="000000" w:themeColor="text1"/>
          <w:sz w:val="24"/>
          <w:szCs w:val="24"/>
          <w:lang w:val="es-ES_tradnl"/>
        </w:rPr>
        <w:t>jeto se concedan dos vías: una tortu</w:t>
      </w:r>
      <w:r w:rsidRPr="00EE15B6">
        <w:rPr>
          <w:color w:val="000000" w:themeColor="text1"/>
          <w:sz w:val="24"/>
          <w:szCs w:val="24"/>
          <w:lang w:val="es-ES_tradnl"/>
        </w:rPr>
        <w:t>o</w:t>
      </w:r>
      <w:r w:rsidRPr="00EE15B6">
        <w:rPr>
          <w:color w:val="000000" w:themeColor="text1"/>
          <w:sz w:val="24"/>
          <w:szCs w:val="24"/>
          <w:lang w:val="es-ES_tradnl"/>
        </w:rPr>
        <w:t>sa y otra expedita, y amenos que si el interesado elige esta última se le co</w:t>
      </w:r>
      <w:r w:rsidRPr="00EE15B6">
        <w:rPr>
          <w:color w:val="000000" w:themeColor="text1"/>
          <w:sz w:val="24"/>
          <w:szCs w:val="24"/>
          <w:lang w:val="es-ES_tradnl"/>
        </w:rPr>
        <w:t>n</w:t>
      </w:r>
      <w:r w:rsidRPr="00EE15B6">
        <w:rPr>
          <w:color w:val="000000" w:themeColor="text1"/>
          <w:sz w:val="24"/>
          <w:szCs w:val="24"/>
          <w:lang w:val="es-ES_tradnl"/>
        </w:rPr>
        <w:t>ceda el derecho de intentar después la otra.</w:t>
      </w:r>
    </w:p>
    <w:p w14:paraId="6E222E65" w14:textId="77777777" w:rsidR="004D04DC" w:rsidRPr="00EE15B6" w:rsidRDefault="004D04DC" w:rsidP="004D04DC">
      <w:pPr>
        <w:spacing w:after="0" w:line="240" w:lineRule="auto"/>
        <w:ind w:firstLine="708"/>
        <w:jc w:val="both"/>
        <w:rPr>
          <w:color w:val="000000" w:themeColor="text1"/>
          <w:sz w:val="24"/>
          <w:szCs w:val="24"/>
          <w:lang w:val="es-ES_tradnl"/>
        </w:rPr>
      </w:pPr>
    </w:p>
    <w:p w14:paraId="305AD081"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No hay que olvidar que la a</w:t>
      </w:r>
      <w:r w:rsidRPr="00EE15B6">
        <w:rPr>
          <w:color w:val="000000" w:themeColor="text1"/>
          <w:sz w:val="24"/>
          <w:szCs w:val="24"/>
          <w:lang w:val="es-ES_tradnl"/>
        </w:rPr>
        <w:t>c</w:t>
      </w:r>
      <w:r w:rsidRPr="00EE15B6">
        <w:rPr>
          <w:color w:val="000000" w:themeColor="text1"/>
          <w:sz w:val="24"/>
          <w:szCs w:val="24"/>
          <w:lang w:val="es-ES_tradnl"/>
        </w:rPr>
        <w:t>ción ejecutiva nace del título ejecutivo y no de la obligación misma, aun cuando en realidad el título consigne o constate la obligación. Es el título el que trae aparejada la ejecución, razón por la cual, aunque la obligación exi</w:t>
      </w:r>
      <w:r w:rsidRPr="00EE15B6">
        <w:rPr>
          <w:color w:val="000000" w:themeColor="text1"/>
          <w:sz w:val="24"/>
          <w:szCs w:val="24"/>
          <w:lang w:val="es-ES_tradnl"/>
        </w:rPr>
        <w:t>s</w:t>
      </w:r>
      <w:r w:rsidRPr="00EE15B6">
        <w:rPr>
          <w:color w:val="000000" w:themeColor="text1"/>
          <w:sz w:val="24"/>
          <w:szCs w:val="24"/>
          <w:lang w:val="es-ES_tradnl"/>
        </w:rPr>
        <w:t>ta, no se puede proceder ejecutiv</w:t>
      </w:r>
      <w:r w:rsidRPr="00EE15B6">
        <w:rPr>
          <w:color w:val="000000" w:themeColor="text1"/>
          <w:sz w:val="24"/>
          <w:szCs w:val="24"/>
          <w:lang w:val="es-ES_tradnl"/>
        </w:rPr>
        <w:t>a</w:t>
      </w:r>
      <w:r w:rsidRPr="00EE15B6">
        <w:rPr>
          <w:color w:val="000000" w:themeColor="text1"/>
          <w:sz w:val="24"/>
          <w:szCs w:val="24"/>
          <w:lang w:val="es-ES_tradnl"/>
        </w:rPr>
        <w:t>mente si no hay título.</w:t>
      </w:r>
    </w:p>
    <w:p w14:paraId="26FDA96D" w14:textId="77777777" w:rsidR="004D04DC" w:rsidRPr="00EE15B6" w:rsidRDefault="004D04DC" w:rsidP="004D04DC">
      <w:pPr>
        <w:spacing w:after="0" w:line="240" w:lineRule="auto"/>
        <w:ind w:firstLine="708"/>
        <w:jc w:val="both"/>
        <w:rPr>
          <w:color w:val="000000" w:themeColor="text1"/>
          <w:sz w:val="24"/>
          <w:szCs w:val="24"/>
          <w:lang w:val="es-ES_tradnl"/>
        </w:rPr>
      </w:pPr>
    </w:p>
    <w:p w14:paraId="6C5975CA" w14:textId="77777777" w:rsidR="004D04DC" w:rsidRPr="00EE15B6" w:rsidRDefault="004D04DC" w:rsidP="00D30EB4">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De esta distinción entre oblig</w:t>
      </w:r>
      <w:r w:rsidRPr="00EE15B6">
        <w:rPr>
          <w:color w:val="000000" w:themeColor="text1"/>
          <w:sz w:val="24"/>
          <w:szCs w:val="24"/>
          <w:lang w:val="es-ES_tradnl"/>
        </w:rPr>
        <w:t>a</w:t>
      </w:r>
      <w:r w:rsidRPr="00EE15B6">
        <w:rPr>
          <w:color w:val="000000" w:themeColor="text1"/>
          <w:sz w:val="24"/>
          <w:szCs w:val="24"/>
          <w:lang w:val="es-ES_tradnl"/>
        </w:rPr>
        <w:t>ción y título, surge precisamente la existencia de las dos acciones que se reconocen al acreedor que dispone de un título ejecutivo: la acción ordinaria y la ejecutiva. De ahí también que en la ejecución interese la validez del título con independencia de la existencia de la obligación. Por eso es que ésta pu</w:t>
      </w:r>
      <w:r w:rsidRPr="00EE15B6">
        <w:rPr>
          <w:color w:val="000000" w:themeColor="text1"/>
          <w:sz w:val="24"/>
          <w:szCs w:val="24"/>
          <w:lang w:val="es-ES_tradnl"/>
        </w:rPr>
        <w:t>e</w:t>
      </w:r>
      <w:r w:rsidRPr="00EE15B6">
        <w:rPr>
          <w:color w:val="000000" w:themeColor="text1"/>
          <w:sz w:val="24"/>
          <w:szCs w:val="24"/>
          <w:lang w:val="es-ES_tradnl"/>
        </w:rPr>
        <w:t>de cuestionarse en otro juicio que el ejecutivo, es decir, en el ordinario que la ley autoriza promover ulteriorme</w:t>
      </w:r>
      <w:r w:rsidRPr="00EE15B6">
        <w:rPr>
          <w:color w:val="000000" w:themeColor="text1"/>
          <w:sz w:val="24"/>
          <w:szCs w:val="24"/>
          <w:lang w:val="es-ES_tradnl"/>
        </w:rPr>
        <w:t>n</w:t>
      </w:r>
      <w:r w:rsidRPr="00EE15B6">
        <w:rPr>
          <w:color w:val="000000" w:themeColor="text1"/>
          <w:sz w:val="24"/>
          <w:szCs w:val="24"/>
          <w:lang w:val="es-ES_tradnl"/>
        </w:rPr>
        <w:t>te.</w:t>
      </w:r>
    </w:p>
    <w:p w14:paraId="3F08B341" w14:textId="77777777" w:rsidR="004D04DC" w:rsidRPr="00EE15B6" w:rsidRDefault="004D04DC" w:rsidP="004D04DC">
      <w:pPr>
        <w:spacing w:after="0" w:line="240" w:lineRule="auto"/>
        <w:ind w:firstLine="708"/>
        <w:jc w:val="both"/>
        <w:rPr>
          <w:color w:val="000000" w:themeColor="text1"/>
          <w:sz w:val="24"/>
          <w:szCs w:val="24"/>
          <w:lang w:val="es-ES_tradnl"/>
        </w:rPr>
      </w:pPr>
    </w:p>
    <w:p w14:paraId="4BD19B9B" w14:textId="77777777" w:rsidR="004D04DC" w:rsidRPr="00EE15B6" w:rsidRDefault="004D04DC" w:rsidP="004D04DC">
      <w:pPr>
        <w:spacing w:after="0" w:line="240" w:lineRule="auto"/>
        <w:ind w:firstLine="708"/>
        <w:jc w:val="both"/>
        <w:rPr>
          <w:color w:val="000000" w:themeColor="text1"/>
          <w:sz w:val="24"/>
          <w:szCs w:val="24"/>
          <w:lang w:val="es-ES_tradnl"/>
        </w:rPr>
      </w:pPr>
      <w:r w:rsidRPr="00EE15B6">
        <w:rPr>
          <w:color w:val="000000" w:themeColor="text1"/>
          <w:sz w:val="24"/>
          <w:szCs w:val="24"/>
          <w:lang w:val="es-ES_tradnl"/>
        </w:rPr>
        <w:t>Pero parecería que las nuevas leyes quisieran otra cosa, esto es, que en el mismo juicio ejecutivo se ventil</w:t>
      </w:r>
      <w:r w:rsidRPr="00EE15B6">
        <w:rPr>
          <w:color w:val="000000" w:themeColor="text1"/>
          <w:sz w:val="24"/>
          <w:szCs w:val="24"/>
          <w:lang w:val="es-ES_tradnl"/>
        </w:rPr>
        <w:t>a</w:t>
      </w:r>
      <w:r w:rsidRPr="00EE15B6">
        <w:rPr>
          <w:color w:val="000000" w:themeColor="text1"/>
          <w:sz w:val="24"/>
          <w:szCs w:val="24"/>
          <w:lang w:val="es-ES_tradnl"/>
        </w:rPr>
        <w:t>ran y resolvieran las dos cosas: la val</w:t>
      </w:r>
      <w:r w:rsidRPr="00EE15B6">
        <w:rPr>
          <w:color w:val="000000" w:themeColor="text1"/>
          <w:sz w:val="24"/>
          <w:szCs w:val="24"/>
          <w:lang w:val="es-ES_tradnl"/>
        </w:rPr>
        <w:t>i</w:t>
      </w:r>
      <w:r w:rsidRPr="00EE15B6">
        <w:rPr>
          <w:color w:val="000000" w:themeColor="text1"/>
          <w:sz w:val="24"/>
          <w:szCs w:val="24"/>
          <w:lang w:val="es-ES_tradnl"/>
        </w:rPr>
        <w:t>dez del título y la existencia de la obl</w:t>
      </w:r>
      <w:r w:rsidRPr="00EE15B6">
        <w:rPr>
          <w:color w:val="000000" w:themeColor="text1"/>
          <w:sz w:val="24"/>
          <w:szCs w:val="24"/>
          <w:lang w:val="es-ES_tradnl"/>
        </w:rPr>
        <w:t>i</w:t>
      </w:r>
      <w:r w:rsidRPr="00EE15B6">
        <w:rPr>
          <w:color w:val="000000" w:themeColor="text1"/>
          <w:sz w:val="24"/>
          <w:szCs w:val="24"/>
          <w:lang w:val="es-ES_tradnl"/>
        </w:rPr>
        <w:t>gación. Tal vez en ello haya alguna ventaja, pero si así fuese, no se ve la razón del juicio ordinario que también autoriza. Por otra parte, se desnatur</w:t>
      </w:r>
      <w:r w:rsidRPr="00EE15B6">
        <w:rPr>
          <w:color w:val="000000" w:themeColor="text1"/>
          <w:sz w:val="24"/>
          <w:szCs w:val="24"/>
          <w:lang w:val="es-ES_tradnl"/>
        </w:rPr>
        <w:t>a</w:t>
      </w:r>
      <w:r w:rsidRPr="00EE15B6">
        <w:rPr>
          <w:color w:val="000000" w:themeColor="text1"/>
          <w:sz w:val="24"/>
          <w:szCs w:val="24"/>
          <w:lang w:val="es-ES_tradnl"/>
        </w:rPr>
        <w:t>lizaría el juicio ejecutivo, en el que no cabe otro objeto que el de hacer efe</w:t>
      </w:r>
      <w:r w:rsidRPr="00EE15B6">
        <w:rPr>
          <w:color w:val="000000" w:themeColor="text1"/>
          <w:sz w:val="24"/>
          <w:szCs w:val="24"/>
          <w:lang w:val="es-ES_tradnl"/>
        </w:rPr>
        <w:t>c</w:t>
      </w:r>
      <w:r w:rsidRPr="00EE15B6">
        <w:rPr>
          <w:color w:val="000000" w:themeColor="text1"/>
          <w:sz w:val="24"/>
          <w:szCs w:val="24"/>
          <w:lang w:val="es-ES_tradnl"/>
        </w:rPr>
        <w:t>tiva la prestación, independienteme</w:t>
      </w:r>
      <w:r w:rsidRPr="00EE15B6">
        <w:rPr>
          <w:color w:val="000000" w:themeColor="text1"/>
          <w:sz w:val="24"/>
          <w:szCs w:val="24"/>
          <w:lang w:val="es-ES_tradnl"/>
        </w:rPr>
        <w:t>n</w:t>
      </w:r>
      <w:r w:rsidRPr="00EE15B6">
        <w:rPr>
          <w:color w:val="000000" w:themeColor="text1"/>
          <w:sz w:val="24"/>
          <w:szCs w:val="24"/>
          <w:lang w:val="es-ES_tradnl"/>
        </w:rPr>
        <w:t>te de la declaración del derecho de obligación, que puede no haber tenido lugar, y que no es posible obtenerse en el mismo juicio.</w:t>
      </w:r>
    </w:p>
    <w:p w14:paraId="52FB1511" w14:textId="77777777" w:rsidR="00D217D1" w:rsidRPr="00EE15B6" w:rsidRDefault="00D217D1" w:rsidP="004D04DC">
      <w:pPr>
        <w:spacing w:after="0" w:line="240" w:lineRule="auto"/>
        <w:ind w:firstLine="708"/>
        <w:jc w:val="both"/>
        <w:rPr>
          <w:color w:val="000000" w:themeColor="text1"/>
          <w:sz w:val="24"/>
          <w:szCs w:val="24"/>
          <w:lang w:val="es-ES_tradnl"/>
        </w:rPr>
      </w:pPr>
    </w:p>
    <w:p w14:paraId="73AFCDD2" w14:textId="77777777" w:rsidR="004D04DC" w:rsidRDefault="004D04DC" w:rsidP="00D217D1">
      <w:pPr>
        <w:widowControl w:val="0"/>
        <w:spacing w:after="0" w:line="240" w:lineRule="auto"/>
        <w:ind w:firstLine="709"/>
        <w:jc w:val="both"/>
        <w:rPr>
          <w:color w:val="000000" w:themeColor="text1"/>
          <w:sz w:val="24"/>
          <w:szCs w:val="24"/>
          <w:lang w:val="es-ES_tradnl"/>
        </w:rPr>
      </w:pPr>
      <w:r w:rsidRPr="00EE15B6">
        <w:rPr>
          <w:color w:val="000000" w:themeColor="text1"/>
          <w:sz w:val="24"/>
          <w:szCs w:val="24"/>
          <w:lang w:val="es-ES_tradnl"/>
        </w:rPr>
        <w:t>Lo más derecho entonces, es regular de lleno ese nuevo tipo de pr</w:t>
      </w:r>
      <w:r w:rsidRPr="00EE15B6">
        <w:rPr>
          <w:color w:val="000000" w:themeColor="text1"/>
          <w:sz w:val="24"/>
          <w:szCs w:val="24"/>
          <w:lang w:val="es-ES_tradnl"/>
        </w:rPr>
        <w:t>o</w:t>
      </w:r>
      <w:r w:rsidRPr="00EE15B6">
        <w:rPr>
          <w:color w:val="000000" w:themeColor="text1"/>
          <w:sz w:val="24"/>
          <w:szCs w:val="24"/>
          <w:lang w:val="es-ES_tradnl"/>
        </w:rPr>
        <w:t>ceso, que puede llegar a ser ejecutivo si no hubiese oposición, pero que mientras ello no ocurra, será sólo un juicio declarativo con carácter sum</w:t>
      </w:r>
      <w:r w:rsidRPr="00EE15B6">
        <w:rPr>
          <w:color w:val="000000" w:themeColor="text1"/>
          <w:sz w:val="24"/>
          <w:szCs w:val="24"/>
          <w:lang w:val="es-ES_tradnl"/>
        </w:rPr>
        <w:t>a</w:t>
      </w:r>
      <w:r w:rsidRPr="00EE15B6">
        <w:rPr>
          <w:color w:val="000000" w:themeColor="text1"/>
          <w:sz w:val="24"/>
          <w:szCs w:val="24"/>
          <w:lang w:val="es-ES_tradnl"/>
        </w:rPr>
        <w:t>rio.</w:t>
      </w:r>
    </w:p>
    <w:p w14:paraId="1EFF21B9" w14:textId="6D324FBE" w:rsidR="00D30EB4" w:rsidRDefault="00D217D1" w:rsidP="004D04DC">
      <w:pPr>
        <w:spacing w:after="0" w:line="240" w:lineRule="auto"/>
        <w:ind w:firstLine="708"/>
        <w:jc w:val="both"/>
        <w:rPr>
          <w:color w:val="000000" w:themeColor="text1"/>
          <w:sz w:val="24"/>
          <w:szCs w:val="24"/>
          <w:lang w:val="es-ES_tradnl"/>
        </w:rPr>
      </w:pPr>
      <w:r>
        <w:rPr>
          <w:color w:val="000000" w:themeColor="text1"/>
          <w:sz w:val="24"/>
          <w:szCs w:val="24"/>
          <w:lang w:val="es-ES_tradnl"/>
        </w:rPr>
        <w:t>____________________________________</w:t>
      </w:r>
    </w:p>
    <w:p w14:paraId="05641C73" w14:textId="77777777" w:rsidR="00D217D1" w:rsidRDefault="00D217D1" w:rsidP="004D04DC">
      <w:pPr>
        <w:spacing w:after="0" w:line="240" w:lineRule="auto"/>
        <w:ind w:firstLine="708"/>
        <w:jc w:val="both"/>
        <w:rPr>
          <w:color w:val="000000" w:themeColor="text1"/>
          <w:sz w:val="24"/>
          <w:szCs w:val="24"/>
          <w:lang w:val="es-ES_tradnl"/>
        </w:rPr>
      </w:pPr>
    </w:p>
    <w:p w14:paraId="3CBD6EA1" w14:textId="6CA41123" w:rsidR="00D30EB4" w:rsidRPr="00EE15B6" w:rsidRDefault="00D30EB4" w:rsidP="004D04DC">
      <w:pPr>
        <w:spacing w:after="0" w:line="240" w:lineRule="auto"/>
        <w:ind w:firstLine="708"/>
        <w:jc w:val="both"/>
        <w:rPr>
          <w:color w:val="000000" w:themeColor="text1"/>
          <w:sz w:val="24"/>
          <w:szCs w:val="24"/>
          <w:lang w:val="es-ES_tradnl"/>
        </w:rPr>
        <w:sectPr w:rsidR="00D30EB4" w:rsidRPr="00EE15B6" w:rsidSect="00541EEA">
          <w:type w:val="continuous"/>
          <w:pgSz w:w="11900" w:h="16840"/>
          <w:pgMar w:top="1109" w:right="1440" w:bottom="1701" w:left="1797" w:header="709" w:footer="709" w:gutter="0"/>
          <w:cols w:num="2" w:space="708"/>
          <w:docGrid w:linePitch="360"/>
        </w:sectPr>
      </w:pPr>
    </w:p>
    <w:p w14:paraId="3D7DE21B" w14:textId="1E490E21" w:rsidR="004D04DC" w:rsidRPr="00EE15B6" w:rsidRDefault="004D04DC" w:rsidP="004D04DC">
      <w:pPr>
        <w:spacing w:after="0" w:line="240" w:lineRule="auto"/>
        <w:ind w:firstLine="708"/>
        <w:jc w:val="both"/>
        <w:rPr>
          <w:color w:val="000000" w:themeColor="text1"/>
          <w:sz w:val="24"/>
          <w:szCs w:val="24"/>
          <w:lang w:val="es-ES_tradnl"/>
        </w:rPr>
      </w:pPr>
    </w:p>
    <w:p w14:paraId="2B80E37A" w14:textId="1C0A594D" w:rsidR="00307B7D" w:rsidRPr="00EE15B6" w:rsidRDefault="00307B7D">
      <w:pPr>
        <w:spacing w:after="0" w:line="240" w:lineRule="auto"/>
        <w:rPr>
          <w:sz w:val="24"/>
          <w:szCs w:val="24"/>
          <w:lang w:val="es-ES_tradnl"/>
        </w:rPr>
      </w:pPr>
      <w:r w:rsidRPr="00EE15B6">
        <w:rPr>
          <w:sz w:val="24"/>
          <w:szCs w:val="24"/>
          <w:lang w:val="es-ES_tradnl"/>
        </w:rPr>
        <w:br w:type="page"/>
      </w:r>
    </w:p>
    <w:p w14:paraId="541096CB" w14:textId="77777777" w:rsidR="004D04DC" w:rsidRPr="00EE15B6" w:rsidRDefault="004D04DC" w:rsidP="0096701B">
      <w:pPr>
        <w:spacing w:after="0" w:line="240" w:lineRule="auto"/>
        <w:rPr>
          <w:sz w:val="24"/>
          <w:szCs w:val="24"/>
          <w:lang w:val="es-ES_tradnl"/>
        </w:rPr>
      </w:pPr>
    </w:p>
    <w:p w14:paraId="1B75CFF3" w14:textId="77777777" w:rsidR="00307B7D" w:rsidRPr="00EE15B6" w:rsidRDefault="00307B7D" w:rsidP="0096701B">
      <w:pPr>
        <w:spacing w:after="0" w:line="240" w:lineRule="auto"/>
        <w:rPr>
          <w:sz w:val="24"/>
          <w:szCs w:val="24"/>
          <w:lang w:val="es-ES_tradnl"/>
        </w:rPr>
      </w:pPr>
    </w:p>
    <w:p w14:paraId="1C254D43" w14:textId="77777777" w:rsidR="00E91039" w:rsidRPr="00EE15B6" w:rsidRDefault="00E91039" w:rsidP="0096701B">
      <w:pPr>
        <w:spacing w:after="0" w:line="240" w:lineRule="auto"/>
        <w:rPr>
          <w:sz w:val="24"/>
          <w:szCs w:val="24"/>
          <w:lang w:val="es-ES_tradnl"/>
        </w:rPr>
      </w:pPr>
    </w:p>
    <w:p w14:paraId="5E11BC6F" w14:textId="77777777" w:rsidR="00E91039" w:rsidRPr="00EE15B6" w:rsidRDefault="00E91039" w:rsidP="0096701B">
      <w:pPr>
        <w:spacing w:after="0" w:line="240" w:lineRule="auto"/>
        <w:rPr>
          <w:sz w:val="24"/>
          <w:szCs w:val="24"/>
          <w:lang w:val="es-ES_tradnl"/>
        </w:rPr>
      </w:pPr>
    </w:p>
    <w:p w14:paraId="6976D7E5" w14:textId="77777777" w:rsidR="00E91039" w:rsidRPr="00EE15B6" w:rsidRDefault="00E91039" w:rsidP="003A21CC">
      <w:pPr>
        <w:spacing w:after="0" w:line="240" w:lineRule="auto"/>
        <w:rPr>
          <w:sz w:val="24"/>
          <w:szCs w:val="24"/>
          <w:lang w:val="es-ES_tradnl"/>
        </w:rPr>
      </w:pPr>
    </w:p>
    <w:p w14:paraId="434AB21D" w14:textId="77777777" w:rsidR="00C06CA6" w:rsidRPr="00EE15B6" w:rsidRDefault="00C06CA6" w:rsidP="003A21CC">
      <w:pPr>
        <w:spacing w:after="0" w:line="240" w:lineRule="auto"/>
        <w:rPr>
          <w:sz w:val="24"/>
          <w:szCs w:val="24"/>
          <w:lang w:val="es-ES_tradnl"/>
        </w:rPr>
      </w:pPr>
    </w:p>
    <w:p w14:paraId="2661FC3A" w14:textId="77777777" w:rsidR="003A21CC" w:rsidRPr="00EE15B6" w:rsidRDefault="003A21CC" w:rsidP="003A21CC">
      <w:pPr>
        <w:spacing w:after="0" w:line="240" w:lineRule="auto"/>
        <w:rPr>
          <w:sz w:val="24"/>
          <w:szCs w:val="24"/>
          <w:lang w:val="es-ES_tradnl"/>
        </w:rPr>
      </w:pPr>
    </w:p>
    <w:p w14:paraId="239FDAF4" w14:textId="77777777" w:rsidR="00C06CA6" w:rsidRPr="00EE15B6" w:rsidRDefault="00C06CA6" w:rsidP="003A21CC">
      <w:pPr>
        <w:spacing w:after="0" w:line="240" w:lineRule="auto"/>
        <w:rPr>
          <w:sz w:val="24"/>
          <w:szCs w:val="24"/>
          <w:lang w:val="es-ES_tradnl"/>
        </w:rPr>
      </w:pPr>
    </w:p>
    <w:p w14:paraId="469F8301" w14:textId="77777777" w:rsidR="00C06CA6" w:rsidRDefault="00C06CA6" w:rsidP="003A21CC">
      <w:pPr>
        <w:spacing w:after="0" w:line="240" w:lineRule="auto"/>
        <w:rPr>
          <w:sz w:val="24"/>
          <w:szCs w:val="24"/>
          <w:lang w:val="es-ES_tradnl"/>
        </w:rPr>
      </w:pPr>
    </w:p>
    <w:p w14:paraId="17751488" w14:textId="77777777" w:rsidR="00D30EB4" w:rsidRPr="00EE15B6" w:rsidRDefault="00D30EB4" w:rsidP="003A21CC">
      <w:pPr>
        <w:spacing w:after="0" w:line="240" w:lineRule="auto"/>
        <w:rPr>
          <w:sz w:val="24"/>
          <w:szCs w:val="24"/>
          <w:lang w:val="es-ES_tradnl"/>
        </w:rPr>
      </w:pPr>
    </w:p>
    <w:p w14:paraId="0F4569C6" w14:textId="77777777" w:rsidR="00E91039" w:rsidRPr="00EE15B6" w:rsidRDefault="00E91039" w:rsidP="003A21CC">
      <w:pPr>
        <w:spacing w:after="0" w:line="240" w:lineRule="auto"/>
        <w:rPr>
          <w:color w:val="000000" w:themeColor="text1"/>
          <w:sz w:val="24"/>
          <w:szCs w:val="24"/>
          <w:lang w:val="es-ES_tradnl"/>
        </w:rPr>
      </w:pPr>
    </w:p>
    <w:p w14:paraId="7C468CC3" w14:textId="19FB5681" w:rsidR="00E91039" w:rsidRPr="00B510FF" w:rsidRDefault="00E91039" w:rsidP="003A21CC">
      <w:pPr>
        <w:pStyle w:val="Ttulo1"/>
        <w:spacing w:before="0" w:line="240" w:lineRule="auto"/>
        <w:jc w:val="center"/>
        <w:rPr>
          <w:color w:val="000000" w:themeColor="text1"/>
          <w:sz w:val="40"/>
          <w:szCs w:val="40"/>
          <w:u w:val="single"/>
          <w:lang w:val="es-ES_tradnl"/>
        </w:rPr>
      </w:pPr>
      <w:bookmarkStart w:id="209" w:name="_Toc342693651"/>
      <w:r w:rsidRPr="00B510FF">
        <w:rPr>
          <w:color w:val="000000" w:themeColor="text1"/>
          <w:sz w:val="40"/>
          <w:szCs w:val="40"/>
          <w:u w:val="single"/>
          <w:lang w:val="es-ES_tradnl"/>
        </w:rPr>
        <w:t>PARA UNA TEORÍA GENERAL</w:t>
      </w:r>
      <w:r w:rsidR="00AA0470" w:rsidRPr="00B510FF">
        <w:rPr>
          <w:color w:val="000000" w:themeColor="text1"/>
          <w:sz w:val="40"/>
          <w:szCs w:val="40"/>
          <w:u w:val="single"/>
          <w:lang w:val="es-ES_tradnl"/>
        </w:rPr>
        <w:t xml:space="preserve"> DEL PROCESO</w:t>
      </w:r>
      <w:bookmarkEnd w:id="209"/>
    </w:p>
    <w:p w14:paraId="159B1AC0" w14:textId="33DA3A00" w:rsidR="00E91039" w:rsidRPr="00EE15B6" w:rsidRDefault="00E91039" w:rsidP="003A21CC">
      <w:pPr>
        <w:pStyle w:val="Ttulo2"/>
        <w:spacing w:before="0" w:beforeAutospacing="0" w:after="0" w:afterAutospacing="0"/>
        <w:jc w:val="center"/>
        <w:rPr>
          <w:b w:val="0"/>
          <w:bCs w:val="0"/>
          <w:color w:val="000000" w:themeColor="text1"/>
          <w:sz w:val="24"/>
          <w:szCs w:val="24"/>
          <w:lang w:val="es-ES_tradnl"/>
        </w:rPr>
      </w:pPr>
      <w:bookmarkStart w:id="210" w:name="_Toc342693652"/>
      <w:r w:rsidRPr="00EE15B6">
        <w:rPr>
          <w:color w:val="000000" w:themeColor="text1"/>
          <w:sz w:val="24"/>
          <w:szCs w:val="24"/>
          <w:lang w:val="es-ES_tradnl"/>
        </w:rPr>
        <w:t>F</w:t>
      </w:r>
      <w:r w:rsidR="00AA0470" w:rsidRPr="00EE15B6">
        <w:rPr>
          <w:color w:val="000000" w:themeColor="text1"/>
          <w:sz w:val="24"/>
          <w:szCs w:val="24"/>
          <w:lang w:val="es-ES_tradnl"/>
        </w:rPr>
        <w:t>rancesco Carnelutti</w:t>
      </w:r>
      <w:bookmarkEnd w:id="210"/>
    </w:p>
    <w:p w14:paraId="275C72AF" w14:textId="77777777" w:rsidR="00557E63" w:rsidRDefault="00557E63" w:rsidP="00E91039">
      <w:pPr>
        <w:spacing w:after="0" w:line="240" w:lineRule="auto"/>
        <w:rPr>
          <w:b/>
          <w:bCs/>
          <w:color w:val="000000" w:themeColor="text1"/>
          <w:sz w:val="24"/>
          <w:szCs w:val="24"/>
          <w:lang w:val="es-ES_tradnl"/>
        </w:rPr>
      </w:pPr>
    </w:p>
    <w:p w14:paraId="20A28FD8" w14:textId="77777777" w:rsidR="00D30EB4" w:rsidRPr="00EE15B6" w:rsidRDefault="00D30EB4" w:rsidP="00E91039">
      <w:pPr>
        <w:spacing w:after="0" w:line="240" w:lineRule="auto"/>
        <w:rPr>
          <w:b/>
          <w:bCs/>
          <w:color w:val="000000" w:themeColor="text1"/>
          <w:sz w:val="24"/>
          <w:szCs w:val="24"/>
          <w:lang w:val="es-ES_tradnl"/>
        </w:rPr>
      </w:pPr>
    </w:p>
    <w:p w14:paraId="36017CCC" w14:textId="77777777" w:rsidR="00E91039" w:rsidRPr="00EE15B6" w:rsidRDefault="00E91039" w:rsidP="00E91039">
      <w:pPr>
        <w:spacing w:after="0" w:line="240" w:lineRule="auto"/>
        <w:rPr>
          <w:b/>
          <w:bCs/>
          <w:color w:val="000000" w:themeColor="text1"/>
          <w:sz w:val="24"/>
          <w:szCs w:val="24"/>
          <w:lang w:val="es-ES_tradnl"/>
        </w:rPr>
      </w:pPr>
    </w:p>
    <w:p w14:paraId="6EE5F594" w14:textId="77777777" w:rsidR="00E91039" w:rsidRPr="00EE15B6" w:rsidRDefault="00E91039" w:rsidP="00E91039">
      <w:pPr>
        <w:spacing w:after="0" w:line="240" w:lineRule="auto"/>
        <w:jc w:val="both"/>
        <w:rPr>
          <w:color w:val="000000" w:themeColor="text1"/>
          <w:sz w:val="24"/>
          <w:szCs w:val="24"/>
          <w:lang w:val="es-ES_tradnl"/>
        </w:rPr>
        <w:sectPr w:rsidR="00E91039" w:rsidRPr="00EE15B6" w:rsidSect="00541EEA">
          <w:type w:val="continuous"/>
          <w:pgSz w:w="11900" w:h="16840"/>
          <w:pgMar w:top="1110" w:right="1440" w:bottom="1701" w:left="1797" w:header="709" w:footer="709" w:gutter="0"/>
          <w:cols w:space="708"/>
          <w:docGrid w:linePitch="360"/>
        </w:sectPr>
      </w:pPr>
    </w:p>
    <w:p w14:paraId="03A518C0" w14:textId="3EF6E558"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El primero de los motivos, que me i</w:t>
      </w:r>
      <w:r w:rsidRPr="00EE15B6">
        <w:rPr>
          <w:color w:val="000000" w:themeColor="text1"/>
          <w:sz w:val="24"/>
          <w:szCs w:val="24"/>
          <w:lang w:val="es-ES_tradnl"/>
        </w:rPr>
        <w:t>m</w:t>
      </w:r>
      <w:r w:rsidR="002F517E">
        <w:rPr>
          <w:color w:val="000000" w:themeColor="text1"/>
          <w:sz w:val="24"/>
          <w:szCs w:val="24"/>
          <w:lang w:val="es-ES_tradnl"/>
        </w:rPr>
        <w:t>presionó</w:t>
      </w:r>
      <w:r w:rsidRPr="00EE15B6">
        <w:rPr>
          <w:color w:val="000000" w:themeColor="text1"/>
          <w:sz w:val="24"/>
          <w:szCs w:val="24"/>
          <w:lang w:val="es-ES_tradnl"/>
        </w:rPr>
        <w:t>, cuando lle</w:t>
      </w:r>
      <w:r w:rsidR="002F517E">
        <w:rPr>
          <w:color w:val="000000" w:themeColor="text1"/>
          <w:sz w:val="24"/>
          <w:szCs w:val="24"/>
          <w:lang w:val="es-ES_tradnl"/>
        </w:rPr>
        <w:t>gó a mis manos, hace poco má</w:t>
      </w:r>
      <w:r w:rsidRPr="00EE15B6">
        <w:rPr>
          <w:color w:val="000000" w:themeColor="text1"/>
          <w:sz w:val="24"/>
          <w:szCs w:val="24"/>
          <w:lang w:val="es-ES_tradnl"/>
        </w:rPr>
        <w:t>s de un año, esta magn</w:t>
      </w:r>
      <w:r w:rsidRPr="00EE15B6">
        <w:rPr>
          <w:color w:val="000000" w:themeColor="text1"/>
          <w:sz w:val="24"/>
          <w:szCs w:val="24"/>
          <w:lang w:val="es-ES_tradnl"/>
        </w:rPr>
        <w:t>i</w:t>
      </w:r>
      <w:r w:rsidRPr="00EE15B6">
        <w:rPr>
          <w:color w:val="000000" w:themeColor="text1"/>
          <w:sz w:val="24"/>
          <w:szCs w:val="24"/>
          <w:lang w:val="es-ES_tradnl"/>
        </w:rPr>
        <w:t xml:space="preserve">fica </w:t>
      </w:r>
      <w:r w:rsidRPr="00EE15B6">
        <w:rPr>
          <w:i/>
          <w:iCs/>
          <w:color w:val="000000" w:themeColor="text1"/>
          <w:sz w:val="24"/>
          <w:szCs w:val="24"/>
          <w:lang w:val="es-ES_tradnl"/>
        </w:rPr>
        <w:t>Revista</w:t>
      </w:r>
      <w:r w:rsidRPr="00EE15B6">
        <w:rPr>
          <w:color w:val="000000" w:themeColor="text1"/>
          <w:sz w:val="24"/>
          <w:szCs w:val="24"/>
          <w:lang w:val="es-ES_tradnl"/>
        </w:rPr>
        <w:t>, fue su titulo,</w:t>
      </w:r>
      <w:r w:rsidR="002F517E">
        <w:rPr>
          <w:color w:val="000000" w:themeColor="text1"/>
          <w:sz w:val="24"/>
          <w:szCs w:val="24"/>
          <w:lang w:val="es-ES_tradnl"/>
        </w:rPr>
        <w:t xml:space="preserve"> donde no se encuentra ningún lí</w:t>
      </w:r>
      <w:r w:rsidRPr="00EE15B6">
        <w:rPr>
          <w:color w:val="000000" w:themeColor="text1"/>
          <w:sz w:val="24"/>
          <w:szCs w:val="24"/>
          <w:lang w:val="es-ES_tradnl"/>
        </w:rPr>
        <w:t>mite al estudio del derecho procesal. Aunque el modelo italiano fuera, al tiempo de su fund</w:t>
      </w:r>
      <w:r w:rsidRPr="00EE15B6">
        <w:rPr>
          <w:color w:val="000000" w:themeColor="text1"/>
          <w:sz w:val="24"/>
          <w:szCs w:val="24"/>
          <w:lang w:val="es-ES_tradnl"/>
        </w:rPr>
        <w:t>a</w:t>
      </w:r>
      <w:r w:rsidRPr="00EE15B6">
        <w:rPr>
          <w:color w:val="000000" w:themeColor="text1"/>
          <w:sz w:val="24"/>
          <w:szCs w:val="24"/>
          <w:lang w:val="es-ES_tradnl"/>
        </w:rPr>
        <w:t xml:space="preserve">ción, nuestra </w:t>
      </w:r>
      <w:r w:rsidRPr="00EE15B6">
        <w:rPr>
          <w:i/>
          <w:iCs/>
          <w:color w:val="000000" w:themeColor="text1"/>
          <w:sz w:val="24"/>
          <w:szCs w:val="24"/>
          <w:lang w:val="es-ES_tradnl"/>
        </w:rPr>
        <w:t>Revista di diritto proce</w:t>
      </w:r>
      <w:r w:rsidRPr="00EE15B6">
        <w:rPr>
          <w:i/>
          <w:iCs/>
          <w:color w:val="000000" w:themeColor="text1"/>
          <w:sz w:val="24"/>
          <w:szCs w:val="24"/>
          <w:lang w:val="es-ES_tradnl"/>
        </w:rPr>
        <w:t>s</w:t>
      </w:r>
      <w:r w:rsidRPr="00EE15B6">
        <w:rPr>
          <w:i/>
          <w:iCs/>
          <w:color w:val="000000" w:themeColor="text1"/>
          <w:sz w:val="24"/>
          <w:szCs w:val="24"/>
          <w:lang w:val="es-ES_tradnl"/>
        </w:rPr>
        <w:t>sauale civile</w:t>
      </w:r>
      <w:r w:rsidRPr="00EE15B6">
        <w:rPr>
          <w:color w:val="000000" w:themeColor="text1"/>
          <w:sz w:val="24"/>
          <w:szCs w:val="24"/>
          <w:lang w:val="es-ES_tradnl"/>
        </w:rPr>
        <w:t>, mis amigos americanos tuvieron el atrevimiento de dedicar su esfuerzo científico no al proceso civil tan solo sino también al penal y, mas ampliamente, al proceso de cualquier especie. Hay en este propósito un signo del ímpetu juvenil de la ciencia proces</w:t>
      </w:r>
      <w:r w:rsidR="002F517E">
        <w:rPr>
          <w:color w:val="000000" w:themeColor="text1"/>
          <w:sz w:val="24"/>
          <w:szCs w:val="24"/>
          <w:lang w:val="es-ES_tradnl"/>
        </w:rPr>
        <w:t>al de la América L</w:t>
      </w:r>
      <w:r w:rsidRPr="00EE15B6">
        <w:rPr>
          <w:color w:val="000000" w:themeColor="text1"/>
          <w:sz w:val="24"/>
          <w:szCs w:val="24"/>
          <w:lang w:val="es-ES_tradnl"/>
        </w:rPr>
        <w:t>atina y, a la vez, un auspicio de sus destinos.</w:t>
      </w:r>
    </w:p>
    <w:p w14:paraId="6FB32ED3" w14:textId="77777777" w:rsidR="00E91039" w:rsidRPr="00EE15B6" w:rsidRDefault="00E91039" w:rsidP="00E91039">
      <w:pPr>
        <w:spacing w:after="0" w:line="240" w:lineRule="auto"/>
        <w:jc w:val="both"/>
        <w:rPr>
          <w:color w:val="000000" w:themeColor="text1"/>
          <w:sz w:val="24"/>
          <w:szCs w:val="24"/>
          <w:lang w:val="es-ES_tradnl"/>
        </w:rPr>
      </w:pPr>
    </w:p>
    <w:p w14:paraId="481853E1" w14:textId="77777777"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Naturalmente el alcance de una inve</w:t>
      </w:r>
      <w:r w:rsidRPr="00EE15B6">
        <w:rPr>
          <w:color w:val="000000" w:themeColor="text1"/>
          <w:sz w:val="24"/>
          <w:szCs w:val="24"/>
          <w:lang w:val="es-ES_tradnl"/>
        </w:rPr>
        <w:t>s</w:t>
      </w:r>
      <w:r w:rsidRPr="00EE15B6">
        <w:rPr>
          <w:color w:val="000000" w:themeColor="text1"/>
          <w:sz w:val="24"/>
          <w:szCs w:val="24"/>
          <w:lang w:val="es-ES_tradnl"/>
        </w:rPr>
        <w:t>tigación extendida a todas las formas del proceso no puede ser mas que una teoría procesal no al lado sino mas  bien sobre las teorías particulares, completándose así armoniosamente el edificio científico en el campo del d</w:t>
      </w:r>
      <w:r w:rsidRPr="00EE15B6">
        <w:rPr>
          <w:color w:val="000000" w:themeColor="text1"/>
          <w:sz w:val="24"/>
          <w:szCs w:val="24"/>
          <w:lang w:val="es-ES_tradnl"/>
        </w:rPr>
        <w:t>e</w:t>
      </w:r>
      <w:r w:rsidRPr="00EE15B6">
        <w:rPr>
          <w:color w:val="000000" w:themeColor="text1"/>
          <w:sz w:val="24"/>
          <w:szCs w:val="24"/>
          <w:lang w:val="es-ES_tradnl"/>
        </w:rPr>
        <w:t>recho procesal. De la misma  manera que la teoría del proceso civil de co</w:t>
      </w:r>
      <w:r w:rsidRPr="00EE15B6">
        <w:rPr>
          <w:color w:val="000000" w:themeColor="text1"/>
          <w:sz w:val="24"/>
          <w:szCs w:val="24"/>
          <w:lang w:val="es-ES_tradnl"/>
        </w:rPr>
        <w:t>g</w:t>
      </w:r>
      <w:r w:rsidRPr="00EE15B6">
        <w:rPr>
          <w:color w:val="000000" w:themeColor="text1"/>
          <w:sz w:val="24"/>
          <w:szCs w:val="24"/>
          <w:lang w:val="es-ES_tradnl"/>
        </w:rPr>
        <w:t>nición y del proceso civil de ejecución se une, en un cierto punto de la hist</w:t>
      </w:r>
      <w:r w:rsidRPr="00EE15B6">
        <w:rPr>
          <w:color w:val="000000" w:themeColor="text1"/>
          <w:sz w:val="24"/>
          <w:szCs w:val="24"/>
          <w:lang w:val="es-ES_tradnl"/>
        </w:rPr>
        <w:t>o</w:t>
      </w:r>
      <w:r w:rsidRPr="00EE15B6">
        <w:rPr>
          <w:color w:val="000000" w:themeColor="text1"/>
          <w:sz w:val="24"/>
          <w:szCs w:val="24"/>
          <w:lang w:val="es-ES_tradnl"/>
        </w:rPr>
        <w:t>ria del pensamiento jurídico, en la te</w:t>
      </w:r>
      <w:r w:rsidRPr="00EE15B6">
        <w:rPr>
          <w:color w:val="000000" w:themeColor="text1"/>
          <w:sz w:val="24"/>
          <w:szCs w:val="24"/>
          <w:lang w:val="es-ES_tradnl"/>
        </w:rPr>
        <w:t>o</w:t>
      </w:r>
      <w:r w:rsidRPr="00EE15B6">
        <w:rPr>
          <w:color w:val="000000" w:themeColor="text1"/>
          <w:sz w:val="24"/>
          <w:szCs w:val="24"/>
          <w:lang w:val="es-ES_tradnl"/>
        </w:rPr>
        <w:t>ría general del proceso civil, igualme</w:t>
      </w:r>
      <w:r w:rsidRPr="00EE15B6">
        <w:rPr>
          <w:color w:val="000000" w:themeColor="text1"/>
          <w:sz w:val="24"/>
          <w:szCs w:val="24"/>
          <w:lang w:val="es-ES_tradnl"/>
        </w:rPr>
        <w:t>n</w:t>
      </w:r>
      <w:r w:rsidRPr="00EE15B6">
        <w:rPr>
          <w:color w:val="000000" w:themeColor="text1"/>
          <w:sz w:val="24"/>
          <w:szCs w:val="24"/>
          <w:lang w:val="es-ES_tradnl"/>
        </w:rPr>
        <w:t>te las teorías generales del proceso civil, penal y administrativo, se fu</w:t>
      </w:r>
      <w:r w:rsidRPr="00EE15B6">
        <w:rPr>
          <w:color w:val="000000" w:themeColor="text1"/>
          <w:sz w:val="24"/>
          <w:szCs w:val="24"/>
          <w:lang w:val="es-ES_tradnl"/>
        </w:rPr>
        <w:t>n</w:t>
      </w:r>
      <w:r w:rsidRPr="00EE15B6">
        <w:rPr>
          <w:color w:val="000000" w:themeColor="text1"/>
          <w:sz w:val="24"/>
          <w:szCs w:val="24"/>
          <w:lang w:val="es-ES_tradnl"/>
        </w:rPr>
        <w:t>den, a su vez, en la más general teoría del proceso, despojada de todo adjet</w:t>
      </w:r>
      <w:r w:rsidRPr="00EE15B6">
        <w:rPr>
          <w:color w:val="000000" w:themeColor="text1"/>
          <w:sz w:val="24"/>
          <w:szCs w:val="24"/>
          <w:lang w:val="es-ES_tradnl"/>
        </w:rPr>
        <w:t>i</w:t>
      </w:r>
      <w:r w:rsidRPr="00EE15B6">
        <w:rPr>
          <w:color w:val="000000" w:themeColor="text1"/>
          <w:sz w:val="24"/>
          <w:szCs w:val="24"/>
          <w:lang w:val="es-ES_tradnl"/>
        </w:rPr>
        <w:t>vo.</w:t>
      </w:r>
    </w:p>
    <w:p w14:paraId="6856C90F" w14:textId="77777777" w:rsidR="00E91039" w:rsidRPr="00EE15B6" w:rsidRDefault="00E91039" w:rsidP="00E91039">
      <w:pPr>
        <w:spacing w:after="0" w:line="240" w:lineRule="auto"/>
        <w:jc w:val="both"/>
        <w:rPr>
          <w:color w:val="000000" w:themeColor="text1"/>
          <w:sz w:val="24"/>
          <w:szCs w:val="24"/>
          <w:lang w:val="es-ES_tradnl"/>
        </w:rPr>
      </w:pPr>
    </w:p>
    <w:p w14:paraId="646C3AFC" w14:textId="5F7AF00E"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En estos </w:t>
      </w:r>
      <w:r w:rsidR="002F517E">
        <w:rPr>
          <w:color w:val="000000" w:themeColor="text1"/>
          <w:sz w:val="24"/>
          <w:szCs w:val="24"/>
          <w:lang w:val="es-ES_tradnl"/>
        </w:rPr>
        <w:t>m</w:t>
      </w:r>
      <w:r w:rsidRPr="00EE15B6">
        <w:rPr>
          <w:color w:val="000000" w:themeColor="text1"/>
          <w:sz w:val="24"/>
          <w:szCs w:val="24"/>
          <w:lang w:val="es-ES_tradnl"/>
        </w:rPr>
        <w:t>omentos en que mis amigos americanos se aprestan para este atrevido trabajo, pido se me permita, en calidad de jurista doblemente v</w:t>
      </w:r>
      <w:r w:rsidR="002F517E">
        <w:rPr>
          <w:color w:val="000000" w:themeColor="text1"/>
          <w:sz w:val="24"/>
          <w:szCs w:val="24"/>
          <w:lang w:val="es-ES_tradnl"/>
        </w:rPr>
        <w:t>i</w:t>
      </w:r>
      <w:r w:rsidRPr="00EE15B6">
        <w:rPr>
          <w:color w:val="000000" w:themeColor="text1"/>
          <w:sz w:val="24"/>
          <w:szCs w:val="24"/>
          <w:lang w:val="es-ES_tradnl"/>
        </w:rPr>
        <w:t>ejo, por mi nacionalidad y por mi edad, brindarles algunos consejos para que el resultado pueda lograrse mas feli</w:t>
      </w:r>
      <w:r w:rsidRPr="00EE15B6">
        <w:rPr>
          <w:color w:val="000000" w:themeColor="text1"/>
          <w:sz w:val="24"/>
          <w:szCs w:val="24"/>
          <w:lang w:val="es-ES_tradnl"/>
        </w:rPr>
        <w:t>z</w:t>
      </w:r>
      <w:r w:rsidRPr="00EE15B6">
        <w:rPr>
          <w:color w:val="000000" w:themeColor="text1"/>
          <w:sz w:val="24"/>
          <w:szCs w:val="24"/>
          <w:lang w:val="es-ES_tradnl"/>
        </w:rPr>
        <w:t>mente.</w:t>
      </w:r>
    </w:p>
    <w:p w14:paraId="271FBD06" w14:textId="77777777" w:rsidR="00E91039" w:rsidRPr="00EE15B6" w:rsidRDefault="00E91039" w:rsidP="00E91039">
      <w:pPr>
        <w:spacing w:after="0" w:line="240" w:lineRule="auto"/>
        <w:jc w:val="both"/>
        <w:rPr>
          <w:color w:val="000000" w:themeColor="text1"/>
          <w:sz w:val="24"/>
          <w:szCs w:val="24"/>
          <w:lang w:val="es-ES_tradnl"/>
        </w:rPr>
      </w:pPr>
    </w:p>
    <w:p w14:paraId="07A3631A" w14:textId="75572C34"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En ultimo análisis, las formas fund</w:t>
      </w:r>
      <w:r w:rsidRPr="00EE15B6">
        <w:rPr>
          <w:color w:val="000000" w:themeColor="text1"/>
          <w:sz w:val="24"/>
          <w:szCs w:val="24"/>
          <w:lang w:val="es-ES_tradnl"/>
        </w:rPr>
        <w:t>a</w:t>
      </w:r>
      <w:r w:rsidRPr="00EE15B6">
        <w:rPr>
          <w:color w:val="000000" w:themeColor="text1"/>
          <w:sz w:val="24"/>
          <w:szCs w:val="24"/>
          <w:lang w:val="es-ES_tradnl"/>
        </w:rPr>
        <w:t>mentales del p</w:t>
      </w:r>
      <w:r w:rsidR="002F517E">
        <w:rPr>
          <w:color w:val="000000" w:themeColor="text1"/>
          <w:sz w:val="24"/>
          <w:szCs w:val="24"/>
          <w:lang w:val="es-ES_tradnl"/>
        </w:rPr>
        <w:t>roceso se reducen a dos:</w:t>
      </w:r>
      <w:r w:rsidRPr="00EE15B6">
        <w:rPr>
          <w:color w:val="000000" w:themeColor="text1"/>
          <w:sz w:val="24"/>
          <w:szCs w:val="24"/>
          <w:lang w:val="es-ES_tradnl"/>
        </w:rPr>
        <w:t xml:space="preserve"> civil y penal.</w:t>
      </w:r>
    </w:p>
    <w:p w14:paraId="221DA0B5" w14:textId="77777777" w:rsidR="00E91039" w:rsidRPr="00EE15B6" w:rsidRDefault="00E91039" w:rsidP="00E91039">
      <w:pPr>
        <w:spacing w:after="0" w:line="240" w:lineRule="auto"/>
        <w:jc w:val="both"/>
        <w:rPr>
          <w:color w:val="000000" w:themeColor="text1"/>
          <w:sz w:val="24"/>
          <w:szCs w:val="24"/>
          <w:lang w:val="es-ES_tradnl"/>
        </w:rPr>
      </w:pPr>
    </w:p>
    <w:p w14:paraId="65AB056F" w14:textId="0BEFD838" w:rsidR="00E91039" w:rsidRPr="00EE15B6" w:rsidRDefault="002F517E" w:rsidP="00E91039">
      <w:pPr>
        <w:spacing w:after="0" w:line="240" w:lineRule="auto"/>
        <w:jc w:val="both"/>
        <w:rPr>
          <w:color w:val="000000" w:themeColor="text1"/>
          <w:sz w:val="24"/>
          <w:szCs w:val="24"/>
          <w:lang w:val="es-ES_tradnl"/>
        </w:rPr>
      </w:pPr>
      <w:r>
        <w:rPr>
          <w:color w:val="000000" w:themeColor="text1"/>
          <w:sz w:val="24"/>
          <w:szCs w:val="24"/>
          <w:lang w:val="es-ES_tradnl"/>
        </w:rPr>
        <w:t>Según las  fó</w:t>
      </w:r>
      <w:r w:rsidR="00E91039" w:rsidRPr="00EE15B6">
        <w:rPr>
          <w:color w:val="000000" w:themeColor="text1"/>
          <w:sz w:val="24"/>
          <w:szCs w:val="24"/>
          <w:lang w:val="es-ES_tradnl"/>
        </w:rPr>
        <w:t>rmulas corrientes se h</w:t>
      </w:r>
      <w:r w:rsidR="00E91039" w:rsidRPr="00EE15B6">
        <w:rPr>
          <w:color w:val="000000" w:themeColor="text1"/>
          <w:sz w:val="24"/>
          <w:szCs w:val="24"/>
          <w:lang w:val="es-ES_tradnl"/>
        </w:rPr>
        <w:t>a</w:t>
      </w:r>
      <w:r w:rsidR="00E91039" w:rsidRPr="00EE15B6">
        <w:rPr>
          <w:color w:val="000000" w:themeColor="text1"/>
          <w:sz w:val="24"/>
          <w:szCs w:val="24"/>
          <w:lang w:val="es-ES_tradnl"/>
        </w:rPr>
        <w:t>bla, verdaderamente de tres en lugar</w:t>
      </w:r>
      <w:r>
        <w:rPr>
          <w:color w:val="000000" w:themeColor="text1"/>
          <w:sz w:val="24"/>
          <w:szCs w:val="24"/>
          <w:lang w:val="es-ES_tradnl"/>
        </w:rPr>
        <w:t xml:space="preserve"> de dos formas. Yo mismo coloqué</w:t>
      </w:r>
      <w:r w:rsidR="00E91039" w:rsidRPr="00EE15B6">
        <w:rPr>
          <w:color w:val="000000" w:themeColor="text1"/>
          <w:sz w:val="24"/>
          <w:szCs w:val="24"/>
          <w:lang w:val="es-ES_tradnl"/>
        </w:rPr>
        <w:t>, h</w:t>
      </w:r>
      <w:r w:rsidR="00E91039" w:rsidRPr="00EE15B6">
        <w:rPr>
          <w:color w:val="000000" w:themeColor="text1"/>
          <w:sz w:val="24"/>
          <w:szCs w:val="24"/>
          <w:lang w:val="es-ES_tradnl"/>
        </w:rPr>
        <w:t>a</w:t>
      </w:r>
      <w:r>
        <w:rPr>
          <w:color w:val="000000" w:themeColor="text1"/>
          <w:sz w:val="24"/>
          <w:szCs w:val="24"/>
          <w:lang w:val="es-ES_tradnl"/>
        </w:rPr>
        <w:t>ce poco,</w:t>
      </w:r>
      <w:r w:rsidR="00E91039" w:rsidRPr="00EE15B6">
        <w:rPr>
          <w:color w:val="000000" w:themeColor="text1"/>
          <w:sz w:val="24"/>
          <w:szCs w:val="24"/>
          <w:lang w:val="es-ES_tradnl"/>
        </w:rPr>
        <w:t xml:space="preserve"> el proceso administrativo al lado del penal y del civil. Pero se trata de fijar ante todo, la significación cabal de los términos.</w:t>
      </w:r>
    </w:p>
    <w:p w14:paraId="6CFC70AD" w14:textId="77777777" w:rsidR="00E91039" w:rsidRPr="00EE15B6" w:rsidRDefault="00E91039" w:rsidP="00E91039">
      <w:pPr>
        <w:spacing w:after="0" w:line="240" w:lineRule="auto"/>
        <w:jc w:val="both"/>
        <w:rPr>
          <w:color w:val="000000" w:themeColor="text1"/>
          <w:sz w:val="24"/>
          <w:szCs w:val="24"/>
          <w:lang w:val="es-ES_tradnl"/>
        </w:rPr>
      </w:pPr>
    </w:p>
    <w:p w14:paraId="2B7B98A1" w14:textId="51A924A8"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Precisamente porque tam</w:t>
      </w:r>
      <w:r w:rsidR="002F517E">
        <w:rPr>
          <w:color w:val="000000" w:themeColor="text1"/>
          <w:sz w:val="24"/>
          <w:szCs w:val="24"/>
          <w:lang w:val="es-ES_tradnl"/>
        </w:rPr>
        <w:t xml:space="preserve">bién, y aun diría sobre todo </w:t>
      </w:r>
      <w:r w:rsidRPr="00EE15B6">
        <w:rPr>
          <w:color w:val="000000" w:themeColor="text1"/>
          <w:sz w:val="24"/>
          <w:szCs w:val="24"/>
          <w:lang w:val="es-ES_tradnl"/>
        </w:rPr>
        <w:t>nuestro campo su</w:t>
      </w:r>
      <w:r w:rsidR="002F517E">
        <w:rPr>
          <w:color w:val="000000" w:themeColor="text1"/>
          <w:sz w:val="24"/>
          <w:szCs w:val="24"/>
          <w:lang w:val="es-ES_tradnl"/>
        </w:rPr>
        <w:t>fre por la pobreza del idioma (</w:t>
      </w:r>
      <w:r w:rsidRPr="00EE15B6">
        <w:rPr>
          <w:color w:val="000000" w:themeColor="text1"/>
          <w:sz w:val="24"/>
          <w:szCs w:val="24"/>
          <w:lang w:val="es-ES_tradnl"/>
        </w:rPr>
        <w:t>¡ y basta pensar en lo absurdo de que el mund</w:t>
      </w:r>
      <w:r w:rsidR="002F517E">
        <w:rPr>
          <w:color w:val="000000" w:themeColor="text1"/>
          <w:sz w:val="24"/>
          <w:szCs w:val="24"/>
          <w:lang w:val="es-ES_tradnl"/>
        </w:rPr>
        <w:t>o se contenga en un vocabulario</w:t>
      </w:r>
      <w:r w:rsidRPr="00EE15B6">
        <w:rPr>
          <w:color w:val="000000" w:themeColor="text1"/>
          <w:sz w:val="24"/>
          <w:szCs w:val="24"/>
          <w:lang w:val="es-ES_tradnl"/>
        </w:rPr>
        <w:t>¡) una misma palabra se emplea para signif</w:t>
      </w:r>
      <w:r w:rsidRPr="00EE15B6">
        <w:rPr>
          <w:color w:val="000000" w:themeColor="text1"/>
          <w:sz w:val="24"/>
          <w:szCs w:val="24"/>
          <w:lang w:val="es-ES_tradnl"/>
        </w:rPr>
        <w:t>i</w:t>
      </w:r>
      <w:r w:rsidRPr="00EE15B6">
        <w:rPr>
          <w:color w:val="000000" w:themeColor="text1"/>
          <w:sz w:val="24"/>
          <w:szCs w:val="24"/>
          <w:lang w:val="es-ES_tradnl"/>
        </w:rPr>
        <w:t>car cosas diversas. Una de esas  pal</w:t>
      </w:r>
      <w:r w:rsidRPr="00EE15B6">
        <w:rPr>
          <w:color w:val="000000" w:themeColor="text1"/>
          <w:sz w:val="24"/>
          <w:szCs w:val="24"/>
          <w:lang w:val="es-ES_tradnl"/>
        </w:rPr>
        <w:t>a</w:t>
      </w:r>
      <w:r w:rsidRPr="00EE15B6">
        <w:rPr>
          <w:color w:val="000000" w:themeColor="text1"/>
          <w:sz w:val="24"/>
          <w:szCs w:val="24"/>
          <w:lang w:val="es-ES_tradnl"/>
        </w:rPr>
        <w:t>bras de doble uso, en el sector jurídico del lenguaje, es justamente el adjetivo</w:t>
      </w:r>
      <w:r w:rsidRPr="00EE15B6">
        <w:rPr>
          <w:i/>
          <w:iCs/>
          <w:color w:val="000000" w:themeColor="text1"/>
          <w:sz w:val="24"/>
          <w:szCs w:val="24"/>
          <w:lang w:val="es-ES_tradnl"/>
        </w:rPr>
        <w:t xml:space="preserve"> civil </w:t>
      </w:r>
      <w:r w:rsidR="00446E44">
        <w:rPr>
          <w:i/>
          <w:iCs/>
          <w:color w:val="000000" w:themeColor="text1"/>
          <w:sz w:val="24"/>
          <w:szCs w:val="24"/>
          <w:lang w:val="es-ES_tradnl"/>
        </w:rPr>
        <w:t xml:space="preserve">que </w:t>
      </w:r>
      <w:r w:rsidRPr="00EE15B6">
        <w:rPr>
          <w:color w:val="000000" w:themeColor="text1"/>
          <w:sz w:val="24"/>
          <w:szCs w:val="24"/>
          <w:lang w:val="es-ES_tradnl"/>
        </w:rPr>
        <w:t>se opone a lo comercial, tiene una significación menos amplia que cuando se opone a lo penal, en la pr</w:t>
      </w:r>
      <w:r w:rsidRPr="00EE15B6">
        <w:rPr>
          <w:color w:val="000000" w:themeColor="text1"/>
          <w:sz w:val="24"/>
          <w:szCs w:val="24"/>
          <w:lang w:val="es-ES_tradnl"/>
        </w:rPr>
        <w:t>i</w:t>
      </w:r>
      <w:r w:rsidRPr="00EE15B6">
        <w:rPr>
          <w:color w:val="000000" w:themeColor="text1"/>
          <w:sz w:val="24"/>
          <w:szCs w:val="24"/>
          <w:lang w:val="es-ES_tradnl"/>
        </w:rPr>
        <w:t>mera hipótesis significa un derecho tal, que no es ni comercial ni penal</w:t>
      </w:r>
      <w:r w:rsidR="00446E44">
        <w:rPr>
          <w:color w:val="000000" w:themeColor="text1"/>
          <w:sz w:val="24"/>
          <w:szCs w:val="24"/>
          <w:lang w:val="es-ES_tradnl"/>
        </w:rPr>
        <w:t>,</w:t>
      </w:r>
      <w:r w:rsidRPr="00EE15B6">
        <w:rPr>
          <w:color w:val="000000" w:themeColor="text1"/>
          <w:sz w:val="24"/>
          <w:szCs w:val="24"/>
          <w:lang w:val="es-ES_tradnl"/>
        </w:rPr>
        <w:t xml:space="preserve"> y en la segunda excluye tan solo el p</w:t>
      </w:r>
      <w:r w:rsidRPr="00EE15B6">
        <w:rPr>
          <w:color w:val="000000" w:themeColor="text1"/>
          <w:sz w:val="24"/>
          <w:szCs w:val="24"/>
          <w:lang w:val="es-ES_tradnl"/>
        </w:rPr>
        <w:t>e</w:t>
      </w:r>
      <w:r w:rsidRPr="00EE15B6">
        <w:rPr>
          <w:color w:val="000000" w:themeColor="text1"/>
          <w:sz w:val="24"/>
          <w:szCs w:val="24"/>
          <w:lang w:val="es-ES_tradnl"/>
        </w:rPr>
        <w:t>nal, e incluye el comercial.</w:t>
      </w:r>
    </w:p>
    <w:p w14:paraId="3F9B3506" w14:textId="77777777" w:rsidR="00E91039" w:rsidRPr="00EE15B6" w:rsidRDefault="00E91039" w:rsidP="00E91039">
      <w:pPr>
        <w:spacing w:after="0" w:line="240" w:lineRule="auto"/>
        <w:jc w:val="both"/>
        <w:rPr>
          <w:color w:val="000000" w:themeColor="text1"/>
          <w:sz w:val="24"/>
          <w:szCs w:val="24"/>
          <w:lang w:val="es-ES_tradnl"/>
        </w:rPr>
      </w:pPr>
    </w:p>
    <w:p w14:paraId="404E0D88" w14:textId="5E89C8BF"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Por lo tanto si el proceso civil puede o debe oponerse, bajo un perfil, al pr</w:t>
      </w:r>
      <w:r w:rsidRPr="00EE15B6">
        <w:rPr>
          <w:color w:val="000000" w:themeColor="text1"/>
          <w:sz w:val="24"/>
          <w:szCs w:val="24"/>
          <w:lang w:val="es-ES_tradnl"/>
        </w:rPr>
        <w:t>o</w:t>
      </w:r>
      <w:r w:rsidRPr="00EE15B6">
        <w:rPr>
          <w:color w:val="000000" w:themeColor="text1"/>
          <w:sz w:val="24"/>
          <w:szCs w:val="24"/>
          <w:lang w:val="es-ES_tradnl"/>
        </w:rPr>
        <w:t xml:space="preserve">ceso administrativo, debe también unirse a lo mismo </w:t>
      </w:r>
      <w:r w:rsidR="00446E44">
        <w:rPr>
          <w:color w:val="000000" w:themeColor="text1"/>
          <w:sz w:val="24"/>
          <w:szCs w:val="24"/>
          <w:lang w:val="es-ES_tradnl"/>
        </w:rPr>
        <w:t>p</w:t>
      </w:r>
      <w:r w:rsidRPr="00EE15B6">
        <w:rPr>
          <w:color w:val="000000" w:themeColor="text1"/>
          <w:sz w:val="24"/>
          <w:szCs w:val="24"/>
          <w:lang w:val="es-ES_tradnl"/>
        </w:rPr>
        <w:t>ara oponer uno y otro al proceso penal. En otros térm</w:t>
      </w:r>
      <w:r w:rsidRPr="00EE15B6">
        <w:rPr>
          <w:color w:val="000000" w:themeColor="text1"/>
          <w:sz w:val="24"/>
          <w:szCs w:val="24"/>
          <w:lang w:val="es-ES_tradnl"/>
        </w:rPr>
        <w:t>i</w:t>
      </w:r>
      <w:r w:rsidRPr="00EE15B6">
        <w:rPr>
          <w:color w:val="000000" w:themeColor="text1"/>
          <w:sz w:val="24"/>
          <w:szCs w:val="24"/>
          <w:lang w:val="es-ES_tradnl"/>
        </w:rPr>
        <w:t>nos también el proceso administrativo puede ser considerado como civil fre</w:t>
      </w:r>
      <w:r w:rsidRPr="00EE15B6">
        <w:rPr>
          <w:color w:val="000000" w:themeColor="text1"/>
          <w:sz w:val="24"/>
          <w:szCs w:val="24"/>
          <w:lang w:val="es-ES_tradnl"/>
        </w:rPr>
        <w:t>n</w:t>
      </w:r>
      <w:r w:rsidRPr="00EE15B6">
        <w:rPr>
          <w:color w:val="000000" w:themeColor="text1"/>
          <w:sz w:val="24"/>
          <w:szCs w:val="24"/>
          <w:lang w:val="es-ES_tradnl"/>
        </w:rPr>
        <w:t>te al proceso penal. La  cuestión, pu</w:t>
      </w:r>
      <w:r w:rsidR="00446E44">
        <w:rPr>
          <w:color w:val="000000" w:themeColor="text1"/>
          <w:sz w:val="24"/>
          <w:szCs w:val="24"/>
          <w:lang w:val="es-ES_tradnl"/>
        </w:rPr>
        <w:t>es, esta en saber cual sea la má</w:t>
      </w:r>
      <w:r w:rsidRPr="00EE15B6">
        <w:rPr>
          <w:color w:val="000000" w:themeColor="text1"/>
          <w:sz w:val="24"/>
          <w:szCs w:val="24"/>
          <w:lang w:val="es-ES_tradnl"/>
        </w:rPr>
        <w:t>s profunda de las dos distinciones, entre lo civil y lo administrativo o e</w:t>
      </w:r>
      <w:r w:rsidR="00446E44">
        <w:rPr>
          <w:color w:val="000000" w:themeColor="text1"/>
          <w:sz w:val="24"/>
          <w:szCs w:val="24"/>
          <w:lang w:val="es-ES_tradnl"/>
        </w:rPr>
        <w:t>ntre lo civil y lo p</w:t>
      </w:r>
      <w:r w:rsidRPr="00EE15B6">
        <w:rPr>
          <w:color w:val="000000" w:themeColor="text1"/>
          <w:sz w:val="24"/>
          <w:szCs w:val="24"/>
          <w:lang w:val="es-ES_tradnl"/>
        </w:rPr>
        <w:t>enal.</w:t>
      </w:r>
    </w:p>
    <w:p w14:paraId="0D69F8E5" w14:textId="77777777" w:rsidR="00E91039" w:rsidRPr="00EE15B6" w:rsidRDefault="00E91039" w:rsidP="00E91039">
      <w:pPr>
        <w:spacing w:after="0" w:line="240" w:lineRule="auto"/>
        <w:jc w:val="both"/>
        <w:rPr>
          <w:color w:val="000000" w:themeColor="text1"/>
          <w:sz w:val="24"/>
          <w:szCs w:val="24"/>
          <w:lang w:val="es-ES_tradnl"/>
        </w:rPr>
      </w:pPr>
    </w:p>
    <w:p w14:paraId="357E1E8B" w14:textId="7EDDAC04"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Hay ciertamente diferencias también entre proceso civil y proceso admini</w:t>
      </w:r>
      <w:r w:rsidRPr="00EE15B6">
        <w:rPr>
          <w:color w:val="000000" w:themeColor="text1"/>
          <w:sz w:val="24"/>
          <w:szCs w:val="24"/>
          <w:lang w:val="es-ES_tradnl"/>
        </w:rPr>
        <w:t>s</w:t>
      </w:r>
      <w:r w:rsidRPr="00EE15B6">
        <w:rPr>
          <w:color w:val="000000" w:themeColor="text1"/>
          <w:sz w:val="24"/>
          <w:szCs w:val="24"/>
          <w:lang w:val="es-ES_tradnl"/>
        </w:rPr>
        <w:t>trativo. Lo que se ve en la superficie son naturalmente diferencias de e</w:t>
      </w:r>
      <w:r w:rsidRPr="00EE15B6">
        <w:rPr>
          <w:color w:val="000000" w:themeColor="text1"/>
          <w:sz w:val="24"/>
          <w:szCs w:val="24"/>
          <w:lang w:val="es-ES_tradnl"/>
        </w:rPr>
        <w:t>s</w:t>
      </w:r>
      <w:r w:rsidRPr="00EE15B6">
        <w:rPr>
          <w:color w:val="000000" w:themeColor="text1"/>
          <w:sz w:val="24"/>
          <w:szCs w:val="24"/>
          <w:lang w:val="es-ES_tradnl"/>
        </w:rPr>
        <w:t>tructura, pero no hay estructura que no sea dominada por la función, y del carácter funcional del proceso adm</w:t>
      </w:r>
      <w:r w:rsidRPr="00EE15B6">
        <w:rPr>
          <w:color w:val="000000" w:themeColor="text1"/>
          <w:sz w:val="24"/>
          <w:szCs w:val="24"/>
          <w:lang w:val="es-ES_tradnl"/>
        </w:rPr>
        <w:t>i</w:t>
      </w:r>
      <w:r w:rsidRPr="00EE15B6">
        <w:rPr>
          <w:color w:val="000000" w:themeColor="text1"/>
          <w:sz w:val="24"/>
          <w:szCs w:val="24"/>
          <w:lang w:val="es-ES_tradnl"/>
        </w:rPr>
        <w:t xml:space="preserve">nistrativo consiste en la naturaleza publica de la materia, sobre la cual el juez trabaja. Es decir que la distinción de los dos procesos se funda sobre la antigua oposición del </w:t>
      </w:r>
      <w:r w:rsidRPr="00EE15B6">
        <w:rPr>
          <w:i/>
          <w:iCs/>
          <w:color w:val="000000" w:themeColor="text1"/>
          <w:sz w:val="24"/>
          <w:szCs w:val="24"/>
          <w:lang w:val="es-ES_tradnl"/>
        </w:rPr>
        <w:t>jus publicum</w:t>
      </w:r>
      <w:r w:rsidRPr="00EE15B6">
        <w:rPr>
          <w:color w:val="000000" w:themeColor="text1"/>
          <w:sz w:val="24"/>
          <w:szCs w:val="24"/>
          <w:lang w:val="es-ES_tradnl"/>
        </w:rPr>
        <w:t xml:space="preserve"> al </w:t>
      </w:r>
      <w:r w:rsidRPr="00EE15B6">
        <w:rPr>
          <w:i/>
          <w:iCs/>
          <w:color w:val="000000" w:themeColor="text1"/>
          <w:sz w:val="24"/>
          <w:szCs w:val="24"/>
          <w:lang w:val="es-ES_tradnl"/>
        </w:rPr>
        <w:t>ius privatum</w:t>
      </w:r>
      <w:r w:rsidRPr="00EE15B6">
        <w:rPr>
          <w:color w:val="000000" w:themeColor="text1"/>
          <w:sz w:val="24"/>
          <w:szCs w:val="24"/>
          <w:lang w:val="es-ES_tradnl"/>
        </w:rPr>
        <w:t>. Al menos en el sentido de que si materia del proceso civil puede tamb</w:t>
      </w:r>
      <w:r w:rsidR="00FE1CC7" w:rsidRPr="00EE15B6">
        <w:rPr>
          <w:color w:val="000000" w:themeColor="text1"/>
          <w:sz w:val="24"/>
          <w:szCs w:val="24"/>
          <w:lang w:val="es-ES_tradnl"/>
        </w:rPr>
        <w:t>ié</w:t>
      </w:r>
      <w:r w:rsidRPr="00EE15B6">
        <w:rPr>
          <w:color w:val="000000" w:themeColor="text1"/>
          <w:sz w:val="24"/>
          <w:szCs w:val="24"/>
          <w:lang w:val="es-ES_tradnl"/>
        </w:rPr>
        <w:t>n ser una relación del derecho publico, recíprocamente no puede una reacción de derecho privado juzgarse en el proceso administrativo.</w:t>
      </w:r>
    </w:p>
    <w:p w14:paraId="42667A8F"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7078A566" w14:textId="75411E09"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Ahora yo no diré que esta oposición haya perdido o al menos vaya pe</w:t>
      </w:r>
      <w:r w:rsidRPr="00EE15B6">
        <w:rPr>
          <w:rFonts w:asciiTheme="minorHAnsi" w:hAnsiTheme="minorHAnsi"/>
          <w:color w:val="000000" w:themeColor="text1"/>
        </w:rPr>
        <w:t>r</w:t>
      </w:r>
      <w:r w:rsidRPr="00EE15B6">
        <w:rPr>
          <w:rFonts w:asciiTheme="minorHAnsi" w:hAnsiTheme="minorHAnsi"/>
          <w:color w:val="000000" w:themeColor="text1"/>
        </w:rPr>
        <w:t>diendo su importancia, pero creo que, y no solamente bajo el perfil del pr</w:t>
      </w:r>
      <w:r w:rsidRPr="00EE15B6">
        <w:rPr>
          <w:rFonts w:asciiTheme="minorHAnsi" w:hAnsiTheme="minorHAnsi"/>
          <w:color w:val="000000" w:themeColor="text1"/>
        </w:rPr>
        <w:t>o</w:t>
      </w:r>
      <w:r w:rsidRPr="00EE15B6">
        <w:rPr>
          <w:rFonts w:asciiTheme="minorHAnsi" w:hAnsiTheme="minorHAnsi"/>
          <w:color w:val="000000" w:themeColor="text1"/>
        </w:rPr>
        <w:t>ceso, la distensión fundamental para el estudio del derecho concierne a la d</w:t>
      </w:r>
      <w:r w:rsidRPr="00EE15B6">
        <w:rPr>
          <w:rFonts w:asciiTheme="minorHAnsi" w:hAnsiTheme="minorHAnsi"/>
          <w:color w:val="000000" w:themeColor="text1"/>
        </w:rPr>
        <w:t>i</w:t>
      </w:r>
      <w:r w:rsidRPr="00EE15B6">
        <w:rPr>
          <w:rFonts w:asciiTheme="minorHAnsi" w:hAnsiTheme="minorHAnsi"/>
          <w:color w:val="000000" w:themeColor="text1"/>
        </w:rPr>
        <w:t>versa oposición de lo civil a lo penal, y esto porque, mientras la primera se refiere al medio, la segunda nace del fin del derecho. Hasta ahora como el derecho penal fue considerado mat</w:t>
      </w:r>
      <w:r w:rsidRPr="00EE15B6">
        <w:rPr>
          <w:rFonts w:asciiTheme="minorHAnsi" w:hAnsiTheme="minorHAnsi"/>
          <w:color w:val="000000" w:themeColor="text1"/>
        </w:rPr>
        <w:t>e</w:t>
      </w:r>
      <w:r w:rsidRPr="00EE15B6">
        <w:rPr>
          <w:rFonts w:asciiTheme="minorHAnsi" w:hAnsiTheme="minorHAnsi"/>
          <w:color w:val="000000" w:themeColor="text1"/>
        </w:rPr>
        <w:t>ria menos noble para el estudio cient</w:t>
      </w:r>
      <w:r w:rsidRPr="00EE15B6">
        <w:rPr>
          <w:rFonts w:asciiTheme="minorHAnsi" w:hAnsiTheme="minorHAnsi"/>
          <w:color w:val="000000" w:themeColor="text1"/>
        </w:rPr>
        <w:t>í</w:t>
      </w:r>
      <w:r w:rsidRPr="00EE15B6">
        <w:rPr>
          <w:rFonts w:asciiTheme="minorHAnsi" w:hAnsiTheme="minorHAnsi"/>
          <w:color w:val="000000" w:themeColor="text1"/>
        </w:rPr>
        <w:t>fico, ni siquiera su diferenci</w:t>
      </w:r>
      <w:r w:rsidR="00446E44">
        <w:rPr>
          <w:rFonts w:asciiTheme="minorHAnsi" w:hAnsiTheme="minorHAnsi"/>
          <w:color w:val="000000" w:themeColor="text1"/>
        </w:rPr>
        <w:t>a frente al derecho civil, logró</w:t>
      </w:r>
      <w:r w:rsidRPr="00EE15B6">
        <w:rPr>
          <w:rFonts w:asciiTheme="minorHAnsi" w:hAnsiTheme="minorHAnsi"/>
          <w:color w:val="000000" w:themeColor="text1"/>
        </w:rPr>
        <w:t xml:space="preserve"> ser vivamente il</w:t>
      </w:r>
      <w:r w:rsidRPr="00EE15B6">
        <w:rPr>
          <w:rFonts w:asciiTheme="minorHAnsi" w:hAnsiTheme="minorHAnsi"/>
          <w:color w:val="000000" w:themeColor="text1"/>
        </w:rPr>
        <w:t>u</w:t>
      </w:r>
      <w:r w:rsidRPr="00EE15B6">
        <w:rPr>
          <w:rFonts w:asciiTheme="minorHAnsi" w:hAnsiTheme="minorHAnsi"/>
          <w:color w:val="000000" w:themeColor="text1"/>
        </w:rPr>
        <w:t>minada.</w:t>
      </w:r>
    </w:p>
    <w:p w14:paraId="5F6E3802"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22678B9B" w14:textId="77777777" w:rsidR="00E91039" w:rsidRPr="00EE15B6" w:rsidRDefault="00E91039" w:rsidP="00E91039">
      <w:pPr>
        <w:pStyle w:val="Textodecuerpo"/>
        <w:spacing w:line="240" w:lineRule="auto"/>
        <w:jc w:val="both"/>
        <w:rPr>
          <w:rFonts w:asciiTheme="minorHAnsi" w:hAnsiTheme="minorHAnsi"/>
          <w:i/>
          <w:color w:val="000000" w:themeColor="text1"/>
        </w:rPr>
      </w:pPr>
      <w:r w:rsidRPr="00EE15B6">
        <w:rPr>
          <w:rFonts w:asciiTheme="minorHAnsi" w:hAnsiTheme="minorHAnsi"/>
          <w:color w:val="000000" w:themeColor="text1"/>
        </w:rPr>
        <w:t>Es menester a este propósito, remo</w:t>
      </w:r>
      <w:r w:rsidRPr="00EE15B6">
        <w:rPr>
          <w:rFonts w:asciiTheme="minorHAnsi" w:hAnsiTheme="minorHAnsi"/>
          <w:color w:val="000000" w:themeColor="text1"/>
        </w:rPr>
        <w:t>n</w:t>
      </w:r>
      <w:r w:rsidRPr="00EE15B6">
        <w:rPr>
          <w:rFonts w:asciiTheme="minorHAnsi" w:hAnsiTheme="minorHAnsi"/>
          <w:color w:val="000000" w:themeColor="text1"/>
        </w:rPr>
        <w:t>tarse  a los orígenes del derecho. Hoy la dificultad es, sin duda, menor que antes por que la fortuna reservo a los juristas de mi edad el doloroso priv</w:t>
      </w:r>
      <w:r w:rsidRPr="00EE15B6">
        <w:rPr>
          <w:rFonts w:asciiTheme="minorHAnsi" w:hAnsiTheme="minorHAnsi"/>
          <w:color w:val="000000" w:themeColor="text1"/>
        </w:rPr>
        <w:t>i</w:t>
      </w:r>
      <w:r w:rsidRPr="00EE15B6">
        <w:rPr>
          <w:rFonts w:asciiTheme="minorHAnsi" w:hAnsiTheme="minorHAnsi"/>
          <w:color w:val="000000" w:themeColor="text1"/>
        </w:rPr>
        <w:t>legio de poder contemplar los esfue</w:t>
      </w:r>
      <w:r w:rsidRPr="00EE15B6">
        <w:rPr>
          <w:rFonts w:asciiTheme="minorHAnsi" w:hAnsiTheme="minorHAnsi"/>
          <w:color w:val="000000" w:themeColor="text1"/>
        </w:rPr>
        <w:t>r</w:t>
      </w:r>
      <w:r w:rsidRPr="00EE15B6">
        <w:rPr>
          <w:rFonts w:asciiTheme="minorHAnsi" w:hAnsiTheme="minorHAnsi"/>
          <w:color w:val="000000" w:themeColor="text1"/>
        </w:rPr>
        <w:t>zos del mundo para generar esta esp</w:t>
      </w:r>
      <w:r w:rsidRPr="00EE15B6">
        <w:rPr>
          <w:rFonts w:asciiTheme="minorHAnsi" w:hAnsiTheme="minorHAnsi"/>
          <w:color w:val="000000" w:themeColor="text1"/>
        </w:rPr>
        <w:t>e</w:t>
      </w:r>
      <w:r w:rsidRPr="00EE15B6">
        <w:rPr>
          <w:rFonts w:asciiTheme="minorHAnsi" w:hAnsiTheme="minorHAnsi"/>
          <w:color w:val="000000" w:themeColor="text1"/>
        </w:rPr>
        <w:t xml:space="preserve">cie superior de derecho, que, mejor que internacional, debería llamarse superracional. El presupuesto social del derecho es la guerra. Solamente para combatir la guerra el derecho se forma. Si su blasón necesitase de una leyenda, ésta podría rezar: </w:t>
      </w:r>
      <w:r w:rsidRPr="00EE15B6">
        <w:rPr>
          <w:rFonts w:asciiTheme="minorHAnsi" w:hAnsiTheme="minorHAnsi"/>
          <w:i/>
          <w:color w:val="000000" w:themeColor="text1"/>
        </w:rPr>
        <w:t>guerra a la guerra.</w:t>
      </w:r>
    </w:p>
    <w:p w14:paraId="79637BD7"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7892F2B2" w14:textId="77777777"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Así, ante todo, el primado histórico pertenece al derecho penal. Cuando el derecho nace como derecho penal. No podemos decir que en Nuremberg el derecho superracional haya nacido; pero cuando nazca, un proceso penal será su cuna. El primado histórico es naturalmente el reflejo del primado lógico: la primera medida para comb</w:t>
      </w:r>
      <w:r w:rsidRPr="00EE15B6">
        <w:rPr>
          <w:rFonts w:asciiTheme="minorHAnsi" w:hAnsiTheme="minorHAnsi"/>
          <w:color w:val="000000" w:themeColor="text1"/>
        </w:rPr>
        <w:t>a</w:t>
      </w:r>
      <w:r w:rsidRPr="00EE15B6">
        <w:rPr>
          <w:rFonts w:asciiTheme="minorHAnsi" w:hAnsiTheme="minorHAnsi"/>
          <w:color w:val="000000" w:themeColor="text1"/>
        </w:rPr>
        <w:t>tir la guerra es prohibirla. Y la guerra prohibida se llama delito. Solamente porque los delitos individuales perdi</w:t>
      </w:r>
      <w:r w:rsidRPr="00EE15B6">
        <w:rPr>
          <w:rFonts w:asciiTheme="minorHAnsi" w:hAnsiTheme="minorHAnsi"/>
          <w:color w:val="000000" w:themeColor="text1"/>
        </w:rPr>
        <w:t>e</w:t>
      </w:r>
      <w:r w:rsidRPr="00EE15B6">
        <w:rPr>
          <w:rFonts w:asciiTheme="minorHAnsi" w:hAnsiTheme="minorHAnsi"/>
          <w:color w:val="000000" w:themeColor="text1"/>
        </w:rPr>
        <w:t>ron a lo largo de los siglos, su carácter original, no hablamos ya de guerra sino entre los pueblos; pero lo que llamamos guerra no es mas que un asesinato y un latrocinio y lo que se llama homicidio o hurto no es mas que guerra individual.</w:t>
      </w:r>
    </w:p>
    <w:p w14:paraId="38757FCA"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0EB43C3B" w14:textId="5E2A35E1"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Pero al fin de combatir la guerra no basta prohibirla. La guerra origin</w:t>
      </w:r>
      <w:r w:rsidRPr="00EE15B6">
        <w:rPr>
          <w:rFonts w:asciiTheme="minorHAnsi" w:hAnsiTheme="minorHAnsi"/>
          <w:color w:val="000000" w:themeColor="text1"/>
        </w:rPr>
        <w:t>a</w:t>
      </w:r>
      <w:r w:rsidRPr="00EE15B6">
        <w:rPr>
          <w:rFonts w:asciiTheme="minorHAnsi" w:hAnsiTheme="minorHAnsi"/>
          <w:color w:val="000000" w:themeColor="text1"/>
        </w:rPr>
        <w:t>riamente no sirve tan solo para des</w:t>
      </w:r>
      <w:r w:rsidRPr="00EE15B6">
        <w:rPr>
          <w:rFonts w:asciiTheme="minorHAnsi" w:hAnsiTheme="minorHAnsi"/>
          <w:color w:val="000000" w:themeColor="text1"/>
        </w:rPr>
        <w:t>a</w:t>
      </w:r>
      <w:r w:rsidRPr="00EE15B6">
        <w:rPr>
          <w:rFonts w:asciiTheme="minorHAnsi" w:hAnsiTheme="minorHAnsi"/>
          <w:color w:val="000000" w:themeColor="text1"/>
        </w:rPr>
        <w:t>rrollar sino también para limitar el egoísmo del hombre; la hace no sol</w:t>
      </w:r>
      <w:r w:rsidRPr="00EE15B6">
        <w:rPr>
          <w:rFonts w:asciiTheme="minorHAnsi" w:hAnsiTheme="minorHAnsi"/>
          <w:color w:val="000000" w:themeColor="text1"/>
        </w:rPr>
        <w:t>a</w:t>
      </w:r>
      <w:r w:rsidRPr="00EE15B6">
        <w:rPr>
          <w:rFonts w:asciiTheme="minorHAnsi" w:hAnsiTheme="minorHAnsi"/>
          <w:color w:val="000000" w:themeColor="text1"/>
        </w:rPr>
        <w:t xml:space="preserve">mente el rico que quiere aumentar su riqueza sino también el pobre, que necesita poner remedio a su pobreza. La guerra en su origen, constituye, en otros términos, el medio del </w:t>
      </w:r>
      <w:r w:rsidRPr="00EE15B6">
        <w:rPr>
          <w:rFonts w:asciiTheme="minorHAnsi" w:hAnsiTheme="minorHAnsi"/>
          <w:i/>
          <w:iCs/>
          <w:color w:val="000000" w:themeColor="text1"/>
        </w:rPr>
        <w:t>conn</w:t>
      </w:r>
      <w:r w:rsidRPr="00EE15B6">
        <w:rPr>
          <w:rFonts w:asciiTheme="minorHAnsi" w:hAnsiTheme="minorHAnsi"/>
          <w:i/>
          <w:iCs/>
          <w:color w:val="000000" w:themeColor="text1"/>
        </w:rPr>
        <w:t>u</w:t>
      </w:r>
      <w:r w:rsidRPr="00EE15B6">
        <w:rPr>
          <w:rFonts w:asciiTheme="minorHAnsi" w:hAnsiTheme="minorHAnsi"/>
          <w:i/>
          <w:iCs/>
          <w:color w:val="000000" w:themeColor="text1"/>
        </w:rPr>
        <w:t>bium</w:t>
      </w:r>
      <w:r w:rsidRPr="00EE15B6">
        <w:rPr>
          <w:rFonts w:asciiTheme="minorHAnsi" w:hAnsiTheme="minorHAnsi"/>
          <w:color w:val="000000" w:themeColor="text1"/>
        </w:rPr>
        <w:t xml:space="preserve"> y del  </w:t>
      </w:r>
      <w:r w:rsidRPr="00EE15B6">
        <w:rPr>
          <w:rFonts w:asciiTheme="minorHAnsi" w:hAnsiTheme="minorHAnsi"/>
          <w:i/>
          <w:iCs/>
          <w:color w:val="000000" w:themeColor="text1"/>
        </w:rPr>
        <w:t>commercium</w:t>
      </w:r>
      <w:r w:rsidRPr="00EE15B6">
        <w:rPr>
          <w:rFonts w:asciiTheme="minorHAnsi" w:hAnsiTheme="minorHAnsi"/>
          <w:color w:val="000000" w:themeColor="text1"/>
        </w:rPr>
        <w:t xml:space="preserve">. Ahora, para excluirla, el </w:t>
      </w:r>
      <w:r w:rsidRPr="00EE15B6">
        <w:rPr>
          <w:rFonts w:asciiTheme="minorHAnsi" w:hAnsiTheme="minorHAnsi"/>
          <w:i/>
          <w:iCs/>
          <w:color w:val="000000" w:themeColor="text1"/>
        </w:rPr>
        <w:t>connubiun</w:t>
      </w:r>
      <w:r w:rsidRPr="00EE15B6">
        <w:rPr>
          <w:rFonts w:asciiTheme="minorHAnsi" w:hAnsiTheme="minorHAnsi"/>
          <w:color w:val="000000" w:themeColor="text1"/>
        </w:rPr>
        <w:t xml:space="preserve"> y el </w:t>
      </w:r>
      <w:r w:rsidRPr="00EE15B6">
        <w:rPr>
          <w:rFonts w:asciiTheme="minorHAnsi" w:hAnsiTheme="minorHAnsi"/>
          <w:i/>
          <w:iCs/>
          <w:color w:val="000000" w:themeColor="text1"/>
        </w:rPr>
        <w:t>comme</w:t>
      </w:r>
      <w:r w:rsidRPr="00EE15B6">
        <w:rPr>
          <w:rFonts w:asciiTheme="minorHAnsi" w:hAnsiTheme="minorHAnsi"/>
          <w:i/>
          <w:iCs/>
          <w:color w:val="000000" w:themeColor="text1"/>
        </w:rPr>
        <w:t>r</w:t>
      </w:r>
      <w:r w:rsidRPr="00EE15B6">
        <w:rPr>
          <w:rFonts w:asciiTheme="minorHAnsi" w:hAnsiTheme="minorHAnsi"/>
          <w:i/>
          <w:iCs/>
          <w:color w:val="000000" w:themeColor="text1"/>
        </w:rPr>
        <w:t xml:space="preserve">cium </w:t>
      </w:r>
      <w:r w:rsidRPr="00EE15B6">
        <w:rPr>
          <w:rFonts w:asciiTheme="minorHAnsi" w:hAnsiTheme="minorHAnsi"/>
          <w:color w:val="000000" w:themeColor="text1"/>
        </w:rPr>
        <w:t xml:space="preserve"> deben ser de otro modo garant</w:t>
      </w:r>
      <w:r w:rsidRPr="00EE15B6">
        <w:rPr>
          <w:rFonts w:asciiTheme="minorHAnsi" w:hAnsiTheme="minorHAnsi"/>
          <w:color w:val="000000" w:themeColor="text1"/>
        </w:rPr>
        <w:t>i</w:t>
      </w:r>
      <w:r w:rsidRPr="00EE15B6">
        <w:rPr>
          <w:rFonts w:asciiTheme="minorHAnsi" w:hAnsiTheme="minorHAnsi"/>
          <w:color w:val="000000" w:themeColor="text1"/>
        </w:rPr>
        <w:t>zado. Los hombres no roban ni las m</w:t>
      </w:r>
      <w:r w:rsidRPr="00EE15B6">
        <w:rPr>
          <w:rFonts w:asciiTheme="minorHAnsi" w:hAnsiTheme="minorHAnsi"/>
          <w:color w:val="000000" w:themeColor="text1"/>
        </w:rPr>
        <w:t>u</w:t>
      </w:r>
      <w:r w:rsidRPr="00EE15B6">
        <w:rPr>
          <w:rFonts w:asciiTheme="minorHAnsi" w:hAnsiTheme="minorHAnsi"/>
          <w:color w:val="000000" w:themeColor="text1"/>
        </w:rPr>
        <w:t xml:space="preserve">jeres ni los bueyes por robar sino  para formar su familia y su casa. En lugar de la guerra debe, pues, permitirse otro medio de  </w:t>
      </w:r>
      <w:r w:rsidRPr="00EE15B6">
        <w:rPr>
          <w:rFonts w:asciiTheme="minorHAnsi" w:hAnsiTheme="minorHAnsi"/>
          <w:i/>
          <w:iCs/>
          <w:color w:val="000000" w:themeColor="text1"/>
        </w:rPr>
        <w:t>connubiun</w:t>
      </w:r>
      <w:r w:rsidRPr="00EE15B6">
        <w:rPr>
          <w:rFonts w:asciiTheme="minorHAnsi" w:hAnsiTheme="minorHAnsi"/>
          <w:color w:val="000000" w:themeColor="text1"/>
        </w:rPr>
        <w:t xml:space="preserve">  y de </w:t>
      </w:r>
      <w:r w:rsidRPr="00EE15B6">
        <w:rPr>
          <w:rFonts w:asciiTheme="minorHAnsi" w:hAnsiTheme="minorHAnsi"/>
          <w:i/>
          <w:iCs/>
          <w:color w:val="000000" w:themeColor="text1"/>
        </w:rPr>
        <w:t>co</w:t>
      </w:r>
      <w:r w:rsidRPr="00EE15B6">
        <w:rPr>
          <w:rFonts w:asciiTheme="minorHAnsi" w:hAnsiTheme="minorHAnsi"/>
          <w:i/>
          <w:iCs/>
          <w:color w:val="000000" w:themeColor="text1"/>
        </w:rPr>
        <w:t>m</w:t>
      </w:r>
      <w:r w:rsidRPr="00EE15B6">
        <w:rPr>
          <w:rFonts w:asciiTheme="minorHAnsi" w:hAnsiTheme="minorHAnsi"/>
          <w:i/>
          <w:iCs/>
          <w:color w:val="000000" w:themeColor="text1"/>
        </w:rPr>
        <w:t xml:space="preserve">mercium </w:t>
      </w:r>
      <w:r w:rsidRPr="00EE15B6">
        <w:rPr>
          <w:rFonts w:asciiTheme="minorHAnsi" w:hAnsiTheme="minorHAnsi"/>
          <w:color w:val="000000" w:themeColor="text1"/>
        </w:rPr>
        <w:t>para que su prohibición sea realmente eficaz. A quien necesita el alimento, que no posee, no puede prohibírsele robarlo si no se le perm</w:t>
      </w:r>
      <w:r w:rsidRPr="00EE15B6">
        <w:rPr>
          <w:rFonts w:asciiTheme="minorHAnsi" w:hAnsiTheme="minorHAnsi"/>
          <w:color w:val="000000" w:themeColor="text1"/>
        </w:rPr>
        <w:t>i</w:t>
      </w:r>
      <w:r w:rsidRPr="00EE15B6">
        <w:rPr>
          <w:rFonts w:asciiTheme="minorHAnsi" w:hAnsiTheme="minorHAnsi"/>
          <w:color w:val="000000" w:themeColor="text1"/>
        </w:rPr>
        <w:t>te comprarlo. La primera función de la compra es precisamente la de subr</w:t>
      </w:r>
      <w:r w:rsidRPr="00EE15B6">
        <w:rPr>
          <w:rFonts w:asciiTheme="minorHAnsi" w:hAnsiTheme="minorHAnsi"/>
          <w:color w:val="000000" w:themeColor="text1"/>
        </w:rPr>
        <w:t>o</w:t>
      </w:r>
      <w:r w:rsidRPr="00EE15B6">
        <w:rPr>
          <w:rFonts w:asciiTheme="minorHAnsi" w:hAnsiTheme="minorHAnsi"/>
          <w:color w:val="000000" w:themeColor="text1"/>
        </w:rPr>
        <w:t>gado del  hurto. Contrato y delito ap</w:t>
      </w:r>
      <w:r w:rsidRPr="00EE15B6">
        <w:rPr>
          <w:rFonts w:asciiTheme="minorHAnsi" w:hAnsiTheme="minorHAnsi"/>
          <w:color w:val="000000" w:themeColor="text1"/>
        </w:rPr>
        <w:t>a</w:t>
      </w:r>
      <w:r w:rsidRPr="00EE15B6">
        <w:rPr>
          <w:rFonts w:asciiTheme="minorHAnsi" w:hAnsiTheme="minorHAnsi"/>
          <w:color w:val="000000" w:themeColor="text1"/>
        </w:rPr>
        <w:t>recen, por tanto,  como la cara y la cruz de la misma moneda. Igualmente son complementarios al derecho penal y el derecho civil. Mientras el primero expulsa la guerra, el segundo establece las condiciones necesarias para que los hombres puedan vivir sin hacerla. La complementariedad de lo civil a lo penal constituye uno de los fundame</w:t>
      </w:r>
      <w:r w:rsidRPr="00EE15B6">
        <w:rPr>
          <w:rFonts w:asciiTheme="minorHAnsi" w:hAnsiTheme="minorHAnsi"/>
          <w:color w:val="000000" w:themeColor="text1"/>
        </w:rPr>
        <w:t>n</w:t>
      </w:r>
      <w:r w:rsidRPr="00EE15B6">
        <w:rPr>
          <w:rFonts w:asciiTheme="minorHAnsi" w:hAnsiTheme="minorHAnsi"/>
          <w:color w:val="000000" w:themeColor="text1"/>
        </w:rPr>
        <w:t xml:space="preserve">tos del derecho. Es por eso por lo que no hay otra distinción mas profunda en la masa de las leyes, de </w:t>
      </w:r>
      <w:r w:rsidR="00446E44">
        <w:rPr>
          <w:rFonts w:asciiTheme="minorHAnsi" w:hAnsiTheme="minorHAnsi"/>
          <w:color w:val="000000" w:themeColor="text1"/>
        </w:rPr>
        <w:t>l</w:t>
      </w:r>
      <w:r w:rsidRPr="00EE15B6">
        <w:rPr>
          <w:rFonts w:asciiTheme="minorHAnsi" w:hAnsiTheme="minorHAnsi"/>
          <w:color w:val="000000" w:themeColor="text1"/>
        </w:rPr>
        <w:t>os hechos y de los juicios jurídicos.</w:t>
      </w:r>
    </w:p>
    <w:p w14:paraId="337760BA"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05C68961" w14:textId="77777777"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La oposición del derecho lo mismo que la del proceso penal o civil, en cuanto atañe a la razón misma del derecho y del proceso, debe dominar su estudio. El primer principio metodológico para la construcción de una teoría general del proceso se perfila así.</w:t>
      </w:r>
    </w:p>
    <w:p w14:paraId="2C90FE7E"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518000B6" w14:textId="77777777" w:rsidR="00E91039" w:rsidRPr="00EE15B6" w:rsidRDefault="00E91039" w:rsidP="00E91039">
      <w:pPr>
        <w:pStyle w:val="Textodecuerpo"/>
        <w:spacing w:line="240" w:lineRule="auto"/>
        <w:jc w:val="both"/>
        <w:rPr>
          <w:rFonts w:asciiTheme="minorHAnsi" w:hAnsiTheme="minorHAnsi"/>
          <w:i/>
          <w:iCs/>
          <w:color w:val="000000" w:themeColor="text1"/>
        </w:rPr>
      </w:pPr>
      <w:r w:rsidRPr="00EE15B6">
        <w:rPr>
          <w:rFonts w:asciiTheme="minorHAnsi" w:hAnsiTheme="minorHAnsi"/>
          <w:color w:val="000000" w:themeColor="text1"/>
        </w:rPr>
        <w:t>Planteada sobre este principio la te</w:t>
      </w:r>
      <w:r w:rsidRPr="00EE15B6">
        <w:rPr>
          <w:rFonts w:asciiTheme="minorHAnsi" w:hAnsiTheme="minorHAnsi"/>
          <w:color w:val="000000" w:themeColor="text1"/>
        </w:rPr>
        <w:t>o</w:t>
      </w:r>
      <w:r w:rsidRPr="00EE15B6">
        <w:rPr>
          <w:rFonts w:asciiTheme="minorHAnsi" w:hAnsiTheme="minorHAnsi"/>
          <w:color w:val="000000" w:themeColor="text1"/>
        </w:rPr>
        <w:t>ría general debe darse cuenta, ante todo,  de lo que los dos procesos ti</w:t>
      </w:r>
      <w:r w:rsidRPr="00EE15B6">
        <w:rPr>
          <w:rFonts w:asciiTheme="minorHAnsi" w:hAnsiTheme="minorHAnsi"/>
          <w:color w:val="000000" w:themeColor="text1"/>
        </w:rPr>
        <w:t>e</w:t>
      </w:r>
      <w:r w:rsidRPr="00EE15B6">
        <w:rPr>
          <w:rFonts w:asciiTheme="minorHAnsi" w:hAnsiTheme="minorHAnsi"/>
          <w:color w:val="000000" w:themeColor="text1"/>
        </w:rPr>
        <w:t xml:space="preserve">nen en común y de diverso: </w:t>
      </w:r>
      <w:r w:rsidRPr="00EE15B6">
        <w:rPr>
          <w:rFonts w:asciiTheme="minorHAnsi" w:hAnsiTheme="minorHAnsi"/>
          <w:i/>
          <w:iCs/>
          <w:color w:val="000000" w:themeColor="text1"/>
        </w:rPr>
        <w:t>genus commune y differentia specifica.</w:t>
      </w:r>
    </w:p>
    <w:p w14:paraId="36A83743"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6E5CC374" w14:textId="737050E6"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 xml:space="preserve">Hay en uno y otro caso un juicio. Por tanto, no pueden faltar  ni en uno ni en otro los dos elementos esenciales del juicio: </w:t>
      </w:r>
      <w:r w:rsidRPr="00EE15B6">
        <w:rPr>
          <w:rFonts w:asciiTheme="minorHAnsi" w:hAnsiTheme="minorHAnsi"/>
          <w:i/>
          <w:iCs/>
          <w:color w:val="000000" w:themeColor="text1"/>
        </w:rPr>
        <w:t>materia e instrumento</w:t>
      </w:r>
      <w:r w:rsidRPr="00EE15B6">
        <w:rPr>
          <w:rFonts w:asciiTheme="minorHAnsi" w:hAnsiTheme="minorHAnsi"/>
          <w:color w:val="000000" w:themeColor="text1"/>
        </w:rPr>
        <w:t xml:space="preserve">, es decir </w:t>
      </w:r>
      <w:r w:rsidRPr="00EE15B6">
        <w:rPr>
          <w:rFonts w:asciiTheme="minorHAnsi" w:hAnsiTheme="minorHAnsi"/>
          <w:i/>
          <w:iCs/>
          <w:color w:val="000000" w:themeColor="text1"/>
        </w:rPr>
        <w:t>res iudicanda y res judicans,</w:t>
      </w:r>
      <w:r w:rsidR="00446E44">
        <w:rPr>
          <w:rFonts w:asciiTheme="minorHAnsi" w:hAnsiTheme="minorHAnsi"/>
          <w:color w:val="000000" w:themeColor="text1"/>
        </w:rPr>
        <w:t xml:space="preserve"> según fó</w:t>
      </w:r>
      <w:r w:rsidRPr="00EE15B6">
        <w:rPr>
          <w:rFonts w:asciiTheme="minorHAnsi" w:hAnsiTheme="minorHAnsi"/>
          <w:color w:val="000000" w:themeColor="text1"/>
        </w:rPr>
        <w:t xml:space="preserve">rmulas derivadas de la antigua </w:t>
      </w:r>
      <w:r w:rsidRPr="00EE15B6">
        <w:rPr>
          <w:rFonts w:asciiTheme="minorHAnsi" w:hAnsiTheme="minorHAnsi"/>
          <w:i/>
          <w:iCs/>
          <w:color w:val="000000" w:themeColor="text1"/>
        </w:rPr>
        <w:t>res indicata</w:t>
      </w:r>
      <w:r w:rsidRPr="00EE15B6">
        <w:rPr>
          <w:rFonts w:asciiTheme="minorHAnsi" w:hAnsiTheme="minorHAnsi"/>
          <w:color w:val="000000" w:themeColor="text1"/>
        </w:rPr>
        <w:t xml:space="preserve">, que adopte en mis recientes </w:t>
      </w:r>
      <w:r w:rsidRPr="00EE15B6">
        <w:rPr>
          <w:rFonts w:asciiTheme="minorHAnsi" w:hAnsiTheme="minorHAnsi"/>
          <w:i/>
          <w:iCs/>
          <w:color w:val="000000" w:themeColor="text1"/>
        </w:rPr>
        <w:t xml:space="preserve">Lecciones sobre el proceso penal </w:t>
      </w:r>
      <w:r w:rsidRPr="00EE15B6">
        <w:rPr>
          <w:rFonts w:asciiTheme="minorHAnsi" w:hAnsiTheme="minorHAnsi"/>
          <w:color w:val="000000" w:themeColor="text1"/>
        </w:rPr>
        <w:t xml:space="preserve"> para indicar el conjunto de personas y c</w:t>
      </w:r>
      <w:r w:rsidRPr="00EE15B6">
        <w:rPr>
          <w:rFonts w:asciiTheme="minorHAnsi" w:hAnsiTheme="minorHAnsi"/>
          <w:color w:val="000000" w:themeColor="text1"/>
        </w:rPr>
        <w:t>o</w:t>
      </w:r>
      <w:r w:rsidRPr="00EE15B6">
        <w:rPr>
          <w:rFonts w:asciiTheme="minorHAnsi" w:hAnsiTheme="minorHAnsi"/>
          <w:color w:val="000000" w:themeColor="text1"/>
        </w:rPr>
        <w:t>sas, que forman la materia y el instr</w:t>
      </w:r>
      <w:r w:rsidRPr="00EE15B6">
        <w:rPr>
          <w:rFonts w:asciiTheme="minorHAnsi" w:hAnsiTheme="minorHAnsi"/>
          <w:color w:val="000000" w:themeColor="text1"/>
        </w:rPr>
        <w:t>u</w:t>
      </w:r>
      <w:r w:rsidRPr="00EE15B6">
        <w:rPr>
          <w:rFonts w:asciiTheme="minorHAnsi" w:hAnsiTheme="minorHAnsi"/>
          <w:color w:val="000000" w:themeColor="text1"/>
        </w:rPr>
        <w:t>mento del proceso.</w:t>
      </w:r>
    </w:p>
    <w:p w14:paraId="77C3293B"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1511B273" w14:textId="77777777"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Ahora bien, juzgando a primera vista se impone la analogía material e in</w:t>
      </w:r>
      <w:r w:rsidRPr="00EE15B6">
        <w:rPr>
          <w:rFonts w:asciiTheme="minorHAnsi" w:hAnsiTheme="minorHAnsi"/>
          <w:color w:val="000000" w:themeColor="text1"/>
        </w:rPr>
        <w:t>s</w:t>
      </w:r>
      <w:r w:rsidRPr="00EE15B6">
        <w:rPr>
          <w:rFonts w:asciiTheme="minorHAnsi" w:hAnsiTheme="minorHAnsi"/>
          <w:color w:val="000000" w:themeColor="text1"/>
        </w:rPr>
        <w:t>trumental entre las dos formas dive</w:t>
      </w:r>
      <w:r w:rsidRPr="00EE15B6">
        <w:rPr>
          <w:rFonts w:asciiTheme="minorHAnsi" w:hAnsiTheme="minorHAnsi"/>
          <w:color w:val="000000" w:themeColor="text1"/>
        </w:rPr>
        <w:t>r</w:t>
      </w:r>
      <w:r w:rsidRPr="00EE15B6">
        <w:rPr>
          <w:rFonts w:asciiTheme="minorHAnsi" w:hAnsiTheme="minorHAnsi"/>
          <w:color w:val="000000" w:themeColor="text1"/>
        </w:rPr>
        <w:t>sas y, por tanto, parece que la con</w:t>
      </w:r>
      <w:r w:rsidRPr="00EE15B6">
        <w:rPr>
          <w:rFonts w:asciiTheme="minorHAnsi" w:hAnsiTheme="minorHAnsi"/>
          <w:color w:val="000000" w:themeColor="text1"/>
        </w:rPr>
        <w:t>s</w:t>
      </w:r>
      <w:r w:rsidRPr="00EE15B6">
        <w:rPr>
          <w:rFonts w:asciiTheme="minorHAnsi" w:hAnsiTheme="minorHAnsi"/>
          <w:color w:val="000000" w:themeColor="text1"/>
        </w:rPr>
        <w:t>trucción de una teoría general  no e</w:t>
      </w:r>
      <w:r w:rsidRPr="00EE15B6">
        <w:rPr>
          <w:rFonts w:asciiTheme="minorHAnsi" w:hAnsiTheme="minorHAnsi"/>
          <w:color w:val="000000" w:themeColor="text1"/>
        </w:rPr>
        <w:t>n</w:t>
      </w:r>
      <w:r w:rsidRPr="00EE15B6">
        <w:rPr>
          <w:rFonts w:asciiTheme="minorHAnsi" w:hAnsiTheme="minorHAnsi"/>
          <w:color w:val="000000" w:themeColor="text1"/>
        </w:rPr>
        <w:t>cuentre graves dificultades. Por lo que me concierne, pertenecen a esta visión de superficie dos estudios dedicados respectivamente al lado material y al lado instrumental de la teoría: el pr</w:t>
      </w:r>
      <w:r w:rsidRPr="00EE15B6">
        <w:rPr>
          <w:rFonts w:asciiTheme="minorHAnsi" w:hAnsiTheme="minorHAnsi"/>
          <w:color w:val="000000" w:themeColor="text1"/>
        </w:rPr>
        <w:t>i</w:t>
      </w:r>
      <w:r w:rsidRPr="00EE15B6">
        <w:rPr>
          <w:rFonts w:asciiTheme="minorHAnsi" w:hAnsiTheme="minorHAnsi"/>
          <w:color w:val="000000" w:themeColor="text1"/>
        </w:rPr>
        <w:t>mero, en polémica con el penalista Paoli y con el civilista Invrea, sostiene que existe identidad de contenido e</w:t>
      </w:r>
      <w:r w:rsidRPr="00EE15B6">
        <w:rPr>
          <w:rFonts w:asciiTheme="minorHAnsi" w:hAnsiTheme="minorHAnsi"/>
          <w:color w:val="000000" w:themeColor="text1"/>
        </w:rPr>
        <w:t>n</w:t>
      </w:r>
      <w:r w:rsidRPr="00EE15B6">
        <w:rPr>
          <w:rFonts w:asciiTheme="minorHAnsi" w:hAnsiTheme="minorHAnsi"/>
          <w:color w:val="000000" w:themeColor="text1"/>
        </w:rPr>
        <w:t>tre el proceso civil y penal; el segundo, en contraste con un eminente escritor de la escuela penal positiva, Eugenio Florián, acentuaba, la identidad de la prueba civil y penal. En general, puede estimarse que la mayoría de los proc</w:t>
      </w:r>
      <w:r w:rsidRPr="00EE15B6">
        <w:rPr>
          <w:rFonts w:asciiTheme="minorHAnsi" w:hAnsiTheme="minorHAnsi"/>
          <w:color w:val="000000" w:themeColor="text1"/>
        </w:rPr>
        <w:t>e</w:t>
      </w:r>
      <w:r w:rsidRPr="00EE15B6">
        <w:rPr>
          <w:rFonts w:asciiTheme="minorHAnsi" w:hAnsiTheme="minorHAnsi"/>
          <w:color w:val="000000" w:themeColor="text1"/>
        </w:rPr>
        <w:t>salistas se incline a una consideración optimista de la realización de la teoría general; un optimismo que, partic</w:t>
      </w:r>
      <w:r w:rsidRPr="00EE15B6">
        <w:rPr>
          <w:rFonts w:asciiTheme="minorHAnsi" w:hAnsiTheme="minorHAnsi"/>
          <w:color w:val="000000" w:themeColor="text1"/>
        </w:rPr>
        <w:t>u</w:t>
      </w:r>
      <w:r w:rsidRPr="00EE15B6">
        <w:rPr>
          <w:rFonts w:asciiTheme="minorHAnsi" w:hAnsiTheme="minorHAnsi"/>
          <w:color w:val="000000" w:themeColor="text1"/>
        </w:rPr>
        <w:t>larmente, se revela concibiendo esta realización desde luego, como una e</w:t>
      </w:r>
      <w:r w:rsidRPr="00EE15B6">
        <w:rPr>
          <w:rFonts w:asciiTheme="minorHAnsi" w:hAnsiTheme="minorHAnsi"/>
          <w:color w:val="000000" w:themeColor="text1"/>
        </w:rPr>
        <w:t>x</w:t>
      </w:r>
      <w:r w:rsidRPr="00EE15B6">
        <w:rPr>
          <w:rFonts w:asciiTheme="minorHAnsi" w:hAnsiTheme="minorHAnsi"/>
          <w:color w:val="000000" w:themeColor="text1"/>
        </w:rPr>
        <w:t>tensión de los principios fundament</w:t>
      </w:r>
      <w:r w:rsidRPr="00EE15B6">
        <w:rPr>
          <w:rFonts w:asciiTheme="minorHAnsi" w:hAnsiTheme="minorHAnsi"/>
          <w:color w:val="000000" w:themeColor="text1"/>
        </w:rPr>
        <w:t>a</w:t>
      </w:r>
      <w:r w:rsidRPr="00EE15B6">
        <w:rPr>
          <w:rFonts w:asciiTheme="minorHAnsi" w:hAnsiTheme="minorHAnsi"/>
          <w:color w:val="000000" w:themeColor="text1"/>
        </w:rPr>
        <w:t>les del derecho procesal civil al der</w:t>
      </w:r>
      <w:r w:rsidRPr="00EE15B6">
        <w:rPr>
          <w:rFonts w:asciiTheme="minorHAnsi" w:hAnsiTheme="minorHAnsi"/>
          <w:color w:val="000000" w:themeColor="text1"/>
        </w:rPr>
        <w:t>e</w:t>
      </w:r>
      <w:r w:rsidRPr="00EE15B6">
        <w:rPr>
          <w:rFonts w:asciiTheme="minorHAnsi" w:hAnsiTheme="minorHAnsi"/>
          <w:color w:val="000000" w:themeColor="text1"/>
        </w:rPr>
        <w:t>cho del proceso penal.</w:t>
      </w:r>
    </w:p>
    <w:p w14:paraId="62F79C8C"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503D9E98" w14:textId="5568BA32"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Afortunadamente mis ideas en cuanto a la materia de los dos procesos no se redujeron a la tentativa de aplicar también al penal el concepto de la litis. Una diferencia esencial ya se nota en este punto entre el sistema y las inst</w:t>
      </w:r>
      <w:r w:rsidRPr="00EE15B6">
        <w:rPr>
          <w:rFonts w:asciiTheme="minorHAnsi" w:hAnsiTheme="minorHAnsi"/>
          <w:color w:val="000000" w:themeColor="text1"/>
        </w:rPr>
        <w:t>i</w:t>
      </w:r>
      <w:r w:rsidRPr="00EE15B6">
        <w:rPr>
          <w:rFonts w:asciiTheme="minorHAnsi" w:hAnsiTheme="minorHAnsi"/>
          <w:color w:val="000000" w:themeColor="text1"/>
        </w:rPr>
        <w:t>tuciones, donde la distancia desde lo civil hasta lo penal bajo el aspecto del contenido  empieza a perfilarse. Pero este punto de las instituciones esta todavía oscuro y confuso. Lo que e</w:t>
      </w:r>
      <w:r w:rsidRPr="00EE15B6">
        <w:rPr>
          <w:rFonts w:asciiTheme="minorHAnsi" w:hAnsiTheme="minorHAnsi"/>
          <w:color w:val="000000" w:themeColor="text1"/>
        </w:rPr>
        <w:t>n</w:t>
      </w:r>
      <w:r w:rsidR="00446E44">
        <w:rPr>
          <w:rFonts w:asciiTheme="minorHAnsi" w:hAnsiTheme="minorHAnsi"/>
          <w:color w:val="000000" w:themeColor="text1"/>
        </w:rPr>
        <w:t>tonces no logré</w:t>
      </w:r>
      <w:r w:rsidRPr="00EE15B6">
        <w:rPr>
          <w:rFonts w:asciiTheme="minorHAnsi" w:hAnsiTheme="minorHAnsi"/>
          <w:color w:val="000000" w:themeColor="text1"/>
        </w:rPr>
        <w:t xml:space="preserve"> fue la purificación del contenido meramente penal del pr</w:t>
      </w:r>
      <w:r w:rsidRPr="00EE15B6">
        <w:rPr>
          <w:rFonts w:asciiTheme="minorHAnsi" w:hAnsiTheme="minorHAnsi"/>
          <w:color w:val="000000" w:themeColor="text1"/>
        </w:rPr>
        <w:t>o</w:t>
      </w:r>
      <w:r w:rsidRPr="00EE15B6">
        <w:rPr>
          <w:rFonts w:asciiTheme="minorHAnsi" w:hAnsiTheme="minorHAnsi"/>
          <w:color w:val="000000" w:themeColor="text1"/>
        </w:rPr>
        <w:t>ceso penal, es decir la distinción entre su contenido verdaderamente penal y el contenido civil, que se junta indiv</w:t>
      </w:r>
      <w:r w:rsidRPr="00EE15B6">
        <w:rPr>
          <w:rFonts w:asciiTheme="minorHAnsi" w:hAnsiTheme="minorHAnsi"/>
          <w:color w:val="000000" w:themeColor="text1"/>
        </w:rPr>
        <w:t>i</w:t>
      </w:r>
      <w:r w:rsidRPr="00EE15B6">
        <w:rPr>
          <w:rFonts w:asciiTheme="minorHAnsi" w:hAnsiTheme="minorHAnsi"/>
          <w:color w:val="000000" w:themeColor="text1"/>
        </w:rPr>
        <w:t>siblemente a aquel. Es menester llegar a las lecciones sobre el proceso penal para encontrar, finalmente un poco de claridad a este propósito.</w:t>
      </w:r>
    </w:p>
    <w:p w14:paraId="66FA1119"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226ECACB" w14:textId="3138668D"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Lo que ahora se me  aparece claro es que, sin duda, también el proceso p</w:t>
      </w:r>
      <w:r w:rsidRPr="00EE15B6">
        <w:rPr>
          <w:rFonts w:asciiTheme="minorHAnsi" w:hAnsiTheme="minorHAnsi"/>
          <w:color w:val="000000" w:themeColor="text1"/>
        </w:rPr>
        <w:t>e</w:t>
      </w:r>
      <w:r w:rsidRPr="00EE15B6">
        <w:rPr>
          <w:rFonts w:asciiTheme="minorHAnsi" w:hAnsiTheme="minorHAnsi"/>
          <w:color w:val="000000" w:themeColor="text1"/>
        </w:rPr>
        <w:t>nal como, por lo demás el civil, conti</w:t>
      </w:r>
      <w:r w:rsidRPr="00EE15B6">
        <w:rPr>
          <w:rFonts w:asciiTheme="minorHAnsi" w:hAnsiTheme="minorHAnsi"/>
          <w:color w:val="000000" w:themeColor="text1"/>
        </w:rPr>
        <w:t>e</w:t>
      </w:r>
      <w:r w:rsidRPr="00EE15B6">
        <w:rPr>
          <w:rFonts w:asciiTheme="minorHAnsi" w:hAnsiTheme="minorHAnsi"/>
          <w:color w:val="000000" w:themeColor="text1"/>
        </w:rPr>
        <w:t>ne una litis, cuyos sujetos son el incu</w:t>
      </w:r>
      <w:r w:rsidRPr="00EE15B6">
        <w:rPr>
          <w:rFonts w:asciiTheme="minorHAnsi" w:hAnsiTheme="minorHAnsi"/>
          <w:color w:val="000000" w:themeColor="text1"/>
        </w:rPr>
        <w:t>l</w:t>
      </w:r>
      <w:r w:rsidR="00446E44">
        <w:rPr>
          <w:rFonts w:asciiTheme="minorHAnsi" w:hAnsiTheme="minorHAnsi"/>
          <w:color w:val="000000" w:themeColor="text1"/>
        </w:rPr>
        <w:t>pado y la parte lesionada; p</w:t>
      </w:r>
      <w:r w:rsidRPr="00EE15B6">
        <w:rPr>
          <w:rFonts w:asciiTheme="minorHAnsi" w:hAnsiTheme="minorHAnsi"/>
          <w:color w:val="000000" w:themeColor="text1"/>
        </w:rPr>
        <w:t xml:space="preserve">ero aquí no esta su contenido propio, el cual no atañe al problema de la restitución que el delincuente debe a su victima, sino de la que debe a si mismo. </w:t>
      </w:r>
      <w:r w:rsidRPr="00EE15B6">
        <w:rPr>
          <w:rFonts w:asciiTheme="minorHAnsi" w:hAnsiTheme="minorHAnsi"/>
          <w:i/>
          <w:iCs/>
          <w:color w:val="000000" w:themeColor="text1"/>
        </w:rPr>
        <w:t>in rerum natura</w:t>
      </w:r>
      <w:r w:rsidRPr="00EE15B6">
        <w:rPr>
          <w:rFonts w:asciiTheme="minorHAnsi" w:hAnsiTheme="minorHAnsi"/>
          <w:color w:val="000000" w:themeColor="text1"/>
        </w:rPr>
        <w:t xml:space="preserve"> este contenido mer</w:t>
      </w:r>
      <w:r w:rsidRPr="00EE15B6">
        <w:rPr>
          <w:rFonts w:asciiTheme="minorHAnsi" w:hAnsiTheme="minorHAnsi"/>
          <w:color w:val="000000" w:themeColor="text1"/>
        </w:rPr>
        <w:t>a</w:t>
      </w:r>
      <w:r w:rsidRPr="00EE15B6">
        <w:rPr>
          <w:rFonts w:asciiTheme="minorHAnsi" w:hAnsiTheme="minorHAnsi"/>
          <w:color w:val="000000" w:themeColor="text1"/>
        </w:rPr>
        <w:t xml:space="preserve">mente penal del proceso no existe; su aislamiento respecto del contenido civil constituye el alcance de una obra analítica, que puede parangonarse a una preparación anatómica del cuerpo animal; sin embargo, su existencia </w:t>
      </w:r>
      <w:r w:rsidR="00446E44">
        <w:rPr>
          <w:rFonts w:asciiTheme="minorHAnsi" w:hAnsiTheme="minorHAnsi"/>
          <w:i/>
          <w:iCs/>
          <w:color w:val="000000" w:themeColor="text1"/>
        </w:rPr>
        <w:t>in v</w:t>
      </w:r>
      <w:r w:rsidRPr="00EE15B6">
        <w:rPr>
          <w:rFonts w:asciiTheme="minorHAnsi" w:hAnsiTheme="minorHAnsi"/>
          <w:i/>
          <w:iCs/>
          <w:color w:val="000000" w:themeColor="text1"/>
        </w:rPr>
        <w:t xml:space="preserve">itro </w:t>
      </w:r>
      <w:r w:rsidRPr="00EE15B6">
        <w:rPr>
          <w:rFonts w:asciiTheme="minorHAnsi" w:hAnsiTheme="minorHAnsi"/>
          <w:color w:val="000000" w:themeColor="text1"/>
        </w:rPr>
        <w:t>es suficiente para reconocer la diferencia entre  la naturaleza de los dos procesos: en efecto, el proceso penal contiene un elemento que no se encuentra analizando el proceso civil. Se  diría, en términos químicos, que en lugar de un cuerpo sencillo, como el proceso civil, el penal es un cuerpo compue</w:t>
      </w:r>
      <w:r w:rsidR="00446E44">
        <w:rPr>
          <w:rFonts w:asciiTheme="minorHAnsi" w:hAnsiTheme="minorHAnsi"/>
          <w:color w:val="000000" w:themeColor="text1"/>
        </w:rPr>
        <w:t>sto. Y, sin darse cuenta del oxí</w:t>
      </w:r>
      <w:r w:rsidRPr="00EE15B6">
        <w:rPr>
          <w:rFonts w:asciiTheme="minorHAnsi" w:hAnsiTheme="minorHAnsi"/>
          <w:color w:val="000000" w:themeColor="text1"/>
        </w:rPr>
        <w:t>geno que contiene, no puede con</w:t>
      </w:r>
      <w:r w:rsidRPr="00EE15B6">
        <w:rPr>
          <w:rFonts w:asciiTheme="minorHAnsi" w:hAnsiTheme="minorHAnsi"/>
          <w:color w:val="000000" w:themeColor="text1"/>
        </w:rPr>
        <w:t>o</w:t>
      </w:r>
      <w:r w:rsidRPr="00EE15B6">
        <w:rPr>
          <w:rFonts w:asciiTheme="minorHAnsi" w:hAnsiTheme="minorHAnsi"/>
          <w:color w:val="000000" w:themeColor="text1"/>
        </w:rPr>
        <w:t>cerse el aire.</w:t>
      </w:r>
    </w:p>
    <w:p w14:paraId="0F669801"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6DE21210" w14:textId="62AA2EB8"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Aquí no tengo la intención de pros</w:t>
      </w:r>
      <w:r w:rsidRPr="00EE15B6">
        <w:rPr>
          <w:rFonts w:asciiTheme="minorHAnsi" w:hAnsiTheme="minorHAnsi"/>
          <w:color w:val="000000" w:themeColor="text1"/>
        </w:rPr>
        <w:t>e</w:t>
      </w:r>
      <w:r w:rsidRPr="00EE15B6">
        <w:rPr>
          <w:rFonts w:asciiTheme="minorHAnsi" w:hAnsiTheme="minorHAnsi"/>
          <w:color w:val="000000" w:themeColor="text1"/>
        </w:rPr>
        <w:t>guir la búsqueda hasta la precisa dif</w:t>
      </w:r>
      <w:r w:rsidRPr="00EE15B6">
        <w:rPr>
          <w:rFonts w:asciiTheme="minorHAnsi" w:hAnsiTheme="minorHAnsi"/>
          <w:color w:val="000000" w:themeColor="text1"/>
        </w:rPr>
        <w:t>e</w:t>
      </w:r>
      <w:r w:rsidRPr="00EE15B6">
        <w:rPr>
          <w:rFonts w:asciiTheme="minorHAnsi" w:hAnsiTheme="minorHAnsi"/>
          <w:color w:val="000000" w:themeColor="text1"/>
        </w:rPr>
        <w:t>rencia entre los  dos procesos, sino, mas bien de invitar a proseguirla a</w:t>
      </w:r>
      <w:r w:rsidRPr="00EE15B6">
        <w:rPr>
          <w:rFonts w:asciiTheme="minorHAnsi" w:hAnsiTheme="minorHAnsi"/>
          <w:color w:val="000000" w:themeColor="text1"/>
        </w:rPr>
        <w:t>d</w:t>
      </w:r>
      <w:r w:rsidRPr="00EE15B6">
        <w:rPr>
          <w:rFonts w:asciiTheme="minorHAnsi" w:hAnsiTheme="minorHAnsi"/>
          <w:color w:val="000000" w:themeColor="text1"/>
        </w:rPr>
        <w:t>virtiendo que el profundizar en ella constituye la primera y mas  indispe</w:t>
      </w:r>
      <w:r w:rsidRPr="00EE15B6">
        <w:rPr>
          <w:rFonts w:asciiTheme="minorHAnsi" w:hAnsiTheme="minorHAnsi"/>
          <w:color w:val="000000" w:themeColor="text1"/>
        </w:rPr>
        <w:t>n</w:t>
      </w:r>
      <w:r w:rsidRPr="00EE15B6">
        <w:rPr>
          <w:rFonts w:asciiTheme="minorHAnsi" w:hAnsiTheme="minorHAnsi"/>
          <w:color w:val="000000" w:themeColor="text1"/>
        </w:rPr>
        <w:t>sable de las premisas de la teoría g</w:t>
      </w:r>
      <w:r w:rsidRPr="00EE15B6">
        <w:rPr>
          <w:rFonts w:asciiTheme="minorHAnsi" w:hAnsiTheme="minorHAnsi"/>
          <w:color w:val="000000" w:themeColor="text1"/>
        </w:rPr>
        <w:t>e</w:t>
      </w:r>
      <w:r w:rsidRPr="00EE15B6">
        <w:rPr>
          <w:rFonts w:asciiTheme="minorHAnsi" w:hAnsiTheme="minorHAnsi"/>
          <w:color w:val="000000" w:themeColor="text1"/>
        </w:rPr>
        <w:t>neral mientras esta diferencia cont</w:t>
      </w:r>
      <w:r w:rsidRPr="00EE15B6">
        <w:rPr>
          <w:rFonts w:asciiTheme="minorHAnsi" w:hAnsiTheme="minorHAnsi"/>
          <w:color w:val="000000" w:themeColor="text1"/>
        </w:rPr>
        <w:t>i</w:t>
      </w:r>
      <w:r w:rsidR="00446E44">
        <w:rPr>
          <w:rFonts w:asciiTheme="minorHAnsi" w:hAnsiTheme="minorHAnsi"/>
          <w:color w:val="000000" w:themeColor="text1"/>
        </w:rPr>
        <w:t>nue</w:t>
      </w:r>
      <w:r w:rsidRPr="00EE15B6">
        <w:rPr>
          <w:rFonts w:asciiTheme="minorHAnsi" w:hAnsiTheme="minorHAnsi"/>
          <w:color w:val="000000" w:themeColor="text1"/>
        </w:rPr>
        <w:t xml:space="preserve"> observándose superficialmente, la teoría general se basará  sobre la ar</w:t>
      </w:r>
      <w:r w:rsidRPr="00EE15B6">
        <w:rPr>
          <w:rFonts w:asciiTheme="minorHAnsi" w:hAnsiTheme="minorHAnsi"/>
          <w:color w:val="000000" w:themeColor="text1"/>
        </w:rPr>
        <w:t>e</w:t>
      </w:r>
      <w:r w:rsidRPr="00EE15B6">
        <w:rPr>
          <w:rFonts w:asciiTheme="minorHAnsi" w:hAnsiTheme="minorHAnsi"/>
          <w:color w:val="000000" w:themeColor="text1"/>
        </w:rPr>
        <w:t xml:space="preserve">na; es necesario desarrollar toda la fuerza del contraste entre la </w:t>
      </w:r>
      <w:r w:rsidRPr="00EE15B6">
        <w:rPr>
          <w:rFonts w:asciiTheme="minorHAnsi" w:hAnsiTheme="minorHAnsi"/>
          <w:i/>
          <w:iCs/>
          <w:color w:val="000000" w:themeColor="text1"/>
        </w:rPr>
        <w:t>propiedad</w:t>
      </w:r>
      <w:r w:rsidRPr="00EE15B6">
        <w:rPr>
          <w:rFonts w:asciiTheme="minorHAnsi" w:hAnsiTheme="minorHAnsi"/>
          <w:color w:val="000000" w:themeColor="text1"/>
        </w:rPr>
        <w:t xml:space="preserve">  y la </w:t>
      </w:r>
      <w:r w:rsidRPr="00EE15B6">
        <w:rPr>
          <w:rFonts w:asciiTheme="minorHAnsi" w:hAnsiTheme="minorHAnsi"/>
          <w:i/>
          <w:iCs/>
          <w:color w:val="000000" w:themeColor="text1"/>
        </w:rPr>
        <w:t>libertad</w:t>
      </w:r>
      <w:r w:rsidRPr="00EE15B6">
        <w:rPr>
          <w:rFonts w:asciiTheme="minorHAnsi" w:hAnsiTheme="minorHAnsi"/>
          <w:color w:val="000000" w:themeColor="text1"/>
        </w:rPr>
        <w:t>, o,  todavía mas en el fo</w:t>
      </w:r>
      <w:r w:rsidRPr="00EE15B6">
        <w:rPr>
          <w:rFonts w:asciiTheme="minorHAnsi" w:hAnsiTheme="minorHAnsi"/>
          <w:color w:val="000000" w:themeColor="text1"/>
        </w:rPr>
        <w:t>n</w:t>
      </w:r>
      <w:r w:rsidRPr="00EE15B6">
        <w:rPr>
          <w:rFonts w:asciiTheme="minorHAnsi" w:hAnsiTheme="minorHAnsi"/>
          <w:color w:val="000000" w:themeColor="text1"/>
        </w:rPr>
        <w:t>do, entre el haber y el ser, para desc</w:t>
      </w:r>
      <w:r w:rsidRPr="00EE15B6">
        <w:rPr>
          <w:rFonts w:asciiTheme="minorHAnsi" w:hAnsiTheme="minorHAnsi"/>
          <w:color w:val="000000" w:themeColor="text1"/>
        </w:rPr>
        <w:t>u</w:t>
      </w:r>
      <w:r w:rsidRPr="00EE15B6">
        <w:rPr>
          <w:rFonts w:asciiTheme="minorHAnsi" w:hAnsiTheme="minorHAnsi"/>
          <w:color w:val="000000" w:themeColor="text1"/>
        </w:rPr>
        <w:t>brir bajo la arena la tierra firme que pueda sostener el edificio.</w:t>
      </w:r>
    </w:p>
    <w:p w14:paraId="14DBD664"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50BC876E" w14:textId="5D4AC9EF"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Cuando la diferencia funcional entre las dos especies del proceso sea def</w:t>
      </w:r>
      <w:r w:rsidRPr="00EE15B6">
        <w:rPr>
          <w:rFonts w:asciiTheme="minorHAnsi" w:hAnsiTheme="minorHAnsi"/>
          <w:color w:val="000000" w:themeColor="text1"/>
        </w:rPr>
        <w:t>i</w:t>
      </w:r>
      <w:r w:rsidRPr="00EE15B6">
        <w:rPr>
          <w:rFonts w:asciiTheme="minorHAnsi" w:hAnsiTheme="minorHAnsi"/>
          <w:color w:val="000000" w:themeColor="text1"/>
        </w:rPr>
        <w:t>nida en profu</w:t>
      </w:r>
      <w:r w:rsidR="00446E44">
        <w:rPr>
          <w:rFonts w:asciiTheme="minorHAnsi" w:hAnsiTheme="minorHAnsi"/>
          <w:color w:val="000000" w:themeColor="text1"/>
        </w:rPr>
        <w:t>ndidad, naturalmente se mostrará</w:t>
      </w:r>
      <w:r w:rsidRPr="00EE15B6">
        <w:rPr>
          <w:rFonts w:asciiTheme="minorHAnsi" w:hAnsiTheme="minorHAnsi"/>
          <w:color w:val="000000" w:themeColor="text1"/>
        </w:rPr>
        <w:t>n bajo una nueva luz las dif</w:t>
      </w:r>
      <w:r w:rsidRPr="00EE15B6">
        <w:rPr>
          <w:rFonts w:asciiTheme="minorHAnsi" w:hAnsiTheme="minorHAnsi"/>
          <w:color w:val="000000" w:themeColor="text1"/>
        </w:rPr>
        <w:t>e</w:t>
      </w:r>
      <w:r w:rsidRPr="00EE15B6">
        <w:rPr>
          <w:rFonts w:asciiTheme="minorHAnsi" w:hAnsiTheme="minorHAnsi"/>
          <w:color w:val="000000" w:themeColor="text1"/>
        </w:rPr>
        <w:t xml:space="preserve">rencias de estructura, ya en cuanto a </w:t>
      </w:r>
      <w:r w:rsidR="00446E44">
        <w:rPr>
          <w:rFonts w:asciiTheme="minorHAnsi" w:hAnsiTheme="minorHAnsi"/>
          <w:color w:val="000000" w:themeColor="text1"/>
        </w:rPr>
        <w:t>los elementos (estática procesa</w:t>
      </w:r>
      <w:r w:rsidR="003C37BD">
        <w:rPr>
          <w:rFonts w:asciiTheme="minorHAnsi" w:hAnsiTheme="minorHAnsi"/>
          <w:color w:val="000000" w:themeColor="text1"/>
        </w:rPr>
        <w:t>l</w:t>
      </w:r>
      <w:r w:rsidRPr="00EE15B6">
        <w:rPr>
          <w:rFonts w:asciiTheme="minorHAnsi" w:hAnsiTheme="minorHAnsi"/>
          <w:color w:val="000000" w:themeColor="text1"/>
        </w:rPr>
        <w:t>), ya en cuanto a las relaciones (cinemática procesal), ya, por ultimo, en cuanto a los actos (mecánica procesal).</w:t>
      </w:r>
    </w:p>
    <w:p w14:paraId="6BA45D47"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1B9B503A" w14:textId="5EBE65FE"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Es mi propósito, sin pretender ens</w:t>
      </w:r>
      <w:r w:rsidRPr="00EE15B6">
        <w:rPr>
          <w:rFonts w:asciiTheme="minorHAnsi" w:hAnsiTheme="minorHAnsi"/>
          <w:color w:val="000000" w:themeColor="text1"/>
        </w:rPr>
        <w:t>e</w:t>
      </w:r>
      <w:r w:rsidRPr="00EE15B6">
        <w:rPr>
          <w:rFonts w:asciiTheme="minorHAnsi" w:hAnsiTheme="minorHAnsi"/>
          <w:color w:val="000000" w:themeColor="text1"/>
        </w:rPr>
        <w:t>ñar nada a nadie, tan sólo ofrecer a quien tenga la intención  de dedicarse a este alto trabajo, la contribución de algunas experiencias, cuyo interés puede ser el origen civilístico de mi cultura de jurista y particularmente de estudiosos del proceso. Un origen, sin embargo que no justifica la sospecha de mi paso a la cátedra del derecho y, después, del proceso penal por raz</w:t>
      </w:r>
      <w:r w:rsidRPr="00EE15B6">
        <w:rPr>
          <w:rFonts w:asciiTheme="minorHAnsi" w:hAnsiTheme="minorHAnsi"/>
          <w:color w:val="000000" w:themeColor="text1"/>
        </w:rPr>
        <w:t>o</w:t>
      </w:r>
      <w:r w:rsidRPr="00EE15B6">
        <w:rPr>
          <w:rFonts w:asciiTheme="minorHAnsi" w:hAnsiTheme="minorHAnsi"/>
          <w:color w:val="000000" w:themeColor="text1"/>
        </w:rPr>
        <w:t>nes de oportunidad</w:t>
      </w:r>
      <w:r w:rsidR="00446E44">
        <w:rPr>
          <w:rFonts w:asciiTheme="minorHAnsi" w:hAnsiTheme="minorHAnsi"/>
          <w:color w:val="000000" w:themeColor="text1"/>
        </w:rPr>
        <w:t>. Hubo, sin duda, oportunidades</w:t>
      </w:r>
      <w:r w:rsidRPr="00EE15B6">
        <w:rPr>
          <w:rFonts w:asciiTheme="minorHAnsi" w:hAnsiTheme="minorHAnsi"/>
          <w:color w:val="000000" w:themeColor="text1"/>
        </w:rPr>
        <w:t xml:space="preserve"> que han favorecido esta mudanza; pero su </w:t>
      </w:r>
      <w:r w:rsidR="00FE1CC7" w:rsidRPr="00EE15B6">
        <w:rPr>
          <w:rFonts w:asciiTheme="minorHAnsi" w:hAnsiTheme="minorHAnsi"/>
          <w:color w:val="000000" w:themeColor="text1"/>
        </w:rPr>
        <w:t>razón eficiente fue</w:t>
      </w:r>
      <w:r w:rsidRPr="00EE15B6">
        <w:rPr>
          <w:rFonts w:asciiTheme="minorHAnsi" w:hAnsiTheme="minorHAnsi"/>
          <w:color w:val="000000" w:themeColor="text1"/>
        </w:rPr>
        <w:t xml:space="preserve"> tan sólo una antigua inclinación sino la  profunda transformación, que ha infundido a mi espíritu la gracia de Dios. Y si el no haber sucedido a Chiovenda en su cátedra romana fu</w:t>
      </w:r>
      <w:r w:rsidRPr="00EE15B6">
        <w:rPr>
          <w:rFonts w:asciiTheme="minorHAnsi" w:hAnsiTheme="minorHAnsi"/>
          <w:color w:val="000000" w:themeColor="text1"/>
        </w:rPr>
        <w:t>e</w:t>
      </w:r>
      <w:r w:rsidRPr="00EE15B6">
        <w:rPr>
          <w:rFonts w:asciiTheme="minorHAnsi" w:hAnsiTheme="minorHAnsi"/>
          <w:color w:val="000000" w:themeColor="text1"/>
        </w:rPr>
        <w:t>ra, lo que no creo, la injusticia, a que alude mi amigo Alcalá Zamora en su último artículo aquí publicado, ning</w:t>
      </w:r>
      <w:r w:rsidRPr="00EE15B6">
        <w:rPr>
          <w:rFonts w:asciiTheme="minorHAnsi" w:hAnsiTheme="minorHAnsi"/>
          <w:color w:val="000000" w:themeColor="text1"/>
        </w:rPr>
        <w:t>u</w:t>
      </w:r>
      <w:r w:rsidRPr="00EE15B6">
        <w:rPr>
          <w:rFonts w:asciiTheme="minorHAnsi" w:hAnsiTheme="minorHAnsi"/>
          <w:color w:val="000000" w:themeColor="text1"/>
        </w:rPr>
        <w:t>na ocasión sería más significativa para enseñar la prudencia y la paciencia de juzgar, puesto que la pretendida inju</w:t>
      </w:r>
      <w:r w:rsidRPr="00EE15B6">
        <w:rPr>
          <w:rFonts w:asciiTheme="minorHAnsi" w:hAnsiTheme="minorHAnsi"/>
          <w:color w:val="000000" w:themeColor="text1"/>
        </w:rPr>
        <w:t>s</w:t>
      </w:r>
      <w:r w:rsidRPr="00EE15B6">
        <w:rPr>
          <w:rFonts w:asciiTheme="minorHAnsi" w:hAnsiTheme="minorHAnsi"/>
          <w:color w:val="000000" w:themeColor="text1"/>
        </w:rPr>
        <w:t>ticia se convirtió en la mayor fortuna de mi vida de jurista.</w:t>
      </w:r>
    </w:p>
    <w:p w14:paraId="3061760C"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25FA6DF2" w14:textId="77777777"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La fortuna estuvo, en cuanto a la teoría general del proceso, en hacerme ver que esta obra no podrá dignamente cumplirse hasta que la ciencia del pr</w:t>
      </w:r>
      <w:r w:rsidRPr="00EE15B6">
        <w:rPr>
          <w:rFonts w:asciiTheme="minorHAnsi" w:hAnsiTheme="minorHAnsi"/>
          <w:color w:val="000000" w:themeColor="text1"/>
        </w:rPr>
        <w:t>o</w:t>
      </w:r>
      <w:r w:rsidRPr="00EE15B6">
        <w:rPr>
          <w:rFonts w:asciiTheme="minorHAnsi" w:hAnsiTheme="minorHAnsi"/>
          <w:color w:val="000000" w:themeColor="text1"/>
        </w:rPr>
        <w:t>ceso civil y la del proceso penal no hayan logrado el mismo nivel. La i</w:t>
      </w:r>
      <w:r w:rsidRPr="00EE15B6">
        <w:rPr>
          <w:rFonts w:asciiTheme="minorHAnsi" w:hAnsiTheme="minorHAnsi"/>
          <w:color w:val="000000" w:themeColor="text1"/>
        </w:rPr>
        <w:t>n</w:t>
      </w:r>
      <w:r w:rsidRPr="00EE15B6">
        <w:rPr>
          <w:rFonts w:asciiTheme="minorHAnsi" w:hAnsiTheme="minorHAnsi"/>
          <w:color w:val="000000" w:themeColor="text1"/>
        </w:rPr>
        <w:t>discutible inferioridad de la segunda frente a la primera no constituye s</w:t>
      </w:r>
      <w:r w:rsidRPr="00EE15B6">
        <w:rPr>
          <w:rFonts w:asciiTheme="minorHAnsi" w:hAnsiTheme="minorHAnsi"/>
          <w:color w:val="000000" w:themeColor="text1"/>
        </w:rPr>
        <w:t>o</w:t>
      </w:r>
      <w:r w:rsidRPr="00EE15B6">
        <w:rPr>
          <w:rFonts w:asciiTheme="minorHAnsi" w:hAnsiTheme="minorHAnsi"/>
          <w:color w:val="000000" w:themeColor="text1"/>
        </w:rPr>
        <w:t>lamente un daño para el proceso  p</w:t>
      </w:r>
      <w:r w:rsidRPr="00EE15B6">
        <w:rPr>
          <w:rFonts w:asciiTheme="minorHAnsi" w:hAnsiTheme="minorHAnsi"/>
          <w:color w:val="000000" w:themeColor="text1"/>
        </w:rPr>
        <w:t>e</w:t>
      </w:r>
      <w:r w:rsidRPr="00EE15B6">
        <w:rPr>
          <w:rFonts w:asciiTheme="minorHAnsi" w:hAnsiTheme="minorHAnsi"/>
          <w:color w:val="000000" w:themeColor="text1"/>
        </w:rPr>
        <w:t>nal sino para el civil, a su vez, en cua</w:t>
      </w:r>
      <w:r w:rsidRPr="00EE15B6">
        <w:rPr>
          <w:rFonts w:asciiTheme="minorHAnsi" w:hAnsiTheme="minorHAnsi"/>
          <w:color w:val="000000" w:themeColor="text1"/>
        </w:rPr>
        <w:t>n</w:t>
      </w:r>
      <w:r w:rsidRPr="00EE15B6">
        <w:rPr>
          <w:rFonts w:asciiTheme="minorHAnsi" w:hAnsiTheme="minorHAnsi"/>
          <w:color w:val="000000" w:themeColor="text1"/>
        </w:rPr>
        <w:t>to impide las contribuciones que la teoría general necesita recibir no s</w:t>
      </w:r>
      <w:r w:rsidRPr="00EE15B6">
        <w:rPr>
          <w:rFonts w:asciiTheme="minorHAnsi" w:hAnsiTheme="minorHAnsi"/>
          <w:color w:val="000000" w:themeColor="text1"/>
        </w:rPr>
        <w:t>o</w:t>
      </w:r>
      <w:r w:rsidRPr="00EE15B6">
        <w:rPr>
          <w:rFonts w:asciiTheme="minorHAnsi" w:hAnsiTheme="minorHAnsi"/>
          <w:color w:val="000000" w:themeColor="text1"/>
        </w:rPr>
        <w:t>lamente de una sino de otra  parte. Lo que un impetuoso penalista italiano llamó el  pancivilisco no perjudica s</w:t>
      </w:r>
      <w:r w:rsidRPr="00EE15B6">
        <w:rPr>
          <w:rFonts w:asciiTheme="minorHAnsi" w:hAnsiTheme="minorHAnsi"/>
          <w:color w:val="000000" w:themeColor="text1"/>
        </w:rPr>
        <w:t>o</w:t>
      </w:r>
      <w:r w:rsidRPr="00EE15B6">
        <w:rPr>
          <w:rFonts w:asciiTheme="minorHAnsi" w:hAnsiTheme="minorHAnsi"/>
          <w:color w:val="000000" w:themeColor="text1"/>
        </w:rPr>
        <w:t>lamente a la ciencia penalista sino también la civilística en la misma m</w:t>
      </w:r>
      <w:r w:rsidRPr="00EE15B6">
        <w:rPr>
          <w:rFonts w:asciiTheme="minorHAnsi" w:hAnsiTheme="minorHAnsi"/>
          <w:color w:val="000000" w:themeColor="text1"/>
        </w:rPr>
        <w:t>e</w:t>
      </w:r>
      <w:r w:rsidRPr="00EE15B6">
        <w:rPr>
          <w:rFonts w:asciiTheme="minorHAnsi" w:hAnsiTheme="minorHAnsi"/>
          <w:color w:val="000000" w:themeColor="text1"/>
        </w:rPr>
        <w:t>dida. La situación del privilegio oc</w:t>
      </w:r>
      <w:r w:rsidRPr="00EE15B6">
        <w:rPr>
          <w:rFonts w:asciiTheme="minorHAnsi" w:hAnsiTheme="minorHAnsi"/>
          <w:color w:val="000000" w:themeColor="text1"/>
        </w:rPr>
        <w:t>u</w:t>
      </w:r>
      <w:r w:rsidRPr="00EE15B6">
        <w:rPr>
          <w:rFonts w:asciiTheme="minorHAnsi" w:hAnsiTheme="minorHAnsi"/>
          <w:color w:val="000000" w:themeColor="text1"/>
        </w:rPr>
        <w:t>pada por la primera, si históricamente se explica con la ceguera de los ho</w:t>
      </w:r>
      <w:r w:rsidRPr="00EE15B6">
        <w:rPr>
          <w:rFonts w:asciiTheme="minorHAnsi" w:hAnsiTheme="minorHAnsi"/>
          <w:color w:val="000000" w:themeColor="text1"/>
        </w:rPr>
        <w:t>m</w:t>
      </w:r>
      <w:r w:rsidRPr="00EE15B6">
        <w:rPr>
          <w:rFonts w:asciiTheme="minorHAnsi" w:hAnsiTheme="minorHAnsi"/>
          <w:color w:val="000000" w:themeColor="text1"/>
        </w:rPr>
        <w:t>bres, que cuidan más el haber que el ser, no corresponde en primera línea a sus mismos intereses. Solamente una ilusión puede permitirnos creer que los penalistas necesitan la ayuda de los civilistas más que éstos la ayuda de aquellos. Ciertamente arraiga también sobre el terreno de la ciencia del der</w:t>
      </w:r>
      <w:r w:rsidRPr="00EE15B6">
        <w:rPr>
          <w:rFonts w:asciiTheme="minorHAnsi" w:hAnsiTheme="minorHAnsi"/>
          <w:color w:val="000000" w:themeColor="text1"/>
        </w:rPr>
        <w:t>e</w:t>
      </w:r>
      <w:r w:rsidRPr="00EE15B6">
        <w:rPr>
          <w:rFonts w:asciiTheme="minorHAnsi" w:hAnsiTheme="minorHAnsi"/>
          <w:color w:val="000000" w:themeColor="text1"/>
        </w:rPr>
        <w:t>cho la mala semilla de la soberbia; p</w:t>
      </w:r>
      <w:r w:rsidRPr="00EE15B6">
        <w:rPr>
          <w:rFonts w:asciiTheme="minorHAnsi" w:hAnsiTheme="minorHAnsi"/>
          <w:color w:val="000000" w:themeColor="text1"/>
        </w:rPr>
        <w:t>e</w:t>
      </w:r>
      <w:r w:rsidRPr="00EE15B6">
        <w:rPr>
          <w:rFonts w:asciiTheme="minorHAnsi" w:hAnsiTheme="minorHAnsi"/>
          <w:color w:val="000000" w:themeColor="text1"/>
        </w:rPr>
        <w:t>ro la planta que nace de esta semilla se llama cizaña y no grano. De ser más modesta la ciencia del derecho civil, material o procesal, no puede más que ganar.</w:t>
      </w:r>
    </w:p>
    <w:p w14:paraId="1358B09D" w14:textId="77777777" w:rsidR="00E91039" w:rsidRPr="00EE15B6" w:rsidRDefault="00E91039" w:rsidP="00E91039">
      <w:pPr>
        <w:pStyle w:val="Textodecuerpo"/>
        <w:spacing w:line="240" w:lineRule="auto"/>
        <w:jc w:val="both"/>
        <w:rPr>
          <w:rFonts w:asciiTheme="minorHAnsi" w:hAnsiTheme="minorHAnsi"/>
          <w:color w:val="000000" w:themeColor="text1"/>
        </w:rPr>
      </w:pPr>
    </w:p>
    <w:p w14:paraId="2450E4BF" w14:textId="0EEF77B0" w:rsidR="00E91039" w:rsidRPr="00EE15B6" w:rsidRDefault="00E91039" w:rsidP="00E91039">
      <w:pPr>
        <w:pStyle w:val="Textodecuerpo"/>
        <w:spacing w:line="240" w:lineRule="auto"/>
        <w:jc w:val="both"/>
        <w:rPr>
          <w:rFonts w:asciiTheme="minorHAnsi" w:hAnsiTheme="minorHAnsi"/>
          <w:color w:val="000000" w:themeColor="text1"/>
        </w:rPr>
      </w:pPr>
      <w:r w:rsidRPr="00EE15B6">
        <w:rPr>
          <w:rFonts w:asciiTheme="minorHAnsi" w:hAnsiTheme="minorHAnsi"/>
          <w:color w:val="000000" w:themeColor="text1"/>
        </w:rPr>
        <w:t>La primera experiencia que en mi vida de jurista, larga y vagabunda, me pr</w:t>
      </w:r>
      <w:r w:rsidRPr="00EE15B6">
        <w:rPr>
          <w:rFonts w:asciiTheme="minorHAnsi" w:hAnsiTheme="minorHAnsi"/>
          <w:color w:val="000000" w:themeColor="text1"/>
        </w:rPr>
        <w:t>o</w:t>
      </w:r>
      <w:r w:rsidRPr="00EE15B6">
        <w:rPr>
          <w:rFonts w:asciiTheme="minorHAnsi" w:hAnsiTheme="minorHAnsi"/>
          <w:color w:val="000000" w:themeColor="text1"/>
        </w:rPr>
        <w:t>curó a este respecto, se refiere más que a la teoría general del proceso, a la teoría general del acto jurídico, es d</w:t>
      </w:r>
      <w:r w:rsidRPr="00EE15B6">
        <w:rPr>
          <w:rFonts w:asciiTheme="minorHAnsi" w:hAnsiTheme="minorHAnsi"/>
          <w:color w:val="000000" w:themeColor="text1"/>
        </w:rPr>
        <w:t>e</w:t>
      </w:r>
      <w:r w:rsidRPr="00EE15B6">
        <w:rPr>
          <w:rFonts w:asciiTheme="minorHAnsi" w:hAnsiTheme="minorHAnsi"/>
          <w:color w:val="000000" w:themeColor="text1"/>
        </w:rPr>
        <w:t>cir,  a la teoría general de la dinámica o, más exactamente todavía,  de la m</w:t>
      </w:r>
      <w:r w:rsidRPr="00EE15B6">
        <w:rPr>
          <w:rFonts w:asciiTheme="minorHAnsi" w:hAnsiTheme="minorHAnsi"/>
          <w:color w:val="000000" w:themeColor="text1"/>
        </w:rPr>
        <w:t>e</w:t>
      </w:r>
      <w:r w:rsidRPr="00EE15B6">
        <w:rPr>
          <w:rFonts w:asciiTheme="minorHAnsi" w:hAnsiTheme="minorHAnsi"/>
          <w:color w:val="000000" w:themeColor="text1"/>
        </w:rPr>
        <w:t>cánica del derecho. También en este sector los civilistas y los penalistas, trabajando unos y otros por su cuenta reprodujeron el escándalo de la torre de Babel. Los primeros, alemanes casi todos, dibujaron la figura del negocio jurídico y los segundos, italianos esp</w:t>
      </w:r>
      <w:r w:rsidRPr="00EE15B6">
        <w:rPr>
          <w:rFonts w:asciiTheme="minorHAnsi" w:hAnsiTheme="minorHAnsi"/>
          <w:color w:val="000000" w:themeColor="text1"/>
        </w:rPr>
        <w:t>e</w:t>
      </w:r>
      <w:r w:rsidRPr="00EE15B6">
        <w:rPr>
          <w:rFonts w:asciiTheme="minorHAnsi" w:hAnsiTheme="minorHAnsi"/>
          <w:color w:val="000000" w:themeColor="text1"/>
        </w:rPr>
        <w:t>cialmente, la del delito sin advertir en lo más mínimo que hay entre estos dos concepto</w:t>
      </w:r>
      <w:r w:rsidR="00446E44">
        <w:rPr>
          <w:rFonts w:asciiTheme="minorHAnsi" w:hAnsiTheme="minorHAnsi"/>
          <w:color w:val="000000" w:themeColor="text1"/>
        </w:rPr>
        <w:t>s el mismo parentesco que entre</w:t>
      </w:r>
      <w:r w:rsidRPr="00EE15B6">
        <w:rPr>
          <w:rFonts w:asciiTheme="minorHAnsi" w:hAnsiTheme="minorHAnsi"/>
          <w:color w:val="000000" w:themeColor="text1"/>
        </w:rPr>
        <w:t xml:space="preserve"> Abel y Caín; y no podría co</w:t>
      </w:r>
      <w:r w:rsidRPr="00EE15B6">
        <w:rPr>
          <w:rFonts w:asciiTheme="minorHAnsi" w:hAnsiTheme="minorHAnsi"/>
          <w:color w:val="000000" w:themeColor="text1"/>
        </w:rPr>
        <w:t>m</w:t>
      </w:r>
      <w:r w:rsidRPr="00EE15B6">
        <w:rPr>
          <w:rFonts w:asciiTheme="minorHAnsi" w:hAnsiTheme="minorHAnsi"/>
          <w:color w:val="000000" w:themeColor="text1"/>
        </w:rPr>
        <w:t>prenderse ni Abel sin Caín, ni Caín sin Abel; ni los civilistas, entre otras cosas,  sospecharon la ventaja, que pudieran procurar para conocer en su elemento ontológico el negocio, las investigaci</w:t>
      </w:r>
      <w:r w:rsidRPr="00EE15B6">
        <w:rPr>
          <w:rFonts w:asciiTheme="minorHAnsi" w:hAnsiTheme="minorHAnsi"/>
          <w:color w:val="000000" w:themeColor="text1"/>
        </w:rPr>
        <w:t>o</w:t>
      </w:r>
      <w:r w:rsidRPr="00EE15B6">
        <w:rPr>
          <w:rFonts w:asciiTheme="minorHAnsi" w:hAnsiTheme="minorHAnsi"/>
          <w:color w:val="000000" w:themeColor="text1"/>
        </w:rPr>
        <w:t xml:space="preserve">nes acerca de la acción y del evento criminal, ni </w:t>
      </w:r>
      <w:r w:rsidR="00446E44">
        <w:rPr>
          <w:rFonts w:asciiTheme="minorHAnsi" w:hAnsiTheme="minorHAnsi"/>
          <w:color w:val="000000" w:themeColor="text1"/>
        </w:rPr>
        <w:t>l</w:t>
      </w:r>
      <w:r w:rsidRPr="00EE15B6">
        <w:rPr>
          <w:rFonts w:asciiTheme="minorHAnsi" w:hAnsiTheme="minorHAnsi"/>
          <w:color w:val="000000" w:themeColor="text1"/>
        </w:rPr>
        <w:t>os penalistas se dieron cuenta de la claridad que al concepto del delito podría aportar la teoría  j</w:t>
      </w:r>
      <w:r w:rsidRPr="00EE15B6">
        <w:rPr>
          <w:rFonts w:asciiTheme="minorHAnsi" w:hAnsiTheme="minorHAnsi"/>
          <w:color w:val="000000" w:themeColor="text1"/>
        </w:rPr>
        <w:t>u</w:t>
      </w:r>
      <w:r w:rsidRPr="00EE15B6">
        <w:rPr>
          <w:rFonts w:asciiTheme="minorHAnsi" w:hAnsiTheme="minorHAnsi"/>
          <w:color w:val="000000" w:themeColor="text1"/>
        </w:rPr>
        <w:t xml:space="preserve">rídica de la </w:t>
      </w:r>
      <w:r w:rsidRPr="00EE15B6">
        <w:rPr>
          <w:rFonts w:asciiTheme="minorHAnsi" w:hAnsiTheme="minorHAnsi"/>
          <w:i/>
          <w:iCs/>
          <w:color w:val="000000" w:themeColor="text1"/>
        </w:rPr>
        <w:t xml:space="preserve">causa negotti </w:t>
      </w:r>
      <w:r w:rsidRPr="00EE15B6">
        <w:rPr>
          <w:rFonts w:asciiTheme="minorHAnsi" w:hAnsiTheme="minorHAnsi"/>
          <w:color w:val="000000" w:themeColor="text1"/>
        </w:rPr>
        <w:t>es decir del fin del acto. Mi teoría general del del</w:t>
      </w:r>
      <w:r w:rsidRPr="00EE15B6">
        <w:rPr>
          <w:rFonts w:asciiTheme="minorHAnsi" w:hAnsiTheme="minorHAnsi"/>
          <w:color w:val="000000" w:themeColor="text1"/>
        </w:rPr>
        <w:t>i</w:t>
      </w:r>
      <w:r w:rsidRPr="00EE15B6">
        <w:rPr>
          <w:rFonts w:asciiTheme="minorHAnsi" w:hAnsiTheme="minorHAnsi"/>
          <w:color w:val="000000" w:themeColor="text1"/>
        </w:rPr>
        <w:t>to, que fue y materialmente no podría dejar de ser acogida con poca buena voluntad por los unos  y por los otros, no tuvo en realidad tanto el fin de e</w:t>
      </w:r>
      <w:r w:rsidRPr="00EE15B6">
        <w:rPr>
          <w:rFonts w:asciiTheme="minorHAnsi" w:hAnsiTheme="minorHAnsi"/>
          <w:color w:val="000000" w:themeColor="text1"/>
        </w:rPr>
        <w:t>n</w:t>
      </w:r>
      <w:r w:rsidRPr="00EE15B6">
        <w:rPr>
          <w:rFonts w:asciiTheme="minorHAnsi" w:hAnsiTheme="minorHAnsi"/>
          <w:color w:val="000000" w:themeColor="text1"/>
        </w:rPr>
        <w:t>señar a los cultivadores del derecho penal lo que es el delito</w:t>
      </w:r>
      <w:r w:rsidR="00446E44">
        <w:rPr>
          <w:rFonts w:asciiTheme="minorHAnsi" w:hAnsiTheme="minorHAnsi"/>
          <w:color w:val="000000" w:themeColor="text1"/>
        </w:rPr>
        <w:t xml:space="preserve"> c</w:t>
      </w:r>
      <w:r w:rsidRPr="00EE15B6">
        <w:rPr>
          <w:rFonts w:asciiTheme="minorHAnsi" w:hAnsiTheme="minorHAnsi"/>
          <w:color w:val="000000" w:themeColor="text1"/>
        </w:rPr>
        <w:t>uanto el de abrir los ojos a los civilistas sobre la necesidad de conocer el delito para conocer el negocio, que se resuelve, más generalmente, en la necesidad, para saber lo que una cosa es, de ver lo que la misma no es. Y cuando, más tarde, me aventuré a delinear  una teoría general del derecho, pude tener la medida de las contribuciones que el estudio del derecho penal aportó a este trabajo.</w:t>
      </w:r>
    </w:p>
    <w:p w14:paraId="4E642D02" w14:textId="77777777" w:rsidR="00E91039" w:rsidRPr="00EE15B6" w:rsidRDefault="00E91039" w:rsidP="00E91039">
      <w:pPr>
        <w:spacing w:after="0" w:line="240" w:lineRule="auto"/>
        <w:jc w:val="both"/>
        <w:rPr>
          <w:color w:val="000000" w:themeColor="text1"/>
          <w:sz w:val="24"/>
          <w:szCs w:val="24"/>
          <w:lang w:val="es-ES_tradnl"/>
        </w:rPr>
      </w:pPr>
    </w:p>
    <w:p w14:paraId="0F17569F" w14:textId="1315906E"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¿Es menester añadir que nada distinto puede acaece</w:t>
      </w:r>
      <w:r w:rsidR="00446E44">
        <w:rPr>
          <w:color w:val="000000" w:themeColor="text1"/>
          <w:sz w:val="24"/>
          <w:szCs w:val="24"/>
          <w:lang w:val="es-ES_tradnl"/>
        </w:rPr>
        <w:t>r en el campo del proceso civil</w:t>
      </w:r>
      <w:r w:rsidRPr="00EE15B6">
        <w:rPr>
          <w:color w:val="000000" w:themeColor="text1"/>
          <w:sz w:val="24"/>
          <w:szCs w:val="24"/>
          <w:lang w:val="es-ES_tradnl"/>
        </w:rPr>
        <w:t>? Lo mismo que el delito y el neg</w:t>
      </w:r>
      <w:r w:rsidRPr="00EE15B6">
        <w:rPr>
          <w:color w:val="000000" w:themeColor="text1"/>
          <w:sz w:val="24"/>
          <w:szCs w:val="24"/>
          <w:lang w:val="es-ES_tradnl"/>
        </w:rPr>
        <w:t>o</w:t>
      </w:r>
      <w:r w:rsidRPr="00EE15B6">
        <w:rPr>
          <w:color w:val="000000" w:themeColor="text1"/>
          <w:sz w:val="24"/>
          <w:szCs w:val="24"/>
          <w:lang w:val="es-ES_tradnl"/>
        </w:rPr>
        <w:t>cio, así el proceso penal y el proceso civil son dos opuestos; y la filosofía enseña o debería enseñar que sol</w:t>
      </w:r>
      <w:r w:rsidRPr="00EE15B6">
        <w:rPr>
          <w:color w:val="000000" w:themeColor="text1"/>
          <w:sz w:val="24"/>
          <w:szCs w:val="24"/>
          <w:lang w:val="es-ES_tradnl"/>
        </w:rPr>
        <w:t>a</w:t>
      </w:r>
      <w:r w:rsidRPr="00EE15B6">
        <w:rPr>
          <w:color w:val="000000" w:themeColor="text1"/>
          <w:sz w:val="24"/>
          <w:szCs w:val="24"/>
          <w:lang w:val="es-ES_tradnl"/>
        </w:rPr>
        <w:t>mente los opuestos son iguales. Cua</w:t>
      </w:r>
      <w:r w:rsidRPr="00EE15B6">
        <w:rPr>
          <w:color w:val="000000" w:themeColor="text1"/>
          <w:sz w:val="24"/>
          <w:szCs w:val="24"/>
          <w:lang w:val="es-ES_tradnl"/>
        </w:rPr>
        <w:t>l</w:t>
      </w:r>
      <w:r w:rsidRPr="00EE15B6">
        <w:rPr>
          <w:color w:val="000000" w:themeColor="text1"/>
          <w:sz w:val="24"/>
          <w:szCs w:val="24"/>
          <w:lang w:val="es-ES_tradnl"/>
        </w:rPr>
        <w:t>quier pretensión de superioridad o de autosuficiencia de la ciencia procesal civil es injustificada e injustificable. Por tanto, mi orgullo de jusprocesali</w:t>
      </w:r>
      <w:r w:rsidRPr="00EE15B6">
        <w:rPr>
          <w:color w:val="000000" w:themeColor="text1"/>
          <w:sz w:val="24"/>
          <w:szCs w:val="24"/>
          <w:lang w:val="es-ES_tradnl"/>
        </w:rPr>
        <w:t>s</w:t>
      </w:r>
      <w:r w:rsidRPr="00EE15B6">
        <w:rPr>
          <w:color w:val="000000" w:themeColor="text1"/>
          <w:sz w:val="24"/>
          <w:szCs w:val="24"/>
          <w:lang w:val="es-ES_tradnl"/>
        </w:rPr>
        <w:t>ta civil, cuando me acerqué al estudio serio del proceso penal, debía sufrir y sufrió muchas y dolorosas humillaci</w:t>
      </w:r>
      <w:r w:rsidRPr="00EE15B6">
        <w:rPr>
          <w:color w:val="000000" w:themeColor="text1"/>
          <w:sz w:val="24"/>
          <w:szCs w:val="24"/>
          <w:lang w:val="es-ES_tradnl"/>
        </w:rPr>
        <w:t>o</w:t>
      </w:r>
      <w:r w:rsidRPr="00EE15B6">
        <w:rPr>
          <w:color w:val="000000" w:themeColor="text1"/>
          <w:sz w:val="24"/>
          <w:szCs w:val="24"/>
          <w:lang w:val="es-ES_tradnl"/>
        </w:rPr>
        <w:t>nes. Quien ponga atención en el cont</w:t>
      </w:r>
      <w:r w:rsidRPr="00EE15B6">
        <w:rPr>
          <w:color w:val="000000" w:themeColor="text1"/>
          <w:sz w:val="24"/>
          <w:szCs w:val="24"/>
          <w:lang w:val="es-ES_tradnl"/>
        </w:rPr>
        <w:t>e</w:t>
      </w:r>
      <w:r w:rsidRPr="00EE15B6">
        <w:rPr>
          <w:color w:val="000000" w:themeColor="text1"/>
          <w:sz w:val="24"/>
          <w:szCs w:val="24"/>
          <w:lang w:val="es-ES_tradnl"/>
        </w:rPr>
        <w:t>nido de los tres volúmenes, hasta ah</w:t>
      </w:r>
      <w:r w:rsidRPr="00EE15B6">
        <w:rPr>
          <w:color w:val="000000" w:themeColor="text1"/>
          <w:sz w:val="24"/>
          <w:szCs w:val="24"/>
          <w:lang w:val="es-ES_tradnl"/>
        </w:rPr>
        <w:t>o</w:t>
      </w:r>
      <w:r w:rsidRPr="00EE15B6">
        <w:rPr>
          <w:color w:val="000000" w:themeColor="text1"/>
          <w:sz w:val="24"/>
          <w:szCs w:val="24"/>
          <w:lang w:val="es-ES_tradnl"/>
        </w:rPr>
        <w:t xml:space="preserve">ra publicados, de mis </w:t>
      </w:r>
      <w:r w:rsidRPr="00EE15B6">
        <w:rPr>
          <w:i/>
          <w:iCs/>
          <w:color w:val="000000" w:themeColor="text1"/>
          <w:sz w:val="24"/>
          <w:szCs w:val="24"/>
          <w:lang w:val="es-ES_tradnl"/>
        </w:rPr>
        <w:t>Lecciones sobre el proceso penal</w:t>
      </w:r>
      <w:r w:rsidRPr="00EE15B6">
        <w:rPr>
          <w:color w:val="000000" w:themeColor="text1"/>
          <w:sz w:val="24"/>
          <w:szCs w:val="24"/>
          <w:lang w:val="es-ES_tradnl"/>
        </w:rPr>
        <w:t>, podrá notar la dista</w:t>
      </w:r>
      <w:r w:rsidRPr="00EE15B6">
        <w:rPr>
          <w:color w:val="000000" w:themeColor="text1"/>
          <w:sz w:val="24"/>
          <w:szCs w:val="24"/>
          <w:lang w:val="es-ES_tradnl"/>
        </w:rPr>
        <w:t>n</w:t>
      </w:r>
      <w:r w:rsidRPr="00EE15B6">
        <w:rPr>
          <w:color w:val="000000" w:themeColor="text1"/>
          <w:sz w:val="24"/>
          <w:szCs w:val="24"/>
          <w:lang w:val="es-ES_tradnl"/>
        </w:rPr>
        <w:t>cia que las separa de mis primeros estudios comparativos de los tipos de proceso: entonces el estudioso de la ciencia procesal civil se limitaba a m</w:t>
      </w:r>
      <w:r w:rsidRPr="00EE15B6">
        <w:rPr>
          <w:color w:val="000000" w:themeColor="text1"/>
          <w:sz w:val="24"/>
          <w:szCs w:val="24"/>
          <w:lang w:val="es-ES_tradnl"/>
        </w:rPr>
        <w:t>i</w:t>
      </w:r>
      <w:r w:rsidRPr="00EE15B6">
        <w:rPr>
          <w:color w:val="000000" w:themeColor="text1"/>
          <w:sz w:val="24"/>
          <w:szCs w:val="24"/>
          <w:lang w:val="es-ES_tradnl"/>
        </w:rPr>
        <w:t>rar el campo opuesto parándose sobre su terreno; ahora, sin olvidar lo que pudo ver de su parte, pasó al otro campo y considera el proceso civil con ojos de penalista como consideró con mirada de civilista el proceso penal.</w:t>
      </w:r>
      <w:r w:rsidR="00446E44">
        <w:rPr>
          <w:color w:val="000000" w:themeColor="text1"/>
          <w:sz w:val="24"/>
          <w:szCs w:val="24"/>
          <w:lang w:val="es-ES_tradnl"/>
        </w:rPr>
        <w:t xml:space="preserve"> </w:t>
      </w:r>
      <w:r w:rsidRPr="00EE15B6">
        <w:rPr>
          <w:color w:val="000000" w:themeColor="text1"/>
          <w:sz w:val="24"/>
          <w:szCs w:val="24"/>
          <w:lang w:val="es-ES_tradnl"/>
        </w:rPr>
        <w:t>Después de lo cual, espero que nadie pueda equivocarse acerca de la pos</w:t>
      </w:r>
      <w:r w:rsidRPr="00EE15B6">
        <w:rPr>
          <w:color w:val="000000" w:themeColor="text1"/>
          <w:sz w:val="24"/>
          <w:szCs w:val="24"/>
          <w:lang w:val="es-ES_tradnl"/>
        </w:rPr>
        <w:t>i</w:t>
      </w:r>
      <w:r w:rsidRPr="00EE15B6">
        <w:rPr>
          <w:color w:val="000000" w:themeColor="text1"/>
          <w:sz w:val="24"/>
          <w:szCs w:val="24"/>
          <w:lang w:val="es-ES_tradnl"/>
        </w:rPr>
        <w:t>ción metodológica que me permito aconsejar.</w:t>
      </w:r>
    </w:p>
    <w:p w14:paraId="0D62D055" w14:textId="77777777" w:rsidR="00E91039" w:rsidRPr="00EE15B6" w:rsidRDefault="00E91039" w:rsidP="00E91039">
      <w:pPr>
        <w:spacing w:after="0" w:line="240" w:lineRule="auto"/>
        <w:jc w:val="both"/>
        <w:rPr>
          <w:color w:val="000000" w:themeColor="text1"/>
          <w:sz w:val="24"/>
          <w:szCs w:val="24"/>
          <w:lang w:val="es-ES_tradnl"/>
        </w:rPr>
      </w:pPr>
    </w:p>
    <w:p w14:paraId="22DEF3B2" w14:textId="77777777" w:rsidR="00E91039" w:rsidRPr="00EE15B6" w:rsidRDefault="00E91039" w:rsidP="00557E63">
      <w:pPr>
        <w:widowControl w:val="0"/>
        <w:spacing w:after="0" w:line="240" w:lineRule="auto"/>
        <w:jc w:val="both"/>
        <w:rPr>
          <w:color w:val="000000" w:themeColor="text1"/>
          <w:sz w:val="24"/>
          <w:szCs w:val="24"/>
          <w:lang w:val="es-ES_tradnl"/>
        </w:rPr>
      </w:pPr>
      <w:r w:rsidRPr="00EE15B6">
        <w:rPr>
          <w:color w:val="000000" w:themeColor="text1"/>
          <w:sz w:val="24"/>
          <w:szCs w:val="24"/>
          <w:lang w:val="es-ES_tradnl"/>
        </w:rPr>
        <w:t>Aparte el modo de concebir las dif</w:t>
      </w:r>
      <w:r w:rsidRPr="00EE15B6">
        <w:rPr>
          <w:color w:val="000000" w:themeColor="text1"/>
          <w:sz w:val="24"/>
          <w:szCs w:val="24"/>
          <w:lang w:val="es-ES_tradnl"/>
        </w:rPr>
        <w:t>e</w:t>
      </w:r>
      <w:r w:rsidRPr="00EE15B6">
        <w:rPr>
          <w:color w:val="000000" w:themeColor="text1"/>
          <w:sz w:val="24"/>
          <w:szCs w:val="24"/>
          <w:lang w:val="es-ES_tradnl"/>
        </w:rPr>
        <w:t>rencias entre las dos especies del d</w:t>
      </w:r>
      <w:r w:rsidRPr="00EE15B6">
        <w:rPr>
          <w:color w:val="000000" w:themeColor="text1"/>
          <w:sz w:val="24"/>
          <w:szCs w:val="24"/>
          <w:lang w:val="es-ES_tradnl"/>
        </w:rPr>
        <w:t>e</w:t>
      </w:r>
      <w:r w:rsidRPr="00EE15B6">
        <w:rPr>
          <w:color w:val="000000" w:themeColor="text1"/>
          <w:sz w:val="24"/>
          <w:szCs w:val="24"/>
          <w:lang w:val="es-ES_tradnl"/>
        </w:rPr>
        <w:t>recho y del proceso, penal o civil, la diferencia a las mismas se hizo aquí en vista de un fin no tanto diverso cuanto opuesto al de los penalistas cuando acogieron hostilmente mis primeras producciones  comparativas. Una cosa es advertir las diferencias, y otra es afirmar la incomparabilidad de lo civil y de lo penal. El magnifico aislamiento no es una posición sostenible ni por los penalistas ni por ninguno que cu</w:t>
      </w:r>
      <w:r w:rsidRPr="00EE15B6">
        <w:rPr>
          <w:color w:val="000000" w:themeColor="text1"/>
          <w:sz w:val="24"/>
          <w:szCs w:val="24"/>
          <w:lang w:val="es-ES_tradnl"/>
        </w:rPr>
        <w:t>l</w:t>
      </w:r>
      <w:r w:rsidRPr="00EE15B6">
        <w:rPr>
          <w:color w:val="000000" w:themeColor="text1"/>
          <w:sz w:val="24"/>
          <w:szCs w:val="24"/>
          <w:lang w:val="es-ES_tradnl"/>
        </w:rPr>
        <w:t>tive cualquiera otra ciencia, dentro o fuera del derecho. No hay trabajador, que no necesite del trabajo de los d</w:t>
      </w:r>
      <w:r w:rsidRPr="00EE15B6">
        <w:rPr>
          <w:color w:val="000000" w:themeColor="text1"/>
          <w:sz w:val="24"/>
          <w:szCs w:val="24"/>
          <w:lang w:val="es-ES_tradnl"/>
        </w:rPr>
        <w:t>e</w:t>
      </w:r>
      <w:r w:rsidRPr="00EE15B6">
        <w:rPr>
          <w:color w:val="000000" w:themeColor="text1"/>
          <w:sz w:val="24"/>
          <w:szCs w:val="24"/>
          <w:lang w:val="es-ES_tradnl"/>
        </w:rPr>
        <w:t>más, en este mundo.</w:t>
      </w:r>
    </w:p>
    <w:p w14:paraId="5E37AA96" w14:textId="77777777" w:rsidR="00E91039" w:rsidRPr="00EE15B6" w:rsidRDefault="00E91039" w:rsidP="00E91039">
      <w:pPr>
        <w:spacing w:after="0" w:line="240" w:lineRule="auto"/>
        <w:jc w:val="both"/>
        <w:rPr>
          <w:color w:val="000000" w:themeColor="text1"/>
          <w:sz w:val="24"/>
          <w:szCs w:val="24"/>
          <w:lang w:val="es-ES_tradnl"/>
        </w:rPr>
      </w:pPr>
    </w:p>
    <w:p w14:paraId="18981BCE" w14:textId="77777777"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No contra la comparación, sino contra el mimetismo civilístico, los estudios del derecho y especialmente del pr</w:t>
      </w:r>
      <w:r w:rsidRPr="00EE15B6">
        <w:rPr>
          <w:color w:val="000000" w:themeColor="text1"/>
          <w:sz w:val="24"/>
          <w:szCs w:val="24"/>
          <w:lang w:val="es-ES_tradnl"/>
        </w:rPr>
        <w:t>o</w:t>
      </w:r>
      <w:r w:rsidRPr="00EE15B6">
        <w:rPr>
          <w:color w:val="000000" w:themeColor="text1"/>
          <w:sz w:val="24"/>
          <w:szCs w:val="24"/>
          <w:lang w:val="es-ES_tradnl"/>
        </w:rPr>
        <w:t>ceso penal pueden y deben resistir; pero la amonestación se dirige más que a los otros  a ellos  mismos. Se e</w:t>
      </w:r>
      <w:r w:rsidRPr="00EE15B6">
        <w:rPr>
          <w:color w:val="000000" w:themeColor="text1"/>
          <w:sz w:val="24"/>
          <w:szCs w:val="24"/>
          <w:lang w:val="es-ES_tradnl"/>
        </w:rPr>
        <w:t>n</w:t>
      </w:r>
      <w:r w:rsidRPr="00EE15B6">
        <w:rPr>
          <w:color w:val="000000" w:themeColor="text1"/>
          <w:sz w:val="24"/>
          <w:szCs w:val="24"/>
          <w:lang w:val="es-ES_tradnl"/>
        </w:rPr>
        <w:t>cuentran ciertamente en la teoría civ</w:t>
      </w:r>
      <w:r w:rsidRPr="00EE15B6">
        <w:rPr>
          <w:color w:val="000000" w:themeColor="text1"/>
          <w:sz w:val="24"/>
          <w:szCs w:val="24"/>
          <w:lang w:val="es-ES_tradnl"/>
        </w:rPr>
        <w:t>i</w:t>
      </w:r>
      <w:r w:rsidRPr="00EE15B6">
        <w:rPr>
          <w:color w:val="000000" w:themeColor="text1"/>
          <w:sz w:val="24"/>
          <w:szCs w:val="24"/>
          <w:lang w:val="es-ES_tradnl"/>
        </w:rPr>
        <w:t>lística del proceso, cuya elaboración está mucho más adelantada que la del proceso penal, una cantidad de co</w:t>
      </w:r>
      <w:r w:rsidRPr="00EE15B6">
        <w:rPr>
          <w:color w:val="000000" w:themeColor="text1"/>
          <w:sz w:val="24"/>
          <w:szCs w:val="24"/>
          <w:lang w:val="es-ES_tradnl"/>
        </w:rPr>
        <w:t>n</w:t>
      </w:r>
      <w:r w:rsidRPr="00EE15B6">
        <w:rPr>
          <w:color w:val="000000" w:themeColor="text1"/>
          <w:sz w:val="24"/>
          <w:szCs w:val="24"/>
          <w:lang w:val="es-ES_tradnl"/>
        </w:rPr>
        <w:t>ceptos que parecen adaptarse también al penal; y aprovecharse del trabajo ya cumplido es, sin duda, una comodidad tentadora. Este es el peligro para la ciencia del proceso penal así como para la teoría general del proceso y, por lo tanto, también para la ciencia del proceso civil, que no necesita de la comparación menos que su hermana. Yo no dudo de que las incautas aplic</w:t>
      </w:r>
      <w:r w:rsidRPr="00EE15B6">
        <w:rPr>
          <w:color w:val="000000" w:themeColor="text1"/>
          <w:sz w:val="24"/>
          <w:szCs w:val="24"/>
          <w:lang w:val="es-ES_tradnl"/>
        </w:rPr>
        <w:t>a</w:t>
      </w:r>
      <w:r w:rsidRPr="00EE15B6">
        <w:rPr>
          <w:color w:val="000000" w:themeColor="text1"/>
          <w:sz w:val="24"/>
          <w:szCs w:val="24"/>
          <w:lang w:val="es-ES_tradnl"/>
        </w:rPr>
        <w:t>ciones al proceso penal, que se han hecho hasta ahora, de los conceptos de parte, de acción, de  jurisdicción, de ejecución y de muchos otros, tal como fueron moldeados por los civilistas, acaben por  perjudicar el desarrollo de ambas ciencias gemelas. Se acreditó de  esta manera una ilusión o, más cr</w:t>
      </w:r>
      <w:r w:rsidRPr="00EE15B6">
        <w:rPr>
          <w:color w:val="000000" w:themeColor="text1"/>
          <w:sz w:val="24"/>
          <w:szCs w:val="24"/>
          <w:lang w:val="es-ES_tradnl"/>
        </w:rPr>
        <w:t>u</w:t>
      </w:r>
      <w:r w:rsidRPr="00EE15B6">
        <w:rPr>
          <w:color w:val="000000" w:themeColor="text1"/>
          <w:sz w:val="24"/>
          <w:szCs w:val="24"/>
          <w:lang w:val="es-ES_tradnl"/>
        </w:rPr>
        <w:t>damente, una falsificación de teoría general atribuyendo a la civilística credenciales de representante de esta teoría, que ni los civilistas ni los pen</w:t>
      </w:r>
      <w:r w:rsidRPr="00EE15B6">
        <w:rPr>
          <w:color w:val="000000" w:themeColor="text1"/>
          <w:sz w:val="24"/>
          <w:szCs w:val="24"/>
          <w:lang w:val="es-ES_tradnl"/>
        </w:rPr>
        <w:t>a</w:t>
      </w:r>
      <w:r w:rsidRPr="00EE15B6">
        <w:rPr>
          <w:color w:val="000000" w:themeColor="text1"/>
          <w:sz w:val="24"/>
          <w:szCs w:val="24"/>
          <w:lang w:val="es-ES_tradnl"/>
        </w:rPr>
        <w:t>listas tienen autoridad para firmar.</w:t>
      </w:r>
    </w:p>
    <w:p w14:paraId="1E6F631D" w14:textId="77777777" w:rsidR="00E91039" w:rsidRPr="00EE15B6" w:rsidRDefault="00E91039" w:rsidP="00E91039">
      <w:pPr>
        <w:spacing w:after="0" w:line="240" w:lineRule="auto"/>
        <w:jc w:val="both"/>
        <w:rPr>
          <w:color w:val="000000" w:themeColor="text1"/>
          <w:sz w:val="24"/>
          <w:szCs w:val="24"/>
          <w:lang w:val="es-ES_tradnl"/>
        </w:rPr>
      </w:pPr>
    </w:p>
    <w:p w14:paraId="539FABA2" w14:textId="77777777" w:rsidR="00E91039" w:rsidRPr="00EE15B6" w:rsidRDefault="00E91039" w:rsidP="00E91039">
      <w:pPr>
        <w:spacing w:after="0" w:line="240" w:lineRule="auto"/>
        <w:jc w:val="both"/>
        <w:rPr>
          <w:color w:val="000000" w:themeColor="text1"/>
          <w:sz w:val="24"/>
          <w:szCs w:val="24"/>
          <w:lang w:val="es-ES_tradnl"/>
        </w:rPr>
      </w:pPr>
      <w:r w:rsidRPr="00EE15B6">
        <w:rPr>
          <w:color w:val="000000" w:themeColor="text1"/>
          <w:sz w:val="24"/>
          <w:szCs w:val="24"/>
          <w:lang w:val="es-ES_tradnl"/>
        </w:rPr>
        <w:t>La conclusión de estas reflexiones es que una teoría general del proceso no podrá construirse más que con la c</w:t>
      </w:r>
      <w:r w:rsidRPr="00EE15B6">
        <w:rPr>
          <w:color w:val="000000" w:themeColor="text1"/>
          <w:sz w:val="24"/>
          <w:szCs w:val="24"/>
          <w:lang w:val="es-ES_tradnl"/>
        </w:rPr>
        <w:t>o</w:t>
      </w:r>
      <w:r w:rsidRPr="00EE15B6">
        <w:rPr>
          <w:color w:val="000000" w:themeColor="text1"/>
          <w:sz w:val="24"/>
          <w:szCs w:val="24"/>
          <w:lang w:val="es-ES_tradnl"/>
        </w:rPr>
        <w:t>laboración perfectamente paritaria de los trabajadores de los dos campos y, por tanto, con la renuncia de la ciencia procesal civil a cualquier derecho de primogenitura. Dejando las razones, poco honorables para la humanidad, de su adelanto frente a la hermana, la mayoridad determina obligaciones más que derechos hacia la juventud; y la primera obligación de los civilistas a propósito de teoría general es la de la revisión de sus dogmas para adapta</w:t>
      </w:r>
      <w:r w:rsidRPr="00EE15B6">
        <w:rPr>
          <w:color w:val="000000" w:themeColor="text1"/>
          <w:sz w:val="24"/>
          <w:szCs w:val="24"/>
          <w:lang w:val="es-ES_tradnl"/>
        </w:rPr>
        <w:t>r</w:t>
      </w:r>
      <w:r w:rsidRPr="00EE15B6">
        <w:rPr>
          <w:color w:val="000000" w:themeColor="text1"/>
          <w:sz w:val="24"/>
          <w:szCs w:val="24"/>
          <w:lang w:val="es-ES_tradnl"/>
        </w:rPr>
        <w:t>los a comprender un dato, del cual tan sólo una mitad y no la más importante, se contiene dentro de las fronteras del proceso civil.</w:t>
      </w:r>
    </w:p>
    <w:p w14:paraId="70719853" w14:textId="77777777" w:rsidR="00C06CA6" w:rsidRPr="00EE15B6" w:rsidRDefault="00C06CA6" w:rsidP="00E91039">
      <w:pPr>
        <w:spacing w:after="0" w:line="240" w:lineRule="auto"/>
        <w:jc w:val="both"/>
        <w:rPr>
          <w:color w:val="000000" w:themeColor="text1"/>
          <w:sz w:val="24"/>
          <w:szCs w:val="24"/>
          <w:lang w:val="es-ES_tradnl"/>
        </w:rPr>
        <w:sectPr w:rsidR="00C06CA6" w:rsidRPr="00EE15B6" w:rsidSect="00541EEA">
          <w:type w:val="continuous"/>
          <w:pgSz w:w="11900" w:h="16840"/>
          <w:pgMar w:top="1110" w:right="1440" w:bottom="1701" w:left="1797" w:header="709" w:footer="709" w:gutter="0"/>
          <w:cols w:num="2" w:space="708"/>
          <w:docGrid w:linePitch="360"/>
        </w:sectPr>
      </w:pPr>
    </w:p>
    <w:p w14:paraId="323A08A2" w14:textId="070B3291" w:rsidR="00E91039" w:rsidRPr="00EE15B6" w:rsidRDefault="00E91039" w:rsidP="00E91039">
      <w:pPr>
        <w:spacing w:after="0" w:line="240" w:lineRule="auto"/>
        <w:jc w:val="both"/>
        <w:rPr>
          <w:color w:val="000000" w:themeColor="text1"/>
          <w:sz w:val="24"/>
          <w:szCs w:val="24"/>
          <w:lang w:val="es-ES_tradnl"/>
        </w:rPr>
      </w:pPr>
    </w:p>
    <w:p w14:paraId="48F7E33D" w14:textId="77777777" w:rsidR="00E91039" w:rsidRPr="00EE15B6" w:rsidRDefault="00E91039" w:rsidP="0096701B">
      <w:pPr>
        <w:spacing w:after="0" w:line="240" w:lineRule="auto"/>
        <w:rPr>
          <w:sz w:val="24"/>
          <w:szCs w:val="24"/>
          <w:lang w:val="es-ES_tradnl"/>
        </w:rPr>
      </w:pPr>
    </w:p>
    <w:p w14:paraId="74F794E3" w14:textId="77777777" w:rsidR="00E91039" w:rsidRPr="00EE15B6" w:rsidRDefault="00E91039" w:rsidP="0096701B">
      <w:pPr>
        <w:spacing w:after="0" w:line="240" w:lineRule="auto"/>
        <w:rPr>
          <w:sz w:val="24"/>
          <w:szCs w:val="24"/>
          <w:lang w:val="es-ES_tradnl"/>
        </w:rPr>
      </w:pPr>
    </w:p>
    <w:p w14:paraId="5917BF00" w14:textId="77777777" w:rsidR="00E91039" w:rsidRPr="00EE15B6" w:rsidRDefault="00E91039" w:rsidP="0096701B">
      <w:pPr>
        <w:spacing w:after="0" w:line="240" w:lineRule="auto"/>
        <w:rPr>
          <w:sz w:val="24"/>
          <w:szCs w:val="24"/>
          <w:lang w:val="es-ES_tradnl"/>
        </w:rPr>
      </w:pPr>
    </w:p>
    <w:p w14:paraId="7F074A9F" w14:textId="087E2141" w:rsidR="00CF1791" w:rsidRPr="00EE15B6" w:rsidRDefault="00CF1791">
      <w:pPr>
        <w:spacing w:after="0" w:line="240" w:lineRule="auto"/>
        <w:rPr>
          <w:sz w:val="24"/>
          <w:szCs w:val="24"/>
          <w:lang w:val="es-ES_tradnl"/>
        </w:rPr>
      </w:pPr>
      <w:r w:rsidRPr="00EE15B6">
        <w:rPr>
          <w:sz w:val="24"/>
          <w:szCs w:val="24"/>
          <w:lang w:val="es-ES_tradnl"/>
        </w:rPr>
        <w:br w:type="page"/>
      </w:r>
    </w:p>
    <w:p w14:paraId="69CE6E63" w14:textId="77777777" w:rsidR="00E91039" w:rsidRPr="00EE15B6" w:rsidRDefault="00E91039" w:rsidP="0096701B">
      <w:pPr>
        <w:spacing w:after="0" w:line="240" w:lineRule="auto"/>
        <w:rPr>
          <w:sz w:val="24"/>
          <w:szCs w:val="24"/>
          <w:lang w:val="es-ES_tradnl"/>
        </w:rPr>
      </w:pPr>
    </w:p>
    <w:p w14:paraId="2F6DB983" w14:textId="77777777" w:rsidR="00CF1791" w:rsidRPr="00EE15B6" w:rsidRDefault="00CF1791" w:rsidP="0096701B">
      <w:pPr>
        <w:spacing w:after="0" w:line="240" w:lineRule="auto"/>
        <w:rPr>
          <w:sz w:val="24"/>
          <w:szCs w:val="24"/>
          <w:lang w:val="es-ES_tradnl"/>
        </w:rPr>
      </w:pPr>
    </w:p>
    <w:p w14:paraId="1F729F7F" w14:textId="77777777" w:rsidR="00CF1791" w:rsidRPr="00EE15B6" w:rsidRDefault="00CF1791" w:rsidP="0096701B">
      <w:pPr>
        <w:spacing w:after="0" w:line="240" w:lineRule="auto"/>
        <w:rPr>
          <w:sz w:val="24"/>
          <w:szCs w:val="24"/>
          <w:lang w:val="es-ES_tradnl"/>
        </w:rPr>
      </w:pPr>
    </w:p>
    <w:p w14:paraId="229701FD" w14:textId="77777777" w:rsidR="00CF1791" w:rsidRPr="00EE15B6" w:rsidRDefault="00CF1791" w:rsidP="003A21CC">
      <w:pPr>
        <w:spacing w:after="0" w:line="240" w:lineRule="auto"/>
        <w:rPr>
          <w:sz w:val="24"/>
          <w:szCs w:val="24"/>
          <w:lang w:val="es-ES_tradnl"/>
        </w:rPr>
      </w:pPr>
    </w:p>
    <w:p w14:paraId="16340015" w14:textId="77777777" w:rsidR="00CF1791" w:rsidRPr="00EE15B6" w:rsidRDefault="00CF1791" w:rsidP="003A21CC">
      <w:pPr>
        <w:spacing w:after="0" w:line="240" w:lineRule="auto"/>
        <w:rPr>
          <w:sz w:val="24"/>
          <w:szCs w:val="24"/>
          <w:lang w:val="es-ES_tradnl"/>
        </w:rPr>
      </w:pPr>
    </w:p>
    <w:p w14:paraId="03C872FF" w14:textId="77777777" w:rsidR="00CF1791" w:rsidRPr="00EE15B6" w:rsidRDefault="00CF1791" w:rsidP="003A21CC">
      <w:pPr>
        <w:spacing w:after="0" w:line="240" w:lineRule="auto"/>
        <w:rPr>
          <w:sz w:val="24"/>
          <w:szCs w:val="24"/>
          <w:lang w:val="es-ES_tradnl"/>
        </w:rPr>
      </w:pPr>
    </w:p>
    <w:p w14:paraId="4B21805E" w14:textId="77777777" w:rsidR="003A21CC" w:rsidRPr="00EE15B6" w:rsidRDefault="003A21CC" w:rsidP="003A21CC">
      <w:pPr>
        <w:spacing w:after="0" w:line="240" w:lineRule="auto"/>
        <w:rPr>
          <w:sz w:val="24"/>
          <w:szCs w:val="24"/>
          <w:lang w:val="es-ES_tradnl"/>
        </w:rPr>
      </w:pPr>
    </w:p>
    <w:p w14:paraId="5F467887" w14:textId="77777777" w:rsidR="003A21CC" w:rsidRPr="00EE15B6" w:rsidRDefault="003A21CC" w:rsidP="003A21CC">
      <w:pPr>
        <w:spacing w:after="0" w:line="240" w:lineRule="auto"/>
        <w:rPr>
          <w:sz w:val="24"/>
          <w:szCs w:val="24"/>
          <w:lang w:val="es-ES_tradnl"/>
        </w:rPr>
      </w:pPr>
    </w:p>
    <w:p w14:paraId="2D8ABFD7" w14:textId="77777777" w:rsidR="003A21CC" w:rsidRPr="00EE15B6" w:rsidRDefault="003A21CC" w:rsidP="003A21CC">
      <w:pPr>
        <w:spacing w:after="0" w:line="240" w:lineRule="auto"/>
        <w:rPr>
          <w:sz w:val="24"/>
          <w:szCs w:val="24"/>
          <w:lang w:val="es-ES_tradnl"/>
        </w:rPr>
      </w:pPr>
    </w:p>
    <w:p w14:paraId="63F3EFCE" w14:textId="77777777" w:rsidR="00CF1791" w:rsidRPr="00EE15B6" w:rsidRDefault="00CF1791" w:rsidP="003A21CC">
      <w:pPr>
        <w:spacing w:after="0" w:line="240" w:lineRule="auto"/>
        <w:rPr>
          <w:sz w:val="24"/>
          <w:szCs w:val="24"/>
          <w:lang w:val="es-ES_tradnl"/>
        </w:rPr>
      </w:pPr>
    </w:p>
    <w:p w14:paraId="5F0F46F1" w14:textId="77777777" w:rsidR="00CF1791" w:rsidRPr="00B510FF" w:rsidRDefault="00CF1791" w:rsidP="003A21CC">
      <w:pPr>
        <w:pStyle w:val="Ttulo1"/>
        <w:spacing w:before="0" w:line="240" w:lineRule="auto"/>
        <w:jc w:val="center"/>
        <w:rPr>
          <w:color w:val="000000" w:themeColor="text1"/>
          <w:sz w:val="40"/>
          <w:szCs w:val="40"/>
          <w:u w:val="single"/>
          <w:lang w:val="es-ES_tradnl"/>
        </w:rPr>
      </w:pPr>
      <w:bookmarkStart w:id="211" w:name="_Toc342693653"/>
      <w:r w:rsidRPr="00B510FF">
        <w:rPr>
          <w:color w:val="000000" w:themeColor="text1"/>
          <w:sz w:val="40"/>
          <w:szCs w:val="40"/>
          <w:u w:val="single"/>
          <w:lang w:val="es-ES_tradnl"/>
        </w:rPr>
        <w:t>JUSTINIANO</w:t>
      </w:r>
      <w:bookmarkEnd w:id="211"/>
    </w:p>
    <w:p w14:paraId="68217E90" w14:textId="748A96CF" w:rsidR="00CF1791" w:rsidRPr="00EE15B6" w:rsidRDefault="00CF1791" w:rsidP="003A21CC">
      <w:pPr>
        <w:pStyle w:val="Ttulo2"/>
        <w:spacing w:before="0" w:beforeAutospacing="0" w:after="0" w:afterAutospacing="0"/>
        <w:jc w:val="center"/>
        <w:rPr>
          <w:i/>
          <w:color w:val="000000" w:themeColor="text1"/>
          <w:sz w:val="24"/>
          <w:lang w:val="es-ES_tradnl"/>
        </w:rPr>
      </w:pPr>
      <w:bookmarkStart w:id="212" w:name="_Toc342693654"/>
      <w:r w:rsidRPr="00EE15B6">
        <w:rPr>
          <w:i/>
          <w:color w:val="000000" w:themeColor="text1"/>
          <w:sz w:val="24"/>
          <w:lang w:val="es-ES_tradnl"/>
        </w:rPr>
        <w:t>Arturo Uslar Pietri</w:t>
      </w:r>
      <w:bookmarkEnd w:id="212"/>
    </w:p>
    <w:p w14:paraId="260402DA" w14:textId="752061CC" w:rsidR="00CF1791" w:rsidRPr="00EE15B6" w:rsidRDefault="008D7128" w:rsidP="003A21CC">
      <w:pPr>
        <w:spacing w:after="0" w:line="240" w:lineRule="auto"/>
        <w:jc w:val="center"/>
        <w:rPr>
          <w:i/>
          <w:sz w:val="24"/>
          <w:lang w:val="es-ES_tradnl"/>
        </w:rPr>
      </w:pPr>
      <w:r>
        <w:rPr>
          <w:i/>
          <w:sz w:val="24"/>
          <w:lang w:val="es-ES_tradnl"/>
        </w:rPr>
        <w:t>“La tentación de la tragedia”</w:t>
      </w:r>
    </w:p>
    <w:p w14:paraId="02EE2B7C" w14:textId="77777777" w:rsidR="00CF1791" w:rsidRPr="00EE15B6" w:rsidRDefault="00CF1791" w:rsidP="003A21CC">
      <w:pPr>
        <w:spacing w:after="0" w:line="240" w:lineRule="auto"/>
        <w:jc w:val="center"/>
        <w:rPr>
          <w:i/>
          <w:sz w:val="24"/>
          <w:lang w:val="es-ES_tradnl"/>
        </w:rPr>
      </w:pPr>
    </w:p>
    <w:p w14:paraId="38C5FEDA" w14:textId="55C53F88" w:rsidR="00F606AC" w:rsidRPr="00EE15B6" w:rsidRDefault="00F606AC" w:rsidP="00532C62">
      <w:pPr>
        <w:spacing w:after="0" w:line="240" w:lineRule="auto"/>
        <w:ind w:left="1134" w:right="725" w:firstLine="708"/>
        <w:jc w:val="both"/>
        <w:rPr>
          <w:rFonts w:cs="Arial"/>
          <w:sz w:val="24"/>
          <w:szCs w:val="24"/>
          <w:lang w:val="es-ES_tradnl"/>
        </w:rPr>
      </w:pPr>
      <w:r w:rsidRPr="00EE15B6">
        <w:rPr>
          <w:i/>
          <w:sz w:val="24"/>
          <w:lang w:val="es-ES_tradnl"/>
        </w:rPr>
        <w:t>(</w:t>
      </w:r>
      <w:r w:rsidRPr="00EE15B6">
        <w:rPr>
          <w:rFonts w:cs="Arial"/>
          <w:sz w:val="24"/>
          <w:szCs w:val="24"/>
          <w:lang w:val="es-ES_tradnl"/>
        </w:rPr>
        <w:t>Conocí a Arturo Uslar Pietri en uno de los estantes de una tienda de libros usados -ahora llamada “El mundo del libro”, en la ciudad de Tacna- de propiedad de un personaje de nariz afilada y hablar sereno. Era una tienda de libros viejos esparcidos en los p</w:t>
      </w:r>
      <w:r w:rsidRPr="00EE15B6">
        <w:rPr>
          <w:rFonts w:cs="Arial"/>
          <w:sz w:val="24"/>
          <w:szCs w:val="24"/>
          <w:lang w:val="es-ES_tradnl"/>
        </w:rPr>
        <w:t>i</w:t>
      </w:r>
      <w:r w:rsidRPr="00EE15B6">
        <w:rPr>
          <w:rFonts w:cs="Arial"/>
          <w:sz w:val="24"/>
          <w:szCs w:val="24"/>
          <w:lang w:val="es-ES_tradnl"/>
        </w:rPr>
        <w:t>sos, en las paredes, y en todos aquellos lugares donde se pudieran poner. Los principios de dicha tienda de libros se remontan a la historia de una joven mujer, de cabellos negros, trigueña y de du</w:t>
      </w:r>
      <w:r w:rsidRPr="00EE15B6">
        <w:rPr>
          <w:rFonts w:cs="Arial"/>
          <w:sz w:val="24"/>
          <w:szCs w:val="24"/>
          <w:lang w:val="es-ES_tradnl"/>
        </w:rPr>
        <w:t>l</w:t>
      </w:r>
      <w:r w:rsidRPr="00EE15B6">
        <w:rPr>
          <w:rFonts w:cs="Arial"/>
          <w:sz w:val="24"/>
          <w:szCs w:val="24"/>
          <w:lang w:val="es-ES_tradnl"/>
        </w:rPr>
        <w:t>ce figura y cuerpo, que, venida de Lima, tendía en el suelo -en una de las veredas en las calles del cercado de Tacna, llamada la E</w:t>
      </w:r>
      <w:r w:rsidRPr="00EE15B6">
        <w:rPr>
          <w:rFonts w:cs="Arial"/>
          <w:sz w:val="24"/>
          <w:szCs w:val="24"/>
          <w:lang w:val="es-ES_tradnl"/>
        </w:rPr>
        <w:t>s</w:t>
      </w:r>
      <w:r w:rsidRPr="00EE15B6">
        <w:rPr>
          <w:rFonts w:cs="Arial"/>
          <w:sz w:val="24"/>
          <w:szCs w:val="24"/>
          <w:lang w:val="es-ES_tradnl"/>
        </w:rPr>
        <w:t xml:space="preserve">quina del movimiento- una veintena de libros de literatura y otros textos de moda, como los libros de Gabriel </w:t>
      </w:r>
      <w:r w:rsidR="00FE1CC7" w:rsidRPr="00EE15B6">
        <w:rPr>
          <w:rFonts w:cs="Arial"/>
          <w:sz w:val="24"/>
          <w:szCs w:val="24"/>
          <w:lang w:val="es-ES_tradnl"/>
        </w:rPr>
        <w:t>García</w:t>
      </w:r>
      <w:r w:rsidRPr="00EE15B6">
        <w:rPr>
          <w:rFonts w:cs="Arial"/>
          <w:sz w:val="24"/>
          <w:szCs w:val="24"/>
          <w:lang w:val="es-ES_tradnl"/>
        </w:rPr>
        <w:t xml:space="preserve"> </w:t>
      </w:r>
      <w:r w:rsidR="00FE1CC7" w:rsidRPr="00EE15B6">
        <w:rPr>
          <w:rFonts w:cs="Arial"/>
          <w:sz w:val="24"/>
          <w:szCs w:val="24"/>
          <w:lang w:val="es-ES_tradnl"/>
        </w:rPr>
        <w:t>Márquez</w:t>
      </w:r>
      <w:r w:rsidRPr="00EE15B6">
        <w:rPr>
          <w:rFonts w:cs="Arial"/>
          <w:sz w:val="24"/>
          <w:szCs w:val="24"/>
          <w:lang w:val="es-ES_tradnl"/>
        </w:rPr>
        <w:t>, Mario Vargas Llosa, entre otros, y allí, sin vergüenza y con amabilidad respondía a las preguntas de cuanto transeúnte interesado pr</w:t>
      </w:r>
      <w:r w:rsidRPr="00EE15B6">
        <w:rPr>
          <w:rFonts w:cs="Arial"/>
          <w:sz w:val="24"/>
          <w:szCs w:val="24"/>
          <w:lang w:val="es-ES_tradnl"/>
        </w:rPr>
        <w:t>e</w:t>
      </w:r>
      <w:r w:rsidRPr="00EE15B6">
        <w:rPr>
          <w:rFonts w:cs="Arial"/>
          <w:sz w:val="24"/>
          <w:szCs w:val="24"/>
          <w:lang w:val="es-ES_tradnl"/>
        </w:rPr>
        <w:t>guntaba sobre el costo de los libros. Los precios de aquellos eran baratísimos y en Tacna aún no había muchos locales o lugares donde se vendieran libros a esos precios. Puede decirse de ella –la vendedora- que fue la pionera de la venta de libros usados en Tacna, al menos en esa fecha -es decir la que traía un poco de cu</w:t>
      </w:r>
      <w:r w:rsidRPr="00EE15B6">
        <w:rPr>
          <w:rFonts w:cs="Arial"/>
          <w:sz w:val="24"/>
          <w:szCs w:val="24"/>
          <w:lang w:val="es-ES_tradnl"/>
        </w:rPr>
        <w:t>l</w:t>
      </w:r>
      <w:r w:rsidRPr="00EE15B6">
        <w:rPr>
          <w:rFonts w:cs="Arial"/>
          <w:sz w:val="24"/>
          <w:szCs w:val="24"/>
          <w:lang w:val="es-ES_tradnl"/>
        </w:rPr>
        <w:t>tura a costo del mercado informal-. Más tarde se le unieron su hermano y su esposo, y posteriormente alquilaron locales a</w:t>
      </w:r>
      <w:r w:rsidRPr="00EE15B6">
        <w:rPr>
          <w:rFonts w:cs="Arial"/>
          <w:sz w:val="24"/>
          <w:szCs w:val="24"/>
          <w:lang w:val="es-ES_tradnl"/>
        </w:rPr>
        <w:t>m</w:t>
      </w:r>
      <w:r w:rsidRPr="00EE15B6">
        <w:rPr>
          <w:rFonts w:cs="Arial"/>
          <w:sz w:val="24"/>
          <w:szCs w:val="24"/>
          <w:lang w:val="es-ES_tradnl"/>
        </w:rPr>
        <w:t>pliando enormemente el número, calidad, variedad, precio de l</w:t>
      </w:r>
      <w:r w:rsidRPr="00EE15B6">
        <w:rPr>
          <w:rFonts w:cs="Arial"/>
          <w:sz w:val="24"/>
          <w:szCs w:val="24"/>
          <w:lang w:val="es-ES_tradnl"/>
        </w:rPr>
        <w:t>i</w:t>
      </w:r>
      <w:r w:rsidRPr="00EE15B6">
        <w:rPr>
          <w:rFonts w:cs="Arial"/>
          <w:sz w:val="24"/>
          <w:szCs w:val="24"/>
          <w:lang w:val="es-ES_tradnl"/>
        </w:rPr>
        <w:t>bros. Luego los vi –asombrado- en un vehículo estation wagon guinda (cuando aún era difícil comprarse vehículos), que supuse era producto de sus negocios que ahora tenían en dos o tres lug</w:t>
      </w:r>
      <w:r w:rsidRPr="00EE15B6">
        <w:rPr>
          <w:rFonts w:cs="Arial"/>
          <w:sz w:val="24"/>
          <w:szCs w:val="24"/>
          <w:lang w:val="es-ES_tradnl"/>
        </w:rPr>
        <w:t>a</w:t>
      </w:r>
      <w:r w:rsidRPr="00EE15B6">
        <w:rPr>
          <w:rFonts w:cs="Arial"/>
          <w:sz w:val="24"/>
          <w:szCs w:val="24"/>
          <w:lang w:val="es-ES_tradnl"/>
        </w:rPr>
        <w:t>res de la ciudad. Fue la primera vez que pude percibir cómo se manejan las estrategias de venta: localizar un lugar (distrito, p</w:t>
      </w:r>
      <w:r w:rsidRPr="00EE15B6">
        <w:rPr>
          <w:rFonts w:cs="Arial"/>
          <w:sz w:val="24"/>
          <w:szCs w:val="24"/>
          <w:lang w:val="es-ES_tradnl"/>
        </w:rPr>
        <w:t>o</w:t>
      </w:r>
      <w:r w:rsidRPr="00EE15B6">
        <w:rPr>
          <w:rFonts w:cs="Arial"/>
          <w:sz w:val="24"/>
          <w:szCs w:val="24"/>
          <w:lang w:val="es-ES_tradnl"/>
        </w:rPr>
        <w:t>blación, ciudad) donde haya demanda del producto, y luego afia</w:t>
      </w:r>
      <w:r w:rsidRPr="00EE15B6">
        <w:rPr>
          <w:rFonts w:cs="Arial"/>
          <w:sz w:val="24"/>
          <w:szCs w:val="24"/>
          <w:lang w:val="es-ES_tradnl"/>
        </w:rPr>
        <w:t>n</w:t>
      </w:r>
      <w:r w:rsidRPr="00EE15B6">
        <w:rPr>
          <w:rFonts w:cs="Arial"/>
          <w:sz w:val="24"/>
          <w:szCs w:val="24"/>
          <w:lang w:val="es-ES_tradnl"/>
        </w:rPr>
        <w:t>zamiento (posicionamiento) de dicho mercado. Recuerdo que c</w:t>
      </w:r>
      <w:r w:rsidRPr="00EE15B6">
        <w:rPr>
          <w:rFonts w:cs="Arial"/>
          <w:sz w:val="24"/>
          <w:szCs w:val="24"/>
          <w:lang w:val="es-ES_tradnl"/>
        </w:rPr>
        <w:t>a</w:t>
      </w:r>
      <w:r w:rsidRPr="00EE15B6">
        <w:rPr>
          <w:rFonts w:cs="Arial"/>
          <w:sz w:val="24"/>
          <w:szCs w:val="24"/>
          <w:lang w:val="es-ES_tradnl"/>
        </w:rPr>
        <w:t>da vez que veía a la chica -ahora con hijitos y todo- nos saludáb</w:t>
      </w:r>
      <w:r w:rsidRPr="00EE15B6">
        <w:rPr>
          <w:rFonts w:cs="Arial"/>
          <w:sz w:val="24"/>
          <w:szCs w:val="24"/>
          <w:lang w:val="es-ES_tradnl"/>
        </w:rPr>
        <w:t>a</w:t>
      </w:r>
      <w:r w:rsidRPr="00EE15B6">
        <w:rPr>
          <w:rFonts w:cs="Arial"/>
          <w:sz w:val="24"/>
          <w:szCs w:val="24"/>
          <w:lang w:val="es-ES_tradnl"/>
        </w:rPr>
        <w:t>mos, y yo siempre la pensaba como la pionera, la chica guerrera que se atrevió a vender libros usados en el piso, abrió el mercado, o lo descubrió, y luego dejó el mismo para su esposo y hermano, que ya se mostraban triunfadores, producto de una bella mujer emprendedora, joven y amable que prefería quedar en la mode</w:t>
      </w:r>
      <w:r w:rsidRPr="00EE15B6">
        <w:rPr>
          <w:rFonts w:cs="Arial"/>
          <w:sz w:val="24"/>
          <w:szCs w:val="24"/>
          <w:lang w:val="es-ES_tradnl"/>
        </w:rPr>
        <w:t>s</w:t>
      </w:r>
      <w:r w:rsidRPr="00EE15B6">
        <w:rPr>
          <w:rFonts w:cs="Arial"/>
          <w:sz w:val="24"/>
          <w:szCs w:val="24"/>
          <w:lang w:val="es-ES_tradnl"/>
        </w:rPr>
        <w:t>tia. Creo que los dos compartíamos este liviano secreto, el hecho que ella había sido la pionera del próspero negocio ahora manej</w:t>
      </w:r>
      <w:r w:rsidRPr="00EE15B6">
        <w:rPr>
          <w:rFonts w:cs="Arial"/>
          <w:sz w:val="24"/>
          <w:szCs w:val="24"/>
          <w:lang w:val="es-ES_tradnl"/>
        </w:rPr>
        <w:t>a</w:t>
      </w:r>
      <w:r w:rsidRPr="00EE15B6">
        <w:rPr>
          <w:rFonts w:cs="Arial"/>
          <w:sz w:val="24"/>
          <w:szCs w:val="24"/>
          <w:lang w:val="es-ES_tradnl"/>
        </w:rPr>
        <w:t>do por su familia –la venta de libros usados-, o al menos eso par</w:t>
      </w:r>
      <w:r w:rsidRPr="00EE15B6">
        <w:rPr>
          <w:rFonts w:cs="Arial"/>
          <w:sz w:val="24"/>
          <w:szCs w:val="24"/>
          <w:lang w:val="es-ES_tradnl"/>
        </w:rPr>
        <w:t>e</w:t>
      </w:r>
      <w:r w:rsidRPr="00EE15B6">
        <w:rPr>
          <w:rFonts w:cs="Arial"/>
          <w:sz w:val="24"/>
          <w:szCs w:val="24"/>
          <w:lang w:val="es-ES_tradnl"/>
        </w:rPr>
        <w:t>cía que nos decíamos en cada mirada, cuando nos cruzábamos por la calle. La anterior reseña es importante porque estoy seguro que un gran porcentaje de profesionales de hoy –abogados, fiscales, jueces, ingenieros, etc.- se han autoeducado con libros obtenidos en las calles, a través de aquellos ambulantes vendedores de libros usados, hábitos que hoy parecen perecer porque el nuevo sistema de autoeducación es el internet.</w:t>
      </w:r>
    </w:p>
    <w:p w14:paraId="1ECECFFB" w14:textId="77777777" w:rsidR="00F606AC" w:rsidRPr="00EE15B6" w:rsidRDefault="00F606AC" w:rsidP="00532C62">
      <w:pPr>
        <w:spacing w:after="0" w:line="240" w:lineRule="auto"/>
        <w:ind w:left="1134" w:right="725" w:firstLine="708"/>
        <w:jc w:val="both"/>
        <w:rPr>
          <w:rFonts w:cs="Arial"/>
          <w:sz w:val="24"/>
          <w:szCs w:val="24"/>
          <w:lang w:val="es-ES_tradnl"/>
        </w:rPr>
      </w:pPr>
    </w:p>
    <w:p w14:paraId="7F0DA167" w14:textId="77777777" w:rsidR="00F606AC" w:rsidRPr="00EE15B6" w:rsidRDefault="00F606AC" w:rsidP="00532C62">
      <w:pPr>
        <w:spacing w:after="0" w:line="240" w:lineRule="auto"/>
        <w:ind w:left="1134" w:right="725" w:firstLine="708"/>
        <w:jc w:val="both"/>
        <w:rPr>
          <w:rFonts w:cs="Arial"/>
          <w:sz w:val="24"/>
          <w:szCs w:val="24"/>
          <w:lang w:val="es-ES_tradnl"/>
        </w:rPr>
      </w:pPr>
      <w:r w:rsidRPr="00EE15B6">
        <w:rPr>
          <w:rFonts w:cs="Arial"/>
          <w:sz w:val="24"/>
          <w:szCs w:val="24"/>
          <w:lang w:val="es-ES_tradnl"/>
        </w:rPr>
        <w:t>Fue en ese escenario de antaño en el que fui a aquella tie</w:t>
      </w:r>
      <w:r w:rsidRPr="00EE15B6">
        <w:rPr>
          <w:rFonts w:cs="Arial"/>
          <w:sz w:val="24"/>
          <w:szCs w:val="24"/>
          <w:lang w:val="es-ES_tradnl"/>
        </w:rPr>
        <w:t>n</w:t>
      </w:r>
      <w:r w:rsidRPr="00EE15B6">
        <w:rPr>
          <w:rFonts w:cs="Arial"/>
          <w:sz w:val="24"/>
          <w:szCs w:val="24"/>
          <w:lang w:val="es-ES_tradnl"/>
        </w:rPr>
        <w:t>da de libros usados, como casi siempre, buscando encontrar algún libro que fuera de esos extraordinarios, de aquellos que pudieran conmover mi corazón, algo que me haga sentir la vida y que me convenciera o persuadiera que valía la pena vivir, y entonces lo encontré. Eran cuatro tomos de un librito llamado “Valores H</w:t>
      </w:r>
      <w:r w:rsidRPr="00EE15B6">
        <w:rPr>
          <w:rFonts w:cs="Arial"/>
          <w:sz w:val="24"/>
          <w:szCs w:val="24"/>
          <w:lang w:val="es-ES_tradnl"/>
        </w:rPr>
        <w:t>u</w:t>
      </w:r>
      <w:r w:rsidRPr="00EE15B6">
        <w:rPr>
          <w:rFonts w:cs="Arial"/>
          <w:sz w:val="24"/>
          <w:szCs w:val="24"/>
          <w:lang w:val="es-ES_tradnl"/>
        </w:rPr>
        <w:t>manos”, que contenía minibiografías de los más grandes person</w:t>
      </w:r>
      <w:r w:rsidRPr="00EE15B6">
        <w:rPr>
          <w:rFonts w:cs="Arial"/>
          <w:sz w:val="24"/>
          <w:szCs w:val="24"/>
          <w:lang w:val="es-ES_tradnl"/>
        </w:rPr>
        <w:t>a</w:t>
      </w:r>
      <w:r w:rsidRPr="00EE15B6">
        <w:rPr>
          <w:rFonts w:cs="Arial"/>
          <w:sz w:val="24"/>
          <w:szCs w:val="24"/>
          <w:lang w:val="es-ES_tradnl"/>
        </w:rPr>
        <w:t>jes de la historia, escrito por Arturo Uslar Pietri. Yo no conocía al autor, pero la variedad de personajes, y a una lectura rápida e in</w:t>
      </w:r>
      <w:r w:rsidRPr="00EE15B6">
        <w:rPr>
          <w:rFonts w:cs="Arial"/>
          <w:sz w:val="24"/>
          <w:szCs w:val="24"/>
          <w:lang w:val="es-ES_tradnl"/>
        </w:rPr>
        <w:t>s</w:t>
      </w:r>
      <w:r w:rsidRPr="00EE15B6">
        <w:rPr>
          <w:rFonts w:cs="Arial"/>
          <w:sz w:val="24"/>
          <w:szCs w:val="24"/>
          <w:lang w:val="es-ES_tradnl"/>
        </w:rPr>
        <w:t>tintiva, percibí que estaba ante una obra grandiosa, justo lo que necesita, en ese momento de desconcierto existencial, de falta de chicas que sean mis enamoradas y se acostaran conmigo. Ese l</w:t>
      </w:r>
      <w:r w:rsidRPr="00EE15B6">
        <w:rPr>
          <w:rFonts w:cs="Arial"/>
          <w:sz w:val="24"/>
          <w:szCs w:val="24"/>
          <w:lang w:val="es-ES_tradnl"/>
        </w:rPr>
        <w:t>i</w:t>
      </w:r>
      <w:r w:rsidRPr="00EE15B6">
        <w:rPr>
          <w:rFonts w:cs="Arial"/>
          <w:sz w:val="24"/>
          <w:szCs w:val="24"/>
          <w:lang w:val="es-ES_tradnl"/>
        </w:rPr>
        <w:t>bro, de cuatro tomos, pequeños, de carátula café, con diseño si</w:t>
      </w:r>
      <w:r w:rsidRPr="00EE15B6">
        <w:rPr>
          <w:rFonts w:cs="Arial"/>
          <w:sz w:val="24"/>
          <w:szCs w:val="24"/>
          <w:lang w:val="es-ES_tradnl"/>
        </w:rPr>
        <w:t>m</w:t>
      </w:r>
      <w:r w:rsidRPr="00EE15B6">
        <w:rPr>
          <w:rFonts w:cs="Arial"/>
          <w:sz w:val="24"/>
          <w:szCs w:val="24"/>
          <w:lang w:val="es-ES_tradnl"/>
        </w:rPr>
        <w:t>ple, pero de contenido esencial, me había llegado al corazón. Allí estaban las historias de Napoleón, Moisés, Marie Curié, Ivan el T</w:t>
      </w:r>
      <w:r w:rsidRPr="00EE15B6">
        <w:rPr>
          <w:rFonts w:cs="Arial"/>
          <w:sz w:val="24"/>
          <w:szCs w:val="24"/>
          <w:lang w:val="es-ES_tradnl"/>
        </w:rPr>
        <w:t>e</w:t>
      </w:r>
      <w:r w:rsidRPr="00EE15B6">
        <w:rPr>
          <w:rFonts w:cs="Arial"/>
          <w:sz w:val="24"/>
          <w:szCs w:val="24"/>
          <w:lang w:val="es-ES_tradnl"/>
        </w:rPr>
        <w:t>rrible, Buda, Mahoma, etc., etc., y por supuesto la historia de Just</w:t>
      </w:r>
      <w:r w:rsidRPr="00EE15B6">
        <w:rPr>
          <w:rFonts w:cs="Arial"/>
          <w:sz w:val="24"/>
          <w:szCs w:val="24"/>
          <w:lang w:val="es-ES_tradnl"/>
        </w:rPr>
        <w:t>i</w:t>
      </w:r>
      <w:r w:rsidRPr="00EE15B6">
        <w:rPr>
          <w:rFonts w:cs="Arial"/>
          <w:sz w:val="24"/>
          <w:szCs w:val="24"/>
          <w:lang w:val="es-ES_tradnl"/>
        </w:rPr>
        <w:t>niano. Fue un momento hermoso aquel tiempo, en la cual leía fa</w:t>
      </w:r>
      <w:r w:rsidRPr="00EE15B6">
        <w:rPr>
          <w:rFonts w:cs="Arial"/>
          <w:sz w:val="24"/>
          <w:szCs w:val="24"/>
          <w:lang w:val="es-ES_tradnl"/>
        </w:rPr>
        <w:t>s</w:t>
      </w:r>
      <w:r w:rsidRPr="00EE15B6">
        <w:rPr>
          <w:rFonts w:cs="Arial"/>
          <w:sz w:val="24"/>
          <w:szCs w:val="24"/>
          <w:lang w:val="es-ES_tradnl"/>
        </w:rPr>
        <w:t>cinado la historia de los más grandes seres humanos del mundo, de sus hazañas, de sus travesuras, de sus desequilibrios, de sus majaderías, de sus genialidades, de sus sinvergüenzuras, y de c</w:t>
      </w:r>
      <w:r w:rsidRPr="00EE15B6">
        <w:rPr>
          <w:rFonts w:cs="Arial"/>
          <w:sz w:val="24"/>
          <w:szCs w:val="24"/>
          <w:lang w:val="es-ES_tradnl"/>
        </w:rPr>
        <w:t>ó</w:t>
      </w:r>
      <w:r w:rsidRPr="00EE15B6">
        <w:rPr>
          <w:rFonts w:cs="Arial"/>
          <w:sz w:val="24"/>
          <w:szCs w:val="24"/>
          <w:lang w:val="es-ES_tradnl"/>
        </w:rPr>
        <w:t>mo habían cambiado el mundo, transformándolo. El libro a mi p</w:t>
      </w:r>
      <w:r w:rsidRPr="00EE15B6">
        <w:rPr>
          <w:rFonts w:cs="Arial"/>
          <w:sz w:val="24"/>
          <w:szCs w:val="24"/>
          <w:lang w:val="es-ES_tradnl"/>
        </w:rPr>
        <w:t>a</w:t>
      </w:r>
      <w:r w:rsidRPr="00EE15B6">
        <w:rPr>
          <w:rFonts w:cs="Arial"/>
          <w:sz w:val="24"/>
          <w:szCs w:val="24"/>
          <w:lang w:val="es-ES_tradnl"/>
        </w:rPr>
        <w:t>recer tenía un título muy simple, “Valores Humanos”, pero re</w:t>
      </w:r>
      <w:r w:rsidRPr="00EE15B6">
        <w:rPr>
          <w:rFonts w:cs="Arial"/>
          <w:sz w:val="24"/>
          <w:szCs w:val="24"/>
          <w:lang w:val="es-ES_tradnl"/>
        </w:rPr>
        <w:t>s</w:t>
      </w:r>
      <w:r w:rsidRPr="00EE15B6">
        <w:rPr>
          <w:rFonts w:cs="Arial"/>
          <w:sz w:val="24"/>
          <w:szCs w:val="24"/>
          <w:lang w:val="es-ES_tradnl"/>
        </w:rPr>
        <w:t xml:space="preserve">pondía a que el texto era una transcripción y adecuación de un programa televisivo que Arturo Uslar Pietri había hecho en su país, y que hoy llegaba, de entre esos muchos otros libros, perdido como un objeto comprado al por mayor, por libreros que venden cultura sin saber el precio real de cada cual. </w:t>
      </w:r>
    </w:p>
    <w:p w14:paraId="48F5E8B9" w14:textId="77777777" w:rsidR="00F606AC" w:rsidRPr="00EE15B6" w:rsidRDefault="00F606AC" w:rsidP="00532C62">
      <w:pPr>
        <w:spacing w:after="0" w:line="240" w:lineRule="auto"/>
        <w:ind w:left="1134" w:right="725"/>
        <w:jc w:val="both"/>
        <w:rPr>
          <w:rFonts w:cs="Arial"/>
          <w:sz w:val="24"/>
          <w:szCs w:val="24"/>
          <w:lang w:val="es-ES_tradnl"/>
        </w:rPr>
      </w:pPr>
    </w:p>
    <w:p w14:paraId="1CEDE83C" w14:textId="77777777" w:rsidR="00F606AC" w:rsidRPr="00EE15B6" w:rsidRDefault="00F606AC" w:rsidP="00532C62">
      <w:pPr>
        <w:spacing w:after="0" w:line="240" w:lineRule="auto"/>
        <w:ind w:left="1134" w:right="725" w:firstLine="708"/>
        <w:jc w:val="both"/>
        <w:rPr>
          <w:rFonts w:cs="Arial"/>
          <w:sz w:val="24"/>
          <w:szCs w:val="24"/>
          <w:lang w:val="es-ES_tradnl"/>
        </w:rPr>
      </w:pPr>
      <w:r w:rsidRPr="00EE15B6">
        <w:rPr>
          <w:rFonts w:cs="Arial"/>
          <w:sz w:val="24"/>
          <w:szCs w:val="24"/>
          <w:lang w:val="es-ES_tradnl"/>
        </w:rPr>
        <w:t>Recuerdo que al principio no podía pronunciar bien el ap</w:t>
      </w:r>
      <w:r w:rsidRPr="00EE15B6">
        <w:rPr>
          <w:rFonts w:cs="Arial"/>
          <w:sz w:val="24"/>
          <w:szCs w:val="24"/>
          <w:lang w:val="es-ES_tradnl"/>
        </w:rPr>
        <w:t>e</w:t>
      </w:r>
      <w:r w:rsidRPr="00EE15B6">
        <w:rPr>
          <w:rFonts w:cs="Arial"/>
          <w:sz w:val="24"/>
          <w:szCs w:val="24"/>
          <w:lang w:val="es-ES_tradnl"/>
        </w:rPr>
        <w:t>llido “Uslar”, este tipo de conjunción de palabras no había sido ejercitado por mi, y, no sé porqué, me era difícil pronunciarlo, c</w:t>
      </w:r>
      <w:r w:rsidRPr="00EE15B6">
        <w:rPr>
          <w:rFonts w:cs="Arial"/>
          <w:sz w:val="24"/>
          <w:szCs w:val="24"/>
          <w:lang w:val="es-ES_tradnl"/>
        </w:rPr>
        <w:t>o</w:t>
      </w:r>
      <w:r w:rsidRPr="00EE15B6">
        <w:rPr>
          <w:rFonts w:cs="Arial"/>
          <w:sz w:val="24"/>
          <w:szCs w:val="24"/>
          <w:lang w:val="es-ES_tradnl"/>
        </w:rPr>
        <w:t>mo me había pasado también con otro autor, “Unamuno”, que tampoco podía, al principio, pronunciar bien. Mas tarde supe que Arturo Uslar Pietri había sido abogado, periodista, escritor, dip</w:t>
      </w:r>
      <w:r w:rsidRPr="00EE15B6">
        <w:rPr>
          <w:rFonts w:cs="Arial"/>
          <w:sz w:val="24"/>
          <w:szCs w:val="24"/>
          <w:lang w:val="es-ES_tradnl"/>
        </w:rPr>
        <w:t>u</w:t>
      </w:r>
      <w:r w:rsidRPr="00EE15B6">
        <w:rPr>
          <w:rFonts w:cs="Arial"/>
          <w:sz w:val="24"/>
          <w:szCs w:val="24"/>
          <w:lang w:val="es-ES_tradnl"/>
        </w:rPr>
        <w:t>tado, senador, ministro de estado, candidato a presidente de su país, embajador, productor de televisión, catedrático, director de periódico, autor de novelas, ensayos, cuentos, poesía, teatro, etc, y que murió a los 94 años.</w:t>
      </w:r>
    </w:p>
    <w:p w14:paraId="6DF31644" w14:textId="77777777" w:rsidR="00F606AC" w:rsidRPr="00EE15B6" w:rsidRDefault="00F606AC" w:rsidP="00532C62">
      <w:pPr>
        <w:spacing w:after="0" w:line="240" w:lineRule="auto"/>
        <w:ind w:left="1134" w:right="725"/>
        <w:jc w:val="both"/>
        <w:rPr>
          <w:rFonts w:cs="Arial"/>
          <w:sz w:val="24"/>
          <w:szCs w:val="24"/>
          <w:lang w:val="es-ES_tradnl"/>
        </w:rPr>
      </w:pPr>
    </w:p>
    <w:p w14:paraId="21AA320E" w14:textId="06082408" w:rsidR="00F606AC" w:rsidRPr="00EE15B6" w:rsidRDefault="00F606AC" w:rsidP="00532C62">
      <w:pPr>
        <w:spacing w:after="0" w:line="240" w:lineRule="auto"/>
        <w:ind w:left="1134" w:right="725" w:firstLine="708"/>
        <w:jc w:val="both"/>
        <w:rPr>
          <w:rFonts w:cs="Arial"/>
          <w:sz w:val="24"/>
          <w:szCs w:val="24"/>
          <w:lang w:val="es-ES_tradnl"/>
        </w:rPr>
      </w:pPr>
      <w:r w:rsidRPr="00EE15B6">
        <w:rPr>
          <w:rFonts w:cs="Arial"/>
          <w:sz w:val="24"/>
          <w:szCs w:val="24"/>
          <w:lang w:val="es-ES_tradnl"/>
        </w:rPr>
        <w:t>Fue después de haber leído y reeleído las minibiografías de la colección “Valores Humanos”, que tuve un tiempo de apogeo de erudición –simple y muy sintética- sobre personajes, historias y autores, mientras les comentaba a cuanta persona conocía sobre la vida de tal o cual personaje. Fue un poco de petulancia mía h</w:t>
      </w:r>
      <w:r w:rsidRPr="00EE15B6">
        <w:rPr>
          <w:rFonts w:cs="Arial"/>
          <w:sz w:val="24"/>
          <w:szCs w:val="24"/>
          <w:lang w:val="es-ES_tradnl"/>
        </w:rPr>
        <w:t>a</w:t>
      </w:r>
      <w:r w:rsidRPr="00EE15B6">
        <w:rPr>
          <w:rFonts w:cs="Arial"/>
          <w:sz w:val="24"/>
          <w:szCs w:val="24"/>
          <w:lang w:val="es-ES_tradnl"/>
        </w:rPr>
        <w:t>blar y hablar de aquellos personajes, pero no lo podía evitar, e i</w:t>
      </w:r>
      <w:r w:rsidRPr="00EE15B6">
        <w:rPr>
          <w:rFonts w:cs="Arial"/>
          <w:sz w:val="24"/>
          <w:szCs w:val="24"/>
          <w:lang w:val="es-ES_tradnl"/>
        </w:rPr>
        <w:t>n</w:t>
      </w:r>
      <w:r w:rsidRPr="00EE15B6">
        <w:rPr>
          <w:rFonts w:cs="Arial"/>
          <w:sz w:val="24"/>
          <w:szCs w:val="24"/>
          <w:lang w:val="es-ES_tradnl"/>
        </w:rPr>
        <w:t>cluso recuerdo que mucho tiempo después -cuando ya tenía una enamorada y le hacía el amor con frecuencia-, que un día nos fu</w:t>
      </w:r>
      <w:r w:rsidRPr="00EE15B6">
        <w:rPr>
          <w:rFonts w:cs="Arial"/>
          <w:sz w:val="24"/>
          <w:szCs w:val="24"/>
          <w:lang w:val="es-ES_tradnl"/>
        </w:rPr>
        <w:t>i</w:t>
      </w:r>
      <w:r w:rsidRPr="00EE15B6">
        <w:rPr>
          <w:rFonts w:cs="Arial"/>
          <w:sz w:val="24"/>
          <w:szCs w:val="24"/>
          <w:lang w:val="es-ES_tradnl"/>
        </w:rPr>
        <w:t xml:space="preserve">mos al poblado de Calientes, a sus baños termales, en Tacna, y que muy snob llevé uno de mis libritos (hubo un tiempo en que uno de mis hobbies era siempre llevar un libro conmigo, de creerme amante de la cultura, de hacer el amor con música clásica por creer que eso le daba mayor nivel, etc.), y mientras </w:t>
      </w:r>
      <w:r w:rsidR="00FE1CC7" w:rsidRPr="00EE15B6">
        <w:rPr>
          <w:rFonts w:cs="Arial"/>
          <w:sz w:val="24"/>
          <w:szCs w:val="24"/>
          <w:lang w:val="es-ES_tradnl"/>
        </w:rPr>
        <w:t>viajábamos</w:t>
      </w:r>
      <w:r w:rsidRPr="00EE15B6">
        <w:rPr>
          <w:rFonts w:cs="Arial"/>
          <w:sz w:val="24"/>
          <w:szCs w:val="24"/>
          <w:lang w:val="es-ES_tradnl"/>
        </w:rPr>
        <w:t xml:space="preserve"> en una combi, acompañado de esta chica que me amaba (y a la que yo aceptaba sólo porque no había encontrado otra chica mejor, po</w:t>
      </w:r>
      <w:r w:rsidRPr="00EE15B6">
        <w:rPr>
          <w:rFonts w:cs="Arial"/>
          <w:sz w:val="24"/>
          <w:szCs w:val="24"/>
          <w:lang w:val="es-ES_tradnl"/>
        </w:rPr>
        <w:t>r</w:t>
      </w:r>
      <w:r w:rsidRPr="00EE15B6">
        <w:rPr>
          <w:rFonts w:cs="Arial"/>
          <w:sz w:val="24"/>
          <w:szCs w:val="24"/>
          <w:lang w:val="es-ES_tradnl"/>
        </w:rPr>
        <w:t>que me había resignado, por el momento, de estar con una chica que me convencía a medias, que me hacía saber –en mi interior- que yo era más superficial que cualquiera, más banal y frívolo que cualquiera, y más canalla que el mayor de los canallas), sentado al lado de la ventana, comenzaba a leerle algunos párrafos del librito “Valores Humanos”, mientras que los otros pasajeros nos miraban como si fuéramos unos pretenciosos, snob, o simplemente no nos miraban. Pero claro, yo me sentía majaderamente culto y no me importaba quien me mirara, así que continuaba leyendo en voz a</w:t>
      </w:r>
      <w:r w:rsidRPr="00EE15B6">
        <w:rPr>
          <w:rFonts w:cs="Arial"/>
          <w:sz w:val="24"/>
          <w:szCs w:val="24"/>
          <w:lang w:val="es-ES_tradnl"/>
        </w:rPr>
        <w:t>l</w:t>
      </w:r>
      <w:r w:rsidRPr="00EE15B6">
        <w:rPr>
          <w:rFonts w:cs="Arial"/>
          <w:sz w:val="24"/>
          <w:szCs w:val="24"/>
          <w:lang w:val="es-ES_tradnl"/>
        </w:rPr>
        <w:t>ta, extasiado, el librito de Uslar Pietri, y es que “Valores Humanos” era un libro ligero, atractivo y entusiasta que me gustaba leer y hasta me daba vanidad leerlo frente a las personas, tanto que i</w:t>
      </w:r>
      <w:r w:rsidRPr="00EE15B6">
        <w:rPr>
          <w:rFonts w:cs="Arial"/>
          <w:sz w:val="24"/>
          <w:szCs w:val="24"/>
          <w:lang w:val="es-ES_tradnl"/>
        </w:rPr>
        <w:t>n</w:t>
      </w:r>
      <w:r w:rsidRPr="00EE15B6">
        <w:rPr>
          <w:rFonts w:cs="Arial"/>
          <w:sz w:val="24"/>
          <w:szCs w:val="24"/>
          <w:lang w:val="es-ES_tradnl"/>
        </w:rPr>
        <w:t>cluso lo leía caminando por las calles, por los parques, hasta que un día me caí en un buzón abierto en plena vereda en el paseo c</w:t>
      </w:r>
      <w:r w:rsidRPr="00EE15B6">
        <w:rPr>
          <w:rFonts w:cs="Arial"/>
          <w:sz w:val="24"/>
          <w:szCs w:val="24"/>
          <w:lang w:val="es-ES_tradnl"/>
        </w:rPr>
        <w:t>í</w:t>
      </w:r>
      <w:r w:rsidRPr="00EE15B6">
        <w:rPr>
          <w:rFonts w:cs="Arial"/>
          <w:sz w:val="24"/>
          <w:szCs w:val="24"/>
          <w:lang w:val="es-ES_tradnl"/>
        </w:rPr>
        <w:t>vico.</w:t>
      </w:r>
    </w:p>
    <w:p w14:paraId="194F0699" w14:textId="77777777" w:rsidR="00F606AC" w:rsidRPr="00EE15B6" w:rsidRDefault="00F606AC" w:rsidP="00532C62">
      <w:pPr>
        <w:spacing w:after="0" w:line="240" w:lineRule="auto"/>
        <w:ind w:left="1134" w:right="725"/>
        <w:jc w:val="both"/>
        <w:rPr>
          <w:rFonts w:cs="Arial"/>
          <w:sz w:val="24"/>
          <w:szCs w:val="24"/>
          <w:lang w:val="es-ES_tradnl"/>
        </w:rPr>
      </w:pPr>
    </w:p>
    <w:p w14:paraId="07BCE850" w14:textId="1D1B928E" w:rsidR="00F606AC" w:rsidRPr="00EE15B6" w:rsidRDefault="00F606AC" w:rsidP="00532C62">
      <w:pPr>
        <w:spacing w:after="0" w:line="240" w:lineRule="auto"/>
        <w:ind w:left="1134" w:right="725" w:firstLine="708"/>
        <w:jc w:val="both"/>
        <w:rPr>
          <w:rFonts w:cs="Arial"/>
          <w:sz w:val="24"/>
          <w:szCs w:val="24"/>
          <w:lang w:val="es-ES_tradnl"/>
        </w:rPr>
      </w:pPr>
      <w:r w:rsidRPr="00EE15B6">
        <w:rPr>
          <w:rFonts w:cs="Arial"/>
          <w:sz w:val="24"/>
          <w:szCs w:val="24"/>
          <w:lang w:val="es-ES_tradnl"/>
        </w:rPr>
        <w:t>Mucho más tarde le presté los libros a un distraído filósofo del derecho –aunque decir distraído y filósofo suena ya una taut</w:t>
      </w:r>
      <w:r w:rsidRPr="00EE15B6">
        <w:rPr>
          <w:rFonts w:cs="Arial"/>
          <w:sz w:val="24"/>
          <w:szCs w:val="24"/>
          <w:lang w:val="es-ES_tradnl"/>
        </w:rPr>
        <w:t>o</w:t>
      </w:r>
      <w:r w:rsidRPr="00EE15B6">
        <w:rPr>
          <w:rFonts w:cs="Arial"/>
          <w:sz w:val="24"/>
          <w:szCs w:val="24"/>
          <w:lang w:val="es-ES_tradnl"/>
        </w:rPr>
        <w:t>logía), luego los recuperé después de mucho tiempo, más tarde se perdieron por allí, y posteriormente recuperé tres de los cuatro tomitos, luego se volvieron a perder, y así, esos libros recorrieron mi extraviada mente. Ahora se han perdido para siempre y, a p</w:t>
      </w:r>
      <w:r w:rsidRPr="00EE15B6">
        <w:rPr>
          <w:rFonts w:cs="Arial"/>
          <w:sz w:val="24"/>
          <w:szCs w:val="24"/>
          <w:lang w:val="es-ES_tradnl"/>
        </w:rPr>
        <w:t>e</w:t>
      </w:r>
      <w:r w:rsidRPr="00EE15B6">
        <w:rPr>
          <w:rFonts w:cs="Arial"/>
          <w:sz w:val="24"/>
          <w:szCs w:val="24"/>
          <w:lang w:val="es-ES_tradnl"/>
        </w:rPr>
        <w:t xml:space="preserve">sar </w:t>
      </w:r>
      <w:r w:rsidR="00FE1CC7" w:rsidRPr="00EE15B6">
        <w:rPr>
          <w:rFonts w:cs="Arial"/>
          <w:sz w:val="24"/>
          <w:szCs w:val="24"/>
          <w:lang w:val="es-ES_tradnl"/>
        </w:rPr>
        <w:t>mío</w:t>
      </w:r>
      <w:r w:rsidRPr="00EE15B6">
        <w:rPr>
          <w:rFonts w:cs="Arial"/>
          <w:sz w:val="24"/>
          <w:szCs w:val="24"/>
          <w:lang w:val="es-ES_tradnl"/>
        </w:rPr>
        <w:t>, siento cierta tristeza por que, sin nunca haberme impo</w:t>
      </w:r>
      <w:r w:rsidRPr="00EE15B6">
        <w:rPr>
          <w:rFonts w:cs="Arial"/>
          <w:sz w:val="24"/>
          <w:szCs w:val="24"/>
          <w:lang w:val="es-ES_tradnl"/>
        </w:rPr>
        <w:t>r</w:t>
      </w:r>
      <w:r w:rsidRPr="00EE15B6">
        <w:rPr>
          <w:rFonts w:cs="Arial"/>
          <w:sz w:val="24"/>
          <w:szCs w:val="24"/>
          <w:lang w:val="es-ES_tradnl"/>
        </w:rPr>
        <w:t xml:space="preserve">tado tanto conservar nada, tengo sin embargo la tentación de la tragedia en mi. </w:t>
      </w:r>
    </w:p>
    <w:p w14:paraId="7528F889" w14:textId="77777777" w:rsidR="00F606AC" w:rsidRPr="00EE15B6" w:rsidRDefault="00F606AC" w:rsidP="00532C62">
      <w:pPr>
        <w:spacing w:after="0" w:line="240" w:lineRule="auto"/>
        <w:ind w:left="1134" w:right="725"/>
        <w:jc w:val="both"/>
        <w:rPr>
          <w:rFonts w:cs="Arial"/>
          <w:sz w:val="24"/>
          <w:szCs w:val="24"/>
          <w:lang w:val="es-ES_tradnl"/>
        </w:rPr>
      </w:pPr>
    </w:p>
    <w:p w14:paraId="3FD397CE" w14:textId="77777777" w:rsidR="00F606AC" w:rsidRPr="00EE15B6" w:rsidRDefault="00F606AC" w:rsidP="00532C62">
      <w:pPr>
        <w:spacing w:after="0" w:line="240" w:lineRule="auto"/>
        <w:ind w:left="1134" w:right="725" w:firstLine="708"/>
        <w:jc w:val="both"/>
        <w:rPr>
          <w:rFonts w:cs="Arial"/>
          <w:sz w:val="24"/>
          <w:szCs w:val="24"/>
          <w:lang w:val="es-ES_tradnl"/>
        </w:rPr>
      </w:pPr>
      <w:r w:rsidRPr="00EE15B6">
        <w:rPr>
          <w:rFonts w:cs="Arial"/>
          <w:sz w:val="24"/>
          <w:szCs w:val="24"/>
          <w:lang w:val="es-ES_tradnl"/>
        </w:rPr>
        <w:t>Fue en aquel libro que leí que el gran emperador Justiniano se casó con una prostituta de nombre Teodora, y que ésta se ma</w:t>
      </w:r>
      <w:r w:rsidRPr="00EE15B6">
        <w:rPr>
          <w:rFonts w:cs="Arial"/>
          <w:sz w:val="24"/>
          <w:szCs w:val="24"/>
          <w:lang w:val="es-ES_tradnl"/>
        </w:rPr>
        <w:t>s</w:t>
      </w:r>
      <w:r w:rsidRPr="00EE15B6">
        <w:rPr>
          <w:rFonts w:cs="Arial"/>
          <w:sz w:val="24"/>
          <w:szCs w:val="24"/>
          <w:lang w:val="es-ES_tradnl"/>
        </w:rPr>
        <w:t xml:space="preserve">turbaba poniéndose granos en el cuerpo y dejando que los gansos comieran los granos sembrados en su cuerpo desnudo. </w:t>
      </w:r>
    </w:p>
    <w:p w14:paraId="33739360" w14:textId="77777777" w:rsidR="00F606AC" w:rsidRPr="00EE15B6" w:rsidRDefault="00F606AC" w:rsidP="00532C62">
      <w:pPr>
        <w:spacing w:after="0" w:line="240" w:lineRule="auto"/>
        <w:ind w:left="1134" w:right="725"/>
        <w:jc w:val="both"/>
        <w:rPr>
          <w:rFonts w:cs="Arial"/>
          <w:sz w:val="24"/>
          <w:szCs w:val="24"/>
          <w:lang w:val="es-ES_tradnl"/>
        </w:rPr>
      </w:pPr>
    </w:p>
    <w:p w14:paraId="73E9A609" w14:textId="30E53775" w:rsidR="00F606AC" w:rsidRPr="00EE15B6" w:rsidRDefault="00F606AC" w:rsidP="00532C62">
      <w:pPr>
        <w:spacing w:after="0" w:line="240" w:lineRule="auto"/>
        <w:ind w:left="1134" w:right="725" w:firstLine="708"/>
        <w:jc w:val="both"/>
        <w:rPr>
          <w:sz w:val="24"/>
          <w:szCs w:val="24"/>
          <w:lang w:val="es-ES_tradnl"/>
        </w:rPr>
      </w:pPr>
      <w:r w:rsidRPr="00EE15B6">
        <w:rPr>
          <w:sz w:val="24"/>
          <w:szCs w:val="24"/>
          <w:lang w:val="es-ES_tradnl"/>
        </w:rPr>
        <w:t>Por todo lo narrado, el presente texto es un intento, lúdico y talvez simiesco,  de fomentar la narrativa, el análisis, la historia, la filosofía, el derecho; un ánimo casi senti</w:t>
      </w:r>
      <w:r w:rsidR="00532C62">
        <w:rPr>
          <w:sz w:val="24"/>
          <w:szCs w:val="24"/>
          <w:lang w:val="es-ES_tradnl"/>
        </w:rPr>
        <w:t>mental por difundir siempre el D</w:t>
      </w:r>
      <w:r w:rsidRPr="00EE15B6">
        <w:rPr>
          <w:sz w:val="24"/>
          <w:szCs w:val="24"/>
          <w:lang w:val="es-ES_tradnl"/>
        </w:rPr>
        <w:t>erecho, a través de la historia o cualquier arte. Difu</w:t>
      </w:r>
      <w:r w:rsidRPr="00EE15B6">
        <w:rPr>
          <w:sz w:val="24"/>
          <w:szCs w:val="24"/>
          <w:lang w:val="es-ES_tradnl"/>
        </w:rPr>
        <w:t>n</w:t>
      </w:r>
      <w:r w:rsidRPr="00EE15B6">
        <w:rPr>
          <w:sz w:val="24"/>
          <w:szCs w:val="24"/>
          <w:lang w:val="es-ES_tradnl"/>
        </w:rPr>
        <w:t>dir el derecho ha sido nuestra intención, sentimiento que confieso es siempre amoral, como aquel que profesa el conocimiento antes que la forma, aunque el conocimiento sea en si también forma, signos y símbolos, y a la vez razones y sentimientos, el Derecho es entonces, “texto puesto en acción”, escritura. Hay que tener en cuenta, sin embargo, que la escritura es un acto de poderío, de p</w:t>
      </w:r>
      <w:r w:rsidRPr="00EE15B6">
        <w:rPr>
          <w:sz w:val="24"/>
          <w:szCs w:val="24"/>
          <w:lang w:val="es-ES_tradnl"/>
        </w:rPr>
        <w:t>o</w:t>
      </w:r>
      <w:r w:rsidRPr="00EE15B6">
        <w:rPr>
          <w:sz w:val="24"/>
          <w:szCs w:val="24"/>
          <w:lang w:val="es-ES_tradnl"/>
        </w:rPr>
        <w:t>der y éste (power, kraitos, potentia, potestas) siempre ha repr</w:t>
      </w:r>
      <w:r w:rsidRPr="00EE15B6">
        <w:rPr>
          <w:sz w:val="24"/>
          <w:szCs w:val="24"/>
          <w:lang w:val="es-ES_tradnl"/>
        </w:rPr>
        <w:t>e</w:t>
      </w:r>
      <w:r w:rsidRPr="00EE15B6">
        <w:rPr>
          <w:sz w:val="24"/>
          <w:szCs w:val="24"/>
          <w:lang w:val="es-ES_tradnl"/>
        </w:rPr>
        <w:t>sentado una fascinación en el ser humano y puede o debe ser co</w:t>
      </w:r>
      <w:r w:rsidRPr="00EE15B6">
        <w:rPr>
          <w:sz w:val="24"/>
          <w:szCs w:val="24"/>
          <w:lang w:val="es-ES_tradnl"/>
        </w:rPr>
        <w:t>n</w:t>
      </w:r>
      <w:r w:rsidRPr="00EE15B6">
        <w:rPr>
          <w:sz w:val="24"/>
          <w:szCs w:val="24"/>
          <w:lang w:val="es-ES_tradnl"/>
        </w:rPr>
        <w:t xml:space="preserve">trolado –o al menos eso define la teoría- por el Derecho, porque incluso éste a su vez es también una voluntad de poderío. No se debe olvidar que el más potente límite o transgresión al poder puede ser concebido por el Derecho, y que sólo el poder unido a lo jurídico abrirá los caminos a la libertad, porque ningún poder no legitimado por el Derecho puede permanecer. </w:t>
      </w:r>
    </w:p>
    <w:p w14:paraId="65939124" w14:textId="77777777" w:rsidR="00F606AC" w:rsidRPr="00EE15B6" w:rsidRDefault="00F606AC" w:rsidP="00532C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1134" w:right="725"/>
        <w:jc w:val="both"/>
        <w:rPr>
          <w:sz w:val="24"/>
          <w:szCs w:val="24"/>
          <w:lang w:val="es-ES_tradnl"/>
        </w:rPr>
      </w:pPr>
    </w:p>
    <w:p w14:paraId="3FF32EC4" w14:textId="58B369D0" w:rsidR="00F606AC" w:rsidRPr="00EE15B6" w:rsidRDefault="00F606AC" w:rsidP="00532C62">
      <w:pPr>
        <w:spacing w:after="0" w:line="240" w:lineRule="auto"/>
        <w:ind w:left="1134" w:right="725"/>
        <w:jc w:val="both"/>
        <w:rPr>
          <w:i/>
          <w:sz w:val="24"/>
          <w:lang w:val="es-ES_tradnl"/>
        </w:rPr>
      </w:pPr>
      <w:r w:rsidRPr="00EE15B6">
        <w:rPr>
          <w:sz w:val="24"/>
          <w:szCs w:val="24"/>
          <w:lang w:val="es-ES_tradnl"/>
        </w:rPr>
        <w:tab/>
        <w:t xml:space="preserve">El esfuerzo por difundir este tipo de textos, de este formato y con estas cualidades, es no menos que una osadía, un atrevimiento y arriesgado afán por poder, por lograr aquello en lo que pocos creen: la creación y modificación constante y hasta contradictoria de los fundamentos del Derecho. La creación debe ser permanente si deseamos ser libres. La libertad consiste en ello: ser creadores, pero creadores de soluciones, de construcciones, de edificios, de ingenios, </w:t>
      </w:r>
      <w:r w:rsidR="00FE1CC7" w:rsidRPr="00EE15B6">
        <w:rPr>
          <w:sz w:val="24"/>
          <w:szCs w:val="24"/>
          <w:lang w:val="es-ES_tradnl"/>
        </w:rPr>
        <w:t>etc.</w:t>
      </w:r>
      <w:r w:rsidRPr="00EE15B6">
        <w:rPr>
          <w:sz w:val="24"/>
          <w:szCs w:val="24"/>
          <w:lang w:val="es-ES_tradnl"/>
        </w:rPr>
        <w:t>, que ayuden al ser humano a mejorar como ser h</w:t>
      </w:r>
      <w:r w:rsidRPr="00EE15B6">
        <w:rPr>
          <w:sz w:val="24"/>
          <w:szCs w:val="24"/>
          <w:lang w:val="es-ES_tradnl"/>
        </w:rPr>
        <w:t>u</w:t>
      </w:r>
      <w:r w:rsidRPr="00EE15B6">
        <w:rPr>
          <w:sz w:val="24"/>
          <w:szCs w:val="24"/>
          <w:lang w:val="es-ES_tradnl"/>
        </w:rPr>
        <w:t>mano. Crear mentalmente</w:t>
      </w:r>
      <w:r w:rsidR="00532C62">
        <w:rPr>
          <w:sz w:val="24"/>
          <w:szCs w:val="24"/>
          <w:lang w:val="es-ES_tradnl"/>
        </w:rPr>
        <w:t xml:space="preserve"> personas</w:t>
      </w:r>
      <w:r w:rsidRPr="00EE15B6">
        <w:rPr>
          <w:sz w:val="24"/>
          <w:szCs w:val="24"/>
          <w:lang w:val="es-ES_tradnl"/>
        </w:rPr>
        <w:t>, ésa es la intención de este i</w:t>
      </w:r>
      <w:r w:rsidRPr="00EE15B6">
        <w:rPr>
          <w:sz w:val="24"/>
          <w:szCs w:val="24"/>
          <w:lang w:val="es-ES_tradnl"/>
        </w:rPr>
        <w:t>n</w:t>
      </w:r>
      <w:r w:rsidRPr="00EE15B6">
        <w:rPr>
          <w:sz w:val="24"/>
          <w:szCs w:val="24"/>
          <w:lang w:val="es-ES_tradnl"/>
        </w:rPr>
        <w:t>tento inacabado, que no puede frustrarse por simples tradiciones de no hacer nada, y puesto que no queremos quedarnos en no h</w:t>
      </w:r>
      <w:r w:rsidRPr="00EE15B6">
        <w:rPr>
          <w:sz w:val="24"/>
          <w:szCs w:val="24"/>
          <w:lang w:val="es-ES_tradnl"/>
        </w:rPr>
        <w:t>a</w:t>
      </w:r>
      <w:r w:rsidRPr="00EE15B6">
        <w:rPr>
          <w:sz w:val="24"/>
          <w:szCs w:val="24"/>
          <w:lang w:val="es-ES_tradnl"/>
        </w:rPr>
        <w:t>cer nada, sino colaborar en construir un Derecho renovativo, di</w:t>
      </w:r>
      <w:r w:rsidRPr="00EE15B6">
        <w:rPr>
          <w:sz w:val="24"/>
          <w:szCs w:val="24"/>
          <w:lang w:val="es-ES_tradnl"/>
        </w:rPr>
        <w:t>a</w:t>
      </w:r>
      <w:r w:rsidRPr="00EE15B6">
        <w:rPr>
          <w:sz w:val="24"/>
          <w:szCs w:val="24"/>
          <w:lang w:val="es-ES_tradnl"/>
        </w:rPr>
        <w:t xml:space="preserve">léctico y no estático, profesamos por </w:t>
      </w:r>
      <w:r w:rsidR="00532C62">
        <w:rPr>
          <w:sz w:val="24"/>
          <w:szCs w:val="24"/>
          <w:lang w:val="es-ES_tradnl"/>
        </w:rPr>
        <w:t xml:space="preserve">ello </w:t>
      </w:r>
      <w:r w:rsidRPr="00EE15B6">
        <w:rPr>
          <w:sz w:val="24"/>
          <w:szCs w:val="24"/>
          <w:lang w:val="es-ES_tradnl"/>
        </w:rPr>
        <w:t>un Derecho que mejore o refine al ser humano, y aquello se  puede lograr incluso, y talvez casi siempre, por unos pocos que se atreven a hacer aquello que el resto sentencia de imposible.</w:t>
      </w:r>
      <w:r w:rsidRPr="00EE15B6">
        <w:rPr>
          <w:i/>
          <w:sz w:val="24"/>
          <w:lang w:val="es-ES_tradnl"/>
        </w:rPr>
        <w:t>)</w:t>
      </w:r>
    </w:p>
    <w:p w14:paraId="0606DB33" w14:textId="77777777" w:rsidR="00CF1791" w:rsidRPr="00EE15B6" w:rsidRDefault="00CF1791" w:rsidP="00CF1791">
      <w:pPr>
        <w:spacing w:after="0" w:line="240" w:lineRule="auto"/>
        <w:jc w:val="center"/>
        <w:rPr>
          <w:i/>
          <w:sz w:val="24"/>
          <w:lang w:val="es-ES_tradnl"/>
        </w:rPr>
      </w:pPr>
    </w:p>
    <w:p w14:paraId="6801538B" w14:textId="77777777" w:rsidR="00CF1791" w:rsidRPr="00EE15B6" w:rsidRDefault="00CF1791" w:rsidP="00CF1791">
      <w:pPr>
        <w:spacing w:after="0" w:line="240" w:lineRule="auto"/>
        <w:jc w:val="center"/>
        <w:rPr>
          <w:i/>
          <w:sz w:val="24"/>
          <w:lang w:val="es-ES_tradnl"/>
        </w:rPr>
      </w:pPr>
    </w:p>
    <w:p w14:paraId="0DE32DB1"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sectPr w:rsidR="00CF1791" w:rsidRPr="00EE15B6" w:rsidSect="00541EEA">
          <w:type w:val="continuous"/>
          <w:pgSz w:w="11900" w:h="16840"/>
          <w:pgMar w:top="1110" w:right="1440" w:bottom="1701" w:left="1797" w:header="709" w:footer="709" w:gutter="0"/>
          <w:cols w:space="708"/>
          <w:docGrid w:linePitch="360"/>
        </w:sectPr>
      </w:pPr>
    </w:p>
    <w:p w14:paraId="15EEF7A8" w14:textId="0A440E32"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En el norte de Italia está la ci</w:t>
      </w:r>
      <w:r w:rsidRPr="00EE15B6">
        <w:rPr>
          <w:sz w:val="24"/>
          <w:lang w:val="es-ES_tradnl"/>
        </w:rPr>
        <w:t>u</w:t>
      </w:r>
      <w:r w:rsidRPr="00EE15B6">
        <w:rPr>
          <w:sz w:val="24"/>
          <w:lang w:val="es-ES_tradnl"/>
        </w:rPr>
        <w:t>dad de Rávena que es muy antigua y en ella hay una pequeña iglesia biza</w:t>
      </w:r>
      <w:r w:rsidRPr="00EE15B6">
        <w:rPr>
          <w:sz w:val="24"/>
          <w:lang w:val="es-ES_tradnl"/>
        </w:rPr>
        <w:t>n</w:t>
      </w:r>
      <w:r w:rsidRPr="00EE15B6">
        <w:rPr>
          <w:sz w:val="24"/>
          <w:lang w:val="es-ES_tradnl"/>
        </w:rPr>
        <w:t>tina que es una de las joyas arquite</w:t>
      </w:r>
      <w:r w:rsidRPr="00EE15B6">
        <w:rPr>
          <w:sz w:val="24"/>
          <w:lang w:val="es-ES_tradnl"/>
        </w:rPr>
        <w:t>c</w:t>
      </w:r>
      <w:r w:rsidRPr="00EE15B6">
        <w:rPr>
          <w:sz w:val="24"/>
          <w:lang w:val="es-ES_tradnl"/>
        </w:rPr>
        <w:t>tónicas del mundo. Esta iglesia de San Vitale es uno de los más bellos eje</w:t>
      </w:r>
      <w:r w:rsidRPr="00EE15B6">
        <w:rPr>
          <w:sz w:val="24"/>
          <w:lang w:val="es-ES_tradnl"/>
        </w:rPr>
        <w:t>m</w:t>
      </w:r>
      <w:r w:rsidRPr="00EE15B6">
        <w:rPr>
          <w:sz w:val="24"/>
          <w:lang w:val="es-ES_tradnl"/>
        </w:rPr>
        <w:t>plos de la arquitectura bizantina, que algunos historiadores llaman el arte cristiano de Oriente. Las iglesias b</w:t>
      </w:r>
      <w:r w:rsidRPr="00EE15B6">
        <w:rPr>
          <w:sz w:val="24"/>
          <w:lang w:val="es-ES_tradnl"/>
        </w:rPr>
        <w:t>i</w:t>
      </w:r>
      <w:r w:rsidRPr="00EE15B6">
        <w:rPr>
          <w:sz w:val="24"/>
          <w:lang w:val="es-ES_tradnl"/>
        </w:rPr>
        <w:t>zantinas son de forma octogonal, tr</w:t>
      </w:r>
      <w:r w:rsidRPr="00EE15B6">
        <w:rPr>
          <w:sz w:val="24"/>
          <w:lang w:val="es-ES_tradnl"/>
        </w:rPr>
        <w:t>a</w:t>
      </w:r>
      <w:r w:rsidRPr="00EE15B6">
        <w:rPr>
          <w:sz w:val="24"/>
          <w:lang w:val="es-ES_tradnl"/>
        </w:rPr>
        <w:t>zadas en cruz griega, es decir, anchas como largas, dominadas por una gran cúpula central que cubre la mayor pa</w:t>
      </w:r>
      <w:r w:rsidRPr="00EE15B6">
        <w:rPr>
          <w:sz w:val="24"/>
          <w:lang w:val="es-ES_tradnl"/>
        </w:rPr>
        <w:t>r</w:t>
      </w:r>
      <w:r w:rsidRPr="00EE15B6">
        <w:rPr>
          <w:sz w:val="24"/>
          <w:lang w:val="es-ES_tradnl"/>
        </w:rPr>
        <w:t>te del espacio útil. A los lados están las capillas, de las cuales una de las más prolongadas es el ábside. Todo el int</w:t>
      </w:r>
      <w:r w:rsidRPr="00EE15B6">
        <w:rPr>
          <w:sz w:val="24"/>
          <w:lang w:val="es-ES_tradnl"/>
        </w:rPr>
        <w:t>e</w:t>
      </w:r>
      <w:r w:rsidRPr="00EE15B6">
        <w:rPr>
          <w:sz w:val="24"/>
          <w:lang w:val="es-ES_tradnl"/>
        </w:rPr>
        <w:t>rior de esa graciosa arquitectura tan decorativa y oriental, está cubierto de mosaico, es decir, de figuras y decor</w:t>
      </w:r>
      <w:r w:rsidRPr="00EE15B6">
        <w:rPr>
          <w:sz w:val="24"/>
          <w:lang w:val="es-ES_tradnl"/>
        </w:rPr>
        <w:t>a</w:t>
      </w:r>
      <w:r w:rsidRPr="00EE15B6">
        <w:rPr>
          <w:sz w:val="24"/>
          <w:lang w:val="es-ES_tradnl"/>
        </w:rPr>
        <w:t>ciones hechas con menudas piedras de</w:t>
      </w:r>
      <w:r w:rsidR="00F971E4">
        <w:rPr>
          <w:sz w:val="24"/>
          <w:lang w:val="es-ES_tradnl"/>
        </w:rPr>
        <w:t xml:space="preserve"> </w:t>
      </w:r>
      <w:r w:rsidRPr="00EE15B6">
        <w:rPr>
          <w:sz w:val="24"/>
          <w:lang w:val="es-ES_tradnl"/>
        </w:rPr>
        <w:t>colores. Como, más tarde, los artistas góticos en los vitrales, los mosaiqui</w:t>
      </w:r>
      <w:r w:rsidRPr="00EE15B6">
        <w:rPr>
          <w:sz w:val="24"/>
          <w:lang w:val="es-ES_tradnl"/>
        </w:rPr>
        <w:t>s</w:t>
      </w:r>
      <w:r w:rsidRPr="00EE15B6">
        <w:rPr>
          <w:sz w:val="24"/>
          <w:lang w:val="es-ES_tradnl"/>
        </w:rPr>
        <w:t>tas bizantinos representaron las im</w:t>
      </w:r>
      <w:r w:rsidRPr="00EE15B6">
        <w:rPr>
          <w:sz w:val="24"/>
          <w:lang w:val="es-ES_tradnl"/>
        </w:rPr>
        <w:t>á</w:t>
      </w:r>
      <w:r w:rsidRPr="00EE15B6">
        <w:rPr>
          <w:sz w:val="24"/>
          <w:lang w:val="es-ES_tradnl"/>
        </w:rPr>
        <w:t>genes de santos, de príncipes y de obispos. Esta decoración tan caract</w:t>
      </w:r>
      <w:r w:rsidRPr="00EE15B6">
        <w:rPr>
          <w:sz w:val="24"/>
          <w:lang w:val="es-ES_tradnl"/>
        </w:rPr>
        <w:t>e</w:t>
      </w:r>
      <w:r w:rsidRPr="00EE15B6">
        <w:rPr>
          <w:sz w:val="24"/>
          <w:lang w:val="es-ES_tradnl"/>
        </w:rPr>
        <w:t>rística se conserva hoy en algunos templos antiguos de Roma, en el pr</w:t>
      </w:r>
      <w:r w:rsidRPr="00EE15B6">
        <w:rPr>
          <w:sz w:val="24"/>
          <w:lang w:val="es-ES_tradnl"/>
        </w:rPr>
        <w:t>o</w:t>
      </w:r>
      <w:r w:rsidRPr="00EE15B6">
        <w:rPr>
          <w:sz w:val="24"/>
          <w:lang w:val="es-ES_tradnl"/>
        </w:rPr>
        <w:t>digioso San Marcos de Venecia y en la mayoría de las iglesias de Rusia, que estuvo incorporada a la ortodoxia oriental, que tenía como sede a Biza</w:t>
      </w:r>
      <w:r w:rsidRPr="00EE15B6">
        <w:rPr>
          <w:sz w:val="24"/>
          <w:lang w:val="es-ES_tradnl"/>
        </w:rPr>
        <w:t>n</w:t>
      </w:r>
      <w:r w:rsidRPr="00EE15B6">
        <w:rPr>
          <w:sz w:val="24"/>
          <w:lang w:val="es-ES_tradnl"/>
        </w:rPr>
        <w:t>cio.</w:t>
      </w:r>
    </w:p>
    <w:p w14:paraId="0B9F9AB0"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04FDFD53" w14:textId="2F94BB1D"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La iglesia de San Vitale, que se conserva admirablemente como una especie de isla del pasado, fue con</w:t>
      </w:r>
      <w:r w:rsidRPr="00EE15B6">
        <w:rPr>
          <w:sz w:val="24"/>
          <w:lang w:val="es-ES_tradnl"/>
        </w:rPr>
        <w:t>s</w:t>
      </w:r>
      <w:r w:rsidRPr="00EE15B6">
        <w:rPr>
          <w:sz w:val="24"/>
          <w:lang w:val="es-ES_tradnl"/>
        </w:rPr>
        <w:t>truida en el siglo VI, es decir, hace 1,300 años, por uno de los más fam</w:t>
      </w:r>
      <w:r w:rsidRPr="00EE15B6">
        <w:rPr>
          <w:sz w:val="24"/>
          <w:lang w:val="es-ES_tradnl"/>
        </w:rPr>
        <w:t>o</w:t>
      </w:r>
      <w:r w:rsidRPr="00EE15B6">
        <w:rPr>
          <w:sz w:val="24"/>
          <w:lang w:val="es-ES_tradnl"/>
        </w:rPr>
        <w:t>sos emperadores bizantinos, que fue Justiniano. En uno de los mosaicos se conserva su retrato, con su corona y su hábito de Emperador bizantino, de “Basileus”. Indudablemente este retr</w:t>
      </w:r>
      <w:r w:rsidRPr="00EE15B6">
        <w:rPr>
          <w:sz w:val="24"/>
          <w:lang w:val="es-ES_tradnl"/>
        </w:rPr>
        <w:t>a</w:t>
      </w:r>
      <w:r w:rsidRPr="00EE15B6">
        <w:rPr>
          <w:sz w:val="24"/>
          <w:lang w:val="es-ES_tradnl"/>
        </w:rPr>
        <w:t>to debe parecerle por que fue hecho en la plenitud de la vida del Emper</w:t>
      </w:r>
      <w:r w:rsidRPr="00EE15B6">
        <w:rPr>
          <w:sz w:val="24"/>
          <w:lang w:val="es-ES_tradnl"/>
        </w:rPr>
        <w:t>a</w:t>
      </w:r>
      <w:r w:rsidRPr="00EE15B6">
        <w:rPr>
          <w:sz w:val="24"/>
          <w:lang w:val="es-ES_tradnl"/>
        </w:rPr>
        <w:t>dor, hecho para honrar y celebrar una gran victoria suya. En el momento en que levanta la iglesia de San Vitale y en que le hacen el retrato en mosaicos, lleno de oro y de blancos, verdes y r</w:t>
      </w:r>
      <w:r w:rsidRPr="00EE15B6">
        <w:rPr>
          <w:sz w:val="24"/>
          <w:lang w:val="es-ES_tradnl"/>
        </w:rPr>
        <w:t>o</w:t>
      </w:r>
      <w:r w:rsidRPr="00EE15B6">
        <w:rPr>
          <w:sz w:val="24"/>
          <w:lang w:val="es-ES_tradnl"/>
        </w:rPr>
        <w:t>jos, Justiniano estaba en el apogeo de lo que parecía una carrera extraord</w:t>
      </w:r>
      <w:r w:rsidRPr="00EE15B6">
        <w:rPr>
          <w:sz w:val="24"/>
          <w:lang w:val="es-ES_tradnl"/>
        </w:rPr>
        <w:t>i</w:t>
      </w:r>
      <w:r w:rsidRPr="00EE15B6">
        <w:rPr>
          <w:sz w:val="24"/>
          <w:lang w:val="es-ES_tradnl"/>
        </w:rPr>
        <w:t>naria. No solamente era el jefe del I</w:t>
      </w:r>
      <w:r w:rsidRPr="00EE15B6">
        <w:rPr>
          <w:sz w:val="24"/>
          <w:lang w:val="es-ES_tradnl"/>
        </w:rPr>
        <w:t>m</w:t>
      </w:r>
      <w:r w:rsidRPr="00EE15B6">
        <w:rPr>
          <w:sz w:val="24"/>
          <w:lang w:val="es-ES_tradnl"/>
        </w:rPr>
        <w:t>perio Cristiano de Oriente, no sol</w:t>
      </w:r>
      <w:r w:rsidRPr="00EE15B6">
        <w:rPr>
          <w:sz w:val="24"/>
          <w:lang w:val="es-ES_tradnl"/>
        </w:rPr>
        <w:t>a</w:t>
      </w:r>
      <w:r w:rsidRPr="00EE15B6">
        <w:rPr>
          <w:sz w:val="24"/>
          <w:lang w:val="es-ES_tradnl"/>
        </w:rPr>
        <w:t>mente era el suc</w:t>
      </w:r>
      <w:r w:rsidR="00F971E4">
        <w:rPr>
          <w:sz w:val="24"/>
          <w:lang w:val="es-ES_tradnl"/>
        </w:rPr>
        <w:t>esor directo y legítimo de los e</w:t>
      </w:r>
      <w:r w:rsidRPr="00EE15B6">
        <w:rPr>
          <w:sz w:val="24"/>
          <w:lang w:val="es-ES_tradnl"/>
        </w:rPr>
        <w:t>mperadores romanos, sino que acaba de realizar lo que parecía un sueño imposible: la reconstrucción del desmembrado Imperio Romano.</w:t>
      </w:r>
    </w:p>
    <w:p w14:paraId="1EEC1326"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61A762E8" w14:textId="77777777" w:rsidR="00CF1791" w:rsidRPr="00EE15B6" w:rsidRDefault="00CF1791" w:rsidP="00557E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sz w:val="24"/>
          <w:lang w:val="es-ES_tradnl"/>
        </w:rPr>
      </w:pPr>
      <w:r w:rsidRPr="00EE15B6">
        <w:rPr>
          <w:sz w:val="24"/>
          <w:lang w:val="es-ES_tradnl"/>
        </w:rPr>
        <w:t>El imperio Romano, con las i</w:t>
      </w:r>
      <w:r w:rsidRPr="00EE15B6">
        <w:rPr>
          <w:sz w:val="24"/>
          <w:lang w:val="es-ES_tradnl"/>
        </w:rPr>
        <w:t>n</w:t>
      </w:r>
      <w:r w:rsidRPr="00EE15B6">
        <w:rPr>
          <w:sz w:val="24"/>
          <w:lang w:val="es-ES_tradnl"/>
        </w:rPr>
        <w:t>vasiones bárbaras llegó a desaparecer en Occidente. Los germanos ocuparon a Italia, tomaron y saquearon a Roma, fundaron nuevos reinos, y el poder del antiguo Imperio llegó a su catastrófico fin. En la lejana Constantinopla, que había sido una de las capitales del primitivo imperio universal de los r</w:t>
      </w:r>
      <w:r w:rsidRPr="00EE15B6">
        <w:rPr>
          <w:sz w:val="24"/>
          <w:lang w:val="es-ES_tradnl"/>
        </w:rPr>
        <w:t>o</w:t>
      </w:r>
      <w:r w:rsidRPr="00EE15B6">
        <w:rPr>
          <w:sz w:val="24"/>
          <w:lang w:val="es-ES_tradnl"/>
        </w:rPr>
        <w:t>manos y que dominaba la  parte orie</w:t>
      </w:r>
      <w:r w:rsidRPr="00EE15B6">
        <w:rPr>
          <w:sz w:val="24"/>
          <w:lang w:val="es-ES_tradnl"/>
        </w:rPr>
        <w:t>n</w:t>
      </w:r>
      <w:r w:rsidRPr="00EE15B6">
        <w:rPr>
          <w:sz w:val="24"/>
          <w:lang w:val="es-ES_tradnl"/>
        </w:rPr>
        <w:t>tal del Mediterráneo, se había const</w:t>
      </w:r>
      <w:r w:rsidRPr="00EE15B6">
        <w:rPr>
          <w:sz w:val="24"/>
          <w:lang w:val="es-ES_tradnl"/>
        </w:rPr>
        <w:t>i</w:t>
      </w:r>
      <w:r w:rsidRPr="00EE15B6">
        <w:rPr>
          <w:sz w:val="24"/>
          <w:lang w:val="es-ES_tradnl"/>
        </w:rPr>
        <w:t>tuido separadamente un Imperio de Oriente que, a la caída de Roma, pudo conservar la tradición cristiana y la tradición romana, es decir, las formas visibles y continuas, jurídicas y rel</w:t>
      </w:r>
      <w:r w:rsidRPr="00EE15B6">
        <w:rPr>
          <w:sz w:val="24"/>
          <w:lang w:val="es-ES_tradnl"/>
        </w:rPr>
        <w:t>i</w:t>
      </w:r>
      <w:r w:rsidRPr="00EE15B6">
        <w:rPr>
          <w:sz w:val="24"/>
          <w:lang w:val="es-ES_tradnl"/>
        </w:rPr>
        <w:t>giosas, del Imperio por mil años de</w:t>
      </w:r>
      <w:r w:rsidRPr="00EE15B6">
        <w:rPr>
          <w:sz w:val="24"/>
          <w:lang w:val="es-ES_tradnl"/>
        </w:rPr>
        <w:t>s</w:t>
      </w:r>
      <w:r w:rsidRPr="00EE15B6">
        <w:rPr>
          <w:sz w:val="24"/>
          <w:lang w:val="es-ES_tradnl"/>
        </w:rPr>
        <w:t>pués de que Roma había caído, es d</w:t>
      </w:r>
      <w:r w:rsidRPr="00EE15B6">
        <w:rPr>
          <w:sz w:val="24"/>
          <w:lang w:val="es-ES_tradnl"/>
        </w:rPr>
        <w:t>e</w:t>
      </w:r>
      <w:r w:rsidRPr="00EE15B6">
        <w:rPr>
          <w:sz w:val="24"/>
          <w:lang w:val="es-ES_tradnl"/>
        </w:rPr>
        <w:t>cir, hasta el comienzo de los tiempos modernos, que se señala precisamente con la ocupación de Bizancio por los turcos.</w:t>
      </w:r>
    </w:p>
    <w:p w14:paraId="5013F6A1"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6D8A50C5"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 xml:space="preserve">Constantinopla o Bizancio, vino a ser la capital de un Estado un poco </w:t>
      </w:r>
      <w:r w:rsidRPr="00EE15B6">
        <w:rPr>
          <w:i/>
          <w:sz w:val="24"/>
          <w:lang w:val="es-ES_tradnl"/>
        </w:rPr>
        <w:t>sui géneris,</w:t>
      </w:r>
      <w:r w:rsidRPr="00EE15B6">
        <w:rPr>
          <w:sz w:val="24"/>
          <w:lang w:val="es-ES_tradnl"/>
        </w:rPr>
        <w:t xml:space="preserve"> porque este Imperio R</w:t>
      </w:r>
      <w:r w:rsidRPr="00EE15B6">
        <w:rPr>
          <w:sz w:val="24"/>
          <w:lang w:val="es-ES_tradnl"/>
        </w:rPr>
        <w:t>o</w:t>
      </w:r>
      <w:r w:rsidRPr="00EE15B6">
        <w:rPr>
          <w:sz w:val="24"/>
          <w:lang w:val="es-ES_tradnl"/>
        </w:rPr>
        <w:t>mano de Oriente recibió continuame</w:t>
      </w:r>
      <w:r w:rsidRPr="00EE15B6">
        <w:rPr>
          <w:sz w:val="24"/>
          <w:lang w:val="es-ES_tradnl"/>
        </w:rPr>
        <w:t>n</w:t>
      </w:r>
      <w:r w:rsidRPr="00EE15B6">
        <w:rPr>
          <w:sz w:val="24"/>
          <w:lang w:val="es-ES_tradnl"/>
        </w:rPr>
        <w:t>te una gran influencia oriental. Mucha más en contacto que con la tradición romana, de la que se proclamaba h</w:t>
      </w:r>
      <w:r w:rsidRPr="00EE15B6">
        <w:rPr>
          <w:sz w:val="24"/>
          <w:lang w:val="es-ES_tradnl"/>
        </w:rPr>
        <w:t>e</w:t>
      </w:r>
      <w:r w:rsidRPr="00EE15B6">
        <w:rPr>
          <w:sz w:val="24"/>
          <w:lang w:val="es-ES_tradnl"/>
        </w:rPr>
        <w:t>redero, lo estaba con el mundo orie</w:t>
      </w:r>
      <w:r w:rsidRPr="00EE15B6">
        <w:rPr>
          <w:sz w:val="24"/>
          <w:lang w:val="es-ES_tradnl"/>
        </w:rPr>
        <w:t>n</w:t>
      </w:r>
      <w:r w:rsidRPr="00EE15B6">
        <w:rPr>
          <w:sz w:val="24"/>
          <w:lang w:val="es-ES_tradnl"/>
        </w:rPr>
        <w:t>tal, con los persas, con los sasánidas, con los restos de los viejos Imperios del Asia Menor y, sobre todo, con los griegos y con los restos del mundo helenístico.</w:t>
      </w:r>
    </w:p>
    <w:p w14:paraId="28E94F11"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6E498462"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La lengua que predominó entre ellos fue la griega y en esta forma se constituyeron en herederos de la cu</w:t>
      </w:r>
      <w:r w:rsidRPr="00EE15B6">
        <w:rPr>
          <w:sz w:val="24"/>
          <w:lang w:val="es-ES_tradnl"/>
        </w:rPr>
        <w:t>l</w:t>
      </w:r>
      <w:r w:rsidRPr="00EE15B6">
        <w:rPr>
          <w:sz w:val="24"/>
          <w:lang w:val="es-ES_tradnl"/>
        </w:rPr>
        <w:t>tura y de la tradición griega. En esa ciudad, a orillas del Bósforo, que está como si dijéramos a caballo entre E</w:t>
      </w:r>
      <w:r w:rsidRPr="00EE15B6">
        <w:rPr>
          <w:sz w:val="24"/>
          <w:lang w:val="es-ES_tradnl"/>
        </w:rPr>
        <w:t>u</w:t>
      </w:r>
      <w:r w:rsidRPr="00EE15B6">
        <w:rPr>
          <w:sz w:val="24"/>
          <w:lang w:val="es-ES_tradnl"/>
        </w:rPr>
        <w:t>ropa y Asia, simbólicamente sirviendo como fuente de unión entre las dos culturas, tenía su asiento la sede del Imperio bizantino y en ella residía el Emperador o Basileus con su corte. Fue por muchos siglos la ciudad más culta del mundo y el centro, el depós</w:t>
      </w:r>
      <w:r w:rsidRPr="00EE15B6">
        <w:rPr>
          <w:sz w:val="24"/>
          <w:lang w:val="es-ES_tradnl"/>
        </w:rPr>
        <w:t>i</w:t>
      </w:r>
      <w:r w:rsidRPr="00EE15B6">
        <w:rPr>
          <w:sz w:val="24"/>
          <w:lang w:val="es-ES_tradnl"/>
        </w:rPr>
        <w:t>to, la fuente de todo lo que se salvó de la cultura griega y de allí, más tarde, a través de las invasiones árabes, vino esa cultura nuevamente a resurgir en Europa, donde había quedado perdida y olvidada con las invasiones bárbaras.</w:t>
      </w:r>
    </w:p>
    <w:p w14:paraId="198B0430"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15689652" w14:textId="7158F085"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 xml:space="preserve">Desde el mismo día en que cae Roma surgen el sueño y la ambición de reconstruir el Imperio, y es Justiniano quien </w:t>
      </w:r>
      <w:r w:rsidR="00F971E4">
        <w:rPr>
          <w:sz w:val="24"/>
          <w:lang w:val="es-ES_tradnl"/>
        </w:rPr>
        <w:t>siglos más tarde</w:t>
      </w:r>
      <w:r w:rsidRPr="00EE15B6">
        <w:rPr>
          <w:sz w:val="24"/>
          <w:lang w:val="es-ES_tradnl"/>
        </w:rPr>
        <w:t xml:space="preserve"> va a lograrlo, aunque de un modo transitorio. Para celebrar ese triunfo hicieron su retrato los mosaiquistas en un muro de San Vitale.</w:t>
      </w:r>
    </w:p>
    <w:p w14:paraId="052C6415"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685B7EDC" w14:textId="7AF64EF6"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Justiniano reina durante treinta y ocho años y en ellos realiza grandes cosas. No sólo reconstruye el Imperio Romano, sino que conquista las pr</w:t>
      </w:r>
      <w:r w:rsidRPr="00EE15B6">
        <w:rPr>
          <w:sz w:val="24"/>
          <w:lang w:val="es-ES_tradnl"/>
        </w:rPr>
        <w:t>o</w:t>
      </w:r>
      <w:r w:rsidRPr="00EE15B6">
        <w:rPr>
          <w:sz w:val="24"/>
          <w:lang w:val="es-ES_tradnl"/>
        </w:rPr>
        <w:t>vincias orientales y extiende su aut</w:t>
      </w:r>
      <w:r w:rsidRPr="00EE15B6">
        <w:rPr>
          <w:sz w:val="24"/>
          <w:lang w:val="es-ES_tradnl"/>
        </w:rPr>
        <w:t>o</w:t>
      </w:r>
      <w:r w:rsidRPr="00EE15B6">
        <w:rPr>
          <w:sz w:val="24"/>
          <w:lang w:val="es-ES_tradnl"/>
        </w:rPr>
        <w:t xml:space="preserve">ridad por toda la zona oriental del Mediterráneo, el norte de </w:t>
      </w:r>
      <w:r w:rsidR="00FE1CC7" w:rsidRPr="00EE15B6">
        <w:rPr>
          <w:sz w:val="24"/>
          <w:lang w:val="es-ES_tradnl"/>
        </w:rPr>
        <w:t>África</w:t>
      </w:r>
      <w:r w:rsidRPr="00EE15B6">
        <w:rPr>
          <w:sz w:val="24"/>
          <w:lang w:val="es-ES_tradnl"/>
        </w:rPr>
        <w:t xml:space="preserve"> y la mayor Italia. Ha logrado reunir la vieja herencia dispersa de Augusto y de Trajano, y por eso, en Rávena, se erige en el siglo VI la iglesia de San Vitale, que es como un exvoto, como un te</w:t>
      </w:r>
      <w:r w:rsidRPr="00EE15B6">
        <w:rPr>
          <w:sz w:val="24"/>
          <w:lang w:val="es-ES_tradnl"/>
        </w:rPr>
        <w:t>s</w:t>
      </w:r>
      <w:r w:rsidRPr="00EE15B6">
        <w:rPr>
          <w:sz w:val="24"/>
          <w:lang w:val="es-ES_tradnl"/>
        </w:rPr>
        <w:t>timonio para la posteridad del hombre que había logrado ese imposible.</w:t>
      </w:r>
    </w:p>
    <w:p w14:paraId="1308276A"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191EAB2C"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Esto lo logra Justiniano a fuerza de astucia y habilidad. No era un gu</w:t>
      </w:r>
      <w:r w:rsidRPr="00EE15B6">
        <w:rPr>
          <w:sz w:val="24"/>
          <w:lang w:val="es-ES_tradnl"/>
        </w:rPr>
        <w:t>e</w:t>
      </w:r>
      <w:r w:rsidRPr="00EE15B6">
        <w:rPr>
          <w:sz w:val="24"/>
          <w:lang w:val="es-ES_tradnl"/>
        </w:rPr>
        <w:t>rrero y, sin embargo, alcanza grandes victorias militares. Era, sobre todo, un político y un administrador, dotado de esa muy curiosa propiedad que tienen los grandes hombres, que es lo que pudiéramos llamar el instinto de lo histórico. Tenía el sentido y el instinto de las corrientes que dominaban en su tiempo, de las posibilidades y de las grandes misiones que podían y debían realizarse. Este sentido del acaecer, de las posibilidades, de las tendencias, de lo que está implícito en lo que pudi</w:t>
      </w:r>
      <w:r w:rsidRPr="00EE15B6">
        <w:rPr>
          <w:sz w:val="24"/>
          <w:lang w:val="es-ES_tradnl"/>
        </w:rPr>
        <w:t>é</w:t>
      </w:r>
      <w:r w:rsidRPr="00EE15B6">
        <w:rPr>
          <w:sz w:val="24"/>
          <w:lang w:val="es-ES_tradnl"/>
        </w:rPr>
        <w:t>ramos llamar el destino de cada hora, este sentido histórico que ha caract</w:t>
      </w:r>
      <w:r w:rsidRPr="00EE15B6">
        <w:rPr>
          <w:sz w:val="24"/>
          <w:lang w:val="es-ES_tradnl"/>
        </w:rPr>
        <w:t>e</w:t>
      </w:r>
      <w:r w:rsidRPr="00EE15B6">
        <w:rPr>
          <w:sz w:val="24"/>
          <w:lang w:val="es-ES_tradnl"/>
        </w:rPr>
        <w:t>rizado a los grandes conductores de pueblos, es evidente en la hora de Ju</w:t>
      </w:r>
      <w:r w:rsidRPr="00EE15B6">
        <w:rPr>
          <w:sz w:val="24"/>
          <w:lang w:val="es-ES_tradnl"/>
        </w:rPr>
        <w:t>s</w:t>
      </w:r>
      <w:r w:rsidRPr="00EE15B6">
        <w:rPr>
          <w:sz w:val="24"/>
          <w:lang w:val="es-ES_tradnl"/>
        </w:rPr>
        <w:t>tiniano.</w:t>
      </w:r>
    </w:p>
    <w:p w14:paraId="3ADCC04F"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48996404"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Largas y repetidas guerras de reconquista librará contra los persas y los bárbaros, dirigidas por dos gra</w:t>
      </w:r>
      <w:r w:rsidRPr="00EE15B6">
        <w:rPr>
          <w:sz w:val="24"/>
          <w:lang w:val="es-ES_tradnl"/>
        </w:rPr>
        <w:t>n</w:t>
      </w:r>
      <w:r w:rsidRPr="00EE15B6">
        <w:rPr>
          <w:sz w:val="24"/>
          <w:lang w:val="es-ES_tradnl"/>
        </w:rPr>
        <w:t>des estrategas, sus dos grandes gen</w:t>
      </w:r>
      <w:r w:rsidRPr="00EE15B6">
        <w:rPr>
          <w:sz w:val="24"/>
          <w:lang w:val="es-ES_tradnl"/>
        </w:rPr>
        <w:t>e</w:t>
      </w:r>
      <w:r w:rsidRPr="00EE15B6">
        <w:rPr>
          <w:sz w:val="24"/>
          <w:lang w:val="es-ES_tradnl"/>
        </w:rPr>
        <w:t>rales Belisario y Narsés. Con la ayuda de ellos conquistará países y sojuzgará insurrecciones, hasta lograr establecer una fuerte e indiscutida autoridad en todo el Imperio.</w:t>
      </w:r>
    </w:p>
    <w:p w14:paraId="41CA7662"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3F9ECDA9" w14:textId="123BBCF6"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Contará también con la colab</w:t>
      </w:r>
      <w:r w:rsidRPr="00EE15B6">
        <w:rPr>
          <w:sz w:val="24"/>
          <w:lang w:val="es-ES_tradnl"/>
        </w:rPr>
        <w:t>o</w:t>
      </w:r>
      <w:r w:rsidRPr="00EE15B6">
        <w:rPr>
          <w:sz w:val="24"/>
          <w:lang w:val="es-ES_tradnl"/>
        </w:rPr>
        <w:t>ración de notables hombres de iglesia, que forman parte destacada de su co</w:t>
      </w:r>
      <w:r w:rsidRPr="00EE15B6">
        <w:rPr>
          <w:sz w:val="24"/>
          <w:lang w:val="es-ES_tradnl"/>
        </w:rPr>
        <w:t>r</w:t>
      </w:r>
      <w:r w:rsidRPr="00EE15B6">
        <w:rPr>
          <w:sz w:val="24"/>
          <w:lang w:val="es-ES_tradnl"/>
        </w:rPr>
        <w:t>te erudita y religiosa. En el mosaico de San Vitale lo vemos acompañado de su séquito, vestidos con los hábitos tal</w:t>
      </w:r>
      <w:r w:rsidRPr="00EE15B6">
        <w:rPr>
          <w:sz w:val="24"/>
          <w:lang w:val="es-ES_tradnl"/>
        </w:rPr>
        <w:t>a</w:t>
      </w:r>
      <w:r w:rsidRPr="00EE15B6">
        <w:rPr>
          <w:sz w:val="24"/>
          <w:lang w:val="es-ES_tradnl"/>
        </w:rPr>
        <w:t>res, que sobrevivían de la época r</w:t>
      </w:r>
      <w:r w:rsidRPr="00EE15B6">
        <w:rPr>
          <w:sz w:val="24"/>
          <w:lang w:val="es-ES_tradnl"/>
        </w:rPr>
        <w:t>o</w:t>
      </w:r>
      <w:r w:rsidRPr="00EE15B6">
        <w:rPr>
          <w:sz w:val="24"/>
          <w:lang w:val="es-ES_tradnl"/>
        </w:rPr>
        <w:t>mana. El emperador está en el medio, teniendo a su lado los generales, los cortesanos, los obispos y algo muy importante igualmente: los juristas porque Justiniano va a poner el Imp</w:t>
      </w:r>
      <w:r w:rsidRPr="00EE15B6">
        <w:rPr>
          <w:sz w:val="24"/>
          <w:lang w:val="es-ES_tradnl"/>
        </w:rPr>
        <w:t>e</w:t>
      </w:r>
      <w:r w:rsidRPr="00EE15B6">
        <w:rPr>
          <w:sz w:val="24"/>
          <w:lang w:val="es-ES_tradnl"/>
        </w:rPr>
        <w:t>rio bajo dos advocaciones muy defin</w:t>
      </w:r>
      <w:r w:rsidRPr="00EE15B6">
        <w:rPr>
          <w:sz w:val="24"/>
          <w:lang w:val="es-ES_tradnl"/>
        </w:rPr>
        <w:t>i</w:t>
      </w:r>
      <w:r w:rsidRPr="00EE15B6">
        <w:rPr>
          <w:sz w:val="24"/>
          <w:lang w:val="es-ES_tradnl"/>
        </w:rPr>
        <w:t>das, que van a ser: la de la instaur</w:t>
      </w:r>
      <w:r w:rsidRPr="00EE15B6">
        <w:rPr>
          <w:sz w:val="24"/>
          <w:lang w:val="es-ES_tradnl"/>
        </w:rPr>
        <w:t>a</w:t>
      </w:r>
      <w:r w:rsidRPr="00EE15B6">
        <w:rPr>
          <w:sz w:val="24"/>
          <w:lang w:val="es-ES_tradnl"/>
        </w:rPr>
        <w:t>ción de un Imperio cristiano dominado por la enseñanza de Cristo y la de la reconstrucción, la codificación y, si pudiéramos decir, la fijación definitiva para la posteridad del más grande monumento de la c</w:t>
      </w:r>
      <w:r w:rsidR="00F971E4">
        <w:rPr>
          <w:sz w:val="24"/>
          <w:lang w:val="es-ES_tradnl"/>
        </w:rPr>
        <w:t>ivilización romana, que fue el D</w:t>
      </w:r>
      <w:r w:rsidRPr="00EE15B6">
        <w:rPr>
          <w:sz w:val="24"/>
          <w:lang w:val="es-ES_tradnl"/>
        </w:rPr>
        <w:t>erecho. Las leyes y la s</w:t>
      </w:r>
      <w:r w:rsidRPr="00EE15B6">
        <w:rPr>
          <w:sz w:val="24"/>
          <w:lang w:val="es-ES_tradnl"/>
        </w:rPr>
        <w:t>o</w:t>
      </w:r>
      <w:r w:rsidRPr="00EE15B6">
        <w:rPr>
          <w:sz w:val="24"/>
          <w:lang w:val="es-ES_tradnl"/>
        </w:rPr>
        <w:t>ciedad europeas se constituyen sobre ellos vestigios del derecho romano, que llegó a adquirir su expresión def</w:t>
      </w:r>
      <w:r w:rsidRPr="00EE15B6">
        <w:rPr>
          <w:sz w:val="24"/>
          <w:lang w:val="es-ES_tradnl"/>
        </w:rPr>
        <w:t>i</w:t>
      </w:r>
      <w:r w:rsidRPr="00EE15B6">
        <w:rPr>
          <w:sz w:val="24"/>
          <w:lang w:val="es-ES_tradnl"/>
        </w:rPr>
        <w:t>nitiva en la codificación q</w:t>
      </w:r>
      <w:r w:rsidR="00C06CA6" w:rsidRPr="00EE15B6">
        <w:rPr>
          <w:sz w:val="24"/>
          <w:lang w:val="es-ES_tradnl"/>
        </w:rPr>
        <w:t>u</w:t>
      </w:r>
      <w:r w:rsidRPr="00EE15B6">
        <w:rPr>
          <w:sz w:val="24"/>
          <w:lang w:val="es-ES_tradnl"/>
        </w:rPr>
        <w:t>e los gra</w:t>
      </w:r>
      <w:r w:rsidRPr="00EE15B6">
        <w:rPr>
          <w:sz w:val="24"/>
          <w:lang w:val="es-ES_tradnl"/>
        </w:rPr>
        <w:t>n</w:t>
      </w:r>
      <w:r w:rsidRPr="00EE15B6">
        <w:rPr>
          <w:sz w:val="24"/>
          <w:lang w:val="es-ES_tradnl"/>
        </w:rPr>
        <w:t>des jurisconsultos de la corte de Just</w:t>
      </w:r>
      <w:r w:rsidRPr="00EE15B6">
        <w:rPr>
          <w:sz w:val="24"/>
          <w:lang w:val="es-ES_tradnl"/>
        </w:rPr>
        <w:t>i</w:t>
      </w:r>
      <w:r w:rsidRPr="00EE15B6">
        <w:rPr>
          <w:sz w:val="24"/>
          <w:lang w:val="es-ES_tradnl"/>
        </w:rPr>
        <w:t>niano realizaron.</w:t>
      </w:r>
    </w:p>
    <w:p w14:paraId="0F2C65B8"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4A44AEED"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Justiniano también va a ser un constructor. Algunos de sus edificios están entre las hazañas más grandes de la arquitectura universal. Allí, en Bizancio, para competir con la vencida y destruida Roma, saqueada por los bárbaros, va a edificar una de las más notables estructuras que haya leva</w:t>
      </w:r>
      <w:r w:rsidRPr="00EE15B6">
        <w:rPr>
          <w:sz w:val="24"/>
          <w:lang w:val="es-ES_tradnl"/>
        </w:rPr>
        <w:t>n</w:t>
      </w:r>
      <w:r w:rsidRPr="00EE15B6">
        <w:rPr>
          <w:sz w:val="24"/>
          <w:lang w:val="es-ES_tradnl"/>
        </w:rPr>
        <w:t>tado el ser humano nunca, que es la famosa iglesia de Santa Sofía, que se consagra el año de 537 y que nosotros conocemos hoy alterada en su aspecto por la presencia de los cuatro minar</w:t>
      </w:r>
      <w:r w:rsidRPr="00EE15B6">
        <w:rPr>
          <w:sz w:val="24"/>
          <w:lang w:val="es-ES_tradnl"/>
        </w:rPr>
        <w:t>e</w:t>
      </w:r>
      <w:r w:rsidRPr="00EE15B6">
        <w:rPr>
          <w:sz w:val="24"/>
          <w:lang w:val="es-ES_tradnl"/>
        </w:rPr>
        <w:t>tes islámicos que los turcos pusieron  al convertir la catedral en  mezquita.</w:t>
      </w:r>
    </w:p>
    <w:p w14:paraId="35470EB3"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47F78E77" w14:textId="18CCD25B"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Estos minaretes no dañan la v</w:t>
      </w:r>
      <w:r w:rsidRPr="00EE15B6">
        <w:rPr>
          <w:sz w:val="24"/>
          <w:lang w:val="es-ES_tradnl"/>
        </w:rPr>
        <w:t>i</w:t>
      </w:r>
      <w:r w:rsidRPr="00EE15B6">
        <w:rPr>
          <w:sz w:val="24"/>
          <w:lang w:val="es-ES_tradnl"/>
        </w:rPr>
        <w:t>sión de Santa Sofía, pero le dan otro sentido a la gran masa estructural, añadiéndole un fuerte empuje vertical a aquel volumen semiesférico que d</w:t>
      </w:r>
      <w:r w:rsidRPr="00EE15B6">
        <w:rPr>
          <w:sz w:val="24"/>
          <w:lang w:val="es-ES_tradnl"/>
        </w:rPr>
        <w:t>e</w:t>
      </w:r>
      <w:r w:rsidRPr="00EE15B6">
        <w:rPr>
          <w:sz w:val="24"/>
          <w:lang w:val="es-ES_tradnl"/>
        </w:rPr>
        <w:t>bía aparecer como una gran colina de mármol. En su tiempo fue el más grande espacio cubierto sin columnas que el hombre había logrado. El di</w:t>
      </w:r>
      <w:r w:rsidRPr="00EE15B6">
        <w:rPr>
          <w:sz w:val="24"/>
          <w:lang w:val="es-ES_tradnl"/>
        </w:rPr>
        <w:t>á</w:t>
      </w:r>
      <w:r w:rsidRPr="00EE15B6">
        <w:rPr>
          <w:sz w:val="24"/>
          <w:lang w:val="es-ES_tradnl"/>
        </w:rPr>
        <w:t>metro de la cúpula central de Santa Sofía tiene 33 metros y hay que pensar que esto se hacía en una época en que no había cemento, en que no había vigas de acero y en que todo se logr</w:t>
      </w:r>
      <w:r w:rsidRPr="00EE15B6">
        <w:rPr>
          <w:sz w:val="24"/>
          <w:lang w:val="es-ES_tradnl"/>
        </w:rPr>
        <w:t>a</w:t>
      </w:r>
      <w:r w:rsidRPr="00EE15B6">
        <w:rPr>
          <w:sz w:val="24"/>
          <w:lang w:val="es-ES_tradnl"/>
        </w:rPr>
        <w:t xml:space="preserve">ba por el mero trabajo de gravitación de unas  piedras sobre  las otras. De modo, que en su tiempo y todavía en el nuestro, es </w:t>
      </w:r>
      <w:r w:rsidR="00F971E4">
        <w:rPr>
          <w:sz w:val="24"/>
          <w:lang w:val="es-ES_tradnl"/>
        </w:rPr>
        <w:t>u</w:t>
      </w:r>
      <w:r w:rsidRPr="00EE15B6">
        <w:rPr>
          <w:sz w:val="24"/>
          <w:lang w:val="es-ES_tradnl"/>
        </w:rPr>
        <w:t>no de los prodigios de la construcción, pero además es una b</w:t>
      </w:r>
      <w:r w:rsidRPr="00EE15B6">
        <w:rPr>
          <w:sz w:val="24"/>
          <w:lang w:val="es-ES_tradnl"/>
        </w:rPr>
        <w:t>e</w:t>
      </w:r>
      <w:r w:rsidRPr="00EE15B6">
        <w:rPr>
          <w:sz w:val="24"/>
          <w:lang w:val="es-ES_tradnl"/>
        </w:rPr>
        <w:t>llísima estructura, majestuosa y sobre cogedora, que representa el más a</w:t>
      </w:r>
      <w:r w:rsidRPr="00EE15B6">
        <w:rPr>
          <w:sz w:val="24"/>
          <w:lang w:val="es-ES_tradnl"/>
        </w:rPr>
        <w:t>m</w:t>
      </w:r>
      <w:r w:rsidRPr="00EE15B6">
        <w:rPr>
          <w:sz w:val="24"/>
          <w:lang w:val="es-ES_tradnl"/>
        </w:rPr>
        <w:t>plio y pleno ejemplo del arte biza</w:t>
      </w:r>
      <w:r w:rsidRPr="00EE15B6">
        <w:rPr>
          <w:sz w:val="24"/>
          <w:lang w:val="es-ES_tradnl"/>
        </w:rPr>
        <w:t>n</w:t>
      </w:r>
      <w:r w:rsidRPr="00EE15B6">
        <w:rPr>
          <w:sz w:val="24"/>
          <w:lang w:val="es-ES_tradnl"/>
        </w:rPr>
        <w:t>tino. Es el molde y la matriz de todas las iglesias bizantinas que luego se extendieron por el mundo. Anthemios de Thales e Isidoro de Mileto fueron los arquitectos.</w:t>
      </w:r>
    </w:p>
    <w:p w14:paraId="020BAE1E"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7F21594C" w14:textId="5A0F105A" w:rsidR="00CF1791" w:rsidRPr="00EE15B6" w:rsidRDefault="00F971E4"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Pr>
          <w:sz w:val="24"/>
          <w:lang w:val="es-ES_tradnl"/>
        </w:rPr>
        <w:t>Justiniano era un e</w:t>
      </w:r>
      <w:r w:rsidR="00CF1791" w:rsidRPr="00EE15B6">
        <w:rPr>
          <w:sz w:val="24"/>
          <w:lang w:val="es-ES_tradnl"/>
        </w:rPr>
        <w:t>mperador electivo y no hereditario, a la manera de lo</w:t>
      </w:r>
      <w:r>
        <w:rPr>
          <w:sz w:val="24"/>
          <w:lang w:val="es-ES_tradnl"/>
        </w:rPr>
        <w:t>s e</w:t>
      </w:r>
      <w:r w:rsidR="00CF1791" w:rsidRPr="00EE15B6">
        <w:rPr>
          <w:sz w:val="24"/>
          <w:lang w:val="es-ES_tradnl"/>
        </w:rPr>
        <w:t>mperado</w:t>
      </w:r>
      <w:r>
        <w:rPr>
          <w:sz w:val="24"/>
          <w:lang w:val="es-ES_tradnl"/>
        </w:rPr>
        <w:t>res romanos. A la muerte de un e</w:t>
      </w:r>
      <w:r w:rsidR="00CF1791" w:rsidRPr="00EE15B6">
        <w:rPr>
          <w:sz w:val="24"/>
          <w:lang w:val="es-ES_tradnl"/>
        </w:rPr>
        <w:t>mperador, los grandes potentados del Imperio, los generales, lo que pudiéramos llamar nosotros en nuestro lenguaje moderno las fuerzas vivas o los grand</w:t>
      </w:r>
      <w:r>
        <w:rPr>
          <w:sz w:val="24"/>
          <w:lang w:val="es-ES_tradnl"/>
        </w:rPr>
        <w:t>es electores, elegían el nuevo e</w:t>
      </w:r>
      <w:r w:rsidR="00CF1791" w:rsidRPr="00EE15B6">
        <w:rPr>
          <w:sz w:val="24"/>
          <w:lang w:val="es-ES_tradnl"/>
        </w:rPr>
        <w:t>mperador. A veces era un pariente del Emperador difunto o un favorito. Justiniano fue un macedonio que vino de las regiones bárbaras de Iliria y que gracias a su habilidad, a su cultura, a su sentido político, llegó a convertirse en alto funcionario pal</w:t>
      </w:r>
      <w:r w:rsidR="00CF1791" w:rsidRPr="00EE15B6">
        <w:rPr>
          <w:sz w:val="24"/>
          <w:lang w:val="es-ES_tradnl"/>
        </w:rPr>
        <w:t>a</w:t>
      </w:r>
      <w:r w:rsidR="00CF1791" w:rsidRPr="00EE15B6">
        <w:rPr>
          <w:sz w:val="24"/>
          <w:lang w:val="es-ES_tradnl"/>
        </w:rPr>
        <w:t>tino y luego Emperador, para reinar durante treinta y ocho años. Junto a él está la figura de una mujer sumamente curiosa. Uno de los personajes más enigmático e infamados de la historia, que es la Emperatriz Teodora. Teod</w:t>
      </w:r>
      <w:r w:rsidR="00CF1791" w:rsidRPr="00EE15B6">
        <w:rPr>
          <w:sz w:val="24"/>
          <w:lang w:val="es-ES_tradnl"/>
        </w:rPr>
        <w:t>o</w:t>
      </w:r>
      <w:r w:rsidR="00CF1791" w:rsidRPr="00EE15B6">
        <w:rPr>
          <w:sz w:val="24"/>
          <w:lang w:val="es-ES_tradnl"/>
        </w:rPr>
        <w:t>ra había sido mujer de vida poco ad</w:t>
      </w:r>
      <w:r w:rsidR="00CF1791" w:rsidRPr="00EE15B6">
        <w:rPr>
          <w:sz w:val="24"/>
          <w:lang w:val="es-ES_tradnl"/>
        </w:rPr>
        <w:t>e</w:t>
      </w:r>
      <w:r w:rsidR="00CF1791" w:rsidRPr="00EE15B6">
        <w:rPr>
          <w:sz w:val="24"/>
          <w:lang w:val="es-ES_tradnl"/>
        </w:rPr>
        <w:t>cuada para ser Emperatriz. Fue artista de circo y se contaba de ella que había tenido una vida más que libre. Esta mujer ambiciosa, enérgica e intelige</w:t>
      </w:r>
      <w:r w:rsidR="00CF1791" w:rsidRPr="00EE15B6">
        <w:rPr>
          <w:sz w:val="24"/>
          <w:lang w:val="es-ES_tradnl"/>
        </w:rPr>
        <w:t>n</w:t>
      </w:r>
      <w:r w:rsidR="00CF1791" w:rsidRPr="00EE15B6">
        <w:rPr>
          <w:sz w:val="24"/>
          <w:lang w:val="es-ES_tradnl"/>
        </w:rPr>
        <w:t>te, logró imponerse gracias a su hab</w:t>
      </w:r>
      <w:r w:rsidR="00CF1791" w:rsidRPr="00EE15B6">
        <w:rPr>
          <w:sz w:val="24"/>
          <w:lang w:val="es-ES_tradnl"/>
        </w:rPr>
        <w:t>i</w:t>
      </w:r>
      <w:r w:rsidR="00CF1791" w:rsidRPr="00EE15B6">
        <w:rPr>
          <w:sz w:val="24"/>
          <w:lang w:val="es-ES_tradnl"/>
        </w:rPr>
        <w:t>lidad y a su hermosura, conquistar el corazón de Justiniano y convertirse en su esposa y en la Emperatriz de Biza</w:t>
      </w:r>
      <w:r w:rsidR="00CF1791" w:rsidRPr="00EE15B6">
        <w:rPr>
          <w:sz w:val="24"/>
          <w:lang w:val="es-ES_tradnl"/>
        </w:rPr>
        <w:t>n</w:t>
      </w:r>
      <w:r w:rsidR="00CF1791" w:rsidRPr="00EE15B6">
        <w:rPr>
          <w:sz w:val="24"/>
          <w:lang w:val="es-ES_tradnl"/>
        </w:rPr>
        <w:t>cio y  llegar a ser, además, una de las grandes fuerzas políticas del Imperio, porque esta mujer llegó a desarrollar por su cuenta y a su propia iniciativa, una gran actividad política.</w:t>
      </w:r>
    </w:p>
    <w:p w14:paraId="15235425"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3D6BB24B"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La otra gran obra que realiza Justiniano es la de la Codificación del derecho romano. Lo que nosotros ll</w:t>
      </w:r>
      <w:r w:rsidRPr="00EE15B6">
        <w:rPr>
          <w:sz w:val="24"/>
          <w:lang w:val="es-ES_tradnl"/>
        </w:rPr>
        <w:t>a</w:t>
      </w:r>
      <w:r w:rsidRPr="00EE15B6">
        <w:rPr>
          <w:sz w:val="24"/>
          <w:lang w:val="es-ES_tradnl"/>
        </w:rPr>
        <w:t>mamos hoy un Código era una cosa desconocida en la antigüedad. Ento</w:t>
      </w:r>
      <w:r w:rsidRPr="00EE15B6">
        <w:rPr>
          <w:sz w:val="24"/>
          <w:lang w:val="es-ES_tradnl"/>
        </w:rPr>
        <w:t>n</w:t>
      </w:r>
      <w:r w:rsidRPr="00EE15B6">
        <w:rPr>
          <w:sz w:val="24"/>
          <w:lang w:val="es-ES_tradnl"/>
        </w:rPr>
        <w:t>ces había Leyes diversas que no est</w:t>
      </w:r>
      <w:r w:rsidRPr="00EE15B6">
        <w:rPr>
          <w:sz w:val="24"/>
          <w:lang w:val="es-ES_tradnl"/>
        </w:rPr>
        <w:t>a</w:t>
      </w:r>
      <w:r w:rsidRPr="00EE15B6">
        <w:rPr>
          <w:sz w:val="24"/>
          <w:lang w:val="es-ES_tradnl"/>
        </w:rPr>
        <w:t>ban organizadas en un cuerpo jurídico coordinado. Justiniano se da cuenta de que para reconstruir el Imperio se requiere una base de derecho, un cuerpo de doctrina, una organización segura y rigurosa. Se propone fijar, integrar y ensamblar todo el derecho romano y para eso, reúne algunos de los más grandes jurisconsultos de su corte, entre los cuales se destaca Tr</w:t>
      </w:r>
      <w:r w:rsidRPr="00EE15B6">
        <w:rPr>
          <w:sz w:val="24"/>
          <w:lang w:val="es-ES_tradnl"/>
        </w:rPr>
        <w:t>i</w:t>
      </w:r>
      <w:r w:rsidRPr="00EE15B6">
        <w:rPr>
          <w:sz w:val="24"/>
          <w:lang w:val="es-ES_tradnl"/>
        </w:rPr>
        <w:t>boniano. Buscan, exhuman, limpian y ordenan las antiguas leyes de Roma, hasta formarlas en un orden lógico continuo en dos grandes recopilaci</w:t>
      </w:r>
      <w:r w:rsidRPr="00EE15B6">
        <w:rPr>
          <w:sz w:val="24"/>
          <w:lang w:val="es-ES_tradnl"/>
        </w:rPr>
        <w:t>o</w:t>
      </w:r>
      <w:r w:rsidRPr="00EE15B6">
        <w:rPr>
          <w:sz w:val="24"/>
          <w:lang w:val="es-ES_tradnl"/>
        </w:rPr>
        <w:t>nes, conocidas con el nombre de Las Pandectas y de Las Institutas.</w:t>
      </w:r>
    </w:p>
    <w:p w14:paraId="075FDF79"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67A3C07C" w14:textId="0EF337FF"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La herencia del derecho r</w:t>
      </w:r>
      <w:r w:rsidRPr="00EE15B6">
        <w:rPr>
          <w:sz w:val="24"/>
          <w:lang w:val="es-ES_tradnl"/>
        </w:rPr>
        <w:t>o</w:t>
      </w:r>
      <w:r w:rsidRPr="00EE15B6">
        <w:rPr>
          <w:sz w:val="24"/>
          <w:lang w:val="es-ES_tradnl"/>
        </w:rPr>
        <w:t>mano se salvó así para el mundo occ</w:t>
      </w:r>
      <w:r w:rsidRPr="00EE15B6">
        <w:rPr>
          <w:sz w:val="24"/>
          <w:lang w:val="es-ES_tradnl"/>
        </w:rPr>
        <w:t>i</w:t>
      </w:r>
      <w:r w:rsidRPr="00EE15B6">
        <w:rPr>
          <w:sz w:val="24"/>
          <w:lang w:val="es-ES_tradnl"/>
        </w:rPr>
        <w:t>dental y de esos monumentos la tomó la civilización europea, como base de la vida pública y privada hasta nue</w:t>
      </w:r>
      <w:r w:rsidRPr="00EE15B6">
        <w:rPr>
          <w:sz w:val="24"/>
          <w:lang w:val="es-ES_tradnl"/>
        </w:rPr>
        <w:t>s</w:t>
      </w:r>
      <w:r w:rsidRPr="00EE15B6">
        <w:rPr>
          <w:sz w:val="24"/>
          <w:lang w:val="es-ES_tradnl"/>
        </w:rPr>
        <w:t>tros días. El derecho occidental tiene por base el derecho romano, tal como se quedó fijado en estas grandes rec</w:t>
      </w:r>
      <w:r w:rsidRPr="00EE15B6">
        <w:rPr>
          <w:sz w:val="24"/>
          <w:lang w:val="es-ES_tradnl"/>
        </w:rPr>
        <w:t>o</w:t>
      </w:r>
      <w:r w:rsidRPr="00EE15B6">
        <w:rPr>
          <w:sz w:val="24"/>
          <w:lang w:val="es-ES_tradnl"/>
        </w:rPr>
        <w:t>pilaciones que ordenó Justiniano. Lo que es un monumento más imperec</w:t>
      </w:r>
      <w:r w:rsidRPr="00EE15B6">
        <w:rPr>
          <w:sz w:val="24"/>
          <w:lang w:val="es-ES_tradnl"/>
        </w:rPr>
        <w:t>e</w:t>
      </w:r>
      <w:r w:rsidRPr="00EE15B6">
        <w:rPr>
          <w:sz w:val="24"/>
          <w:lang w:val="es-ES_tradnl"/>
        </w:rPr>
        <w:t>dero que la mole de Santa Sofía. Just</w:t>
      </w:r>
      <w:r w:rsidRPr="00EE15B6">
        <w:rPr>
          <w:sz w:val="24"/>
          <w:lang w:val="es-ES_tradnl"/>
        </w:rPr>
        <w:t>i</w:t>
      </w:r>
      <w:r w:rsidRPr="00EE15B6">
        <w:rPr>
          <w:sz w:val="24"/>
          <w:lang w:val="es-ES_tradnl"/>
        </w:rPr>
        <w:t>niano es uno de los más grandes cod</w:t>
      </w:r>
      <w:r w:rsidRPr="00EE15B6">
        <w:rPr>
          <w:sz w:val="24"/>
          <w:lang w:val="es-ES_tradnl"/>
        </w:rPr>
        <w:t>i</w:t>
      </w:r>
      <w:r w:rsidRPr="00EE15B6">
        <w:rPr>
          <w:sz w:val="24"/>
          <w:lang w:val="es-ES_tradnl"/>
        </w:rPr>
        <w:t xml:space="preserve">ficadores de la historia, </w:t>
      </w:r>
      <w:r w:rsidR="00F971E4">
        <w:rPr>
          <w:sz w:val="24"/>
          <w:lang w:val="es-ES_tradnl"/>
        </w:rPr>
        <w:t>u</w:t>
      </w:r>
      <w:r w:rsidRPr="00EE15B6">
        <w:rPr>
          <w:sz w:val="24"/>
          <w:lang w:val="es-ES_tradnl"/>
        </w:rPr>
        <w:t>no de los hombres que se dio cuenta de que e</w:t>
      </w:r>
      <w:r w:rsidRPr="00EE15B6">
        <w:rPr>
          <w:sz w:val="24"/>
          <w:lang w:val="es-ES_tradnl"/>
        </w:rPr>
        <w:t>n</w:t>
      </w:r>
      <w:r w:rsidRPr="00EE15B6">
        <w:rPr>
          <w:sz w:val="24"/>
          <w:lang w:val="es-ES_tradnl"/>
        </w:rPr>
        <w:t>tre los mayores bienes que podía tener una sociedad se contaba en primer término un cuerpo de leyes fijas, justas y conocidas. Los códigos de Justiniano fueron la fuente suprema de la vida legal para nuestra civilización.</w:t>
      </w:r>
    </w:p>
    <w:p w14:paraId="040CC8C7"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101C3BB4" w14:textId="617E53F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En Las Institutas y en Las Pa</w:t>
      </w:r>
      <w:r w:rsidRPr="00EE15B6">
        <w:rPr>
          <w:sz w:val="24"/>
          <w:lang w:val="es-ES_tradnl"/>
        </w:rPr>
        <w:t>n</w:t>
      </w:r>
      <w:r w:rsidRPr="00EE15B6">
        <w:rPr>
          <w:sz w:val="24"/>
          <w:lang w:val="es-ES_tradnl"/>
        </w:rPr>
        <w:t>dectas está completa la exposición de los principios que durante siglos los grandes jurisconsultos romanos cre</w:t>
      </w:r>
      <w:r w:rsidRPr="00EE15B6">
        <w:rPr>
          <w:sz w:val="24"/>
          <w:lang w:val="es-ES_tradnl"/>
        </w:rPr>
        <w:t>a</w:t>
      </w:r>
      <w:r w:rsidRPr="00EE15B6">
        <w:rPr>
          <w:sz w:val="24"/>
          <w:lang w:val="es-ES_tradnl"/>
        </w:rPr>
        <w:t>ron y definieron y que constituyen la más grande gloria de Roma. Allí está la organización de la familia, las relaci</w:t>
      </w:r>
      <w:r w:rsidRPr="00EE15B6">
        <w:rPr>
          <w:sz w:val="24"/>
          <w:lang w:val="es-ES_tradnl"/>
        </w:rPr>
        <w:t>o</w:t>
      </w:r>
      <w:r w:rsidRPr="00EE15B6">
        <w:rPr>
          <w:sz w:val="24"/>
          <w:lang w:val="es-ES_tradnl"/>
        </w:rPr>
        <w:t>nes entre las personas, las maneras de obligarse, la propiedad, los proced</w:t>
      </w:r>
      <w:r w:rsidRPr="00EE15B6">
        <w:rPr>
          <w:sz w:val="24"/>
          <w:lang w:val="es-ES_tradnl"/>
        </w:rPr>
        <w:t>i</w:t>
      </w:r>
      <w:r w:rsidRPr="00EE15B6">
        <w:rPr>
          <w:sz w:val="24"/>
          <w:lang w:val="es-ES_tradnl"/>
        </w:rPr>
        <w:t>mientos para administrar justicia, es decir, todas las complejas relaciones de los seres y las cosas dentro de una sociedad organizada y que comienza con la famosísima exposición de lo que él llama Los Principios Básicos del D</w:t>
      </w:r>
      <w:r w:rsidRPr="00EE15B6">
        <w:rPr>
          <w:sz w:val="24"/>
          <w:lang w:val="es-ES_tradnl"/>
        </w:rPr>
        <w:t>e</w:t>
      </w:r>
      <w:r w:rsidRPr="00EE15B6">
        <w:rPr>
          <w:sz w:val="24"/>
          <w:lang w:val="es-ES_tradnl"/>
        </w:rPr>
        <w:t>recho, Los Preceptos fundamentales que en Las Institutas se enuncian en palabras inmortales. Las Institutas fueron escritas en latín, porque el d</w:t>
      </w:r>
      <w:r w:rsidRPr="00EE15B6">
        <w:rPr>
          <w:sz w:val="24"/>
          <w:lang w:val="es-ES_tradnl"/>
        </w:rPr>
        <w:t>e</w:t>
      </w:r>
      <w:r w:rsidRPr="00EE15B6">
        <w:rPr>
          <w:sz w:val="24"/>
          <w:lang w:val="es-ES_tradnl"/>
        </w:rPr>
        <w:t xml:space="preserve">recho romano fue escrito en latín, a pesar de que la lengua predominante en el Imperio de Oriente era el griego. En una expresión precisa y </w:t>
      </w:r>
      <w:r w:rsidR="00F971E4">
        <w:rPr>
          <w:sz w:val="24"/>
          <w:lang w:val="es-ES_tradnl"/>
        </w:rPr>
        <w:t>l</w:t>
      </w:r>
      <w:r w:rsidRPr="00EE15B6">
        <w:rPr>
          <w:sz w:val="24"/>
          <w:lang w:val="es-ES_tradnl"/>
        </w:rPr>
        <w:t>lana se enuncian las reglas que viene</w:t>
      </w:r>
      <w:r w:rsidR="00F971E4">
        <w:rPr>
          <w:sz w:val="24"/>
          <w:lang w:val="es-ES_tradnl"/>
        </w:rPr>
        <w:t>n</w:t>
      </w:r>
      <w:r w:rsidRPr="00EE15B6">
        <w:rPr>
          <w:sz w:val="24"/>
          <w:lang w:val="es-ES_tradnl"/>
        </w:rPr>
        <w:t xml:space="preserve"> a ser, desde entonces, las bases de todo d</w:t>
      </w:r>
      <w:r w:rsidRPr="00EE15B6">
        <w:rPr>
          <w:sz w:val="24"/>
          <w:lang w:val="es-ES_tradnl"/>
        </w:rPr>
        <w:t>e</w:t>
      </w:r>
      <w:r w:rsidRPr="00EE15B6">
        <w:rPr>
          <w:sz w:val="24"/>
          <w:lang w:val="es-ES_tradnl"/>
        </w:rPr>
        <w:t>recho y de toda justicia.</w:t>
      </w:r>
    </w:p>
    <w:p w14:paraId="797F2706"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262B1606"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Dicen Las Institutas: “Las reglas del derecho son tres: vivir honest</w:t>
      </w:r>
      <w:r w:rsidRPr="00EE15B6">
        <w:rPr>
          <w:sz w:val="24"/>
          <w:lang w:val="es-ES_tradnl"/>
        </w:rPr>
        <w:t>a</w:t>
      </w:r>
      <w:r w:rsidRPr="00EE15B6">
        <w:rPr>
          <w:sz w:val="24"/>
          <w:lang w:val="es-ES_tradnl"/>
        </w:rPr>
        <w:t>mente, no hacer daño a otro y dar a cada quien su derecho.”</w:t>
      </w:r>
    </w:p>
    <w:p w14:paraId="1E08FBE1"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5DF8AF68" w14:textId="07DD6288"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Es todo y no se necesita más. En estos tres principios cabe todo cuanto forma la base de la ciencia jurídica, de las leyes y de toda la vasta estruct</w:t>
      </w:r>
      <w:r w:rsidR="00C06CA6" w:rsidRPr="00EE15B6">
        <w:rPr>
          <w:sz w:val="24"/>
          <w:lang w:val="es-ES_tradnl"/>
        </w:rPr>
        <w:t>u</w:t>
      </w:r>
      <w:r w:rsidRPr="00EE15B6">
        <w:rPr>
          <w:sz w:val="24"/>
          <w:lang w:val="es-ES_tradnl"/>
        </w:rPr>
        <w:t>ra del derecho en la sociedad moderna.</w:t>
      </w:r>
    </w:p>
    <w:p w14:paraId="59B3B364"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p>
    <w:p w14:paraId="286E10B5" w14:textId="77777777" w:rsidR="00CF1791" w:rsidRPr="00EE15B6" w:rsidRDefault="00CF1791" w:rsidP="00CF17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8"/>
        <w:jc w:val="both"/>
        <w:rPr>
          <w:sz w:val="24"/>
          <w:lang w:val="es-ES_tradnl"/>
        </w:rPr>
      </w:pPr>
      <w:r w:rsidRPr="00EE15B6">
        <w:rPr>
          <w:sz w:val="24"/>
          <w:lang w:val="es-ES_tradnl"/>
        </w:rPr>
        <w:t>Estas tres reglas explican y constituyen el centro, el ánima y la esencia del derecho. Es admirable c</w:t>
      </w:r>
      <w:r w:rsidRPr="00EE15B6">
        <w:rPr>
          <w:sz w:val="24"/>
          <w:lang w:val="es-ES_tradnl"/>
        </w:rPr>
        <w:t>ó</w:t>
      </w:r>
      <w:r w:rsidRPr="00EE15B6">
        <w:rPr>
          <w:sz w:val="24"/>
          <w:lang w:val="es-ES_tradnl"/>
        </w:rPr>
        <w:t>mo se puede llegar a tener un conce</w:t>
      </w:r>
      <w:r w:rsidRPr="00EE15B6">
        <w:rPr>
          <w:sz w:val="24"/>
          <w:lang w:val="es-ES_tradnl"/>
        </w:rPr>
        <w:t>p</w:t>
      </w:r>
      <w:r w:rsidRPr="00EE15B6">
        <w:rPr>
          <w:sz w:val="24"/>
          <w:lang w:val="es-ES_tradnl"/>
        </w:rPr>
        <w:t>to tan preciso, tan claro y tan central que sirve para explicar y para ree</w:t>
      </w:r>
      <w:r w:rsidRPr="00EE15B6">
        <w:rPr>
          <w:sz w:val="24"/>
          <w:lang w:val="es-ES_tradnl"/>
        </w:rPr>
        <w:t>m</w:t>
      </w:r>
      <w:r w:rsidRPr="00EE15B6">
        <w:rPr>
          <w:sz w:val="24"/>
          <w:lang w:val="es-ES_tradnl"/>
        </w:rPr>
        <w:t>plazar todos los demás, porque con estos tres preceptos basta para que haya derecho y con esos tres derechos basta para que haya justicia y todo lo que no concuerde con ellos ni es der</w:t>
      </w:r>
      <w:r w:rsidRPr="00EE15B6">
        <w:rPr>
          <w:sz w:val="24"/>
          <w:lang w:val="es-ES_tradnl"/>
        </w:rPr>
        <w:t>e</w:t>
      </w:r>
      <w:r w:rsidRPr="00EE15B6">
        <w:rPr>
          <w:sz w:val="24"/>
          <w:lang w:val="es-ES_tradnl"/>
        </w:rPr>
        <w:t>cho ni es justicia.</w:t>
      </w:r>
    </w:p>
    <w:p w14:paraId="5DF5D633" w14:textId="77777777" w:rsidR="00CF1791" w:rsidRPr="00EE15B6" w:rsidRDefault="00CF1791" w:rsidP="00CF1791">
      <w:pPr>
        <w:spacing w:after="0" w:line="240" w:lineRule="auto"/>
        <w:jc w:val="both"/>
        <w:rPr>
          <w:sz w:val="24"/>
          <w:lang w:val="es-ES_tradnl"/>
        </w:rPr>
      </w:pPr>
    </w:p>
    <w:p w14:paraId="2183C71F" w14:textId="46680385" w:rsidR="00CF1791" w:rsidRPr="00EE15B6" w:rsidRDefault="00CF1791" w:rsidP="00CF1791">
      <w:pPr>
        <w:spacing w:after="0" w:line="240" w:lineRule="auto"/>
        <w:jc w:val="both"/>
        <w:rPr>
          <w:sz w:val="24"/>
          <w:lang w:val="es-ES_tradnl"/>
        </w:rPr>
      </w:pPr>
      <w:r w:rsidRPr="00EE15B6">
        <w:rPr>
          <w:sz w:val="24"/>
          <w:lang w:val="es-ES_tradnl"/>
        </w:rPr>
        <w:t>Sin embargo, en Justiniano hay una especie de destino crepuscular. Es un hombre que realiza grandes hazañas: la hazaña de reconstruir un Imperio, la hazaña de levantar a Santa Sofía, la hazaña de reganar de nuevo para una vieja tradición de cultura el mundo conocido y, sin embargo, es la suya una obra transitoria y destinada a la ruina. Es la suya una grandeza dest</w:t>
      </w:r>
      <w:r w:rsidRPr="00EE15B6">
        <w:rPr>
          <w:sz w:val="24"/>
          <w:lang w:val="es-ES_tradnl"/>
        </w:rPr>
        <w:t>i</w:t>
      </w:r>
      <w:r w:rsidRPr="00EE15B6">
        <w:rPr>
          <w:sz w:val="24"/>
          <w:lang w:val="es-ES_tradnl"/>
        </w:rPr>
        <w:t>nada a caer porque ese Imperio que él logra con un gran esfuerzo reunir, va a desmembrase rápidamente de nuevo para replegarse continuamente hasta convertirse en un encierro, en un b</w:t>
      </w:r>
      <w:r w:rsidRPr="00EE15B6">
        <w:rPr>
          <w:sz w:val="24"/>
          <w:lang w:val="es-ES_tradnl"/>
        </w:rPr>
        <w:t>a</w:t>
      </w:r>
      <w:r w:rsidRPr="00EE15B6">
        <w:rPr>
          <w:sz w:val="24"/>
          <w:lang w:val="es-ES_tradnl"/>
        </w:rPr>
        <w:t>luarte, en una isla dentro del mar de los enemigos bárbaros que van a d</w:t>
      </w:r>
      <w:r w:rsidRPr="00EE15B6">
        <w:rPr>
          <w:sz w:val="24"/>
          <w:lang w:val="es-ES_tradnl"/>
        </w:rPr>
        <w:t>o</w:t>
      </w:r>
      <w:r w:rsidRPr="00EE15B6">
        <w:rPr>
          <w:sz w:val="24"/>
          <w:lang w:val="es-ES_tradnl"/>
        </w:rPr>
        <w:t>minar el Imperio Romano</w:t>
      </w:r>
      <w:r w:rsidR="00F971E4">
        <w:rPr>
          <w:sz w:val="24"/>
          <w:lang w:val="es-ES_tradnl"/>
        </w:rPr>
        <w:t>,</w:t>
      </w:r>
      <w:r w:rsidRPr="00EE15B6">
        <w:rPr>
          <w:sz w:val="24"/>
          <w:lang w:val="es-ES_tradnl"/>
        </w:rPr>
        <w:t xml:space="preserve"> logró ma</w:t>
      </w:r>
      <w:r w:rsidRPr="00EE15B6">
        <w:rPr>
          <w:sz w:val="24"/>
          <w:lang w:val="es-ES_tradnl"/>
        </w:rPr>
        <w:t>n</w:t>
      </w:r>
      <w:r w:rsidRPr="00EE15B6">
        <w:rPr>
          <w:sz w:val="24"/>
          <w:lang w:val="es-ES_tradnl"/>
        </w:rPr>
        <w:t>tenerse por mil años. Un día del siglo XV los turcos lograron al fin tomar a Constantinopla y convertirla en la s</w:t>
      </w:r>
      <w:r w:rsidRPr="00EE15B6">
        <w:rPr>
          <w:sz w:val="24"/>
          <w:lang w:val="es-ES_tradnl"/>
        </w:rPr>
        <w:t>e</w:t>
      </w:r>
      <w:r w:rsidRPr="00EE15B6">
        <w:rPr>
          <w:sz w:val="24"/>
          <w:lang w:val="es-ES_tradnl"/>
        </w:rPr>
        <w:t>de de un nuevo poder distinto, que nada tenía que ver con la vieja trad</w:t>
      </w:r>
      <w:r w:rsidRPr="00EE15B6">
        <w:rPr>
          <w:sz w:val="24"/>
          <w:lang w:val="es-ES_tradnl"/>
        </w:rPr>
        <w:t>i</w:t>
      </w:r>
      <w:r w:rsidRPr="00EE15B6">
        <w:rPr>
          <w:sz w:val="24"/>
          <w:lang w:val="es-ES_tradnl"/>
        </w:rPr>
        <w:t>ción cultural griega y cristiana del I</w:t>
      </w:r>
      <w:r w:rsidRPr="00EE15B6">
        <w:rPr>
          <w:sz w:val="24"/>
          <w:lang w:val="es-ES_tradnl"/>
        </w:rPr>
        <w:t>m</w:t>
      </w:r>
      <w:r w:rsidRPr="00EE15B6">
        <w:rPr>
          <w:sz w:val="24"/>
          <w:lang w:val="es-ES_tradnl"/>
        </w:rPr>
        <w:t>perio de Oriente.</w:t>
      </w:r>
    </w:p>
    <w:p w14:paraId="00ADC8FB" w14:textId="77777777" w:rsidR="00CF1791" w:rsidRDefault="00CF1791" w:rsidP="00CF1791">
      <w:pPr>
        <w:spacing w:after="0" w:line="240" w:lineRule="auto"/>
        <w:rPr>
          <w:sz w:val="24"/>
          <w:szCs w:val="24"/>
          <w:lang w:val="es-ES_tradnl"/>
        </w:rPr>
      </w:pPr>
    </w:p>
    <w:p w14:paraId="32412E80" w14:textId="77777777" w:rsidR="00D217D1" w:rsidRDefault="00D217D1" w:rsidP="00CF1791">
      <w:pPr>
        <w:spacing w:after="0" w:line="240" w:lineRule="auto"/>
        <w:rPr>
          <w:sz w:val="24"/>
          <w:szCs w:val="24"/>
          <w:lang w:val="es-ES_tradnl"/>
        </w:rPr>
      </w:pPr>
    </w:p>
    <w:p w14:paraId="09A1B5A7" w14:textId="77777777" w:rsidR="00D217D1" w:rsidRPr="00EE15B6" w:rsidRDefault="00D217D1" w:rsidP="00CF1791">
      <w:pPr>
        <w:spacing w:after="0" w:line="240" w:lineRule="auto"/>
        <w:rPr>
          <w:sz w:val="24"/>
          <w:szCs w:val="24"/>
          <w:lang w:val="es-ES_tradnl"/>
        </w:rPr>
      </w:pPr>
    </w:p>
    <w:p w14:paraId="3B273852" w14:textId="3C9F1FD9" w:rsidR="00CF1791" w:rsidRPr="00EE15B6" w:rsidRDefault="00557E63" w:rsidP="00CF1791">
      <w:pPr>
        <w:spacing w:after="0" w:line="240" w:lineRule="auto"/>
        <w:rPr>
          <w:sz w:val="24"/>
          <w:szCs w:val="24"/>
          <w:lang w:val="es-ES_tradnl"/>
        </w:rPr>
        <w:sectPr w:rsidR="00CF1791" w:rsidRPr="00EE15B6" w:rsidSect="00541EEA">
          <w:type w:val="continuous"/>
          <w:pgSz w:w="11900" w:h="16840"/>
          <w:pgMar w:top="1110" w:right="1440" w:bottom="1701" w:left="1797" w:header="709" w:footer="709" w:gutter="0"/>
          <w:cols w:num="2" w:space="708"/>
          <w:docGrid w:linePitch="360"/>
        </w:sectPr>
      </w:pPr>
      <w:r>
        <w:rPr>
          <w:sz w:val="24"/>
          <w:szCs w:val="24"/>
          <w:lang w:val="es-ES_tradnl"/>
        </w:rPr>
        <w:t>___________________________________________</w:t>
      </w:r>
    </w:p>
    <w:p w14:paraId="2043AB4C" w14:textId="5F5CA834" w:rsidR="00CF1791" w:rsidRPr="00EE15B6" w:rsidRDefault="00CF1791" w:rsidP="00CF1791">
      <w:pPr>
        <w:spacing w:after="0" w:line="240" w:lineRule="auto"/>
        <w:rPr>
          <w:sz w:val="24"/>
          <w:szCs w:val="24"/>
          <w:lang w:val="es-ES_tradnl"/>
        </w:rPr>
      </w:pPr>
    </w:p>
    <w:p w14:paraId="55C6BDFB" w14:textId="77777777" w:rsidR="00E91039" w:rsidRPr="00EE15B6" w:rsidRDefault="00E91039" w:rsidP="00CF1791">
      <w:pPr>
        <w:spacing w:after="0" w:line="240" w:lineRule="auto"/>
        <w:rPr>
          <w:sz w:val="24"/>
          <w:szCs w:val="24"/>
          <w:lang w:val="es-ES_tradnl"/>
        </w:rPr>
      </w:pPr>
    </w:p>
    <w:p w14:paraId="447328B7" w14:textId="77777777" w:rsidR="00E91039" w:rsidRPr="00EE15B6" w:rsidRDefault="00E91039" w:rsidP="00CF1791">
      <w:pPr>
        <w:spacing w:after="0" w:line="240" w:lineRule="auto"/>
        <w:rPr>
          <w:sz w:val="24"/>
          <w:szCs w:val="24"/>
          <w:lang w:val="es-ES_tradnl"/>
        </w:rPr>
      </w:pPr>
    </w:p>
    <w:p w14:paraId="10EDC8DA" w14:textId="77777777" w:rsidR="00E91039" w:rsidRPr="00EE15B6" w:rsidRDefault="00E91039" w:rsidP="00CF1791">
      <w:pPr>
        <w:spacing w:after="0" w:line="240" w:lineRule="auto"/>
        <w:rPr>
          <w:sz w:val="24"/>
          <w:szCs w:val="24"/>
          <w:lang w:val="es-ES_tradnl"/>
        </w:rPr>
      </w:pPr>
    </w:p>
    <w:p w14:paraId="0D3F1AE8" w14:textId="77777777" w:rsidR="00E91039" w:rsidRPr="00EE15B6" w:rsidRDefault="00E91039" w:rsidP="00CF1791">
      <w:pPr>
        <w:spacing w:after="0" w:line="240" w:lineRule="auto"/>
        <w:rPr>
          <w:sz w:val="24"/>
          <w:szCs w:val="24"/>
          <w:lang w:val="es-ES_tradnl"/>
        </w:rPr>
      </w:pPr>
    </w:p>
    <w:p w14:paraId="2C56657D" w14:textId="5629DF48" w:rsidR="00737788" w:rsidRPr="00EE15B6" w:rsidRDefault="00737788">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1F67A174" w14:textId="77777777" w:rsidR="0096701B" w:rsidRPr="00EE15B6" w:rsidRDefault="0096701B" w:rsidP="003807A4">
      <w:pPr>
        <w:spacing w:after="0" w:line="240" w:lineRule="auto"/>
        <w:rPr>
          <w:color w:val="000000" w:themeColor="text1"/>
          <w:sz w:val="24"/>
          <w:szCs w:val="24"/>
          <w:lang w:val="es-ES_tradnl"/>
        </w:rPr>
      </w:pPr>
    </w:p>
    <w:p w14:paraId="65A99FE0" w14:textId="77777777" w:rsidR="00737788" w:rsidRPr="00EE15B6" w:rsidRDefault="00737788" w:rsidP="003807A4">
      <w:pPr>
        <w:spacing w:after="0" w:line="240" w:lineRule="auto"/>
        <w:rPr>
          <w:color w:val="000000" w:themeColor="text1"/>
          <w:sz w:val="24"/>
          <w:szCs w:val="24"/>
          <w:lang w:val="es-ES_tradnl"/>
        </w:rPr>
      </w:pPr>
    </w:p>
    <w:p w14:paraId="4293681E" w14:textId="77777777" w:rsidR="007B5978" w:rsidRPr="00EE15B6" w:rsidRDefault="007B5978" w:rsidP="003807A4">
      <w:pPr>
        <w:spacing w:after="0" w:line="240" w:lineRule="auto"/>
        <w:rPr>
          <w:color w:val="000000" w:themeColor="text1"/>
          <w:sz w:val="24"/>
          <w:szCs w:val="24"/>
          <w:lang w:val="es-ES_tradnl"/>
        </w:rPr>
      </w:pPr>
    </w:p>
    <w:p w14:paraId="2C0E1BF2" w14:textId="77777777" w:rsidR="007B5978" w:rsidRPr="00EE15B6" w:rsidRDefault="007B5978" w:rsidP="003807A4">
      <w:pPr>
        <w:spacing w:after="0" w:line="240" w:lineRule="auto"/>
        <w:rPr>
          <w:color w:val="000000" w:themeColor="text1"/>
          <w:sz w:val="24"/>
          <w:szCs w:val="24"/>
          <w:lang w:val="es-ES_tradnl"/>
        </w:rPr>
      </w:pPr>
    </w:p>
    <w:p w14:paraId="6F7018D7" w14:textId="77777777" w:rsidR="009211F9" w:rsidRPr="00EE15B6" w:rsidRDefault="009211F9" w:rsidP="003807A4">
      <w:pPr>
        <w:spacing w:after="0" w:line="240" w:lineRule="auto"/>
        <w:rPr>
          <w:color w:val="000000" w:themeColor="text1"/>
          <w:sz w:val="24"/>
          <w:szCs w:val="24"/>
          <w:lang w:val="es-ES_tradnl"/>
        </w:rPr>
      </w:pPr>
    </w:p>
    <w:p w14:paraId="559A262C" w14:textId="77777777" w:rsidR="009211F9" w:rsidRPr="00EE15B6" w:rsidRDefault="009211F9" w:rsidP="003807A4">
      <w:pPr>
        <w:spacing w:after="0" w:line="240" w:lineRule="auto"/>
        <w:rPr>
          <w:color w:val="000000" w:themeColor="text1"/>
          <w:sz w:val="24"/>
          <w:szCs w:val="24"/>
          <w:lang w:val="es-ES_tradnl"/>
        </w:rPr>
      </w:pPr>
    </w:p>
    <w:p w14:paraId="5AD23F40" w14:textId="77777777" w:rsidR="009211F9" w:rsidRPr="00EE15B6" w:rsidRDefault="009211F9" w:rsidP="003807A4">
      <w:pPr>
        <w:spacing w:after="0" w:line="240" w:lineRule="auto"/>
        <w:rPr>
          <w:color w:val="000000" w:themeColor="text1"/>
          <w:sz w:val="24"/>
          <w:szCs w:val="24"/>
          <w:lang w:val="es-ES_tradnl"/>
        </w:rPr>
      </w:pPr>
    </w:p>
    <w:p w14:paraId="4ED15357" w14:textId="3CA91349" w:rsidR="009211F9" w:rsidRPr="00EE15B6" w:rsidRDefault="009211F9" w:rsidP="003A21CC">
      <w:pPr>
        <w:tabs>
          <w:tab w:val="left" w:pos="4947"/>
        </w:tabs>
        <w:spacing w:after="0" w:line="240" w:lineRule="auto"/>
        <w:rPr>
          <w:color w:val="000000" w:themeColor="text1"/>
          <w:sz w:val="24"/>
          <w:szCs w:val="24"/>
          <w:lang w:val="es-ES_tradnl"/>
        </w:rPr>
      </w:pPr>
    </w:p>
    <w:p w14:paraId="15B74A3E" w14:textId="77777777" w:rsidR="009211F9" w:rsidRPr="00EE15B6" w:rsidRDefault="009211F9" w:rsidP="003A21CC">
      <w:pPr>
        <w:spacing w:after="0" w:line="240" w:lineRule="auto"/>
        <w:jc w:val="center"/>
        <w:rPr>
          <w:color w:val="000000" w:themeColor="text1"/>
          <w:sz w:val="24"/>
          <w:szCs w:val="24"/>
          <w:lang w:val="es-ES_tradnl"/>
        </w:rPr>
      </w:pPr>
    </w:p>
    <w:p w14:paraId="4A7CEF58" w14:textId="77777777" w:rsidR="009211F9" w:rsidRPr="00B510FF" w:rsidRDefault="009211F9" w:rsidP="003A21CC">
      <w:pPr>
        <w:pStyle w:val="Ttulo1"/>
        <w:spacing w:before="0" w:line="240" w:lineRule="auto"/>
        <w:jc w:val="center"/>
        <w:rPr>
          <w:color w:val="000000" w:themeColor="text1"/>
          <w:sz w:val="40"/>
          <w:szCs w:val="40"/>
          <w:u w:val="single"/>
          <w:lang w:val="es-ES_tradnl"/>
        </w:rPr>
      </w:pPr>
      <w:bookmarkStart w:id="213" w:name="_Toc342693655"/>
      <w:r w:rsidRPr="00B510FF">
        <w:rPr>
          <w:color w:val="000000" w:themeColor="text1"/>
          <w:sz w:val="40"/>
          <w:szCs w:val="40"/>
          <w:u w:val="single"/>
          <w:lang w:val="es-ES_tradnl"/>
        </w:rPr>
        <w:t>EL SUJETO Y EL PODER</w:t>
      </w:r>
      <w:bookmarkEnd w:id="213"/>
    </w:p>
    <w:p w14:paraId="05FDB84A" w14:textId="01A16EB1" w:rsidR="00F95952" w:rsidRPr="00EE15B6" w:rsidRDefault="009211F9" w:rsidP="00D30EB4">
      <w:pPr>
        <w:pStyle w:val="Ttulo2"/>
        <w:spacing w:before="0" w:beforeAutospacing="0" w:after="0" w:afterAutospacing="0"/>
        <w:jc w:val="center"/>
        <w:rPr>
          <w:color w:val="000000" w:themeColor="text1"/>
          <w:sz w:val="24"/>
          <w:szCs w:val="24"/>
          <w:lang w:val="es-ES_tradnl"/>
        </w:rPr>
      </w:pPr>
      <w:bookmarkStart w:id="214" w:name="_Toc342693656"/>
      <w:r w:rsidRPr="00EE15B6">
        <w:rPr>
          <w:b w:val="0"/>
          <w:color w:val="000000" w:themeColor="text1"/>
          <w:sz w:val="24"/>
          <w:szCs w:val="24"/>
          <w:lang w:val="es-ES_tradnl"/>
        </w:rPr>
        <w:t>Michel Foucault</w:t>
      </w:r>
      <w:bookmarkEnd w:id="214"/>
    </w:p>
    <w:p w14:paraId="7193B2C4" w14:textId="77777777" w:rsidR="00F95952" w:rsidRDefault="00F95952" w:rsidP="003A21CC">
      <w:pPr>
        <w:spacing w:after="0" w:line="240" w:lineRule="auto"/>
        <w:jc w:val="both"/>
        <w:rPr>
          <w:color w:val="000000" w:themeColor="text1"/>
          <w:sz w:val="24"/>
          <w:szCs w:val="24"/>
          <w:lang w:val="es-ES_tradnl"/>
        </w:rPr>
      </w:pPr>
    </w:p>
    <w:p w14:paraId="5A2A93C7" w14:textId="77777777" w:rsidR="00D217D1" w:rsidRPr="00EE15B6" w:rsidRDefault="00D217D1" w:rsidP="003A21CC">
      <w:pPr>
        <w:spacing w:after="0" w:line="240" w:lineRule="auto"/>
        <w:jc w:val="both"/>
        <w:rPr>
          <w:color w:val="000000" w:themeColor="text1"/>
          <w:sz w:val="24"/>
          <w:szCs w:val="24"/>
          <w:lang w:val="es-ES_tradnl"/>
        </w:rPr>
      </w:pPr>
    </w:p>
    <w:p w14:paraId="467D893D" w14:textId="0D6260AA" w:rsidR="00F95952" w:rsidRPr="00F0238A" w:rsidRDefault="00F0238A" w:rsidP="00F0238A">
      <w:pPr>
        <w:spacing w:after="0" w:line="240" w:lineRule="auto"/>
        <w:ind w:left="1134" w:right="725" w:firstLine="708"/>
        <w:jc w:val="both"/>
        <w:rPr>
          <w:sz w:val="24"/>
          <w:szCs w:val="24"/>
          <w:lang w:val="es-ES_tradnl"/>
        </w:rPr>
      </w:pPr>
      <w:r w:rsidRPr="00F0238A">
        <w:rPr>
          <w:sz w:val="24"/>
          <w:szCs w:val="24"/>
          <w:lang w:val="es-ES_tradnl"/>
        </w:rPr>
        <w:t>[</w:t>
      </w:r>
      <w:r w:rsidR="00F95952" w:rsidRPr="00F0238A">
        <w:rPr>
          <w:sz w:val="24"/>
          <w:szCs w:val="24"/>
          <w:lang w:val="es-ES_tradnl"/>
        </w:rPr>
        <w:t>Esta transcripción es un intento lúdico y simiesco por r</w:t>
      </w:r>
      <w:r w:rsidR="00F95952" w:rsidRPr="00F0238A">
        <w:rPr>
          <w:sz w:val="24"/>
          <w:szCs w:val="24"/>
          <w:lang w:val="es-ES_tradnl"/>
        </w:rPr>
        <w:t>e</w:t>
      </w:r>
      <w:r w:rsidR="00F95952" w:rsidRPr="00F0238A">
        <w:rPr>
          <w:sz w:val="24"/>
          <w:szCs w:val="24"/>
          <w:lang w:val="es-ES_tradnl"/>
        </w:rPr>
        <w:t>unir y fomentar la escritura, el análisis, el ensayo crítico y autocr</w:t>
      </w:r>
      <w:r w:rsidR="00F95952" w:rsidRPr="00F0238A">
        <w:rPr>
          <w:sz w:val="24"/>
          <w:szCs w:val="24"/>
          <w:lang w:val="es-ES_tradnl"/>
        </w:rPr>
        <w:t>í</w:t>
      </w:r>
      <w:r w:rsidR="00F95952" w:rsidRPr="00F0238A">
        <w:rPr>
          <w:sz w:val="24"/>
          <w:szCs w:val="24"/>
          <w:lang w:val="es-ES_tradnl"/>
        </w:rPr>
        <w:t>tico. Un ánimo casi sentimental por escribir siempre de la mano con la vanguardia. Sentimiento moral del que hasta Adam Smith había sido preso. Esta vez es Michel Foucault con el tema del p</w:t>
      </w:r>
      <w:r w:rsidR="00F95952" w:rsidRPr="00F0238A">
        <w:rPr>
          <w:sz w:val="24"/>
          <w:szCs w:val="24"/>
          <w:lang w:val="es-ES_tradnl"/>
        </w:rPr>
        <w:t>o</w:t>
      </w:r>
      <w:r w:rsidR="00F95952" w:rsidRPr="00F0238A">
        <w:rPr>
          <w:sz w:val="24"/>
          <w:szCs w:val="24"/>
          <w:lang w:val="es-ES_tradnl"/>
        </w:rPr>
        <w:t xml:space="preserve">der. </w:t>
      </w:r>
    </w:p>
    <w:p w14:paraId="5906C3AC" w14:textId="77777777" w:rsidR="00F95952" w:rsidRPr="00F0238A" w:rsidRDefault="00F95952" w:rsidP="00F0238A">
      <w:pPr>
        <w:spacing w:after="0" w:line="240" w:lineRule="auto"/>
        <w:ind w:left="1134" w:right="725" w:firstLine="708"/>
        <w:jc w:val="both"/>
        <w:rPr>
          <w:sz w:val="24"/>
          <w:szCs w:val="24"/>
          <w:lang w:val="es-ES_tradnl"/>
        </w:rPr>
      </w:pPr>
    </w:p>
    <w:p w14:paraId="738D8781" w14:textId="4A062675" w:rsidR="00F95952" w:rsidRPr="00F0238A" w:rsidRDefault="00F95952" w:rsidP="00F023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1134" w:right="725"/>
        <w:jc w:val="both"/>
        <w:rPr>
          <w:sz w:val="24"/>
          <w:szCs w:val="24"/>
          <w:lang w:val="es-ES_tradnl"/>
        </w:rPr>
      </w:pPr>
      <w:r w:rsidRPr="00F0238A">
        <w:rPr>
          <w:sz w:val="24"/>
          <w:szCs w:val="24"/>
          <w:lang w:val="es-ES_tradnl"/>
        </w:rPr>
        <w:t>E</w:t>
      </w:r>
      <w:r w:rsidR="00F0238A" w:rsidRPr="00F0238A">
        <w:rPr>
          <w:sz w:val="24"/>
          <w:szCs w:val="24"/>
          <w:lang w:val="es-ES_tradnl"/>
        </w:rPr>
        <w:t>l poder</w:t>
      </w:r>
      <w:r w:rsidRPr="00F0238A">
        <w:rPr>
          <w:sz w:val="24"/>
          <w:szCs w:val="24"/>
          <w:lang w:val="es-ES_tradnl"/>
        </w:rPr>
        <w:t xml:space="preserve"> siempre ha representado una fascinación en el hombre. Poder que define todo lo que es el hombre: voluntad de poderío (Nietzsche). Y no hay mayor límite y mayor trasgresión, o ampli</w:t>
      </w:r>
      <w:r w:rsidRPr="00F0238A">
        <w:rPr>
          <w:sz w:val="24"/>
          <w:szCs w:val="24"/>
          <w:lang w:val="es-ES_tradnl"/>
        </w:rPr>
        <w:t>a</w:t>
      </w:r>
      <w:r w:rsidRPr="00F0238A">
        <w:rPr>
          <w:sz w:val="24"/>
          <w:szCs w:val="24"/>
          <w:lang w:val="es-ES_tradnl"/>
        </w:rPr>
        <w:t>ción del poder que el Derecho. El poder unido a lo jurídico tiene el paso libre a su desarrollo. Ningún poder no legitimado por el D</w:t>
      </w:r>
      <w:r w:rsidRPr="00F0238A">
        <w:rPr>
          <w:sz w:val="24"/>
          <w:szCs w:val="24"/>
          <w:lang w:val="es-ES_tradnl"/>
        </w:rPr>
        <w:t>e</w:t>
      </w:r>
      <w:r w:rsidRPr="00F0238A">
        <w:rPr>
          <w:sz w:val="24"/>
          <w:szCs w:val="24"/>
          <w:lang w:val="es-ES_tradnl"/>
        </w:rPr>
        <w:t>recho puede permanecer. Es el Derecho, a través de sus enormes esfuerzos de justificación, lo que le da legitimidad al poder. En realidad el poder, es tal, sin barreras cuando existe como poder jurídico. El resto, el poder político, o el poder económico, no pe</w:t>
      </w:r>
      <w:r w:rsidRPr="00F0238A">
        <w:rPr>
          <w:sz w:val="24"/>
          <w:szCs w:val="24"/>
          <w:lang w:val="es-ES_tradnl"/>
        </w:rPr>
        <w:t>r</w:t>
      </w:r>
      <w:r w:rsidRPr="00F0238A">
        <w:rPr>
          <w:sz w:val="24"/>
          <w:szCs w:val="24"/>
          <w:lang w:val="es-ES_tradnl"/>
        </w:rPr>
        <w:t xml:space="preserve">manecen sin este acabado, o refinamiento social. </w:t>
      </w:r>
    </w:p>
    <w:p w14:paraId="179460E5" w14:textId="77777777" w:rsidR="00F95952" w:rsidRPr="00F0238A" w:rsidRDefault="00F95952" w:rsidP="00F023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1134" w:right="725"/>
        <w:jc w:val="both"/>
        <w:rPr>
          <w:sz w:val="24"/>
          <w:szCs w:val="24"/>
          <w:lang w:val="es-ES_tradnl"/>
        </w:rPr>
      </w:pPr>
    </w:p>
    <w:p w14:paraId="3255DC93" w14:textId="6984E2A2" w:rsidR="00F95952" w:rsidRPr="00F0238A" w:rsidRDefault="00F95952" w:rsidP="00F023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1134" w:right="725"/>
        <w:jc w:val="both"/>
        <w:rPr>
          <w:sz w:val="24"/>
          <w:szCs w:val="24"/>
          <w:lang w:val="es-ES_tradnl"/>
        </w:rPr>
      </w:pPr>
      <w:r w:rsidRPr="00F0238A">
        <w:rPr>
          <w:sz w:val="24"/>
          <w:szCs w:val="24"/>
          <w:lang w:val="es-ES_tradnl"/>
        </w:rPr>
        <w:t xml:space="preserve">La fuerza motriz, ya no está sólo en la fuerza material, sino en la fuerza de la argumentación, en la fuerza mental. El </w:t>
      </w:r>
      <w:r w:rsidR="00F0238A" w:rsidRPr="00F0238A">
        <w:rPr>
          <w:sz w:val="24"/>
          <w:szCs w:val="24"/>
          <w:lang w:val="es-ES_tradnl"/>
        </w:rPr>
        <w:t>ser humano</w:t>
      </w:r>
      <w:r w:rsidRPr="00F0238A">
        <w:rPr>
          <w:sz w:val="24"/>
          <w:szCs w:val="24"/>
          <w:lang w:val="es-ES_tradnl"/>
        </w:rPr>
        <w:t>, ha logrado el imperio del mundo gracias a esa facultad, la de usar su mente para manejar y construir (o destruir) el mundo. El poder, esa “capacidad de afectar y ser afectado” (Foucault) no es un f</w:t>
      </w:r>
      <w:r w:rsidRPr="00F0238A">
        <w:rPr>
          <w:sz w:val="24"/>
          <w:szCs w:val="24"/>
          <w:lang w:val="es-ES_tradnl"/>
        </w:rPr>
        <w:t>e</w:t>
      </w:r>
      <w:r w:rsidRPr="00F0238A">
        <w:rPr>
          <w:sz w:val="24"/>
          <w:szCs w:val="24"/>
          <w:lang w:val="es-ES_tradnl"/>
        </w:rPr>
        <w:t>nómeno simple sino complicado. De allí parte todo.</w:t>
      </w:r>
      <w:r w:rsidR="00F0238A" w:rsidRPr="00F0238A">
        <w:rPr>
          <w:sz w:val="24"/>
          <w:szCs w:val="24"/>
          <w:lang w:val="es-ES_tradnl"/>
        </w:rPr>
        <w:t>]</w:t>
      </w:r>
    </w:p>
    <w:p w14:paraId="22FE2659" w14:textId="77777777" w:rsidR="009211F9" w:rsidRPr="00F0238A" w:rsidRDefault="009211F9" w:rsidP="00F023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1134" w:right="725"/>
        <w:jc w:val="both"/>
        <w:rPr>
          <w:i/>
          <w:sz w:val="24"/>
          <w:szCs w:val="24"/>
          <w:lang w:val="es-ES_tradnl"/>
        </w:rPr>
      </w:pPr>
    </w:p>
    <w:p w14:paraId="0B11D94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b/>
          <w:i/>
          <w:sz w:val="24"/>
          <w:szCs w:val="24"/>
          <w:lang w:val="es-ES_tradnl"/>
        </w:rPr>
      </w:pPr>
    </w:p>
    <w:p w14:paraId="2626CCC9"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b/>
          <w:i/>
          <w:sz w:val="24"/>
          <w:szCs w:val="24"/>
          <w:lang w:val="es-ES_tradnl"/>
        </w:rPr>
        <w:sectPr w:rsidR="009211F9" w:rsidRPr="00EE15B6" w:rsidSect="00541EEA">
          <w:type w:val="continuous"/>
          <w:pgSz w:w="11900" w:h="16840"/>
          <w:pgMar w:top="1110" w:right="1440" w:bottom="1701" w:left="1797" w:header="709" w:footer="709" w:gutter="0"/>
          <w:cols w:space="708"/>
          <w:docGrid w:linePitch="360"/>
        </w:sectPr>
      </w:pPr>
    </w:p>
    <w:p w14:paraId="46CA6F49" w14:textId="2BEFB606"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b/>
          <w:i/>
          <w:sz w:val="24"/>
          <w:szCs w:val="24"/>
          <w:lang w:val="es-ES_tradnl"/>
        </w:rPr>
        <w:t>Por que estudiamos el poder: la cuestión del sujeto</w:t>
      </w:r>
      <w:r w:rsidRPr="00EE15B6">
        <w:rPr>
          <w:sz w:val="24"/>
          <w:szCs w:val="24"/>
          <w:lang w:val="es-ES_tradnl"/>
        </w:rPr>
        <w:t>.</w:t>
      </w:r>
    </w:p>
    <w:p w14:paraId="5F1C173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3B36EB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 xml:space="preserve">Las ideas que desearía discutir aquí no representan ni una teoría, ni una metodología. </w:t>
      </w:r>
    </w:p>
    <w:p w14:paraId="7BB32E7A" w14:textId="77777777" w:rsidR="0037479D" w:rsidRPr="00EE15B6" w:rsidRDefault="0037479D"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5AA9B13" w14:textId="77777777" w:rsidR="009211F9" w:rsidRPr="00EE15B6" w:rsidRDefault="009211F9" w:rsidP="00D30E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En primer término me gustaría decir cuál ha sido el propósito de mi trabajo durante los últimos veinte años.</w:t>
      </w:r>
    </w:p>
    <w:p w14:paraId="3199FE07" w14:textId="77777777" w:rsidR="0037479D" w:rsidRPr="00EE15B6" w:rsidRDefault="0037479D"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1D0BFDC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Mi propósito no ha sido anal</w:t>
      </w:r>
      <w:r w:rsidRPr="00EE15B6">
        <w:rPr>
          <w:sz w:val="24"/>
          <w:szCs w:val="24"/>
          <w:lang w:val="es-ES_tradnl"/>
        </w:rPr>
        <w:t>i</w:t>
      </w:r>
      <w:r w:rsidRPr="00EE15B6">
        <w:rPr>
          <w:sz w:val="24"/>
          <w:szCs w:val="24"/>
          <w:lang w:val="es-ES_tradnl"/>
        </w:rPr>
        <w:t>zar el fenómeno del poder, ni tampoco elaborar los fundamentos de tal anál</w:t>
      </w:r>
      <w:r w:rsidRPr="00EE15B6">
        <w:rPr>
          <w:sz w:val="24"/>
          <w:szCs w:val="24"/>
          <w:lang w:val="es-ES_tradnl"/>
        </w:rPr>
        <w:t>i</w:t>
      </w:r>
      <w:r w:rsidRPr="00EE15B6">
        <w:rPr>
          <w:sz w:val="24"/>
          <w:szCs w:val="24"/>
          <w:lang w:val="es-ES_tradnl"/>
        </w:rPr>
        <w:t>sis, por el contrario mi objetivo ha sido elaborar una historia de los diferentes modos por los cuales los seres hum</w:t>
      </w:r>
      <w:r w:rsidRPr="00EE15B6">
        <w:rPr>
          <w:sz w:val="24"/>
          <w:szCs w:val="24"/>
          <w:lang w:val="es-ES_tradnl"/>
        </w:rPr>
        <w:t>a</w:t>
      </w:r>
      <w:r w:rsidRPr="00EE15B6">
        <w:rPr>
          <w:sz w:val="24"/>
          <w:szCs w:val="24"/>
          <w:lang w:val="es-ES_tradnl"/>
        </w:rPr>
        <w:t xml:space="preserve">nos son constituidos en sujetos. Mi trabajo ha lidiado con tres formas de </w:t>
      </w:r>
      <w:r w:rsidRPr="00EE15B6">
        <w:rPr>
          <w:b/>
          <w:sz w:val="24"/>
          <w:szCs w:val="24"/>
          <w:lang w:val="es-ES_tradnl"/>
        </w:rPr>
        <w:t>objetivaciones</w:t>
      </w:r>
      <w:r w:rsidRPr="00EE15B6">
        <w:rPr>
          <w:sz w:val="24"/>
          <w:szCs w:val="24"/>
          <w:lang w:val="es-ES_tradnl"/>
        </w:rPr>
        <w:t>, las cuales transfo</w:t>
      </w:r>
      <w:r w:rsidRPr="00EE15B6">
        <w:rPr>
          <w:sz w:val="24"/>
          <w:szCs w:val="24"/>
          <w:lang w:val="es-ES_tradnl"/>
        </w:rPr>
        <w:t>r</w:t>
      </w:r>
      <w:r w:rsidRPr="00EE15B6">
        <w:rPr>
          <w:sz w:val="24"/>
          <w:szCs w:val="24"/>
          <w:lang w:val="es-ES_tradnl"/>
        </w:rPr>
        <w:t>man a los seres humanos en sujetos.</w:t>
      </w:r>
    </w:p>
    <w:p w14:paraId="79C910E4" w14:textId="77777777" w:rsidR="0037479D" w:rsidRPr="00EE15B6" w:rsidRDefault="0037479D"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0134E8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El primero, el modo de invest</w:t>
      </w:r>
      <w:r w:rsidRPr="00EE15B6">
        <w:rPr>
          <w:sz w:val="24"/>
          <w:szCs w:val="24"/>
          <w:lang w:val="es-ES_tradnl"/>
        </w:rPr>
        <w:t>i</w:t>
      </w:r>
      <w:r w:rsidRPr="00EE15B6">
        <w:rPr>
          <w:sz w:val="24"/>
          <w:szCs w:val="24"/>
          <w:lang w:val="es-ES_tradnl"/>
        </w:rPr>
        <w:t xml:space="preserve">gación que trata de darse a sí mismo el estatus de ciencia, por ejemplo la </w:t>
      </w:r>
      <w:r w:rsidRPr="00EE15B6">
        <w:rPr>
          <w:b/>
          <w:sz w:val="24"/>
          <w:szCs w:val="24"/>
          <w:lang w:val="es-ES_tradnl"/>
        </w:rPr>
        <w:t>o</w:t>
      </w:r>
      <w:r w:rsidRPr="00EE15B6">
        <w:rPr>
          <w:b/>
          <w:sz w:val="24"/>
          <w:szCs w:val="24"/>
          <w:lang w:val="es-ES_tradnl"/>
        </w:rPr>
        <w:t>b</w:t>
      </w:r>
      <w:r w:rsidRPr="00EE15B6">
        <w:rPr>
          <w:b/>
          <w:sz w:val="24"/>
          <w:szCs w:val="24"/>
          <w:lang w:val="es-ES_tradnl"/>
        </w:rPr>
        <w:t xml:space="preserve">jetivación </w:t>
      </w:r>
      <w:r w:rsidRPr="00EE15B6">
        <w:rPr>
          <w:sz w:val="24"/>
          <w:szCs w:val="24"/>
          <w:lang w:val="es-ES_tradnl"/>
        </w:rPr>
        <w:t xml:space="preserve">del sujeto hablante en la </w:t>
      </w:r>
      <w:r w:rsidRPr="00EE15B6">
        <w:rPr>
          <w:i/>
          <w:sz w:val="24"/>
          <w:szCs w:val="24"/>
          <w:lang w:val="es-ES_tradnl"/>
        </w:rPr>
        <w:t>Grammaire Générale</w:t>
      </w:r>
      <w:r w:rsidRPr="00EE15B6">
        <w:rPr>
          <w:sz w:val="24"/>
          <w:szCs w:val="24"/>
          <w:lang w:val="es-ES_tradnl"/>
        </w:rPr>
        <w:t xml:space="preserve">, la filología y la lingüística, o incluso en este primer modo de </w:t>
      </w:r>
      <w:r w:rsidRPr="00EE15B6">
        <w:rPr>
          <w:b/>
          <w:sz w:val="24"/>
          <w:szCs w:val="24"/>
          <w:lang w:val="es-ES_tradnl"/>
        </w:rPr>
        <w:t>objetivación</w:t>
      </w:r>
      <w:r w:rsidRPr="00EE15B6">
        <w:rPr>
          <w:sz w:val="24"/>
          <w:szCs w:val="24"/>
          <w:lang w:val="es-ES_tradnl"/>
        </w:rPr>
        <w:t xml:space="preserve"> del sujeto pr</w:t>
      </w:r>
      <w:r w:rsidRPr="00EE15B6">
        <w:rPr>
          <w:sz w:val="24"/>
          <w:szCs w:val="24"/>
          <w:lang w:val="es-ES_tradnl"/>
        </w:rPr>
        <w:t>o</w:t>
      </w:r>
      <w:r w:rsidRPr="00EE15B6">
        <w:rPr>
          <w:sz w:val="24"/>
          <w:szCs w:val="24"/>
          <w:lang w:val="es-ES_tradnl"/>
        </w:rPr>
        <w:t>ductivo, que trabaja, en el análisis de la riqueza y la economía, o un tercer ejemplo, la objetivación del hecho p</w:t>
      </w:r>
      <w:r w:rsidRPr="00EE15B6">
        <w:rPr>
          <w:sz w:val="24"/>
          <w:szCs w:val="24"/>
          <w:lang w:val="es-ES_tradnl"/>
        </w:rPr>
        <w:t>u</w:t>
      </w:r>
      <w:r w:rsidRPr="00EE15B6">
        <w:rPr>
          <w:sz w:val="24"/>
          <w:szCs w:val="24"/>
          <w:lang w:val="es-ES_tradnl"/>
        </w:rPr>
        <w:t>ro de estar vivo en historia natural o biología.</w:t>
      </w:r>
    </w:p>
    <w:p w14:paraId="0A5F017F" w14:textId="77777777" w:rsidR="0037479D" w:rsidRPr="00EE15B6" w:rsidRDefault="0037479D"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FB944D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En la segunda parte de mi tr</w:t>
      </w:r>
      <w:r w:rsidRPr="00EE15B6">
        <w:rPr>
          <w:sz w:val="24"/>
          <w:szCs w:val="24"/>
          <w:lang w:val="es-ES_tradnl"/>
        </w:rPr>
        <w:t>a</w:t>
      </w:r>
      <w:r w:rsidRPr="00EE15B6">
        <w:rPr>
          <w:sz w:val="24"/>
          <w:szCs w:val="24"/>
          <w:lang w:val="es-ES_tradnl"/>
        </w:rPr>
        <w:t xml:space="preserve">bajo he estudiado los modos de </w:t>
      </w:r>
      <w:r w:rsidRPr="00EE15B6">
        <w:rPr>
          <w:b/>
          <w:sz w:val="24"/>
          <w:szCs w:val="24"/>
          <w:lang w:val="es-ES_tradnl"/>
        </w:rPr>
        <w:t>obj</w:t>
      </w:r>
      <w:r w:rsidRPr="00EE15B6">
        <w:rPr>
          <w:b/>
          <w:sz w:val="24"/>
          <w:szCs w:val="24"/>
          <w:lang w:val="es-ES_tradnl"/>
        </w:rPr>
        <w:t>e</w:t>
      </w:r>
      <w:r w:rsidRPr="00EE15B6">
        <w:rPr>
          <w:b/>
          <w:sz w:val="24"/>
          <w:szCs w:val="24"/>
          <w:lang w:val="es-ES_tradnl"/>
        </w:rPr>
        <w:t>tivación</w:t>
      </w:r>
      <w:r w:rsidRPr="00EE15B6">
        <w:rPr>
          <w:sz w:val="24"/>
          <w:szCs w:val="24"/>
          <w:lang w:val="es-ES_tradnl"/>
        </w:rPr>
        <w:t xml:space="preserve"> a los que yo llamaría “</w:t>
      </w:r>
      <w:r w:rsidRPr="00EE15B6">
        <w:rPr>
          <w:b/>
          <w:sz w:val="24"/>
          <w:szCs w:val="24"/>
          <w:lang w:val="es-ES_tradnl"/>
        </w:rPr>
        <w:t>práct</w:t>
      </w:r>
      <w:r w:rsidRPr="00EE15B6">
        <w:rPr>
          <w:b/>
          <w:sz w:val="24"/>
          <w:szCs w:val="24"/>
          <w:lang w:val="es-ES_tradnl"/>
        </w:rPr>
        <w:t>i</w:t>
      </w:r>
      <w:r w:rsidRPr="00EE15B6">
        <w:rPr>
          <w:b/>
          <w:sz w:val="24"/>
          <w:szCs w:val="24"/>
          <w:lang w:val="es-ES_tradnl"/>
        </w:rPr>
        <w:t xml:space="preserve">cas divisorias”. </w:t>
      </w:r>
      <w:r w:rsidRPr="00EE15B6">
        <w:rPr>
          <w:sz w:val="24"/>
          <w:szCs w:val="24"/>
          <w:lang w:val="es-ES_tradnl"/>
        </w:rPr>
        <w:t>El sujeto está dividido tanto en su interior como dividido de los otros. Este proceso lo objetiva. Los ejemplos son, el loco y el cuerdo; el enfermo y el sano, los criminales y los buenos chicos.</w:t>
      </w:r>
    </w:p>
    <w:p w14:paraId="6652F2B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1931990"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Finalmente, he pretendido e</w:t>
      </w:r>
      <w:r w:rsidRPr="00EE15B6">
        <w:rPr>
          <w:sz w:val="24"/>
          <w:szCs w:val="24"/>
          <w:lang w:val="es-ES_tradnl"/>
        </w:rPr>
        <w:t>s</w:t>
      </w:r>
      <w:r w:rsidRPr="00EE15B6">
        <w:rPr>
          <w:sz w:val="24"/>
          <w:szCs w:val="24"/>
          <w:lang w:val="es-ES_tradnl"/>
        </w:rPr>
        <w:t>tudiar, -es mi trabajo actual- los m</w:t>
      </w:r>
      <w:r w:rsidRPr="00EE15B6">
        <w:rPr>
          <w:sz w:val="24"/>
          <w:szCs w:val="24"/>
          <w:lang w:val="es-ES_tradnl"/>
        </w:rPr>
        <w:t>o</w:t>
      </w:r>
      <w:r w:rsidRPr="00EE15B6">
        <w:rPr>
          <w:sz w:val="24"/>
          <w:szCs w:val="24"/>
          <w:lang w:val="es-ES_tradnl"/>
        </w:rPr>
        <w:t>dos en que los seres humanos se transforman a sí mismos en sujetos. Por ejemplo, he elegido el dominio de la sexualidad: como los hombres han aprendido a reconocerse a sí mismos como sujetos de la “sexualidad”.</w:t>
      </w:r>
    </w:p>
    <w:p w14:paraId="5328FBD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348964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Por lo tanto no es el poder sino el sujeto, el tema general de mi inve</w:t>
      </w:r>
      <w:r w:rsidRPr="00EE15B6">
        <w:rPr>
          <w:sz w:val="24"/>
          <w:szCs w:val="24"/>
          <w:lang w:val="es-ES_tradnl"/>
        </w:rPr>
        <w:t>s</w:t>
      </w:r>
      <w:r w:rsidRPr="00EE15B6">
        <w:rPr>
          <w:sz w:val="24"/>
          <w:szCs w:val="24"/>
          <w:lang w:val="es-ES_tradnl"/>
        </w:rPr>
        <w:t>tigación.</w:t>
      </w:r>
    </w:p>
    <w:p w14:paraId="4AE876F9"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2B9400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 cierto que me he visto un tanto implicado en el tema del poder, y podría inferirse fácilmente que en ta</w:t>
      </w:r>
      <w:r w:rsidRPr="00EE15B6">
        <w:rPr>
          <w:sz w:val="24"/>
          <w:szCs w:val="24"/>
          <w:lang w:val="es-ES_tradnl"/>
        </w:rPr>
        <w:t>n</w:t>
      </w:r>
      <w:r w:rsidRPr="00EE15B6">
        <w:rPr>
          <w:sz w:val="24"/>
          <w:szCs w:val="24"/>
          <w:lang w:val="es-ES_tradnl"/>
        </w:rPr>
        <w:t>to el sujeto se encuentra en relaciones de producción y significación, se e</w:t>
      </w:r>
      <w:r w:rsidRPr="00EE15B6">
        <w:rPr>
          <w:sz w:val="24"/>
          <w:szCs w:val="24"/>
          <w:lang w:val="es-ES_tradnl"/>
        </w:rPr>
        <w:t>n</w:t>
      </w:r>
      <w:r w:rsidRPr="00EE15B6">
        <w:rPr>
          <w:sz w:val="24"/>
          <w:szCs w:val="24"/>
          <w:lang w:val="es-ES_tradnl"/>
        </w:rPr>
        <w:t>contraría igualmente en relaciones de poder, las cuales son a su vez sum</w:t>
      </w:r>
      <w:r w:rsidRPr="00EE15B6">
        <w:rPr>
          <w:sz w:val="24"/>
          <w:szCs w:val="24"/>
          <w:lang w:val="es-ES_tradnl"/>
        </w:rPr>
        <w:t>a</w:t>
      </w:r>
      <w:r w:rsidRPr="00EE15B6">
        <w:rPr>
          <w:sz w:val="24"/>
          <w:szCs w:val="24"/>
          <w:lang w:val="es-ES_tradnl"/>
        </w:rPr>
        <w:t>mente complejas.</w:t>
      </w:r>
    </w:p>
    <w:p w14:paraId="305F165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17D98B5C" w14:textId="77777777" w:rsidR="009211F9" w:rsidRPr="00EE15B6" w:rsidRDefault="009211F9" w:rsidP="00D217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Si bien, la teoría y la historia económica proveen de buenos instr</w:t>
      </w:r>
      <w:r w:rsidRPr="00EE15B6">
        <w:rPr>
          <w:sz w:val="24"/>
          <w:szCs w:val="24"/>
          <w:lang w:val="es-ES_tradnl"/>
        </w:rPr>
        <w:t>u</w:t>
      </w:r>
      <w:r w:rsidRPr="00EE15B6">
        <w:rPr>
          <w:sz w:val="24"/>
          <w:szCs w:val="24"/>
          <w:lang w:val="es-ES_tradnl"/>
        </w:rPr>
        <w:t>mentos para las relaciones de produ</w:t>
      </w:r>
      <w:r w:rsidRPr="00EE15B6">
        <w:rPr>
          <w:sz w:val="24"/>
          <w:szCs w:val="24"/>
          <w:lang w:val="es-ES_tradnl"/>
        </w:rPr>
        <w:t>c</w:t>
      </w:r>
      <w:r w:rsidRPr="00EE15B6">
        <w:rPr>
          <w:sz w:val="24"/>
          <w:szCs w:val="24"/>
          <w:lang w:val="es-ES_tradnl"/>
        </w:rPr>
        <w:t>ción, -así como la lingüística y la s</w:t>
      </w:r>
      <w:r w:rsidRPr="00EE15B6">
        <w:rPr>
          <w:sz w:val="24"/>
          <w:szCs w:val="24"/>
          <w:lang w:val="es-ES_tradnl"/>
        </w:rPr>
        <w:t>e</w:t>
      </w:r>
      <w:r w:rsidRPr="00EE15B6">
        <w:rPr>
          <w:sz w:val="24"/>
          <w:szCs w:val="24"/>
          <w:lang w:val="es-ES_tradnl"/>
        </w:rPr>
        <w:t>miótica ofrecen buenos instrumentos para el estudio de las relaciones de significación- no sucede lo mismo en el caso de las relaciones de poder. Trad</w:t>
      </w:r>
      <w:r w:rsidRPr="00EE15B6">
        <w:rPr>
          <w:sz w:val="24"/>
          <w:szCs w:val="24"/>
          <w:lang w:val="es-ES_tradnl"/>
        </w:rPr>
        <w:t>i</w:t>
      </w:r>
      <w:r w:rsidRPr="00EE15B6">
        <w:rPr>
          <w:sz w:val="24"/>
          <w:szCs w:val="24"/>
          <w:lang w:val="es-ES_tradnl"/>
        </w:rPr>
        <w:t>cionalmente, se ha recurrido a formas de pensar en el poder basadas en m</w:t>
      </w:r>
      <w:r w:rsidRPr="00EE15B6">
        <w:rPr>
          <w:sz w:val="24"/>
          <w:szCs w:val="24"/>
          <w:lang w:val="es-ES_tradnl"/>
        </w:rPr>
        <w:t>o</w:t>
      </w:r>
      <w:r w:rsidRPr="00EE15B6">
        <w:rPr>
          <w:sz w:val="24"/>
          <w:szCs w:val="24"/>
          <w:lang w:val="es-ES_tradnl"/>
        </w:rPr>
        <w:t>delos legales, esto es: ¿qué legitima al poder? o se ha recurrido a formas de pensar el poder basadas en modelos institucionales, esto es: ¿qué es el E</w:t>
      </w:r>
      <w:r w:rsidRPr="00EE15B6">
        <w:rPr>
          <w:sz w:val="24"/>
          <w:szCs w:val="24"/>
          <w:lang w:val="es-ES_tradnl"/>
        </w:rPr>
        <w:t>s</w:t>
      </w:r>
      <w:r w:rsidRPr="00EE15B6">
        <w:rPr>
          <w:sz w:val="24"/>
          <w:szCs w:val="24"/>
          <w:lang w:val="es-ES_tradnl"/>
        </w:rPr>
        <w:t>tado?.</w:t>
      </w:r>
    </w:p>
    <w:p w14:paraId="5B7B9DB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FC3FAD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Por lo tanto considero que es necesario ampliar las dimensiones de la definición de poder, si se quisiera usar esta definición para estudiar la objetivación del sujeto.</w:t>
      </w:r>
    </w:p>
    <w:p w14:paraId="5CF91A87"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C7B510A" w14:textId="673537A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¿Necesitamos ento</w:t>
      </w:r>
      <w:r w:rsidR="00F0238A">
        <w:rPr>
          <w:sz w:val="24"/>
          <w:szCs w:val="24"/>
          <w:lang w:val="es-ES_tradnl"/>
        </w:rPr>
        <w:t>nces una teoría sobre el poder?</w:t>
      </w:r>
      <w:r w:rsidRPr="00EE15B6">
        <w:rPr>
          <w:sz w:val="24"/>
          <w:szCs w:val="24"/>
          <w:lang w:val="es-ES_tradnl"/>
        </w:rPr>
        <w:t xml:space="preserve"> Desde el m</w:t>
      </w:r>
      <w:r w:rsidRPr="00EE15B6">
        <w:rPr>
          <w:sz w:val="24"/>
          <w:szCs w:val="24"/>
          <w:lang w:val="es-ES_tradnl"/>
        </w:rPr>
        <w:t>o</w:t>
      </w:r>
      <w:r w:rsidRPr="00EE15B6">
        <w:rPr>
          <w:sz w:val="24"/>
          <w:szCs w:val="24"/>
          <w:lang w:val="es-ES_tradnl"/>
        </w:rPr>
        <w:t xml:space="preserve">mento en que una teoría presupone una objetivación dada no puede ser tomada como la base de un trabajo </w:t>
      </w:r>
      <w:r w:rsidR="00FE1CC7" w:rsidRPr="00EE15B6">
        <w:rPr>
          <w:sz w:val="24"/>
          <w:szCs w:val="24"/>
          <w:lang w:val="es-ES_tradnl"/>
        </w:rPr>
        <w:t>analítico</w:t>
      </w:r>
      <w:r w:rsidRPr="00EE15B6">
        <w:rPr>
          <w:sz w:val="24"/>
          <w:szCs w:val="24"/>
          <w:lang w:val="es-ES_tradnl"/>
        </w:rPr>
        <w:t>. Pero este trabajo analítico no puede proceder sin una conceptual</w:t>
      </w:r>
      <w:r w:rsidRPr="00EE15B6">
        <w:rPr>
          <w:sz w:val="24"/>
          <w:szCs w:val="24"/>
          <w:lang w:val="es-ES_tradnl"/>
        </w:rPr>
        <w:t>i</w:t>
      </w:r>
      <w:r w:rsidRPr="00EE15B6">
        <w:rPr>
          <w:sz w:val="24"/>
          <w:szCs w:val="24"/>
          <w:lang w:val="es-ES_tradnl"/>
        </w:rPr>
        <w:t>zación permanente, la cual, implica un pensamiento crítico, una revisión constante.</w:t>
      </w:r>
    </w:p>
    <w:p w14:paraId="53757AE9"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1E0D049" w14:textId="77777777" w:rsidR="009211F9" w:rsidRPr="00EE15B6" w:rsidRDefault="009211F9" w:rsidP="00D30E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 primera cuestión a revisar es la que yo llamaría, las “necesidades conceptuales”, lo cual significa que la conceptualización no debería estar fundada en una teoría del objeto, ya que el objeto conceptualizado no es el único criterio para una buena conce</w:t>
      </w:r>
      <w:r w:rsidRPr="00EE15B6">
        <w:rPr>
          <w:sz w:val="24"/>
          <w:szCs w:val="24"/>
          <w:lang w:val="es-ES_tradnl"/>
        </w:rPr>
        <w:t>p</w:t>
      </w:r>
      <w:r w:rsidRPr="00EE15B6">
        <w:rPr>
          <w:sz w:val="24"/>
          <w:szCs w:val="24"/>
          <w:lang w:val="es-ES_tradnl"/>
        </w:rPr>
        <w:t>tualización. Deberíamos tener en cuenta las condiciones históricas que motivan nuestra conceptualización. Es necesaria una conciencia histórica de nuestras circunstancias actuales.</w:t>
      </w:r>
    </w:p>
    <w:p w14:paraId="19B5186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12CA64B" w14:textId="372E8233"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 segunda cuestión a revisar es el tipo de realidad con la que trat</w:t>
      </w:r>
      <w:r w:rsidRPr="00EE15B6">
        <w:rPr>
          <w:sz w:val="24"/>
          <w:szCs w:val="24"/>
          <w:lang w:val="es-ES_tradnl"/>
        </w:rPr>
        <w:t>a</w:t>
      </w:r>
      <w:r w:rsidRPr="00EE15B6">
        <w:rPr>
          <w:sz w:val="24"/>
          <w:szCs w:val="24"/>
          <w:lang w:val="es-ES_tradnl"/>
        </w:rPr>
        <w:t>mos.</w:t>
      </w:r>
      <w:r w:rsidR="00D217D1">
        <w:rPr>
          <w:sz w:val="24"/>
          <w:szCs w:val="24"/>
          <w:lang w:val="es-ES_tradnl"/>
        </w:rPr>
        <w:t xml:space="preserve"> </w:t>
      </w:r>
      <w:r w:rsidRPr="00EE15B6">
        <w:rPr>
          <w:sz w:val="24"/>
          <w:szCs w:val="24"/>
          <w:lang w:val="es-ES_tradnl"/>
        </w:rPr>
        <w:t>Un escritor de un conocido diario francés expresaba su sorpresa dicie</w:t>
      </w:r>
      <w:r w:rsidRPr="00EE15B6">
        <w:rPr>
          <w:sz w:val="24"/>
          <w:szCs w:val="24"/>
          <w:lang w:val="es-ES_tradnl"/>
        </w:rPr>
        <w:t>n</w:t>
      </w:r>
      <w:r w:rsidRPr="00EE15B6">
        <w:rPr>
          <w:sz w:val="24"/>
          <w:szCs w:val="24"/>
          <w:lang w:val="es-ES_tradnl"/>
        </w:rPr>
        <w:t>do: “¿por qué la noción de poder es tema creciente para tanta gente hoy en día?. ¿Es un tema tan importante?. ¿Es un tema tan independiente que puede ser discutido sin tomar en consider</w:t>
      </w:r>
      <w:r w:rsidRPr="00EE15B6">
        <w:rPr>
          <w:sz w:val="24"/>
          <w:szCs w:val="24"/>
          <w:lang w:val="es-ES_tradnl"/>
        </w:rPr>
        <w:t>a</w:t>
      </w:r>
      <w:r w:rsidRPr="00EE15B6">
        <w:rPr>
          <w:sz w:val="24"/>
          <w:szCs w:val="24"/>
          <w:lang w:val="es-ES_tradnl"/>
        </w:rPr>
        <w:t>ción otros problemas?”.</w:t>
      </w:r>
    </w:p>
    <w:p w14:paraId="257D4448"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8F4824E" w14:textId="7FA502C4"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 sorpresa de este escritor me sorprendió aún más. Soy escéptico respecto a la presunción de que la problemática del poder haya emergido recién en el siglo XX. Para nosotros la problemática del poder, no sólo conf</w:t>
      </w:r>
      <w:r w:rsidRPr="00EE15B6">
        <w:rPr>
          <w:sz w:val="24"/>
          <w:szCs w:val="24"/>
          <w:lang w:val="es-ES_tradnl"/>
        </w:rPr>
        <w:t>i</w:t>
      </w:r>
      <w:r w:rsidRPr="00EE15B6">
        <w:rPr>
          <w:sz w:val="24"/>
          <w:szCs w:val="24"/>
          <w:lang w:val="es-ES_tradnl"/>
        </w:rPr>
        <w:t>gura una cuestión teórica sino que es parte de nuestras experiencias. Me gustaría referirme solamente a dos “formas patológicas” de estas exp</w:t>
      </w:r>
      <w:r w:rsidRPr="00EE15B6">
        <w:rPr>
          <w:sz w:val="24"/>
          <w:szCs w:val="24"/>
          <w:lang w:val="es-ES_tradnl"/>
        </w:rPr>
        <w:t>e</w:t>
      </w:r>
      <w:r w:rsidRPr="00EE15B6">
        <w:rPr>
          <w:sz w:val="24"/>
          <w:szCs w:val="24"/>
          <w:lang w:val="es-ES_tradnl"/>
        </w:rPr>
        <w:t>riencia</w:t>
      </w:r>
      <w:r w:rsidR="00F0238A">
        <w:rPr>
          <w:sz w:val="24"/>
          <w:szCs w:val="24"/>
          <w:lang w:val="es-ES_tradnl"/>
        </w:rPr>
        <w:t>s</w:t>
      </w:r>
      <w:r w:rsidRPr="00EE15B6">
        <w:rPr>
          <w:sz w:val="24"/>
          <w:szCs w:val="24"/>
          <w:lang w:val="es-ES_tradnl"/>
        </w:rPr>
        <w:t>, aquellas dos enfermedades de poder, el fascismo y el stalinismo. Una de las numerosas razones por las cuales estas enfermedades nos resu</w:t>
      </w:r>
      <w:r w:rsidRPr="00EE15B6">
        <w:rPr>
          <w:sz w:val="24"/>
          <w:szCs w:val="24"/>
          <w:lang w:val="es-ES_tradnl"/>
        </w:rPr>
        <w:t>l</w:t>
      </w:r>
      <w:r w:rsidRPr="00EE15B6">
        <w:rPr>
          <w:sz w:val="24"/>
          <w:szCs w:val="24"/>
          <w:lang w:val="es-ES_tradnl"/>
        </w:rPr>
        <w:t>tan tan desconcertantes es, porque a pesar de su “unicidad” histórica, no terminan de ser originales. Ellas us</w:t>
      </w:r>
      <w:r w:rsidRPr="00EE15B6">
        <w:rPr>
          <w:sz w:val="24"/>
          <w:szCs w:val="24"/>
          <w:lang w:val="es-ES_tradnl"/>
        </w:rPr>
        <w:t>a</w:t>
      </w:r>
      <w:r w:rsidRPr="00EE15B6">
        <w:rPr>
          <w:sz w:val="24"/>
          <w:szCs w:val="24"/>
          <w:lang w:val="es-ES_tradnl"/>
        </w:rPr>
        <w:t>ron y extendieron mecanismos ya pr</w:t>
      </w:r>
      <w:r w:rsidRPr="00EE15B6">
        <w:rPr>
          <w:sz w:val="24"/>
          <w:szCs w:val="24"/>
          <w:lang w:val="es-ES_tradnl"/>
        </w:rPr>
        <w:t>e</w:t>
      </w:r>
      <w:r w:rsidRPr="00EE15B6">
        <w:rPr>
          <w:sz w:val="24"/>
          <w:szCs w:val="24"/>
          <w:lang w:val="es-ES_tradnl"/>
        </w:rPr>
        <w:t>sentes en muchas otras sociedades. Es más, a pesar de su propia locura inte</w:t>
      </w:r>
      <w:r w:rsidRPr="00EE15B6">
        <w:rPr>
          <w:sz w:val="24"/>
          <w:szCs w:val="24"/>
          <w:lang w:val="es-ES_tradnl"/>
        </w:rPr>
        <w:t>r</w:t>
      </w:r>
      <w:r w:rsidRPr="00EE15B6">
        <w:rPr>
          <w:sz w:val="24"/>
          <w:szCs w:val="24"/>
          <w:lang w:val="es-ES_tradnl"/>
        </w:rPr>
        <w:t>na, se valieron de ideas y mecanismos de nuestra racionalidad política.</w:t>
      </w:r>
    </w:p>
    <w:p w14:paraId="4EF198B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737DC4D"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Lo que necesitamos entonces, es una economía de las relaciones de poder, la palabra economía usada en su sentido teorético y práctico. En otras palabras, desde Kant, el rol de la filosofía es prevenir a la Razón de ir más allá de los límites de lo que es d</w:t>
      </w:r>
      <w:r w:rsidRPr="00EE15B6">
        <w:rPr>
          <w:sz w:val="24"/>
          <w:szCs w:val="24"/>
          <w:lang w:val="es-ES_tradnl"/>
        </w:rPr>
        <w:t>a</w:t>
      </w:r>
      <w:r w:rsidRPr="00EE15B6">
        <w:rPr>
          <w:sz w:val="24"/>
          <w:szCs w:val="24"/>
          <w:lang w:val="es-ES_tradnl"/>
        </w:rPr>
        <w:t>do en la experiencia, pero desde esta época, -es decir con el desarrollo de los estados modernos y la organiz</w:t>
      </w:r>
      <w:r w:rsidRPr="00EE15B6">
        <w:rPr>
          <w:sz w:val="24"/>
          <w:szCs w:val="24"/>
          <w:lang w:val="es-ES_tradnl"/>
        </w:rPr>
        <w:t>a</w:t>
      </w:r>
      <w:r w:rsidRPr="00EE15B6">
        <w:rPr>
          <w:sz w:val="24"/>
          <w:szCs w:val="24"/>
          <w:lang w:val="es-ES_tradnl"/>
        </w:rPr>
        <w:t>ción política de la sociedad- el rol de la filosofía también ha sido mantenerse atenta a los abusos del poder de la racionalidad política, lo cual es una pretensión bastante alta.</w:t>
      </w:r>
    </w:p>
    <w:p w14:paraId="6546247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50B5A60"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Todo el mundo es consciente de hechos tan banales, pero el hecho de que sean banales no significa que no existan. Lo que debemos hacer con los hechos banales es descubrir qué pr</w:t>
      </w:r>
      <w:r w:rsidRPr="00EE15B6">
        <w:rPr>
          <w:sz w:val="24"/>
          <w:szCs w:val="24"/>
          <w:lang w:val="es-ES_tradnl"/>
        </w:rPr>
        <w:t>o</w:t>
      </w:r>
      <w:r w:rsidRPr="00EE15B6">
        <w:rPr>
          <w:sz w:val="24"/>
          <w:szCs w:val="24"/>
          <w:lang w:val="es-ES_tradnl"/>
        </w:rPr>
        <w:t>blemas específicos y quizás originales están conectados con ellos.</w:t>
      </w:r>
    </w:p>
    <w:p w14:paraId="522B617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F96FE00"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 relación entre racionaliz</w:t>
      </w:r>
      <w:r w:rsidRPr="00EE15B6">
        <w:rPr>
          <w:sz w:val="24"/>
          <w:szCs w:val="24"/>
          <w:lang w:val="es-ES_tradnl"/>
        </w:rPr>
        <w:t>a</w:t>
      </w:r>
      <w:r w:rsidRPr="00EE15B6">
        <w:rPr>
          <w:sz w:val="24"/>
          <w:szCs w:val="24"/>
          <w:lang w:val="es-ES_tradnl"/>
        </w:rPr>
        <w:t>ción y excesos de poder político es evidente. No necesitamos remitirnos a la burocracia o a los campos de co</w:t>
      </w:r>
      <w:r w:rsidRPr="00EE15B6">
        <w:rPr>
          <w:sz w:val="24"/>
          <w:szCs w:val="24"/>
          <w:lang w:val="es-ES_tradnl"/>
        </w:rPr>
        <w:t>n</w:t>
      </w:r>
      <w:r w:rsidRPr="00EE15B6">
        <w:rPr>
          <w:sz w:val="24"/>
          <w:szCs w:val="24"/>
          <w:lang w:val="es-ES_tradnl"/>
        </w:rPr>
        <w:t>centración para reconocer tales rel</w:t>
      </w:r>
      <w:r w:rsidRPr="00EE15B6">
        <w:rPr>
          <w:sz w:val="24"/>
          <w:szCs w:val="24"/>
          <w:lang w:val="es-ES_tradnl"/>
        </w:rPr>
        <w:t>a</w:t>
      </w:r>
      <w:r w:rsidRPr="00EE15B6">
        <w:rPr>
          <w:sz w:val="24"/>
          <w:szCs w:val="24"/>
          <w:lang w:val="es-ES_tradnl"/>
        </w:rPr>
        <w:t xml:space="preserve">ciones; el problema entonces es: ¿qué hacer con un hecho tan evidente?. </w:t>
      </w:r>
    </w:p>
    <w:p w14:paraId="7501692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E9B19D8"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¿Debemos juzgar a la Razón?. Desde mi punto de vista, nada sería más estéril. En primer lugar, porque este ámbito nada tiene que ver con la culpabilidad o la inocencia. En segu</w:t>
      </w:r>
      <w:r w:rsidRPr="00EE15B6">
        <w:rPr>
          <w:sz w:val="24"/>
          <w:szCs w:val="24"/>
          <w:lang w:val="es-ES_tradnl"/>
        </w:rPr>
        <w:t>n</w:t>
      </w:r>
      <w:r w:rsidRPr="00EE15B6">
        <w:rPr>
          <w:sz w:val="24"/>
          <w:szCs w:val="24"/>
          <w:lang w:val="es-ES_tradnl"/>
        </w:rPr>
        <w:t>do lugar, porque no tiene sentido ref</w:t>
      </w:r>
      <w:r w:rsidRPr="00EE15B6">
        <w:rPr>
          <w:sz w:val="24"/>
          <w:szCs w:val="24"/>
          <w:lang w:val="es-ES_tradnl"/>
        </w:rPr>
        <w:t>e</w:t>
      </w:r>
      <w:r w:rsidRPr="00EE15B6">
        <w:rPr>
          <w:sz w:val="24"/>
          <w:szCs w:val="24"/>
          <w:lang w:val="es-ES_tradnl"/>
        </w:rPr>
        <w:t>rirse a la Razón como entidad contr</w:t>
      </w:r>
      <w:r w:rsidRPr="00EE15B6">
        <w:rPr>
          <w:sz w:val="24"/>
          <w:szCs w:val="24"/>
          <w:lang w:val="es-ES_tradnl"/>
        </w:rPr>
        <w:t>a</w:t>
      </w:r>
      <w:r w:rsidRPr="00EE15B6">
        <w:rPr>
          <w:sz w:val="24"/>
          <w:szCs w:val="24"/>
          <w:lang w:val="es-ES_tradnl"/>
        </w:rPr>
        <w:t>ria a la no-Razón. Por último, porque tal juicio nos induciría a engaño, a adoptar el papel arbitrario y aburrido tanto del racionalista como del irr</w:t>
      </w:r>
      <w:r w:rsidRPr="00EE15B6">
        <w:rPr>
          <w:sz w:val="24"/>
          <w:szCs w:val="24"/>
          <w:lang w:val="es-ES_tradnl"/>
        </w:rPr>
        <w:t>a</w:t>
      </w:r>
      <w:r w:rsidRPr="00EE15B6">
        <w:rPr>
          <w:sz w:val="24"/>
          <w:szCs w:val="24"/>
          <w:lang w:val="es-ES_tradnl"/>
        </w:rPr>
        <w:t>cionalista.</w:t>
      </w:r>
    </w:p>
    <w:p w14:paraId="10E324A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F3B571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¿Deberíamos investigar ento</w:t>
      </w:r>
      <w:r w:rsidRPr="00EE15B6">
        <w:rPr>
          <w:sz w:val="24"/>
          <w:szCs w:val="24"/>
          <w:lang w:val="es-ES_tradnl"/>
        </w:rPr>
        <w:t>n</w:t>
      </w:r>
      <w:r w:rsidRPr="00EE15B6">
        <w:rPr>
          <w:sz w:val="24"/>
          <w:szCs w:val="24"/>
          <w:lang w:val="es-ES_tradnl"/>
        </w:rPr>
        <w:t>ces, esta forma de racionalismo que parece específico de nuestra cultura moderna, y que tuvo su origen en la Aufklärung?. Esta fue la aproximación de algunos de los miembros de la E</w:t>
      </w:r>
      <w:r w:rsidRPr="00EE15B6">
        <w:rPr>
          <w:sz w:val="24"/>
          <w:szCs w:val="24"/>
          <w:lang w:val="es-ES_tradnl"/>
        </w:rPr>
        <w:t>s</w:t>
      </w:r>
      <w:r w:rsidRPr="00EE15B6">
        <w:rPr>
          <w:sz w:val="24"/>
          <w:szCs w:val="24"/>
          <w:lang w:val="es-ES_tradnl"/>
        </w:rPr>
        <w:t>cuela de Frankfurt. Sin embargo, mi propósito no consiste en entablar una discusión acerca de sus trabajos, más allá de que sean de los más importa</w:t>
      </w:r>
      <w:r w:rsidRPr="00EE15B6">
        <w:rPr>
          <w:sz w:val="24"/>
          <w:szCs w:val="24"/>
          <w:lang w:val="es-ES_tradnl"/>
        </w:rPr>
        <w:t>n</w:t>
      </w:r>
      <w:r w:rsidRPr="00EE15B6">
        <w:rPr>
          <w:sz w:val="24"/>
          <w:szCs w:val="24"/>
          <w:lang w:val="es-ES_tradnl"/>
        </w:rPr>
        <w:t>tes e invalorables. En todo caso, sug</w:t>
      </w:r>
      <w:r w:rsidRPr="00EE15B6">
        <w:rPr>
          <w:sz w:val="24"/>
          <w:szCs w:val="24"/>
          <w:lang w:val="es-ES_tradnl"/>
        </w:rPr>
        <w:t>e</w:t>
      </w:r>
      <w:r w:rsidRPr="00EE15B6">
        <w:rPr>
          <w:sz w:val="24"/>
          <w:szCs w:val="24"/>
          <w:lang w:val="es-ES_tradnl"/>
        </w:rPr>
        <w:t>riría otra manera de investigar la rel</w:t>
      </w:r>
      <w:r w:rsidRPr="00EE15B6">
        <w:rPr>
          <w:sz w:val="24"/>
          <w:szCs w:val="24"/>
          <w:lang w:val="es-ES_tradnl"/>
        </w:rPr>
        <w:t>a</w:t>
      </w:r>
      <w:r w:rsidRPr="00EE15B6">
        <w:rPr>
          <w:sz w:val="24"/>
          <w:szCs w:val="24"/>
          <w:lang w:val="es-ES_tradnl"/>
        </w:rPr>
        <w:t>ción entre racionalización y poder.</w:t>
      </w:r>
    </w:p>
    <w:p w14:paraId="719C367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A768251" w14:textId="2F619252"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Sería conveniente no tomar como un todo la racionalización de la sociedad o de la cultura, sino analizar tales procesos en diversos campos, cada uno en referencia a una exp</w:t>
      </w:r>
      <w:r w:rsidRPr="00EE15B6">
        <w:rPr>
          <w:sz w:val="24"/>
          <w:szCs w:val="24"/>
          <w:lang w:val="es-ES_tradnl"/>
        </w:rPr>
        <w:t>e</w:t>
      </w:r>
      <w:r w:rsidRPr="00EE15B6">
        <w:rPr>
          <w:sz w:val="24"/>
          <w:szCs w:val="24"/>
          <w:lang w:val="es-ES_tradnl"/>
        </w:rPr>
        <w:t>riencia fundamental: locura, enferm</w:t>
      </w:r>
      <w:r w:rsidRPr="00EE15B6">
        <w:rPr>
          <w:sz w:val="24"/>
          <w:szCs w:val="24"/>
          <w:lang w:val="es-ES_tradnl"/>
        </w:rPr>
        <w:t>e</w:t>
      </w:r>
      <w:r w:rsidRPr="00EE15B6">
        <w:rPr>
          <w:sz w:val="24"/>
          <w:szCs w:val="24"/>
          <w:lang w:val="es-ES_tradnl"/>
        </w:rPr>
        <w:t>dad, muerte, crimen, sexualidad y así sucesivamente.</w:t>
      </w:r>
      <w:r w:rsidR="00D217D1">
        <w:rPr>
          <w:sz w:val="24"/>
          <w:szCs w:val="24"/>
          <w:lang w:val="es-ES_tradnl"/>
        </w:rPr>
        <w:t xml:space="preserve"> </w:t>
      </w:r>
      <w:r w:rsidRPr="00EE15B6">
        <w:rPr>
          <w:sz w:val="24"/>
          <w:szCs w:val="24"/>
          <w:lang w:val="es-ES_tradnl"/>
        </w:rPr>
        <w:t>Creo que la palabra racionalización es peligrosa; lo que debemos hacer es analizar racional</w:t>
      </w:r>
      <w:r w:rsidRPr="00EE15B6">
        <w:rPr>
          <w:sz w:val="24"/>
          <w:szCs w:val="24"/>
          <w:lang w:val="es-ES_tradnl"/>
        </w:rPr>
        <w:t>i</w:t>
      </w:r>
      <w:r w:rsidRPr="00EE15B6">
        <w:rPr>
          <w:sz w:val="24"/>
          <w:szCs w:val="24"/>
          <w:lang w:val="es-ES_tradnl"/>
        </w:rPr>
        <w:t>dades específicas, más que invocar constantemente al Progreso y a la r</w:t>
      </w:r>
      <w:r w:rsidRPr="00EE15B6">
        <w:rPr>
          <w:sz w:val="24"/>
          <w:szCs w:val="24"/>
          <w:lang w:val="es-ES_tradnl"/>
        </w:rPr>
        <w:t>a</w:t>
      </w:r>
      <w:r w:rsidRPr="00EE15B6">
        <w:rPr>
          <w:sz w:val="24"/>
          <w:szCs w:val="24"/>
          <w:lang w:val="es-ES_tradnl"/>
        </w:rPr>
        <w:t>cionalización en general.</w:t>
      </w:r>
    </w:p>
    <w:p w14:paraId="271FCCB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F72547D"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Más allá de que la Aufklärung (Ilustración) haya sido una etapa i</w:t>
      </w:r>
      <w:r w:rsidRPr="00EE15B6">
        <w:rPr>
          <w:sz w:val="24"/>
          <w:szCs w:val="24"/>
          <w:lang w:val="es-ES_tradnl"/>
        </w:rPr>
        <w:t>m</w:t>
      </w:r>
      <w:r w:rsidRPr="00EE15B6">
        <w:rPr>
          <w:sz w:val="24"/>
          <w:szCs w:val="24"/>
          <w:lang w:val="es-ES_tradnl"/>
        </w:rPr>
        <w:t>portante de nuestra historia y del desarrollo de la tecnología política, creo que deberíamos referirnos a una serie de procesos más alejados si deseamos entender cómo hemos sido atrapados en nuestra propia historia.</w:t>
      </w:r>
    </w:p>
    <w:p w14:paraId="4614CD9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0200B03" w14:textId="78681821" w:rsidR="009211F9" w:rsidRPr="00EE15B6" w:rsidRDefault="009211F9" w:rsidP="00D30E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Me gustaría sugerir otra vía para ir más lejos hacia un</w:t>
      </w:r>
      <w:r w:rsidR="00F0238A">
        <w:rPr>
          <w:sz w:val="24"/>
          <w:szCs w:val="24"/>
          <w:lang w:val="es-ES_tradnl"/>
        </w:rPr>
        <w:t>a</w:t>
      </w:r>
      <w:r w:rsidRPr="00EE15B6">
        <w:rPr>
          <w:sz w:val="24"/>
          <w:szCs w:val="24"/>
          <w:lang w:val="es-ES_tradnl"/>
        </w:rPr>
        <w:t xml:space="preserve"> nueva ec</w:t>
      </w:r>
      <w:r w:rsidRPr="00EE15B6">
        <w:rPr>
          <w:sz w:val="24"/>
          <w:szCs w:val="24"/>
          <w:lang w:val="es-ES_tradnl"/>
        </w:rPr>
        <w:t>o</w:t>
      </w:r>
      <w:r w:rsidRPr="00EE15B6">
        <w:rPr>
          <w:sz w:val="24"/>
          <w:szCs w:val="24"/>
          <w:lang w:val="es-ES_tradnl"/>
        </w:rPr>
        <w:t>nomía de las relaciones de poder, una vía más empírica, más directamente relacionada con nuestra situación a</w:t>
      </w:r>
      <w:r w:rsidRPr="00EE15B6">
        <w:rPr>
          <w:sz w:val="24"/>
          <w:szCs w:val="24"/>
          <w:lang w:val="es-ES_tradnl"/>
        </w:rPr>
        <w:t>c</w:t>
      </w:r>
      <w:r w:rsidRPr="00EE15B6">
        <w:rPr>
          <w:sz w:val="24"/>
          <w:szCs w:val="24"/>
          <w:lang w:val="es-ES_tradnl"/>
        </w:rPr>
        <w:t>tual, la cual implica una mayor rel</w:t>
      </w:r>
      <w:r w:rsidRPr="00EE15B6">
        <w:rPr>
          <w:sz w:val="24"/>
          <w:szCs w:val="24"/>
          <w:lang w:val="es-ES_tradnl"/>
        </w:rPr>
        <w:t>a</w:t>
      </w:r>
      <w:r w:rsidRPr="00EE15B6">
        <w:rPr>
          <w:sz w:val="24"/>
          <w:szCs w:val="24"/>
          <w:lang w:val="es-ES_tradnl"/>
        </w:rPr>
        <w:t>ción entre la teoría y la práctica. Esta consiste en tomar como punto de pa</w:t>
      </w:r>
      <w:r w:rsidRPr="00EE15B6">
        <w:rPr>
          <w:sz w:val="24"/>
          <w:szCs w:val="24"/>
          <w:lang w:val="es-ES_tradnl"/>
        </w:rPr>
        <w:t>r</w:t>
      </w:r>
      <w:r w:rsidRPr="00EE15B6">
        <w:rPr>
          <w:sz w:val="24"/>
          <w:szCs w:val="24"/>
          <w:lang w:val="es-ES_tradnl"/>
        </w:rPr>
        <w:t>tida, a las formas de resistencia contra las diferentes formas de poder. Para usar otra metáfora, consiste en usar la resistencia como un catalizador qu</w:t>
      </w:r>
      <w:r w:rsidRPr="00EE15B6">
        <w:rPr>
          <w:sz w:val="24"/>
          <w:szCs w:val="24"/>
          <w:lang w:val="es-ES_tradnl"/>
        </w:rPr>
        <w:t>í</w:t>
      </w:r>
      <w:r w:rsidRPr="00EE15B6">
        <w:rPr>
          <w:sz w:val="24"/>
          <w:szCs w:val="24"/>
          <w:lang w:val="es-ES_tradnl"/>
        </w:rPr>
        <w:t>mico, de forma de traer a luz las rel</w:t>
      </w:r>
      <w:r w:rsidRPr="00EE15B6">
        <w:rPr>
          <w:sz w:val="24"/>
          <w:szCs w:val="24"/>
          <w:lang w:val="es-ES_tradnl"/>
        </w:rPr>
        <w:t>a</w:t>
      </w:r>
      <w:r w:rsidRPr="00EE15B6">
        <w:rPr>
          <w:sz w:val="24"/>
          <w:szCs w:val="24"/>
          <w:lang w:val="es-ES_tradnl"/>
        </w:rPr>
        <w:t>ciones de poder, ubicar su posición, encontrar sus puntos de aplicaciones y los métodos usados. Más que analizar el poder desde el punto de vista de su racionalidad interna, consiste en an</w:t>
      </w:r>
      <w:r w:rsidRPr="00EE15B6">
        <w:rPr>
          <w:sz w:val="24"/>
          <w:szCs w:val="24"/>
          <w:lang w:val="es-ES_tradnl"/>
        </w:rPr>
        <w:t>a</w:t>
      </w:r>
      <w:r w:rsidRPr="00EE15B6">
        <w:rPr>
          <w:sz w:val="24"/>
          <w:szCs w:val="24"/>
          <w:lang w:val="es-ES_tradnl"/>
        </w:rPr>
        <w:t xml:space="preserve">lizar relaciones de poder a través del antagonismo de estrategias. </w:t>
      </w:r>
    </w:p>
    <w:p w14:paraId="7049462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02A08E6" w14:textId="6442FF34"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Por ejemplo, para encontrar lo que nuestra sociedad entiende por sanidad, tal vez deberíamos investigar lo que está aconteciendo en el campo de la insanidad. Y lo que entendemos por legalidad en el campo de la ilegal</w:t>
      </w:r>
      <w:r w:rsidRPr="00EE15B6">
        <w:rPr>
          <w:sz w:val="24"/>
          <w:szCs w:val="24"/>
          <w:lang w:val="es-ES_tradnl"/>
        </w:rPr>
        <w:t>i</w:t>
      </w:r>
      <w:r w:rsidRPr="00EE15B6">
        <w:rPr>
          <w:sz w:val="24"/>
          <w:szCs w:val="24"/>
          <w:lang w:val="es-ES_tradnl"/>
        </w:rPr>
        <w:t>dad.</w:t>
      </w:r>
    </w:p>
    <w:p w14:paraId="16B1D51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7A4336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Con el propósito de entender de que se tratan las relaciones de p</w:t>
      </w:r>
      <w:r w:rsidRPr="00EE15B6">
        <w:rPr>
          <w:sz w:val="24"/>
          <w:szCs w:val="24"/>
          <w:lang w:val="es-ES_tradnl"/>
        </w:rPr>
        <w:t>o</w:t>
      </w:r>
      <w:r w:rsidRPr="00EE15B6">
        <w:rPr>
          <w:sz w:val="24"/>
          <w:szCs w:val="24"/>
          <w:lang w:val="es-ES_tradnl"/>
        </w:rPr>
        <w:t xml:space="preserve">der, tal vez deberíamos investigar las formas de resistencia y los intentos hechos para disociar estas relaciones. </w:t>
      </w:r>
    </w:p>
    <w:p w14:paraId="76D64F6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154B3B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Como punto de partida, tom</w:t>
      </w:r>
      <w:r w:rsidRPr="00EE15B6">
        <w:rPr>
          <w:sz w:val="24"/>
          <w:szCs w:val="24"/>
          <w:lang w:val="es-ES_tradnl"/>
        </w:rPr>
        <w:t>e</w:t>
      </w:r>
      <w:r w:rsidRPr="00EE15B6">
        <w:rPr>
          <w:sz w:val="24"/>
          <w:szCs w:val="24"/>
          <w:lang w:val="es-ES_tradnl"/>
        </w:rPr>
        <w:t>mos una serie de oposiciones que se han desarrollado en los últimos años: la oposición del poder del hombre s</w:t>
      </w:r>
      <w:r w:rsidRPr="00EE15B6">
        <w:rPr>
          <w:sz w:val="24"/>
          <w:szCs w:val="24"/>
          <w:lang w:val="es-ES_tradnl"/>
        </w:rPr>
        <w:t>o</w:t>
      </w:r>
      <w:r w:rsidRPr="00EE15B6">
        <w:rPr>
          <w:sz w:val="24"/>
          <w:szCs w:val="24"/>
          <w:lang w:val="es-ES_tradnl"/>
        </w:rPr>
        <w:t>bre la mujer, la de los padres sobre los niños, la de la psiquiatría sobre la e</w:t>
      </w:r>
      <w:r w:rsidRPr="00EE15B6">
        <w:rPr>
          <w:sz w:val="24"/>
          <w:szCs w:val="24"/>
          <w:lang w:val="es-ES_tradnl"/>
        </w:rPr>
        <w:t>n</w:t>
      </w:r>
      <w:r w:rsidRPr="00EE15B6">
        <w:rPr>
          <w:sz w:val="24"/>
          <w:szCs w:val="24"/>
          <w:lang w:val="es-ES_tradnl"/>
        </w:rPr>
        <w:t>fermedad mental, la de la medicina sobre la población, la de la administr</w:t>
      </w:r>
      <w:r w:rsidRPr="00EE15B6">
        <w:rPr>
          <w:sz w:val="24"/>
          <w:szCs w:val="24"/>
          <w:lang w:val="es-ES_tradnl"/>
        </w:rPr>
        <w:t>a</w:t>
      </w:r>
      <w:r w:rsidRPr="00EE15B6">
        <w:rPr>
          <w:sz w:val="24"/>
          <w:szCs w:val="24"/>
          <w:lang w:val="es-ES_tradnl"/>
        </w:rPr>
        <w:t>ción sobre la forma de vivir de la ge</w:t>
      </w:r>
      <w:r w:rsidRPr="00EE15B6">
        <w:rPr>
          <w:sz w:val="24"/>
          <w:szCs w:val="24"/>
          <w:lang w:val="es-ES_tradnl"/>
        </w:rPr>
        <w:t>n</w:t>
      </w:r>
      <w:r w:rsidRPr="00EE15B6">
        <w:rPr>
          <w:sz w:val="24"/>
          <w:szCs w:val="24"/>
          <w:lang w:val="es-ES_tradnl"/>
        </w:rPr>
        <w:t>te.</w:t>
      </w:r>
    </w:p>
    <w:p w14:paraId="42D8162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97F16E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Sin embargo, no es suficiente con decir que estas son luchas antia</w:t>
      </w:r>
      <w:r w:rsidRPr="00EE15B6">
        <w:rPr>
          <w:sz w:val="24"/>
          <w:szCs w:val="24"/>
          <w:lang w:val="es-ES_tradnl"/>
        </w:rPr>
        <w:t>u</w:t>
      </w:r>
      <w:r w:rsidRPr="00EE15B6">
        <w:rPr>
          <w:sz w:val="24"/>
          <w:szCs w:val="24"/>
          <w:lang w:val="es-ES_tradnl"/>
        </w:rPr>
        <w:t>toritarias, debemos tratar de definir más precisamente que tienen ellas en común.</w:t>
      </w:r>
    </w:p>
    <w:p w14:paraId="5B9F325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r>
    </w:p>
    <w:p w14:paraId="055B7FA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1.- Son luchas “transversales”; esto es, no están limitadas a un país. Es evidente que se desarrollan más fácilmente y más extensamente en determinados países, pero no por esta razón, están confinadas a un forma política o económica particular de g</w:t>
      </w:r>
      <w:r w:rsidRPr="00EE15B6">
        <w:rPr>
          <w:sz w:val="24"/>
          <w:szCs w:val="24"/>
          <w:lang w:val="es-ES_tradnl"/>
        </w:rPr>
        <w:t>o</w:t>
      </w:r>
      <w:r w:rsidRPr="00EE15B6">
        <w:rPr>
          <w:sz w:val="24"/>
          <w:szCs w:val="24"/>
          <w:lang w:val="es-ES_tradnl"/>
        </w:rPr>
        <w:t>bierno.</w:t>
      </w:r>
    </w:p>
    <w:p w14:paraId="6272B4CE"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23C5AFF" w14:textId="77777777" w:rsidR="009211F9" w:rsidRPr="00EE15B6" w:rsidRDefault="009211F9" w:rsidP="00557E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2.- El objetivo de estas luchas son los efectos del poder en sí. Por ejemplo, la profesión médica no es en primera instancia criticada por su provecho económico, sino porque ejerce un poder no controlado sobre los cuerpos de la gente, su salud, su vida y su muerte.</w:t>
      </w:r>
    </w:p>
    <w:p w14:paraId="64CE893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07BA6C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3.- Son luchas “inmediatas” por dos razones. En tales luchas la gente cuestiona las instancias de poder que están más cercanas a ellas, aquellas que ejercen su acción sobre los indiv</w:t>
      </w:r>
      <w:r w:rsidRPr="00EE15B6">
        <w:rPr>
          <w:sz w:val="24"/>
          <w:szCs w:val="24"/>
          <w:lang w:val="es-ES_tradnl"/>
        </w:rPr>
        <w:t>i</w:t>
      </w:r>
      <w:r w:rsidRPr="00EE15B6">
        <w:rPr>
          <w:sz w:val="24"/>
          <w:szCs w:val="24"/>
          <w:lang w:val="es-ES_tradnl"/>
        </w:rPr>
        <w:t>duos. Estas luchas, no se refieren al “enemigo principal” sino al enemigo inmediato, como tampoco esperan solucionar los problemas en un futuro preciso (esto es liberaciones, revol</w:t>
      </w:r>
      <w:r w:rsidRPr="00EE15B6">
        <w:rPr>
          <w:sz w:val="24"/>
          <w:szCs w:val="24"/>
          <w:lang w:val="es-ES_tradnl"/>
        </w:rPr>
        <w:t>u</w:t>
      </w:r>
      <w:r w:rsidRPr="00EE15B6">
        <w:rPr>
          <w:sz w:val="24"/>
          <w:szCs w:val="24"/>
          <w:lang w:val="es-ES_tradnl"/>
        </w:rPr>
        <w:t>ciones, fin de la lucha de clases). En contraste con una escala teorética de explicaciones o un orden revolucion</w:t>
      </w:r>
      <w:r w:rsidRPr="00EE15B6">
        <w:rPr>
          <w:sz w:val="24"/>
          <w:szCs w:val="24"/>
          <w:lang w:val="es-ES_tradnl"/>
        </w:rPr>
        <w:t>a</w:t>
      </w:r>
      <w:r w:rsidRPr="00EE15B6">
        <w:rPr>
          <w:sz w:val="24"/>
          <w:szCs w:val="24"/>
          <w:lang w:val="es-ES_tradnl"/>
        </w:rPr>
        <w:t>rio que polariza la historia, ellas son luchas anarquistas.</w:t>
      </w:r>
    </w:p>
    <w:p w14:paraId="2D81BA2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2B903D8"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Pero estos no son los puntos más originales, en cambio los puntos siguientes parecen ser los más espec</w:t>
      </w:r>
      <w:r w:rsidRPr="00EE15B6">
        <w:rPr>
          <w:sz w:val="24"/>
          <w:szCs w:val="24"/>
          <w:lang w:val="es-ES_tradnl"/>
        </w:rPr>
        <w:t>í</w:t>
      </w:r>
      <w:r w:rsidRPr="00EE15B6">
        <w:rPr>
          <w:sz w:val="24"/>
          <w:szCs w:val="24"/>
          <w:lang w:val="es-ES_tradnl"/>
        </w:rPr>
        <w:t>ficos.</w:t>
      </w:r>
    </w:p>
    <w:p w14:paraId="2F3C0B1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ED5451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4.- Son luchas que cuestionan el status del individuo: por un lado, afi</w:t>
      </w:r>
      <w:r w:rsidRPr="00EE15B6">
        <w:rPr>
          <w:sz w:val="24"/>
          <w:szCs w:val="24"/>
          <w:lang w:val="es-ES_tradnl"/>
        </w:rPr>
        <w:t>r</w:t>
      </w:r>
      <w:r w:rsidRPr="00EE15B6">
        <w:rPr>
          <w:sz w:val="24"/>
          <w:szCs w:val="24"/>
          <w:lang w:val="es-ES_tradnl"/>
        </w:rPr>
        <w:t>man el derecho a ser diferentes y su</w:t>
      </w:r>
      <w:r w:rsidRPr="00EE15B6">
        <w:rPr>
          <w:sz w:val="24"/>
          <w:szCs w:val="24"/>
          <w:lang w:val="es-ES_tradnl"/>
        </w:rPr>
        <w:t>b</w:t>
      </w:r>
      <w:r w:rsidRPr="00EE15B6">
        <w:rPr>
          <w:sz w:val="24"/>
          <w:szCs w:val="24"/>
          <w:lang w:val="es-ES_tradnl"/>
        </w:rPr>
        <w:t>rayan todo lo que hace a los individuos verdaderamente individuos. Por otro lado, atacan lo que separa a los indiv</w:t>
      </w:r>
      <w:r w:rsidRPr="00EE15B6">
        <w:rPr>
          <w:sz w:val="24"/>
          <w:szCs w:val="24"/>
          <w:lang w:val="es-ES_tradnl"/>
        </w:rPr>
        <w:t>i</w:t>
      </w:r>
      <w:r w:rsidRPr="00EE15B6">
        <w:rPr>
          <w:sz w:val="24"/>
          <w:szCs w:val="24"/>
          <w:lang w:val="es-ES_tradnl"/>
        </w:rPr>
        <w:t>duos entre ellos, lo que rompe los l</w:t>
      </w:r>
      <w:r w:rsidRPr="00EE15B6">
        <w:rPr>
          <w:sz w:val="24"/>
          <w:szCs w:val="24"/>
          <w:lang w:val="es-ES_tradnl"/>
        </w:rPr>
        <w:t>a</w:t>
      </w:r>
      <w:r w:rsidRPr="00EE15B6">
        <w:rPr>
          <w:sz w:val="24"/>
          <w:szCs w:val="24"/>
          <w:lang w:val="es-ES_tradnl"/>
        </w:rPr>
        <w:t>zos con otros, lo que rompe con la vida comunitaria, y fuerza al individuo a volver a sí mismo y lo ata a su propia identidad de forma constrictiva.</w:t>
      </w:r>
    </w:p>
    <w:p w14:paraId="239BE8B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6C9787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Estas luchas no están a favor o en contra del “individuo”, pero si son luchas en contra de “el gobierno de la individualización”.</w:t>
      </w:r>
    </w:p>
    <w:p w14:paraId="1044346D"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A1F1FEC" w14:textId="77777777" w:rsidR="009211F9" w:rsidRPr="00EE15B6" w:rsidRDefault="009211F9" w:rsidP="00557E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5.- Estas luchas, -en oposición a los efectos del poder, ligados al con</w:t>
      </w:r>
      <w:r w:rsidRPr="00EE15B6">
        <w:rPr>
          <w:sz w:val="24"/>
          <w:szCs w:val="24"/>
          <w:lang w:val="es-ES_tradnl"/>
        </w:rPr>
        <w:t>o</w:t>
      </w:r>
      <w:r w:rsidRPr="00EE15B6">
        <w:rPr>
          <w:sz w:val="24"/>
          <w:szCs w:val="24"/>
          <w:lang w:val="es-ES_tradnl"/>
        </w:rPr>
        <w:t>cimiento, a la competencia, la calific</w:t>
      </w:r>
      <w:r w:rsidRPr="00EE15B6">
        <w:rPr>
          <w:sz w:val="24"/>
          <w:szCs w:val="24"/>
          <w:lang w:val="es-ES_tradnl"/>
        </w:rPr>
        <w:t>a</w:t>
      </w:r>
      <w:r w:rsidRPr="00EE15B6">
        <w:rPr>
          <w:sz w:val="24"/>
          <w:szCs w:val="24"/>
          <w:lang w:val="es-ES_tradnl"/>
        </w:rPr>
        <w:t>ción- luchan contra los privilegios del conocimiento. Pero son también una oposición contra el secreto, la defo</w:t>
      </w:r>
      <w:r w:rsidRPr="00EE15B6">
        <w:rPr>
          <w:sz w:val="24"/>
          <w:szCs w:val="24"/>
          <w:lang w:val="es-ES_tradnl"/>
        </w:rPr>
        <w:t>r</w:t>
      </w:r>
      <w:r w:rsidRPr="00EE15B6">
        <w:rPr>
          <w:sz w:val="24"/>
          <w:szCs w:val="24"/>
          <w:lang w:val="es-ES_tradnl"/>
        </w:rPr>
        <w:t>mación y las representaciones mistif</w:t>
      </w:r>
      <w:r w:rsidRPr="00EE15B6">
        <w:rPr>
          <w:sz w:val="24"/>
          <w:szCs w:val="24"/>
          <w:lang w:val="es-ES_tradnl"/>
        </w:rPr>
        <w:t>i</w:t>
      </w:r>
      <w:r w:rsidRPr="00EE15B6">
        <w:rPr>
          <w:sz w:val="24"/>
          <w:szCs w:val="24"/>
          <w:lang w:val="es-ES_tradnl"/>
        </w:rPr>
        <w:t>cadas impuestas a la gente.</w:t>
      </w:r>
    </w:p>
    <w:p w14:paraId="647C513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71862D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No hay nada “cientista” en esto, (esto es, una creencia dogmática en el valor del conocimiento científico), p</w:t>
      </w:r>
      <w:r w:rsidRPr="00EE15B6">
        <w:rPr>
          <w:sz w:val="24"/>
          <w:szCs w:val="24"/>
          <w:lang w:val="es-ES_tradnl"/>
        </w:rPr>
        <w:t>e</w:t>
      </w:r>
      <w:r w:rsidRPr="00EE15B6">
        <w:rPr>
          <w:sz w:val="24"/>
          <w:szCs w:val="24"/>
          <w:lang w:val="es-ES_tradnl"/>
        </w:rPr>
        <w:t>ro tampoco es un rechazo escéptico, relativista de cualquier verdad verif</w:t>
      </w:r>
      <w:r w:rsidRPr="00EE15B6">
        <w:rPr>
          <w:sz w:val="24"/>
          <w:szCs w:val="24"/>
          <w:lang w:val="es-ES_tradnl"/>
        </w:rPr>
        <w:t>i</w:t>
      </w:r>
      <w:r w:rsidRPr="00EE15B6">
        <w:rPr>
          <w:sz w:val="24"/>
          <w:szCs w:val="24"/>
          <w:lang w:val="es-ES_tradnl"/>
        </w:rPr>
        <w:t>cada. Lo que se cuestiona es el modo en que el conocimiento circula y fu</w:t>
      </w:r>
      <w:r w:rsidRPr="00EE15B6">
        <w:rPr>
          <w:sz w:val="24"/>
          <w:szCs w:val="24"/>
          <w:lang w:val="es-ES_tradnl"/>
        </w:rPr>
        <w:t>n</w:t>
      </w:r>
      <w:r w:rsidRPr="00EE15B6">
        <w:rPr>
          <w:sz w:val="24"/>
          <w:szCs w:val="24"/>
          <w:lang w:val="es-ES_tradnl"/>
        </w:rPr>
        <w:t xml:space="preserve">ciona, sus relaciones con el poder. En otras palabras, el </w:t>
      </w:r>
      <w:r w:rsidRPr="00EE15B6">
        <w:rPr>
          <w:i/>
          <w:sz w:val="24"/>
          <w:szCs w:val="24"/>
          <w:lang w:val="es-ES_tradnl"/>
        </w:rPr>
        <w:t>régime du savoir</w:t>
      </w:r>
      <w:r w:rsidRPr="00EE15B6">
        <w:rPr>
          <w:sz w:val="24"/>
          <w:szCs w:val="24"/>
          <w:lang w:val="es-ES_tradnl"/>
        </w:rPr>
        <w:t xml:space="preserve"> (r</w:t>
      </w:r>
      <w:r w:rsidRPr="00EE15B6">
        <w:rPr>
          <w:sz w:val="24"/>
          <w:szCs w:val="24"/>
          <w:lang w:val="es-ES_tradnl"/>
        </w:rPr>
        <w:t>é</w:t>
      </w:r>
      <w:r w:rsidRPr="00EE15B6">
        <w:rPr>
          <w:sz w:val="24"/>
          <w:szCs w:val="24"/>
          <w:lang w:val="es-ES_tradnl"/>
        </w:rPr>
        <w:t>gimen de saber).</w:t>
      </w:r>
    </w:p>
    <w:p w14:paraId="232BDAF9"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D93F41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6.- Finalmente todas estas l</w:t>
      </w:r>
      <w:r w:rsidRPr="00EE15B6">
        <w:rPr>
          <w:sz w:val="24"/>
          <w:szCs w:val="24"/>
          <w:lang w:val="es-ES_tradnl"/>
        </w:rPr>
        <w:t>u</w:t>
      </w:r>
      <w:r w:rsidRPr="00EE15B6">
        <w:rPr>
          <w:sz w:val="24"/>
          <w:szCs w:val="24"/>
          <w:lang w:val="es-ES_tradnl"/>
        </w:rPr>
        <w:t>chas giran en torno a la pregunta: “¿Quiénes somos nosotros?”. Son un rechazo a las abstracciones de la vi</w:t>
      </w:r>
      <w:r w:rsidRPr="00EE15B6">
        <w:rPr>
          <w:sz w:val="24"/>
          <w:szCs w:val="24"/>
          <w:lang w:val="es-ES_tradnl"/>
        </w:rPr>
        <w:t>o</w:t>
      </w:r>
      <w:r w:rsidRPr="00EE15B6">
        <w:rPr>
          <w:sz w:val="24"/>
          <w:szCs w:val="24"/>
          <w:lang w:val="es-ES_tradnl"/>
        </w:rPr>
        <w:t>lencia económica e ideológica, que ignoran quienes somos individua</w:t>
      </w:r>
      <w:r w:rsidRPr="00EE15B6">
        <w:rPr>
          <w:sz w:val="24"/>
          <w:szCs w:val="24"/>
          <w:lang w:val="es-ES_tradnl"/>
        </w:rPr>
        <w:t>l</w:t>
      </w:r>
      <w:r w:rsidRPr="00EE15B6">
        <w:rPr>
          <w:sz w:val="24"/>
          <w:szCs w:val="24"/>
          <w:lang w:val="es-ES_tradnl"/>
        </w:rPr>
        <w:t>mente como también son un rechazo a la inquisición científica y administrat</w:t>
      </w:r>
      <w:r w:rsidRPr="00EE15B6">
        <w:rPr>
          <w:sz w:val="24"/>
          <w:szCs w:val="24"/>
          <w:lang w:val="es-ES_tradnl"/>
        </w:rPr>
        <w:t>i</w:t>
      </w:r>
      <w:r w:rsidRPr="00EE15B6">
        <w:rPr>
          <w:sz w:val="24"/>
          <w:szCs w:val="24"/>
          <w:lang w:val="es-ES_tradnl"/>
        </w:rPr>
        <w:t>va que determina quien es uno.</w:t>
      </w:r>
    </w:p>
    <w:p w14:paraId="3324BB2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100731F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Para concluir, el objetivo pri</w:t>
      </w:r>
      <w:r w:rsidRPr="00EE15B6">
        <w:rPr>
          <w:sz w:val="24"/>
          <w:szCs w:val="24"/>
          <w:lang w:val="es-ES_tradnl"/>
        </w:rPr>
        <w:t>n</w:t>
      </w:r>
      <w:r w:rsidRPr="00EE15B6">
        <w:rPr>
          <w:sz w:val="24"/>
          <w:szCs w:val="24"/>
          <w:lang w:val="es-ES_tradnl"/>
        </w:rPr>
        <w:t>cipal de estas luchas no es atacar tanto a tal o cual institución de poder, grupo, elite, clase, sino más bien a una técn</w:t>
      </w:r>
      <w:r w:rsidRPr="00EE15B6">
        <w:rPr>
          <w:sz w:val="24"/>
          <w:szCs w:val="24"/>
          <w:lang w:val="es-ES_tradnl"/>
        </w:rPr>
        <w:t>i</w:t>
      </w:r>
      <w:r w:rsidRPr="00EE15B6">
        <w:rPr>
          <w:sz w:val="24"/>
          <w:szCs w:val="24"/>
          <w:lang w:val="es-ES_tradnl"/>
        </w:rPr>
        <w:t>ca, a una forma de poder.</w:t>
      </w:r>
    </w:p>
    <w:p w14:paraId="1285D40D"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356D5BD" w14:textId="00B97DE8" w:rsidR="009211F9"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Esta forma de poder emerge en nuestra vida cotidiana, categoriza al individuo, lo marca por su propia ind</w:t>
      </w:r>
      <w:r w:rsidRPr="00EE15B6">
        <w:rPr>
          <w:sz w:val="24"/>
          <w:szCs w:val="24"/>
          <w:lang w:val="es-ES_tradnl"/>
        </w:rPr>
        <w:t>i</w:t>
      </w:r>
      <w:r w:rsidRPr="00EE15B6">
        <w:rPr>
          <w:sz w:val="24"/>
          <w:szCs w:val="24"/>
          <w:lang w:val="es-ES_tradnl"/>
        </w:rPr>
        <w:t>vidualidad, lo une a su propia ident</w:t>
      </w:r>
      <w:r w:rsidRPr="00EE15B6">
        <w:rPr>
          <w:sz w:val="24"/>
          <w:szCs w:val="24"/>
          <w:lang w:val="es-ES_tradnl"/>
        </w:rPr>
        <w:t>i</w:t>
      </w:r>
      <w:r w:rsidRPr="00EE15B6">
        <w:rPr>
          <w:sz w:val="24"/>
          <w:szCs w:val="24"/>
          <w:lang w:val="es-ES_tradnl"/>
        </w:rPr>
        <w:t>dad, le impone una ley de verdad que él tiene que reconocer y al mismo tiempo otros deben reconocer en él. Es una forma de poder que construye sujetos individuales. Hay dos signif</w:t>
      </w:r>
      <w:r w:rsidRPr="00EE15B6">
        <w:rPr>
          <w:sz w:val="24"/>
          <w:szCs w:val="24"/>
          <w:lang w:val="es-ES_tradnl"/>
        </w:rPr>
        <w:t>i</w:t>
      </w:r>
      <w:r w:rsidRPr="00EE15B6">
        <w:rPr>
          <w:sz w:val="24"/>
          <w:szCs w:val="24"/>
          <w:lang w:val="es-ES_tradnl"/>
        </w:rPr>
        <w:t>cados de la palabra sujeto; sujeto a otro por control y dependencia y suj</w:t>
      </w:r>
      <w:r w:rsidRPr="00EE15B6">
        <w:rPr>
          <w:sz w:val="24"/>
          <w:szCs w:val="24"/>
          <w:lang w:val="es-ES_tradnl"/>
        </w:rPr>
        <w:t>e</w:t>
      </w:r>
      <w:r w:rsidRPr="00EE15B6">
        <w:rPr>
          <w:sz w:val="24"/>
          <w:szCs w:val="24"/>
          <w:lang w:val="es-ES_tradnl"/>
        </w:rPr>
        <w:t>to como constreñido a su propia ide</w:t>
      </w:r>
      <w:r w:rsidRPr="00EE15B6">
        <w:rPr>
          <w:sz w:val="24"/>
          <w:szCs w:val="24"/>
          <w:lang w:val="es-ES_tradnl"/>
        </w:rPr>
        <w:t>n</w:t>
      </w:r>
      <w:r w:rsidRPr="00EE15B6">
        <w:rPr>
          <w:sz w:val="24"/>
          <w:szCs w:val="24"/>
          <w:lang w:val="es-ES_tradnl"/>
        </w:rPr>
        <w:t>tidad, a la conciencia y a su propio a</w:t>
      </w:r>
      <w:r w:rsidRPr="00EE15B6">
        <w:rPr>
          <w:sz w:val="24"/>
          <w:szCs w:val="24"/>
          <w:lang w:val="es-ES_tradnl"/>
        </w:rPr>
        <w:t>u</w:t>
      </w:r>
      <w:r w:rsidRPr="00EE15B6">
        <w:rPr>
          <w:sz w:val="24"/>
          <w:szCs w:val="24"/>
          <w:lang w:val="es-ES_tradnl"/>
        </w:rPr>
        <w:t>toconocimiento. Ambos significados sugieren una forma de poder que s</w:t>
      </w:r>
      <w:r w:rsidRPr="00EE15B6">
        <w:rPr>
          <w:sz w:val="24"/>
          <w:szCs w:val="24"/>
          <w:lang w:val="es-ES_tradnl"/>
        </w:rPr>
        <w:t>o</w:t>
      </w:r>
      <w:r w:rsidRPr="00EE15B6">
        <w:rPr>
          <w:sz w:val="24"/>
          <w:szCs w:val="24"/>
          <w:lang w:val="es-ES_tradnl"/>
        </w:rPr>
        <w:t>juzga y constituye al sujeto.</w:t>
      </w:r>
    </w:p>
    <w:p w14:paraId="4D372E4D" w14:textId="77777777" w:rsidR="00D217D1" w:rsidRPr="00EE15B6" w:rsidRDefault="00D217D1"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55289E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Generalmente puede decirse que hay tres tipos de luchas contra las formas de dominación (étnicas, soci</w:t>
      </w:r>
      <w:r w:rsidRPr="00EE15B6">
        <w:rPr>
          <w:sz w:val="24"/>
          <w:szCs w:val="24"/>
          <w:lang w:val="es-ES_tradnl"/>
        </w:rPr>
        <w:t>a</w:t>
      </w:r>
      <w:r w:rsidRPr="00EE15B6">
        <w:rPr>
          <w:sz w:val="24"/>
          <w:szCs w:val="24"/>
          <w:lang w:val="es-ES_tradnl"/>
        </w:rPr>
        <w:t>les y religiosas); contra formas de e</w:t>
      </w:r>
      <w:r w:rsidRPr="00EE15B6">
        <w:rPr>
          <w:sz w:val="24"/>
          <w:szCs w:val="24"/>
          <w:lang w:val="es-ES_tradnl"/>
        </w:rPr>
        <w:t>x</w:t>
      </w:r>
      <w:r w:rsidRPr="00EE15B6">
        <w:rPr>
          <w:sz w:val="24"/>
          <w:szCs w:val="24"/>
          <w:lang w:val="es-ES_tradnl"/>
        </w:rPr>
        <w:t>plotación que separan a los individuos de aquello que ellos mismos producen; o contra aquello que ata al individuo a sí mismo y los subsume a otros de esta forma (luchas contra la sujeción, co</w:t>
      </w:r>
      <w:r w:rsidRPr="00EE15B6">
        <w:rPr>
          <w:sz w:val="24"/>
          <w:szCs w:val="24"/>
          <w:lang w:val="es-ES_tradnl"/>
        </w:rPr>
        <w:t>n</w:t>
      </w:r>
      <w:r w:rsidRPr="00EE15B6">
        <w:rPr>
          <w:sz w:val="24"/>
          <w:szCs w:val="24"/>
          <w:lang w:val="es-ES_tradnl"/>
        </w:rPr>
        <w:t>tra formas de subjetividad y sum</w:t>
      </w:r>
      <w:r w:rsidRPr="00EE15B6">
        <w:rPr>
          <w:sz w:val="24"/>
          <w:szCs w:val="24"/>
          <w:lang w:val="es-ES_tradnl"/>
        </w:rPr>
        <w:t>i</w:t>
      </w:r>
      <w:r w:rsidRPr="00EE15B6">
        <w:rPr>
          <w:sz w:val="24"/>
          <w:szCs w:val="24"/>
          <w:lang w:val="es-ES_tradnl"/>
        </w:rPr>
        <w:t>sión).</w:t>
      </w:r>
    </w:p>
    <w:p w14:paraId="7BB4896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A813F60"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Creo que en la historia, se pu</w:t>
      </w:r>
      <w:r w:rsidRPr="00EE15B6">
        <w:rPr>
          <w:sz w:val="24"/>
          <w:szCs w:val="24"/>
          <w:lang w:val="es-ES_tradnl"/>
        </w:rPr>
        <w:t>e</w:t>
      </w:r>
      <w:r w:rsidRPr="00EE15B6">
        <w:rPr>
          <w:sz w:val="24"/>
          <w:szCs w:val="24"/>
          <w:lang w:val="es-ES_tradnl"/>
        </w:rPr>
        <w:t>den encontrar muchos ejemplos de estos tres tipos de luchas sociales, ta</w:t>
      </w:r>
      <w:r w:rsidRPr="00EE15B6">
        <w:rPr>
          <w:sz w:val="24"/>
          <w:szCs w:val="24"/>
          <w:lang w:val="es-ES_tradnl"/>
        </w:rPr>
        <w:t>n</w:t>
      </w:r>
      <w:r w:rsidRPr="00EE15B6">
        <w:rPr>
          <w:sz w:val="24"/>
          <w:szCs w:val="24"/>
          <w:lang w:val="es-ES_tradnl"/>
        </w:rPr>
        <w:t>to separadas unas de otras como me</w:t>
      </w:r>
      <w:r w:rsidRPr="00EE15B6">
        <w:rPr>
          <w:sz w:val="24"/>
          <w:szCs w:val="24"/>
          <w:lang w:val="es-ES_tradnl"/>
        </w:rPr>
        <w:t>z</w:t>
      </w:r>
      <w:r w:rsidRPr="00EE15B6">
        <w:rPr>
          <w:sz w:val="24"/>
          <w:szCs w:val="24"/>
          <w:lang w:val="es-ES_tradnl"/>
        </w:rPr>
        <w:t>cladas entre sí. Pero incluso cuando aparecen mezcladas entre ellas, una prevalece. Por ejemplo, en las soci</w:t>
      </w:r>
      <w:r w:rsidRPr="00EE15B6">
        <w:rPr>
          <w:sz w:val="24"/>
          <w:szCs w:val="24"/>
          <w:lang w:val="es-ES_tradnl"/>
        </w:rPr>
        <w:t>e</w:t>
      </w:r>
      <w:r w:rsidRPr="00EE15B6">
        <w:rPr>
          <w:sz w:val="24"/>
          <w:szCs w:val="24"/>
          <w:lang w:val="es-ES_tradnl"/>
        </w:rPr>
        <w:t>dades feudales, las luchas contra las formas de dominación étnicas y soci</w:t>
      </w:r>
      <w:r w:rsidRPr="00EE15B6">
        <w:rPr>
          <w:sz w:val="24"/>
          <w:szCs w:val="24"/>
          <w:lang w:val="es-ES_tradnl"/>
        </w:rPr>
        <w:t>a</w:t>
      </w:r>
      <w:r w:rsidRPr="00EE15B6">
        <w:rPr>
          <w:sz w:val="24"/>
          <w:szCs w:val="24"/>
          <w:lang w:val="es-ES_tradnl"/>
        </w:rPr>
        <w:t>les fueron las prevalecientes, aún cuando la explotación económica pudo haber sido muy importante entre las causas de las revueltas.</w:t>
      </w:r>
    </w:p>
    <w:p w14:paraId="2206D8B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B694BC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 xml:space="preserve">En el siglo XIX, la lucha contra la explotación pasa al frente. </w:t>
      </w:r>
    </w:p>
    <w:p w14:paraId="20596F1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18CB530"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Hoy en día, la lucha contra las formas de sujeción, -contra la sum</w:t>
      </w:r>
      <w:r w:rsidRPr="00EE15B6">
        <w:rPr>
          <w:sz w:val="24"/>
          <w:szCs w:val="24"/>
          <w:lang w:val="es-ES_tradnl"/>
        </w:rPr>
        <w:t>i</w:t>
      </w:r>
      <w:r w:rsidRPr="00EE15B6">
        <w:rPr>
          <w:sz w:val="24"/>
          <w:szCs w:val="24"/>
          <w:lang w:val="es-ES_tradnl"/>
        </w:rPr>
        <w:t>sión de la subjetividad- se está vo</w:t>
      </w:r>
      <w:r w:rsidRPr="00EE15B6">
        <w:rPr>
          <w:sz w:val="24"/>
          <w:szCs w:val="24"/>
          <w:lang w:val="es-ES_tradnl"/>
        </w:rPr>
        <w:t>l</w:t>
      </w:r>
      <w:r w:rsidRPr="00EE15B6">
        <w:rPr>
          <w:sz w:val="24"/>
          <w:szCs w:val="24"/>
          <w:lang w:val="es-ES_tradnl"/>
        </w:rPr>
        <w:t>viendo cada vez más importante, i</w:t>
      </w:r>
      <w:r w:rsidRPr="00EE15B6">
        <w:rPr>
          <w:sz w:val="24"/>
          <w:szCs w:val="24"/>
          <w:lang w:val="es-ES_tradnl"/>
        </w:rPr>
        <w:t>n</w:t>
      </w:r>
      <w:r w:rsidRPr="00EE15B6">
        <w:rPr>
          <w:sz w:val="24"/>
          <w:szCs w:val="24"/>
          <w:lang w:val="es-ES_tradnl"/>
        </w:rPr>
        <w:t>cluso cuando las luchas contra las formas de dominación y explotación no han desaparecido, más bien lo co</w:t>
      </w:r>
      <w:r w:rsidRPr="00EE15B6">
        <w:rPr>
          <w:sz w:val="24"/>
          <w:szCs w:val="24"/>
          <w:lang w:val="es-ES_tradnl"/>
        </w:rPr>
        <w:t>n</w:t>
      </w:r>
      <w:r w:rsidRPr="00EE15B6">
        <w:rPr>
          <w:sz w:val="24"/>
          <w:szCs w:val="24"/>
          <w:lang w:val="es-ES_tradnl"/>
        </w:rPr>
        <w:t>trario.</w:t>
      </w:r>
    </w:p>
    <w:p w14:paraId="3840932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E0FA62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Sospecho que esta no es la pr</w:t>
      </w:r>
      <w:r w:rsidRPr="00EE15B6">
        <w:rPr>
          <w:sz w:val="24"/>
          <w:szCs w:val="24"/>
          <w:lang w:val="es-ES_tradnl"/>
        </w:rPr>
        <w:t>i</w:t>
      </w:r>
      <w:r w:rsidRPr="00EE15B6">
        <w:rPr>
          <w:sz w:val="24"/>
          <w:szCs w:val="24"/>
          <w:lang w:val="es-ES_tradnl"/>
        </w:rPr>
        <w:t>mera vez que nuestra sociedad ha sido confrontada a este tipo de luchas. T</w:t>
      </w:r>
      <w:r w:rsidRPr="00EE15B6">
        <w:rPr>
          <w:sz w:val="24"/>
          <w:szCs w:val="24"/>
          <w:lang w:val="es-ES_tradnl"/>
        </w:rPr>
        <w:t>o</w:t>
      </w:r>
      <w:r w:rsidRPr="00EE15B6">
        <w:rPr>
          <w:sz w:val="24"/>
          <w:szCs w:val="24"/>
          <w:lang w:val="es-ES_tradnl"/>
        </w:rPr>
        <w:t>dos aquellos movimientos que tuvi</w:t>
      </w:r>
      <w:r w:rsidRPr="00EE15B6">
        <w:rPr>
          <w:sz w:val="24"/>
          <w:szCs w:val="24"/>
          <w:lang w:val="es-ES_tradnl"/>
        </w:rPr>
        <w:t>e</w:t>
      </w:r>
      <w:r w:rsidRPr="00EE15B6">
        <w:rPr>
          <w:sz w:val="24"/>
          <w:szCs w:val="24"/>
          <w:lang w:val="es-ES_tradnl"/>
        </w:rPr>
        <w:t>ron lugar en los siglos XV y XVI y que tuvieron en la Reforma su máxima expresión y resultado, deberían ser analizados como una gran crisis de la experiencia occidental de la subjetiv</w:t>
      </w:r>
      <w:r w:rsidRPr="00EE15B6">
        <w:rPr>
          <w:sz w:val="24"/>
          <w:szCs w:val="24"/>
          <w:lang w:val="es-ES_tradnl"/>
        </w:rPr>
        <w:t>i</w:t>
      </w:r>
      <w:r w:rsidRPr="00EE15B6">
        <w:rPr>
          <w:sz w:val="24"/>
          <w:szCs w:val="24"/>
          <w:lang w:val="es-ES_tradnl"/>
        </w:rPr>
        <w:t>dad y una revuelta contra las formas de poder religioso y moral que dieron forma, durante la Edad Media, a esta subjetividad.</w:t>
      </w:r>
    </w:p>
    <w:p w14:paraId="5A137A1D"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965734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 necesidad de tomar parte directa en la vida espiritual, en el tr</w:t>
      </w:r>
      <w:r w:rsidRPr="00EE15B6">
        <w:rPr>
          <w:sz w:val="24"/>
          <w:szCs w:val="24"/>
          <w:lang w:val="es-ES_tradnl"/>
        </w:rPr>
        <w:t>a</w:t>
      </w:r>
      <w:r w:rsidRPr="00EE15B6">
        <w:rPr>
          <w:sz w:val="24"/>
          <w:szCs w:val="24"/>
          <w:lang w:val="es-ES_tradnl"/>
        </w:rPr>
        <w:t>bajo de la salvación, en la verdad que habita en el Libro -todo eso fue una lucha por una nueva subjetividad.</w:t>
      </w:r>
    </w:p>
    <w:p w14:paraId="215BCEA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404D14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Conozco las objeciones que se pueden hacer. Podemos decir que t</w:t>
      </w:r>
      <w:r w:rsidRPr="00EE15B6">
        <w:rPr>
          <w:sz w:val="24"/>
          <w:szCs w:val="24"/>
          <w:lang w:val="es-ES_tradnl"/>
        </w:rPr>
        <w:t>o</w:t>
      </w:r>
      <w:r w:rsidRPr="00EE15B6">
        <w:rPr>
          <w:sz w:val="24"/>
          <w:szCs w:val="24"/>
          <w:lang w:val="es-ES_tradnl"/>
        </w:rPr>
        <w:t>dos los tipos de sujeción son fenóm</w:t>
      </w:r>
      <w:r w:rsidRPr="00EE15B6">
        <w:rPr>
          <w:sz w:val="24"/>
          <w:szCs w:val="24"/>
          <w:lang w:val="es-ES_tradnl"/>
        </w:rPr>
        <w:t>e</w:t>
      </w:r>
      <w:r w:rsidRPr="00EE15B6">
        <w:rPr>
          <w:sz w:val="24"/>
          <w:szCs w:val="24"/>
          <w:lang w:val="es-ES_tradnl"/>
        </w:rPr>
        <w:t>nos derivados, meras consecuencias de otros procesos económicos y soci</w:t>
      </w:r>
      <w:r w:rsidRPr="00EE15B6">
        <w:rPr>
          <w:sz w:val="24"/>
          <w:szCs w:val="24"/>
          <w:lang w:val="es-ES_tradnl"/>
        </w:rPr>
        <w:t>a</w:t>
      </w:r>
      <w:r w:rsidRPr="00EE15B6">
        <w:rPr>
          <w:sz w:val="24"/>
          <w:szCs w:val="24"/>
          <w:lang w:val="es-ES_tradnl"/>
        </w:rPr>
        <w:t>les: fuerzas de producción, luchas de clases y estructura ideológica que d</w:t>
      </w:r>
      <w:r w:rsidRPr="00EE15B6">
        <w:rPr>
          <w:sz w:val="24"/>
          <w:szCs w:val="24"/>
          <w:lang w:val="es-ES_tradnl"/>
        </w:rPr>
        <w:t>e</w:t>
      </w:r>
      <w:r w:rsidRPr="00EE15B6">
        <w:rPr>
          <w:sz w:val="24"/>
          <w:szCs w:val="24"/>
          <w:lang w:val="es-ES_tradnl"/>
        </w:rPr>
        <w:t>terminan las formas de subjetividad.</w:t>
      </w:r>
    </w:p>
    <w:p w14:paraId="1086E069"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7DD39C8"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 cierto que los mecanismos de sujeción no pueden ser estudiados por fuera de su relación con los mec</w:t>
      </w:r>
      <w:r w:rsidRPr="00EE15B6">
        <w:rPr>
          <w:sz w:val="24"/>
          <w:szCs w:val="24"/>
          <w:lang w:val="es-ES_tradnl"/>
        </w:rPr>
        <w:t>a</w:t>
      </w:r>
      <w:r w:rsidRPr="00EE15B6">
        <w:rPr>
          <w:sz w:val="24"/>
          <w:szCs w:val="24"/>
          <w:lang w:val="es-ES_tradnl"/>
        </w:rPr>
        <w:t>nismos de dominación y explotación. Pero ellos no constituyen lo “terminal” de muchos de los mecanismos fund</w:t>
      </w:r>
      <w:r w:rsidRPr="00EE15B6">
        <w:rPr>
          <w:sz w:val="24"/>
          <w:szCs w:val="24"/>
          <w:lang w:val="es-ES_tradnl"/>
        </w:rPr>
        <w:t>a</w:t>
      </w:r>
      <w:r w:rsidRPr="00EE15B6">
        <w:rPr>
          <w:sz w:val="24"/>
          <w:szCs w:val="24"/>
          <w:lang w:val="es-ES_tradnl"/>
        </w:rPr>
        <w:t>mentales. Ellos conforman relaciones complejas y circulares con otras fo</w:t>
      </w:r>
      <w:r w:rsidRPr="00EE15B6">
        <w:rPr>
          <w:sz w:val="24"/>
          <w:szCs w:val="24"/>
          <w:lang w:val="es-ES_tradnl"/>
        </w:rPr>
        <w:t>r</w:t>
      </w:r>
      <w:r w:rsidRPr="00EE15B6">
        <w:rPr>
          <w:sz w:val="24"/>
          <w:szCs w:val="24"/>
          <w:lang w:val="es-ES_tradnl"/>
        </w:rPr>
        <w:t xml:space="preserve">mas. </w:t>
      </w:r>
    </w:p>
    <w:p w14:paraId="3D9ECF6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CFE6ED8" w14:textId="77777777" w:rsidR="009211F9" w:rsidRPr="00EE15B6" w:rsidRDefault="009211F9" w:rsidP="005E37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 razón por la cual este tipo de lucha tiende a prevalecer en nuestra sociedad es debido al hecho que desde el siglo XVI una nueva forma de poder político ha sido desarrollado de forma continua. Esta nueva estructura polít</w:t>
      </w:r>
      <w:r w:rsidRPr="00EE15B6">
        <w:rPr>
          <w:sz w:val="24"/>
          <w:szCs w:val="24"/>
          <w:lang w:val="es-ES_tradnl"/>
        </w:rPr>
        <w:t>i</w:t>
      </w:r>
      <w:r w:rsidRPr="00EE15B6">
        <w:rPr>
          <w:sz w:val="24"/>
          <w:szCs w:val="24"/>
          <w:lang w:val="es-ES_tradnl"/>
        </w:rPr>
        <w:t>ca, como todo el mundo sabe, es el Estado. La mayor parte del tiempo el Estado es percibido como un tipo de poder político que ignora a los indiv</w:t>
      </w:r>
      <w:r w:rsidRPr="00EE15B6">
        <w:rPr>
          <w:sz w:val="24"/>
          <w:szCs w:val="24"/>
          <w:lang w:val="es-ES_tradnl"/>
        </w:rPr>
        <w:t>i</w:t>
      </w:r>
      <w:r w:rsidRPr="00EE15B6">
        <w:rPr>
          <w:sz w:val="24"/>
          <w:szCs w:val="24"/>
          <w:lang w:val="es-ES_tradnl"/>
        </w:rPr>
        <w:t xml:space="preserve">duos, que mira sólo los intereses de la totalidad, yo diría, de una clase o de un grupo de ciudadanos. </w:t>
      </w:r>
    </w:p>
    <w:p w14:paraId="5E5352DD"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7EF2F5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Eso es bastante cierto, pero me gustaría subrayar el hecho de que el poder estatal (y esta es una de las r</w:t>
      </w:r>
      <w:r w:rsidRPr="00EE15B6">
        <w:rPr>
          <w:sz w:val="24"/>
          <w:szCs w:val="24"/>
          <w:lang w:val="es-ES_tradnl"/>
        </w:rPr>
        <w:t>a</w:t>
      </w:r>
      <w:r w:rsidRPr="00EE15B6">
        <w:rPr>
          <w:sz w:val="24"/>
          <w:szCs w:val="24"/>
          <w:lang w:val="es-ES_tradnl"/>
        </w:rPr>
        <w:t>zones de su fortaleza) es una forma de poder, al mismo tiempo individual</w:t>
      </w:r>
      <w:r w:rsidRPr="00EE15B6">
        <w:rPr>
          <w:sz w:val="24"/>
          <w:szCs w:val="24"/>
          <w:lang w:val="es-ES_tradnl"/>
        </w:rPr>
        <w:t>i</w:t>
      </w:r>
      <w:r w:rsidRPr="00EE15B6">
        <w:rPr>
          <w:sz w:val="24"/>
          <w:szCs w:val="24"/>
          <w:lang w:val="es-ES_tradnl"/>
        </w:rPr>
        <w:t>zante y totalizante. Creo que en la hi</w:t>
      </w:r>
      <w:r w:rsidRPr="00EE15B6">
        <w:rPr>
          <w:sz w:val="24"/>
          <w:szCs w:val="24"/>
          <w:lang w:val="es-ES_tradnl"/>
        </w:rPr>
        <w:t>s</w:t>
      </w:r>
      <w:r w:rsidRPr="00EE15B6">
        <w:rPr>
          <w:sz w:val="24"/>
          <w:szCs w:val="24"/>
          <w:lang w:val="es-ES_tradnl"/>
        </w:rPr>
        <w:t>toria de las sociedades humanas, -incluso en la antigua sociedad china- nunca ha habido una combinación tan tramposa en la misma estructura pol</w:t>
      </w:r>
      <w:r w:rsidRPr="00EE15B6">
        <w:rPr>
          <w:sz w:val="24"/>
          <w:szCs w:val="24"/>
          <w:lang w:val="es-ES_tradnl"/>
        </w:rPr>
        <w:t>í</w:t>
      </w:r>
      <w:r w:rsidRPr="00EE15B6">
        <w:rPr>
          <w:sz w:val="24"/>
          <w:szCs w:val="24"/>
          <w:lang w:val="es-ES_tradnl"/>
        </w:rPr>
        <w:t>tica de las técnicas de individualiz</w:t>
      </w:r>
      <w:r w:rsidRPr="00EE15B6">
        <w:rPr>
          <w:sz w:val="24"/>
          <w:szCs w:val="24"/>
          <w:lang w:val="es-ES_tradnl"/>
        </w:rPr>
        <w:t>a</w:t>
      </w:r>
      <w:r w:rsidRPr="00EE15B6">
        <w:rPr>
          <w:sz w:val="24"/>
          <w:szCs w:val="24"/>
          <w:lang w:val="es-ES_tradnl"/>
        </w:rPr>
        <w:t>ción y de los procedimientos de total</w:t>
      </w:r>
      <w:r w:rsidRPr="00EE15B6">
        <w:rPr>
          <w:sz w:val="24"/>
          <w:szCs w:val="24"/>
          <w:lang w:val="es-ES_tradnl"/>
        </w:rPr>
        <w:t>i</w:t>
      </w:r>
      <w:r w:rsidRPr="00EE15B6">
        <w:rPr>
          <w:sz w:val="24"/>
          <w:szCs w:val="24"/>
          <w:lang w:val="es-ES_tradnl"/>
        </w:rPr>
        <w:t xml:space="preserve">zación. </w:t>
      </w:r>
    </w:p>
    <w:p w14:paraId="520D2BB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DF89C8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Esto es debido al hecho de que el Estado occidental moderno, ha int</w:t>
      </w:r>
      <w:r w:rsidRPr="00EE15B6">
        <w:rPr>
          <w:sz w:val="24"/>
          <w:szCs w:val="24"/>
          <w:lang w:val="es-ES_tradnl"/>
        </w:rPr>
        <w:t>e</w:t>
      </w:r>
      <w:r w:rsidRPr="00EE15B6">
        <w:rPr>
          <w:sz w:val="24"/>
          <w:szCs w:val="24"/>
          <w:lang w:val="es-ES_tradnl"/>
        </w:rPr>
        <w:t>grado en una nueva forma política, una vieja técnica de poder, que tiene su origen en las instituciones cristi</w:t>
      </w:r>
      <w:r w:rsidRPr="00EE15B6">
        <w:rPr>
          <w:sz w:val="24"/>
          <w:szCs w:val="24"/>
          <w:lang w:val="es-ES_tradnl"/>
        </w:rPr>
        <w:t>a</w:t>
      </w:r>
      <w:r w:rsidRPr="00EE15B6">
        <w:rPr>
          <w:sz w:val="24"/>
          <w:szCs w:val="24"/>
          <w:lang w:val="es-ES_tradnl"/>
        </w:rPr>
        <w:t>nas. Podemos llamar a esta técnica de poder, poder pastoral.</w:t>
      </w:r>
    </w:p>
    <w:p w14:paraId="4A3E45E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59B065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En primera instancia, diré a</w:t>
      </w:r>
      <w:r w:rsidRPr="00EE15B6">
        <w:rPr>
          <w:sz w:val="24"/>
          <w:szCs w:val="24"/>
          <w:lang w:val="es-ES_tradnl"/>
        </w:rPr>
        <w:t>l</w:t>
      </w:r>
      <w:r w:rsidRPr="00EE15B6">
        <w:rPr>
          <w:sz w:val="24"/>
          <w:szCs w:val="24"/>
          <w:lang w:val="es-ES_tradnl"/>
        </w:rPr>
        <w:t>gunas palabras acerca del poder pa</w:t>
      </w:r>
      <w:r w:rsidRPr="00EE15B6">
        <w:rPr>
          <w:sz w:val="24"/>
          <w:szCs w:val="24"/>
          <w:lang w:val="es-ES_tradnl"/>
        </w:rPr>
        <w:t>s</w:t>
      </w:r>
      <w:r w:rsidRPr="00EE15B6">
        <w:rPr>
          <w:sz w:val="24"/>
          <w:szCs w:val="24"/>
          <w:lang w:val="es-ES_tradnl"/>
        </w:rPr>
        <w:t>toral.</w:t>
      </w:r>
    </w:p>
    <w:p w14:paraId="58F829FF" w14:textId="77777777" w:rsidR="00D217D1" w:rsidRDefault="00D217D1"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7503E0E" w14:textId="77777777" w:rsidR="009211F9" w:rsidRPr="00EE15B6" w:rsidRDefault="009211F9" w:rsidP="00D217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Se ha dicho que la cristiandad dio a luz un código de ética fundame</w:t>
      </w:r>
      <w:r w:rsidRPr="00EE15B6">
        <w:rPr>
          <w:sz w:val="24"/>
          <w:szCs w:val="24"/>
          <w:lang w:val="es-ES_tradnl"/>
        </w:rPr>
        <w:t>n</w:t>
      </w:r>
      <w:r w:rsidRPr="00EE15B6">
        <w:rPr>
          <w:sz w:val="24"/>
          <w:szCs w:val="24"/>
          <w:lang w:val="es-ES_tradnl"/>
        </w:rPr>
        <w:t>talmente diferente al del Mundo Ant</w:t>
      </w:r>
      <w:r w:rsidRPr="00EE15B6">
        <w:rPr>
          <w:sz w:val="24"/>
          <w:szCs w:val="24"/>
          <w:lang w:val="es-ES_tradnl"/>
        </w:rPr>
        <w:t>i</w:t>
      </w:r>
      <w:r w:rsidRPr="00EE15B6">
        <w:rPr>
          <w:sz w:val="24"/>
          <w:szCs w:val="24"/>
          <w:lang w:val="es-ES_tradnl"/>
        </w:rPr>
        <w:t>guo. Menos énfasis se ha otorgado al hecho de que este código de ética pr</w:t>
      </w:r>
      <w:r w:rsidRPr="00EE15B6">
        <w:rPr>
          <w:sz w:val="24"/>
          <w:szCs w:val="24"/>
          <w:lang w:val="es-ES_tradnl"/>
        </w:rPr>
        <w:t>o</w:t>
      </w:r>
      <w:r w:rsidRPr="00EE15B6">
        <w:rPr>
          <w:sz w:val="24"/>
          <w:szCs w:val="24"/>
          <w:lang w:val="es-ES_tradnl"/>
        </w:rPr>
        <w:t>pone y difunde nuevas relaciones de poder a través de todo el mundo ant</w:t>
      </w:r>
      <w:r w:rsidRPr="00EE15B6">
        <w:rPr>
          <w:sz w:val="24"/>
          <w:szCs w:val="24"/>
          <w:lang w:val="es-ES_tradnl"/>
        </w:rPr>
        <w:t>i</w:t>
      </w:r>
      <w:r w:rsidRPr="00EE15B6">
        <w:rPr>
          <w:sz w:val="24"/>
          <w:szCs w:val="24"/>
          <w:lang w:val="es-ES_tradnl"/>
        </w:rPr>
        <w:t>guo.</w:t>
      </w:r>
    </w:p>
    <w:p w14:paraId="32566E7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C698D3C" w14:textId="77777777" w:rsidR="009211F9" w:rsidRPr="00EE15B6" w:rsidRDefault="009211F9" w:rsidP="00844A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El cristianismo es la única rel</w:t>
      </w:r>
      <w:r w:rsidRPr="00EE15B6">
        <w:rPr>
          <w:sz w:val="24"/>
          <w:szCs w:val="24"/>
          <w:lang w:val="es-ES_tradnl"/>
        </w:rPr>
        <w:t>i</w:t>
      </w:r>
      <w:r w:rsidRPr="00EE15B6">
        <w:rPr>
          <w:sz w:val="24"/>
          <w:szCs w:val="24"/>
          <w:lang w:val="es-ES_tradnl"/>
        </w:rPr>
        <w:t>gión que se ha organizado a sí mismo como Iglesia, y como tal, postula en principio que ciertos individuos pu</w:t>
      </w:r>
      <w:r w:rsidRPr="00EE15B6">
        <w:rPr>
          <w:sz w:val="24"/>
          <w:szCs w:val="24"/>
          <w:lang w:val="es-ES_tradnl"/>
        </w:rPr>
        <w:t>e</w:t>
      </w:r>
      <w:r w:rsidRPr="00EE15B6">
        <w:rPr>
          <w:sz w:val="24"/>
          <w:szCs w:val="24"/>
          <w:lang w:val="es-ES_tradnl"/>
        </w:rPr>
        <w:t>den, por su cualidad religiosa, servir a los otros, no como príncipes, magi</w:t>
      </w:r>
      <w:r w:rsidRPr="00EE15B6">
        <w:rPr>
          <w:sz w:val="24"/>
          <w:szCs w:val="24"/>
          <w:lang w:val="es-ES_tradnl"/>
        </w:rPr>
        <w:t>s</w:t>
      </w:r>
      <w:r w:rsidRPr="00EE15B6">
        <w:rPr>
          <w:sz w:val="24"/>
          <w:szCs w:val="24"/>
          <w:lang w:val="es-ES_tradnl"/>
        </w:rPr>
        <w:t>trados, profetas, adivinadores, ben</w:t>
      </w:r>
      <w:r w:rsidRPr="00EE15B6">
        <w:rPr>
          <w:sz w:val="24"/>
          <w:szCs w:val="24"/>
          <w:lang w:val="es-ES_tradnl"/>
        </w:rPr>
        <w:t>e</w:t>
      </w:r>
      <w:r w:rsidRPr="00EE15B6">
        <w:rPr>
          <w:sz w:val="24"/>
          <w:szCs w:val="24"/>
          <w:lang w:val="es-ES_tradnl"/>
        </w:rPr>
        <w:t>factores, educadores y demás, sino como pastores. De cualquier manera esta palabra designa una forma esp</w:t>
      </w:r>
      <w:r w:rsidRPr="00EE15B6">
        <w:rPr>
          <w:sz w:val="24"/>
          <w:szCs w:val="24"/>
          <w:lang w:val="es-ES_tradnl"/>
        </w:rPr>
        <w:t>e</w:t>
      </w:r>
      <w:r w:rsidRPr="00EE15B6">
        <w:rPr>
          <w:sz w:val="24"/>
          <w:szCs w:val="24"/>
          <w:lang w:val="es-ES_tradnl"/>
        </w:rPr>
        <w:t xml:space="preserve">cial de poder. </w:t>
      </w:r>
    </w:p>
    <w:p w14:paraId="485BEAB9"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r>
    </w:p>
    <w:p w14:paraId="09489054" w14:textId="71B96A9F" w:rsidR="009211F9" w:rsidRPr="00EE15B6" w:rsidRDefault="00A87397" w:rsidP="00D30E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Pr>
          <w:sz w:val="24"/>
          <w:szCs w:val="24"/>
          <w:lang w:val="es-ES_tradnl"/>
        </w:rPr>
        <w:tab/>
      </w:r>
      <w:r w:rsidR="009211F9" w:rsidRPr="00EE15B6">
        <w:rPr>
          <w:sz w:val="24"/>
          <w:szCs w:val="24"/>
          <w:lang w:val="es-ES_tradnl"/>
        </w:rPr>
        <w:t>1) Es una forma de poder que tiene como último objetivo la salv</w:t>
      </w:r>
      <w:r w:rsidR="009211F9" w:rsidRPr="00EE15B6">
        <w:rPr>
          <w:sz w:val="24"/>
          <w:szCs w:val="24"/>
          <w:lang w:val="es-ES_tradnl"/>
        </w:rPr>
        <w:t>a</w:t>
      </w:r>
      <w:r w:rsidR="009211F9" w:rsidRPr="00EE15B6">
        <w:rPr>
          <w:sz w:val="24"/>
          <w:szCs w:val="24"/>
          <w:lang w:val="es-ES_tradnl"/>
        </w:rPr>
        <w:t xml:space="preserve">ción individual en el otro mundo. </w:t>
      </w:r>
    </w:p>
    <w:p w14:paraId="3FD5A72E"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2) El poder pastoral no es m</w:t>
      </w:r>
      <w:r w:rsidRPr="00EE15B6">
        <w:rPr>
          <w:sz w:val="24"/>
          <w:szCs w:val="24"/>
          <w:lang w:val="es-ES_tradnl"/>
        </w:rPr>
        <w:t>e</w:t>
      </w:r>
      <w:r w:rsidRPr="00EE15B6">
        <w:rPr>
          <w:sz w:val="24"/>
          <w:szCs w:val="24"/>
          <w:lang w:val="es-ES_tradnl"/>
        </w:rPr>
        <w:t>ramente una forma de poder que guía, sino que debe ser preparado para s</w:t>
      </w:r>
      <w:r w:rsidRPr="00EE15B6">
        <w:rPr>
          <w:sz w:val="24"/>
          <w:szCs w:val="24"/>
          <w:lang w:val="es-ES_tradnl"/>
        </w:rPr>
        <w:t>a</w:t>
      </w:r>
      <w:r w:rsidRPr="00EE15B6">
        <w:rPr>
          <w:sz w:val="24"/>
          <w:szCs w:val="24"/>
          <w:lang w:val="es-ES_tradnl"/>
        </w:rPr>
        <w:t>crificarse a sí mismo por la vida y la salvación de la carne. Es más, este p</w:t>
      </w:r>
      <w:r w:rsidRPr="00EE15B6">
        <w:rPr>
          <w:sz w:val="24"/>
          <w:szCs w:val="24"/>
          <w:lang w:val="es-ES_tradnl"/>
        </w:rPr>
        <w:t>o</w:t>
      </w:r>
      <w:r w:rsidRPr="00EE15B6">
        <w:rPr>
          <w:sz w:val="24"/>
          <w:szCs w:val="24"/>
          <w:lang w:val="es-ES_tradnl"/>
        </w:rPr>
        <w:t>der es diferente al poder real que d</w:t>
      </w:r>
      <w:r w:rsidRPr="00EE15B6">
        <w:rPr>
          <w:sz w:val="24"/>
          <w:szCs w:val="24"/>
          <w:lang w:val="es-ES_tradnl"/>
        </w:rPr>
        <w:t>e</w:t>
      </w:r>
      <w:r w:rsidRPr="00EE15B6">
        <w:rPr>
          <w:sz w:val="24"/>
          <w:szCs w:val="24"/>
          <w:lang w:val="es-ES_tradnl"/>
        </w:rPr>
        <w:t>manda un sacrificio de sus sujetos p</w:t>
      </w:r>
      <w:r w:rsidRPr="00EE15B6">
        <w:rPr>
          <w:sz w:val="24"/>
          <w:szCs w:val="24"/>
          <w:lang w:val="es-ES_tradnl"/>
        </w:rPr>
        <w:t>a</w:t>
      </w:r>
      <w:r w:rsidRPr="00EE15B6">
        <w:rPr>
          <w:sz w:val="24"/>
          <w:szCs w:val="24"/>
          <w:lang w:val="es-ES_tradnl"/>
        </w:rPr>
        <w:t xml:space="preserve">ra salvar el trono. </w:t>
      </w:r>
    </w:p>
    <w:p w14:paraId="027B6030"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 xml:space="preserve">3) Es una forma de poder que no atiende solamente a la comunidad en su globalidad, sino a cada individuo en particular durante su vida entera. </w:t>
      </w:r>
    </w:p>
    <w:p w14:paraId="5225C80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4) Finalmente esta forma de poder no puede ser ejercida sin el c</w:t>
      </w:r>
      <w:r w:rsidRPr="00EE15B6">
        <w:rPr>
          <w:sz w:val="24"/>
          <w:szCs w:val="24"/>
          <w:lang w:val="es-ES_tradnl"/>
        </w:rPr>
        <w:t>o</w:t>
      </w:r>
      <w:r w:rsidRPr="00EE15B6">
        <w:rPr>
          <w:sz w:val="24"/>
          <w:szCs w:val="24"/>
          <w:lang w:val="es-ES_tradnl"/>
        </w:rPr>
        <w:t>nocimiento de las mentes humanas, sin explorar sus almas, sin hacerles revelar sus más íntimos secretos. Esto implica un conocimiento de la co</w:t>
      </w:r>
      <w:r w:rsidRPr="00EE15B6">
        <w:rPr>
          <w:sz w:val="24"/>
          <w:szCs w:val="24"/>
          <w:lang w:val="es-ES_tradnl"/>
        </w:rPr>
        <w:t>n</w:t>
      </w:r>
      <w:r w:rsidRPr="00EE15B6">
        <w:rPr>
          <w:sz w:val="24"/>
          <w:szCs w:val="24"/>
          <w:lang w:val="es-ES_tradnl"/>
        </w:rPr>
        <w:t>ciencia y la habilidad para dirigirla.</w:t>
      </w:r>
    </w:p>
    <w:p w14:paraId="4F7AD2B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E78D141"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Esta forma de poder está orie</w:t>
      </w:r>
      <w:r w:rsidRPr="00EE15B6">
        <w:rPr>
          <w:sz w:val="24"/>
          <w:szCs w:val="24"/>
          <w:lang w:val="es-ES_tradnl"/>
        </w:rPr>
        <w:t>n</w:t>
      </w:r>
      <w:r w:rsidRPr="00EE15B6">
        <w:rPr>
          <w:sz w:val="24"/>
          <w:szCs w:val="24"/>
          <w:lang w:val="es-ES_tradnl"/>
        </w:rPr>
        <w:t>tada a la salvación (como opuesta al poder político). Esta es oblativa (opuesta al principio de “soberanía”), es individualizante (opuesta al poder legal); es coextensiva y continua a la vida, está ligada a la producción de verdad, la verdad del individuo en sí mismo.</w:t>
      </w:r>
    </w:p>
    <w:p w14:paraId="55DE0DF1"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C00610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Podría decirse que todo esto es parte de la historia; el poder pastoral, si no ha desaparecido al menos ha perdido gran parte de su eficiencia.</w:t>
      </w:r>
    </w:p>
    <w:p w14:paraId="0927C5D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59684F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Esto es verdad, pero creo que podríamos distinguir dos aspectos del poder pastoral, el de la institucional</w:t>
      </w:r>
      <w:r w:rsidRPr="00EE15B6">
        <w:rPr>
          <w:sz w:val="24"/>
          <w:szCs w:val="24"/>
          <w:lang w:val="es-ES_tradnl"/>
        </w:rPr>
        <w:t>i</w:t>
      </w:r>
      <w:r w:rsidRPr="00EE15B6">
        <w:rPr>
          <w:sz w:val="24"/>
          <w:szCs w:val="24"/>
          <w:lang w:val="es-ES_tradnl"/>
        </w:rPr>
        <w:t>zación eclesiástica, la cual ha desap</w:t>
      </w:r>
      <w:r w:rsidRPr="00EE15B6">
        <w:rPr>
          <w:sz w:val="24"/>
          <w:szCs w:val="24"/>
          <w:lang w:val="es-ES_tradnl"/>
        </w:rPr>
        <w:t>a</w:t>
      </w:r>
      <w:r w:rsidRPr="00EE15B6">
        <w:rPr>
          <w:sz w:val="24"/>
          <w:szCs w:val="24"/>
          <w:lang w:val="es-ES_tradnl"/>
        </w:rPr>
        <w:t>recido o al menos ha perdido su pr</w:t>
      </w:r>
      <w:r w:rsidRPr="00EE15B6">
        <w:rPr>
          <w:sz w:val="24"/>
          <w:szCs w:val="24"/>
          <w:lang w:val="es-ES_tradnl"/>
        </w:rPr>
        <w:t>o</w:t>
      </w:r>
      <w:r w:rsidRPr="00EE15B6">
        <w:rPr>
          <w:sz w:val="24"/>
          <w:szCs w:val="24"/>
          <w:lang w:val="es-ES_tradnl"/>
        </w:rPr>
        <w:t>pia vitalidad a partir del siglo XVIII y el de su propia función, la cual se ha d</w:t>
      </w:r>
      <w:r w:rsidRPr="00EE15B6">
        <w:rPr>
          <w:sz w:val="24"/>
          <w:szCs w:val="24"/>
          <w:lang w:val="es-ES_tradnl"/>
        </w:rPr>
        <w:t>i</w:t>
      </w:r>
      <w:r w:rsidRPr="00EE15B6">
        <w:rPr>
          <w:sz w:val="24"/>
          <w:szCs w:val="24"/>
          <w:lang w:val="es-ES_tradnl"/>
        </w:rPr>
        <w:t>seminado y multiplicado más allá de la institución eclesiástica.</w:t>
      </w:r>
    </w:p>
    <w:p w14:paraId="284F66CE"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A7889A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 xml:space="preserve">Un fenómeno importante tuvo lugar alrededor del siglo XVIII- este fue una nueva distribución, una nueva organización de este tipo de poder individualizante. </w:t>
      </w:r>
    </w:p>
    <w:p w14:paraId="14875EE0"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D4641F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No creo que podamos consid</w:t>
      </w:r>
      <w:r w:rsidRPr="00EE15B6">
        <w:rPr>
          <w:sz w:val="24"/>
          <w:szCs w:val="24"/>
          <w:lang w:val="es-ES_tradnl"/>
        </w:rPr>
        <w:t>e</w:t>
      </w:r>
      <w:r w:rsidRPr="00EE15B6">
        <w:rPr>
          <w:sz w:val="24"/>
          <w:szCs w:val="24"/>
          <w:lang w:val="es-ES_tradnl"/>
        </w:rPr>
        <w:t>rar al “Estado moderno” como una entidad desarrollada por encima de los individuos, ignorando lo que son e incluso su propia existencia, sino por el contrario; como una estructura muy sofisticada a la cual los individuos pueden ser integrados bajo una cond</w:t>
      </w:r>
      <w:r w:rsidRPr="00EE15B6">
        <w:rPr>
          <w:sz w:val="24"/>
          <w:szCs w:val="24"/>
          <w:lang w:val="es-ES_tradnl"/>
        </w:rPr>
        <w:t>i</w:t>
      </w:r>
      <w:r w:rsidRPr="00EE15B6">
        <w:rPr>
          <w:sz w:val="24"/>
          <w:szCs w:val="24"/>
          <w:lang w:val="es-ES_tradnl"/>
        </w:rPr>
        <w:t>ción: que esa individualidad pude ser moldeada de otra forma y sometida a una serie de patrones muy específicos.</w:t>
      </w:r>
    </w:p>
    <w:p w14:paraId="1923FC01"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B5D2FDE"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De cierto modo, podemos ver al Estado como a una moderna matriz de individualización, o una nueva forma de poder pastoral.</w:t>
      </w:r>
    </w:p>
    <w:p w14:paraId="2849252D"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10225A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Diré algunas palabras sobre este nuevo poder pastoral.</w:t>
      </w:r>
    </w:p>
    <w:p w14:paraId="5CE4564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1.- Podemos observar cambios en su objetivo. Dejó de ser una cue</w:t>
      </w:r>
      <w:r w:rsidRPr="00EE15B6">
        <w:rPr>
          <w:sz w:val="24"/>
          <w:szCs w:val="24"/>
          <w:lang w:val="es-ES_tradnl"/>
        </w:rPr>
        <w:t>s</w:t>
      </w:r>
      <w:r w:rsidRPr="00EE15B6">
        <w:rPr>
          <w:sz w:val="24"/>
          <w:szCs w:val="24"/>
          <w:lang w:val="es-ES_tradnl"/>
        </w:rPr>
        <w:t>tión de guiar a la gente para su salv</w:t>
      </w:r>
      <w:r w:rsidRPr="00EE15B6">
        <w:rPr>
          <w:sz w:val="24"/>
          <w:szCs w:val="24"/>
          <w:lang w:val="es-ES_tradnl"/>
        </w:rPr>
        <w:t>a</w:t>
      </w:r>
      <w:r w:rsidRPr="00EE15B6">
        <w:rPr>
          <w:sz w:val="24"/>
          <w:szCs w:val="24"/>
          <w:lang w:val="es-ES_tradnl"/>
        </w:rPr>
        <w:t>ción en el más allá, para pasar a ser una cuestión de asegurar su salvación en este mundo. En este contexto e</w:t>
      </w:r>
      <w:r w:rsidRPr="00EE15B6">
        <w:rPr>
          <w:sz w:val="24"/>
          <w:szCs w:val="24"/>
          <w:lang w:val="es-ES_tradnl"/>
        </w:rPr>
        <w:t>n</w:t>
      </w:r>
      <w:r w:rsidRPr="00EE15B6">
        <w:rPr>
          <w:sz w:val="24"/>
          <w:szCs w:val="24"/>
          <w:lang w:val="es-ES_tradnl"/>
        </w:rPr>
        <w:t>tonces, la palabra salvación toma si</w:t>
      </w:r>
      <w:r w:rsidRPr="00EE15B6">
        <w:rPr>
          <w:sz w:val="24"/>
          <w:szCs w:val="24"/>
          <w:lang w:val="es-ES_tradnl"/>
        </w:rPr>
        <w:t>g</w:t>
      </w:r>
      <w:r w:rsidRPr="00EE15B6">
        <w:rPr>
          <w:sz w:val="24"/>
          <w:szCs w:val="24"/>
          <w:lang w:val="es-ES_tradnl"/>
        </w:rPr>
        <w:t>nificados diferentes: salud, bienestar (riqueza suficiente, nivel de vida) s</w:t>
      </w:r>
      <w:r w:rsidRPr="00EE15B6">
        <w:rPr>
          <w:sz w:val="24"/>
          <w:szCs w:val="24"/>
          <w:lang w:val="es-ES_tradnl"/>
        </w:rPr>
        <w:t>e</w:t>
      </w:r>
      <w:r w:rsidRPr="00EE15B6">
        <w:rPr>
          <w:sz w:val="24"/>
          <w:szCs w:val="24"/>
          <w:lang w:val="es-ES_tradnl"/>
        </w:rPr>
        <w:t>guridad y protección contra accide</w:t>
      </w:r>
      <w:r w:rsidRPr="00EE15B6">
        <w:rPr>
          <w:sz w:val="24"/>
          <w:szCs w:val="24"/>
          <w:lang w:val="es-ES_tradnl"/>
        </w:rPr>
        <w:t>n</w:t>
      </w:r>
      <w:r w:rsidRPr="00EE15B6">
        <w:rPr>
          <w:sz w:val="24"/>
          <w:szCs w:val="24"/>
          <w:lang w:val="es-ES_tradnl"/>
        </w:rPr>
        <w:t>tes. Una serie de propósitos terrenales tomaron el lugar de los propósitos religiosos propios del poder pastoral tradicional, todavía más fácilmente porque este último, -por varias raz</w:t>
      </w:r>
      <w:r w:rsidRPr="00EE15B6">
        <w:rPr>
          <w:sz w:val="24"/>
          <w:szCs w:val="24"/>
          <w:lang w:val="es-ES_tradnl"/>
        </w:rPr>
        <w:t>o</w:t>
      </w:r>
      <w:r w:rsidRPr="00EE15B6">
        <w:rPr>
          <w:sz w:val="24"/>
          <w:szCs w:val="24"/>
          <w:lang w:val="es-ES_tradnl"/>
        </w:rPr>
        <w:t>nes- había seguido de forma accesoria un cierto número de estos objetivos. Sólo tenemos que pensar en el rol que ha jugado la medicina y su función de bienestar asegurada por largo tiempo por las iglesias católica y protestante.</w:t>
      </w:r>
    </w:p>
    <w:p w14:paraId="437B62DC" w14:textId="77777777" w:rsidR="00A87397"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r>
    </w:p>
    <w:p w14:paraId="3ECF5B01" w14:textId="77FAF5ED" w:rsidR="009211F9" w:rsidRPr="00EE15B6" w:rsidRDefault="00A87397"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Pr>
          <w:sz w:val="24"/>
          <w:szCs w:val="24"/>
          <w:lang w:val="es-ES_tradnl"/>
        </w:rPr>
        <w:tab/>
      </w:r>
      <w:r w:rsidR="009211F9" w:rsidRPr="00EE15B6">
        <w:rPr>
          <w:sz w:val="24"/>
          <w:szCs w:val="24"/>
          <w:lang w:val="es-ES_tradnl"/>
        </w:rPr>
        <w:t>2.- Al mismo tiempo los ofici</w:t>
      </w:r>
      <w:r w:rsidR="009211F9" w:rsidRPr="00EE15B6">
        <w:rPr>
          <w:sz w:val="24"/>
          <w:szCs w:val="24"/>
          <w:lang w:val="es-ES_tradnl"/>
        </w:rPr>
        <w:t>a</w:t>
      </w:r>
      <w:r w:rsidR="009211F9" w:rsidRPr="00EE15B6">
        <w:rPr>
          <w:sz w:val="24"/>
          <w:szCs w:val="24"/>
          <w:lang w:val="es-ES_tradnl"/>
        </w:rPr>
        <w:t>les del poder pastoral se multiplic</w:t>
      </w:r>
      <w:r w:rsidR="009211F9" w:rsidRPr="00EE15B6">
        <w:rPr>
          <w:sz w:val="24"/>
          <w:szCs w:val="24"/>
          <w:lang w:val="es-ES_tradnl"/>
        </w:rPr>
        <w:t>a</w:t>
      </w:r>
      <w:r w:rsidR="009211F9" w:rsidRPr="00EE15B6">
        <w:rPr>
          <w:sz w:val="24"/>
          <w:szCs w:val="24"/>
          <w:lang w:val="es-ES_tradnl"/>
        </w:rPr>
        <w:t>ban. Alguna vez esta forma de poder fue ejercida por los aparatos del Est</w:t>
      </w:r>
      <w:r w:rsidR="009211F9" w:rsidRPr="00EE15B6">
        <w:rPr>
          <w:sz w:val="24"/>
          <w:szCs w:val="24"/>
          <w:lang w:val="es-ES_tradnl"/>
        </w:rPr>
        <w:t>a</w:t>
      </w:r>
      <w:r w:rsidR="009211F9" w:rsidRPr="00EE15B6">
        <w:rPr>
          <w:sz w:val="24"/>
          <w:szCs w:val="24"/>
          <w:lang w:val="es-ES_tradnl"/>
        </w:rPr>
        <w:t>do, o por una institución pública cua</w:t>
      </w:r>
      <w:r w:rsidR="009211F9" w:rsidRPr="00EE15B6">
        <w:rPr>
          <w:sz w:val="24"/>
          <w:szCs w:val="24"/>
          <w:lang w:val="es-ES_tradnl"/>
        </w:rPr>
        <w:t>l</w:t>
      </w:r>
      <w:r w:rsidR="009211F9" w:rsidRPr="00EE15B6">
        <w:rPr>
          <w:sz w:val="24"/>
          <w:szCs w:val="24"/>
          <w:lang w:val="es-ES_tradnl"/>
        </w:rPr>
        <w:t>quiera, como la policía. (No debemos olvidar que en el siglo XVIII la fuerza policial no fue inventada sólo para garantizar la ley y el orden, para asi</w:t>
      </w:r>
      <w:r w:rsidR="009211F9" w:rsidRPr="00EE15B6">
        <w:rPr>
          <w:sz w:val="24"/>
          <w:szCs w:val="24"/>
          <w:lang w:val="es-ES_tradnl"/>
        </w:rPr>
        <w:t>s</w:t>
      </w:r>
      <w:r w:rsidR="009211F9" w:rsidRPr="00EE15B6">
        <w:rPr>
          <w:sz w:val="24"/>
          <w:szCs w:val="24"/>
          <w:lang w:val="es-ES_tradnl"/>
        </w:rPr>
        <w:t>tir a los gobiernos en su lucha contra los enemigos, sino en todo caso para asegurar los recursos urbanos, la h</w:t>
      </w:r>
      <w:r w:rsidR="009211F9" w:rsidRPr="00EE15B6">
        <w:rPr>
          <w:sz w:val="24"/>
          <w:szCs w:val="24"/>
          <w:lang w:val="es-ES_tradnl"/>
        </w:rPr>
        <w:t>i</w:t>
      </w:r>
      <w:r w:rsidR="009211F9" w:rsidRPr="00EE15B6">
        <w:rPr>
          <w:sz w:val="24"/>
          <w:szCs w:val="24"/>
          <w:lang w:val="es-ES_tradnl"/>
        </w:rPr>
        <w:t>giene, la salud y los niveles consider</w:t>
      </w:r>
      <w:r w:rsidR="009211F9" w:rsidRPr="00EE15B6">
        <w:rPr>
          <w:sz w:val="24"/>
          <w:szCs w:val="24"/>
          <w:lang w:val="es-ES_tradnl"/>
        </w:rPr>
        <w:t>a</w:t>
      </w:r>
      <w:r w:rsidR="009211F9" w:rsidRPr="00EE15B6">
        <w:rPr>
          <w:sz w:val="24"/>
          <w:szCs w:val="24"/>
          <w:lang w:val="es-ES_tradnl"/>
        </w:rPr>
        <w:t>dos necesarios para la artesanía y el comercio). En cierto momento, el p</w:t>
      </w:r>
      <w:r w:rsidR="009211F9" w:rsidRPr="00EE15B6">
        <w:rPr>
          <w:sz w:val="24"/>
          <w:szCs w:val="24"/>
          <w:lang w:val="es-ES_tradnl"/>
        </w:rPr>
        <w:t>o</w:t>
      </w:r>
      <w:r w:rsidR="009211F9" w:rsidRPr="00EE15B6">
        <w:rPr>
          <w:sz w:val="24"/>
          <w:szCs w:val="24"/>
          <w:lang w:val="es-ES_tradnl"/>
        </w:rPr>
        <w:t>der fue ejercido por iniciativas priv</w:t>
      </w:r>
      <w:r w:rsidR="009211F9" w:rsidRPr="00EE15B6">
        <w:rPr>
          <w:sz w:val="24"/>
          <w:szCs w:val="24"/>
          <w:lang w:val="es-ES_tradnl"/>
        </w:rPr>
        <w:t>a</w:t>
      </w:r>
      <w:r w:rsidR="009211F9" w:rsidRPr="00EE15B6">
        <w:rPr>
          <w:sz w:val="24"/>
          <w:szCs w:val="24"/>
          <w:lang w:val="es-ES_tradnl"/>
        </w:rPr>
        <w:t>das, sociedades de bienestar, benefa</w:t>
      </w:r>
      <w:r w:rsidR="009211F9" w:rsidRPr="00EE15B6">
        <w:rPr>
          <w:sz w:val="24"/>
          <w:szCs w:val="24"/>
          <w:lang w:val="es-ES_tradnl"/>
        </w:rPr>
        <w:t>c</w:t>
      </w:r>
      <w:r w:rsidR="009211F9" w:rsidRPr="00EE15B6">
        <w:rPr>
          <w:sz w:val="24"/>
          <w:szCs w:val="24"/>
          <w:lang w:val="es-ES_tradnl"/>
        </w:rPr>
        <w:t>toras y filántropas. Incluso antiguas instituciones, como la familia, fueron movilizadas para llevar adelante fu</w:t>
      </w:r>
      <w:r w:rsidR="009211F9" w:rsidRPr="00EE15B6">
        <w:rPr>
          <w:sz w:val="24"/>
          <w:szCs w:val="24"/>
          <w:lang w:val="es-ES_tradnl"/>
        </w:rPr>
        <w:t>n</w:t>
      </w:r>
      <w:r w:rsidR="009211F9" w:rsidRPr="00EE15B6">
        <w:rPr>
          <w:sz w:val="24"/>
          <w:szCs w:val="24"/>
          <w:lang w:val="es-ES_tradnl"/>
        </w:rPr>
        <w:t>ciones pastorales. También fue ejerc</w:t>
      </w:r>
      <w:r w:rsidR="009211F9" w:rsidRPr="00EE15B6">
        <w:rPr>
          <w:sz w:val="24"/>
          <w:szCs w:val="24"/>
          <w:lang w:val="es-ES_tradnl"/>
        </w:rPr>
        <w:t>i</w:t>
      </w:r>
      <w:r w:rsidR="009211F9" w:rsidRPr="00EE15B6">
        <w:rPr>
          <w:sz w:val="24"/>
          <w:szCs w:val="24"/>
          <w:lang w:val="es-ES_tradnl"/>
        </w:rPr>
        <w:t>do por estructuras complejas tales como la medicina, que incluye iniciat</w:t>
      </w:r>
      <w:r w:rsidR="009211F9" w:rsidRPr="00EE15B6">
        <w:rPr>
          <w:sz w:val="24"/>
          <w:szCs w:val="24"/>
          <w:lang w:val="es-ES_tradnl"/>
        </w:rPr>
        <w:t>i</w:t>
      </w:r>
      <w:r w:rsidR="009211F9" w:rsidRPr="00EE15B6">
        <w:rPr>
          <w:sz w:val="24"/>
          <w:szCs w:val="24"/>
          <w:lang w:val="es-ES_tradnl"/>
        </w:rPr>
        <w:t>vas privadas, tales como las ventas de servicios basadas en los principios de una economía de mercado; como inst</w:t>
      </w:r>
      <w:r w:rsidR="009211F9" w:rsidRPr="00EE15B6">
        <w:rPr>
          <w:sz w:val="24"/>
          <w:szCs w:val="24"/>
          <w:lang w:val="es-ES_tradnl"/>
        </w:rPr>
        <w:t>i</w:t>
      </w:r>
      <w:r w:rsidR="009211F9" w:rsidRPr="00EE15B6">
        <w:rPr>
          <w:sz w:val="24"/>
          <w:szCs w:val="24"/>
          <w:lang w:val="es-ES_tradnl"/>
        </w:rPr>
        <w:t>tuciones públicas, tales como los ho</w:t>
      </w:r>
      <w:r w:rsidR="009211F9" w:rsidRPr="00EE15B6">
        <w:rPr>
          <w:sz w:val="24"/>
          <w:szCs w:val="24"/>
          <w:lang w:val="es-ES_tradnl"/>
        </w:rPr>
        <w:t>s</w:t>
      </w:r>
      <w:r w:rsidR="009211F9" w:rsidRPr="00EE15B6">
        <w:rPr>
          <w:sz w:val="24"/>
          <w:szCs w:val="24"/>
          <w:lang w:val="es-ES_tradnl"/>
        </w:rPr>
        <w:t>pitales.</w:t>
      </w:r>
    </w:p>
    <w:p w14:paraId="482A5DB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3E3147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3.- Finalmente, la multiplic</w:t>
      </w:r>
      <w:r w:rsidRPr="00EE15B6">
        <w:rPr>
          <w:sz w:val="24"/>
          <w:szCs w:val="24"/>
          <w:lang w:val="es-ES_tradnl"/>
        </w:rPr>
        <w:t>a</w:t>
      </w:r>
      <w:r w:rsidRPr="00EE15B6">
        <w:rPr>
          <w:sz w:val="24"/>
          <w:szCs w:val="24"/>
          <w:lang w:val="es-ES_tradnl"/>
        </w:rPr>
        <w:t>ción de los objetivos y agentes del p</w:t>
      </w:r>
      <w:r w:rsidRPr="00EE15B6">
        <w:rPr>
          <w:sz w:val="24"/>
          <w:szCs w:val="24"/>
          <w:lang w:val="es-ES_tradnl"/>
        </w:rPr>
        <w:t>o</w:t>
      </w:r>
      <w:r w:rsidRPr="00EE15B6">
        <w:rPr>
          <w:sz w:val="24"/>
          <w:szCs w:val="24"/>
          <w:lang w:val="es-ES_tradnl"/>
        </w:rPr>
        <w:t>der pastoral focalizaba el desarrollo del conocimiento humano alrededor de dos roles: uno, globalizante y cual</w:t>
      </w:r>
      <w:r w:rsidRPr="00EE15B6">
        <w:rPr>
          <w:sz w:val="24"/>
          <w:szCs w:val="24"/>
          <w:lang w:val="es-ES_tradnl"/>
        </w:rPr>
        <w:t>i</w:t>
      </w:r>
      <w:r w:rsidRPr="00EE15B6">
        <w:rPr>
          <w:sz w:val="24"/>
          <w:szCs w:val="24"/>
          <w:lang w:val="es-ES_tradnl"/>
        </w:rPr>
        <w:t>tativo, concerniente a la población; otro, analítico, concerniente al indiv</w:t>
      </w:r>
      <w:r w:rsidRPr="00EE15B6">
        <w:rPr>
          <w:sz w:val="24"/>
          <w:szCs w:val="24"/>
          <w:lang w:val="es-ES_tradnl"/>
        </w:rPr>
        <w:t>i</w:t>
      </w:r>
      <w:r w:rsidRPr="00EE15B6">
        <w:rPr>
          <w:sz w:val="24"/>
          <w:szCs w:val="24"/>
          <w:lang w:val="es-ES_tradnl"/>
        </w:rPr>
        <w:t>duo.</w:t>
      </w:r>
    </w:p>
    <w:p w14:paraId="28AB215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9944683" w14:textId="77777777" w:rsidR="009211F9" w:rsidRPr="00EE15B6" w:rsidRDefault="009211F9" w:rsidP="00557E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Esto implica el tipo de poder pastoral, que durante siglos, más de un milenio, ha estado ligado a una instit</w:t>
      </w:r>
      <w:r w:rsidRPr="00EE15B6">
        <w:rPr>
          <w:sz w:val="24"/>
          <w:szCs w:val="24"/>
          <w:lang w:val="es-ES_tradnl"/>
        </w:rPr>
        <w:t>u</w:t>
      </w:r>
      <w:r w:rsidRPr="00EE15B6">
        <w:rPr>
          <w:sz w:val="24"/>
          <w:szCs w:val="24"/>
          <w:lang w:val="es-ES_tradnl"/>
        </w:rPr>
        <w:t>ción religiosa definida, a menudo d</w:t>
      </w:r>
      <w:r w:rsidRPr="00EE15B6">
        <w:rPr>
          <w:sz w:val="24"/>
          <w:szCs w:val="24"/>
          <w:lang w:val="es-ES_tradnl"/>
        </w:rPr>
        <w:t>i</w:t>
      </w:r>
      <w:r w:rsidRPr="00EE15B6">
        <w:rPr>
          <w:sz w:val="24"/>
          <w:szCs w:val="24"/>
          <w:lang w:val="es-ES_tradnl"/>
        </w:rPr>
        <w:t>seminada por todo el cuerpo social y que encontró apoyo en una multiplic</w:t>
      </w:r>
      <w:r w:rsidRPr="00EE15B6">
        <w:rPr>
          <w:sz w:val="24"/>
          <w:szCs w:val="24"/>
          <w:lang w:val="es-ES_tradnl"/>
        </w:rPr>
        <w:t>i</w:t>
      </w:r>
      <w:r w:rsidRPr="00EE15B6">
        <w:rPr>
          <w:sz w:val="24"/>
          <w:szCs w:val="24"/>
          <w:lang w:val="es-ES_tradnl"/>
        </w:rPr>
        <w:t>dad de instituciones. En lugar del p</w:t>
      </w:r>
      <w:r w:rsidRPr="00EE15B6">
        <w:rPr>
          <w:sz w:val="24"/>
          <w:szCs w:val="24"/>
          <w:lang w:val="es-ES_tradnl"/>
        </w:rPr>
        <w:t>o</w:t>
      </w:r>
      <w:r w:rsidRPr="00EE15B6">
        <w:rPr>
          <w:sz w:val="24"/>
          <w:szCs w:val="24"/>
          <w:lang w:val="es-ES_tradnl"/>
        </w:rPr>
        <w:t>der pastoral o el poder político, relat</w:t>
      </w:r>
      <w:r w:rsidRPr="00EE15B6">
        <w:rPr>
          <w:sz w:val="24"/>
          <w:szCs w:val="24"/>
          <w:lang w:val="es-ES_tradnl"/>
        </w:rPr>
        <w:t>i</w:t>
      </w:r>
      <w:r w:rsidRPr="00EE15B6">
        <w:rPr>
          <w:sz w:val="24"/>
          <w:szCs w:val="24"/>
          <w:lang w:val="es-ES_tradnl"/>
        </w:rPr>
        <w:t>vamente ligados el uno al otro, relat</w:t>
      </w:r>
      <w:r w:rsidRPr="00EE15B6">
        <w:rPr>
          <w:sz w:val="24"/>
          <w:szCs w:val="24"/>
          <w:lang w:val="es-ES_tradnl"/>
        </w:rPr>
        <w:t>i</w:t>
      </w:r>
      <w:r w:rsidRPr="00EE15B6">
        <w:rPr>
          <w:sz w:val="24"/>
          <w:szCs w:val="24"/>
          <w:lang w:val="es-ES_tradnl"/>
        </w:rPr>
        <w:t>vamente rivales, había una “táctica” individualizante que caracterizó a s</w:t>
      </w:r>
      <w:r w:rsidRPr="00EE15B6">
        <w:rPr>
          <w:sz w:val="24"/>
          <w:szCs w:val="24"/>
          <w:lang w:val="es-ES_tradnl"/>
        </w:rPr>
        <w:t>e</w:t>
      </w:r>
      <w:r w:rsidRPr="00EE15B6">
        <w:rPr>
          <w:sz w:val="24"/>
          <w:szCs w:val="24"/>
          <w:lang w:val="es-ES_tradnl"/>
        </w:rPr>
        <w:t>ries de poder: aquellas de la familia, la medicina, la psiquiatría, la educación y el trabajo.</w:t>
      </w:r>
    </w:p>
    <w:p w14:paraId="4BAC3647"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861D50D" w14:textId="671FEC38"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A fines del siglo XVIII Kant e</w:t>
      </w:r>
      <w:r w:rsidRPr="00EE15B6">
        <w:rPr>
          <w:sz w:val="24"/>
          <w:szCs w:val="24"/>
          <w:lang w:val="es-ES_tradnl"/>
        </w:rPr>
        <w:t>s</w:t>
      </w:r>
      <w:r w:rsidRPr="00EE15B6">
        <w:rPr>
          <w:sz w:val="24"/>
          <w:szCs w:val="24"/>
          <w:lang w:val="es-ES_tradnl"/>
        </w:rPr>
        <w:t xml:space="preserve">cribía en un periódico alemán -el </w:t>
      </w:r>
      <w:r w:rsidRPr="00EE15B6">
        <w:rPr>
          <w:i/>
          <w:sz w:val="24"/>
          <w:szCs w:val="24"/>
          <w:lang w:val="es-ES_tradnl"/>
        </w:rPr>
        <w:t>Be</w:t>
      </w:r>
      <w:r w:rsidRPr="00EE15B6">
        <w:rPr>
          <w:i/>
          <w:sz w:val="24"/>
          <w:szCs w:val="24"/>
          <w:lang w:val="es-ES_tradnl"/>
        </w:rPr>
        <w:t>r</w:t>
      </w:r>
      <w:r w:rsidRPr="00EE15B6">
        <w:rPr>
          <w:i/>
          <w:sz w:val="24"/>
          <w:szCs w:val="24"/>
          <w:lang w:val="es-ES_tradnl"/>
        </w:rPr>
        <w:t>liner Monatschrift</w:t>
      </w:r>
      <w:r w:rsidRPr="00EE15B6">
        <w:rPr>
          <w:sz w:val="24"/>
          <w:szCs w:val="24"/>
          <w:lang w:val="es-ES_tradnl"/>
        </w:rPr>
        <w:t xml:space="preserve">- un texto breve. El título fue </w:t>
      </w:r>
      <w:r w:rsidR="00FE1CC7" w:rsidRPr="00EE15B6">
        <w:rPr>
          <w:sz w:val="24"/>
          <w:szCs w:val="24"/>
          <w:lang w:val="es-ES_tradnl"/>
        </w:rPr>
        <w:t>«</w:t>
      </w:r>
      <w:r w:rsidR="004474B9">
        <w:rPr>
          <w:sz w:val="24"/>
          <w:szCs w:val="24"/>
          <w:lang w:val="es-ES_tradnl"/>
        </w:rPr>
        <w:t>¿</w:t>
      </w:r>
      <w:r w:rsidRPr="00EE15B6">
        <w:rPr>
          <w:sz w:val="24"/>
          <w:szCs w:val="24"/>
          <w:lang w:val="es-ES_tradnl"/>
        </w:rPr>
        <w:t>Was heisst Aufklärung?</w:t>
      </w:r>
      <w:r w:rsidR="00FE1CC7" w:rsidRPr="00EE15B6">
        <w:rPr>
          <w:sz w:val="24"/>
          <w:szCs w:val="24"/>
          <w:lang w:val="es-ES_tradnl"/>
        </w:rPr>
        <w:t>»</w:t>
      </w:r>
      <w:r w:rsidRPr="00EE15B6">
        <w:rPr>
          <w:sz w:val="24"/>
          <w:szCs w:val="24"/>
          <w:lang w:val="es-ES_tradnl"/>
        </w:rPr>
        <w:t>. Durante mucho tiempo, incluso hoy, este texto es considerado un trabajo de relativa poca importancia. Yo no puedo dejar de encontrar a este texto interesante y desestructurante, po</w:t>
      </w:r>
      <w:r w:rsidRPr="00EE15B6">
        <w:rPr>
          <w:sz w:val="24"/>
          <w:szCs w:val="24"/>
          <w:lang w:val="es-ES_tradnl"/>
        </w:rPr>
        <w:t>r</w:t>
      </w:r>
      <w:r w:rsidRPr="00EE15B6">
        <w:rPr>
          <w:sz w:val="24"/>
          <w:szCs w:val="24"/>
          <w:lang w:val="es-ES_tradnl"/>
        </w:rPr>
        <w:t>que en este trabajo por primera vez un filósofo propone como tarea filosófica a investigar, no sólo al sistema metaf</w:t>
      </w:r>
      <w:r w:rsidRPr="00EE15B6">
        <w:rPr>
          <w:sz w:val="24"/>
          <w:szCs w:val="24"/>
          <w:lang w:val="es-ES_tradnl"/>
        </w:rPr>
        <w:t>í</w:t>
      </w:r>
      <w:r w:rsidRPr="00EE15B6">
        <w:rPr>
          <w:sz w:val="24"/>
          <w:szCs w:val="24"/>
          <w:lang w:val="es-ES_tradnl"/>
        </w:rPr>
        <w:t>sico o a los pilares del conocimiento científico, sino a un evento histórico, un evento reciente, incluso contemp</w:t>
      </w:r>
      <w:r w:rsidRPr="00EE15B6">
        <w:rPr>
          <w:sz w:val="24"/>
          <w:szCs w:val="24"/>
          <w:lang w:val="es-ES_tradnl"/>
        </w:rPr>
        <w:t>o</w:t>
      </w:r>
      <w:r w:rsidRPr="00EE15B6">
        <w:rPr>
          <w:sz w:val="24"/>
          <w:szCs w:val="24"/>
          <w:lang w:val="es-ES_tradnl"/>
        </w:rPr>
        <w:t>ráneo.</w:t>
      </w:r>
    </w:p>
    <w:p w14:paraId="6FE552F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1C3715D0" w14:textId="4EB6105D"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Cuando en 1784, Kant pregu</w:t>
      </w:r>
      <w:r w:rsidRPr="00EE15B6">
        <w:rPr>
          <w:sz w:val="24"/>
          <w:szCs w:val="24"/>
          <w:lang w:val="es-ES_tradnl"/>
        </w:rPr>
        <w:t>n</w:t>
      </w:r>
      <w:r w:rsidR="00FE1CC7" w:rsidRPr="00EE15B6">
        <w:rPr>
          <w:sz w:val="24"/>
          <w:szCs w:val="24"/>
          <w:lang w:val="es-ES_tradnl"/>
        </w:rPr>
        <w:t>taba «</w:t>
      </w:r>
      <w:r w:rsidR="004474B9">
        <w:rPr>
          <w:sz w:val="24"/>
          <w:szCs w:val="24"/>
          <w:lang w:val="es-ES_tradnl"/>
        </w:rPr>
        <w:t>¿</w:t>
      </w:r>
      <w:r w:rsidRPr="00EE15B6">
        <w:rPr>
          <w:sz w:val="24"/>
          <w:szCs w:val="24"/>
          <w:lang w:val="es-ES_tradnl"/>
        </w:rPr>
        <w:t>Was heisst Aufklärung?</w:t>
      </w:r>
      <w:r w:rsidR="00FE1CC7" w:rsidRPr="00EE15B6">
        <w:rPr>
          <w:sz w:val="24"/>
          <w:szCs w:val="24"/>
          <w:lang w:val="es-ES_tradnl"/>
        </w:rPr>
        <w:t>»</w:t>
      </w:r>
      <w:r w:rsidRPr="00EE15B6">
        <w:rPr>
          <w:sz w:val="24"/>
          <w:szCs w:val="24"/>
          <w:lang w:val="es-ES_tradnl"/>
        </w:rPr>
        <w:t>, se estaba refiriendo a: ¿Qué está oc</w:t>
      </w:r>
      <w:r w:rsidRPr="00EE15B6">
        <w:rPr>
          <w:sz w:val="24"/>
          <w:szCs w:val="24"/>
          <w:lang w:val="es-ES_tradnl"/>
        </w:rPr>
        <w:t>u</w:t>
      </w:r>
      <w:r w:rsidRPr="00EE15B6">
        <w:rPr>
          <w:sz w:val="24"/>
          <w:szCs w:val="24"/>
          <w:lang w:val="es-ES_tradnl"/>
        </w:rPr>
        <w:t>rriendo en este preciso momento?, ¿Qué nos está sucediendo? ¿Cuál es el mundo, el período, este preciso m</w:t>
      </w:r>
      <w:r w:rsidRPr="00EE15B6">
        <w:rPr>
          <w:sz w:val="24"/>
          <w:szCs w:val="24"/>
          <w:lang w:val="es-ES_tradnl"/>
        </w:rPr>
        <w:t>o</w:t>
      </w:r>
      <w:r w:rsidRPr="00EE15B6">
        <w:rPr>
          <w:sz w:val="24"/>
          <w:szCs w:val="24"/>
          <w:lang w:val="es-ES_tradnl"/>
        </w:rPr>
        <w:t xml:space="preserve">mento en el que estamos viviendo? </w:t>
      </w:r>
    </w:p>
    <w:p w14:paraId="6BAD3C0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84C87F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O en otras palabras: ¿Qué s</w:t>
      </w:r>
      <w:r w:rsidRPr="00EE15B6">
        <w:rPr>
          <w:sz w:val="24"/>
          <w:szCs w:val="24"/>
          <w:lang w:val="es-ES_tradnl"/>
        </w:rPr>
        <w:t>o</w:t>
      </w:r>
      <w:r w:rsidRPr="00EE15B6">
        <w:rPr>
          <w:sz w:val="24"/>
          <w:szCs w:val="24"/>
          <w:lang w:val="es-ES_tradnl"/>
        </w:rPr>
        <w:t xml:space="preserve">mos? ¿como </w:t>
      </w:r>
      <w:r w:rsidRPr="00EE15B6">
        <w:rPr>
          <w:i/>
          <w:sz w:val="24"/>
          <w:szCs w:val="24"/>
          <w:lang w:val="es-ES_tradnl"/>
        </w:rPr>
        <w:t>Aufklärer</w:t>
      </w:r>
      <w:r w:rsidRPr="00EE15B6">
        <w:rPr>
          <w:sz w:val="24"/>
          <w:szCs w:val="24"/>
          <w:lang w:val="es-ES_tradnl"/>
        </w:rPr>
        <w:t>, como parte del Iluminismo (</w:t>
      </w:r>
      <w:r w:rsidRPr="00EE15B6">
        <w:rPr>
          <w:i/>
          <w:sz w:val="24"/>
          <w:szCs w:val="24"/>
          <w:lang w:val="es-ES_tradnl"/>
        </w:rPr>
        <w:t>Enlightment</w:t>
      </w:r>
      <w:r w:rsidRPr="00EE15B6">
        <w:rPr>
          <w:sz w:val="24"/>
          <w:szCs w:val="24"/>
          <w:lang w:val="es-ES_tradnl"/>
        </w:rPr>
        <w:t>)?. Compar</w:t>
      </w:r>
      <w:r w:rsidRPr="00EE15B6">
        <w:rPr>
          <w:sz w:val="24"/>
          <w:szCs w:val="24"/>
          <w:lang w:val="es-ES_tradnl"/>
        </w:rPr>
        <w:t>a</w:t>
      </w:r>
      <w:r w:rsidRPr="00EE15B6">
        <w:rPr>
          <w:sz w:val="24"/>
          <w:szCs w:val="24"/>
          <w:lang w:val="es-ES_tradnl"/>
        </w:rPr>
        <w:t>ría esto con la pregunta cartesiana: ¿Quién soy?. ¿Yo, como único pero universal y ahistórico sujeto?, Yo, para Descartes ¿es cada uno de nosotros, en cualquier sitio y en cualquier mome</w:t>
      </w:r>
      <w:r w:rsidRPr="00EE15B6">
        <w:rPr>
          <w:sz w:val="24"/>
          <w:szCs w:val="24"/>
          <w:lang w:val="es-ES_tradnl"/>
        </w:rPr>
        <w:t>n</w:t>
      </w:r>
      <w:r w:rsidRPr="00EE15B6">
        <w:rPr>
          <w:sz w:val="24"/>
          <w:szCs w:val="24"/>
          <w:lang w:val="es-ES_tradnl"/>
        </w:rPr>
        <w:t>to?.</w:t>
      </w:r>
    </w:p>
    <w:p w14:paraId="7B098398"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Pero Kant pregunta algo más: ¿Qué somos nosotros? en un momento muy preciso de la historia. La pregu</w:t>
      </w:r>
      <w:r w:rsidRPr="00EE15B6">
        <w:rPr>
          <w:sz w:val="24"/>
          <w:szCs w:val="24"/>
          <w:lang w:val="es-ES_tradnl"/>
        </w:rPr>
        <w:t>n</w:t>
      </w:r>
      <w:r w:rsidRPr="00EE15B6">
        <w:rPr>
          <w:sz w:val="24"/>
          <w:szCs w:val="24"/>
          <w:lang w:val="es-ES_tradnl"/>
        </w:rPr>
        <w:t>ta kantiana aparece como un análisis en dos sentidos, del nosotros y de nuestro presente.</w:t>
      </w:r>
    </w:p>
    <w:p w14:paraId="1D7C94C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70A4F23" w14:textId="02836C52" w:rsidR="009211F9" w:rsidRPr="00EE15B6" w:rsidRDefault="009211F9" w:rsidP="00D30E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Creo que este aspecto de la fil</w:t>
      </w:r>
      <w:r w:rsidRPr="00EE15B6">
        <w:rPr>
          <w:sz w:val="24"/>
          <w:szCs w:val="24"/>
          <w:lang w:val="es-ES_tradnl"/>
        </w:rPr>
        <w:t>o</w:t>
      </w:r>
      <w:r w:rsidRPr="00EE15B6">
        <w:rPr>
          <w:sz w:val="24"/>
          <w:szCs w:val="24"/>
          <w:lang w:val="es-ES_tradnl"/>
        </w:rPr>
        <w:t>sofía fue tomando cada vez más i</w:t>
      </w:r>
      <w:r w:rsidRPr="00EE15B6">
        <w:rPr>
          <w:sz w:val="24"/>
          <w:szCs w:val="24"/>
          <w:lang w:val="es-ES_tradnl"/>
        </w:rPr>
        <w:t>m</w:t>
      </w:r>
      <w:r w:rsidR="004474B9">
        <w:rPr>
          <w:sz w:val="24"/>
          <w:szCs w:val="24"/>
          <w:lang w:val="es-ES_tradnl"/>
        </w:rPr>
        <w:t>portancia en Hegel, Nietzsche...</w:t>
      </w:r>
    </w:p>
    <w:p w14:paraId="26C638C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18AC15E"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El otro aspecto de la “filosofía universal” no desapareció, pero la t</w:t>
      </w:r>
      <w:r w:rsidRPr="00EE15B6">
        <w:rPr>
          <w:sz w:val="24"/>
          <w:szCs w:val="24"/>
          <w:lang w:val="es-ES_tradnl"/>
        </w:rPr>
        <w:t>a</w:t>
      </w:r>
      <w:r w:rsidRPr="00EE15B6">
        <w:rPr>
          <w:sz w:val="24"/>
          <w:szCs w:val="24"/>
          <w:lang w:val="es-ES_tradnl"/>
        </w:rPr>
        <w:t>rea de una filosofía como análisis crít</w:t>
      </w:r>
      <w:r w:rsidRPr="00EE15B6">
        <w:rPr>
          <w:sz w:val="24"/>
          <w:szCs w:val="24"/>
          <w:lang w:val="es-ES_tradnl"/>
        </w:rPr>
        <w:t>i</w:t>
      </w:r>
      <w:r w:rsidRPr="00EE15B6">
        <w:rPr>
          <w:sz w:val="24"/>
          <w:szCs w:val="24"/>
          <w:lang w:val="es-ES_tradnl"/>
        </w:rPr>
        <w:t>co de nuestro mundo es algo cada vez más importante. Es probable, que el más certero problema filosófico sea el problema del presente y lo que nos</w:t>
      </w:r>
      <w:r w:rsidRPr="00EE15B6">
        <w:rPr>
          <w:sz w:val="24"/>
          <w:szCs w:val="24"/>
          <w:lang w:val="es-ES_tradnl"/>
        </w:rPr>
        <w:t>o</w:t>
      </w:r>
      <w:r w:rsidRPr="00EE15B6">
        <w:rPr>
          <w:sz w:val="24"/>
          <w:szCs w:val="24"/>
          <w:lang w:val="es-ES_tradnl"/>
        </w:rPr>
        <w:t>tros somos, en este preciso momento.</w:t>
      </w:r>
    </w:p>
    <w:p w14:paraId="5BB4163E"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328E9D8"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 probable que hoy en día el objetivo más importante no sea de</w:t>
      </w:r>
      <w:r w:rsidRPr="00EE15B6">
        <w:rPr>
          <w:sz w:val="24"/>
          <w:szCs w:val="24"/>
          <w:lang w:val="es-ES_tradnl"/>
        </w:rPr>
        <w:t>s</w:t>
      </w:r>
      <w:r w:rsidRPr="00EE15B6">
        <w:rPr>
          <w:sz w:val="24"/>
          <w:szCs w:val="24"/>
          <w:lang w:val="es-ES_tradnl"/>
        </w:rPr>
        <w:t>cubrir qué somos sino rehusarnos a lo que somos. Debemos imaginarnos y construir lo que podríamos ser para librarnos de este tipo de doble vínculo político (</w:t>
      </w:r>
      <w:r w:rsidRPr="00EE15B6">
        <w:rPr>
          <w:i/>
          <w:sz w:val="24"/>
          <w:szCs w:val="24"/>
          <w:lang w:val="es-ES_tradnl"/>
        </w:rPr>
        <w:t>double bind</w:t>
      </w:r>
      <w:r w:rsidRPr="00EE15B6">
        <w:rPr>
          <w:sz w:val="24"/>
          <w:szCs w:val="24"/>
          <w:lang w:val="es-ES_tradnl"/>
        </w:rPr>
        <w:t>), que es la simu</w:t>
      </w:r>
      <w:r w:rsidRPr="00EE15B6">
        <w:rPr>
          <w:sz w:val="24"/>
          <w:szCs w:val="24"/>
          <w:lang w:val="es-ES_tradnl"/>
        </w:rPr>
        <w:t>l</w:t>
      </w:r>
      <w:r w:rsidRPr="00EE15B6">
        <w:rPr>
          <w:sz w:val="24"/>
          <w:szCs w:val="24"/>
          <w:lang w:val="es-ES_tradnl"/>
        </w:rPr>
        <w:t>tánea individualización y totalización de las modernas estructuras de poder.</w:t>
      </w:r>
    </w:p>
    <w:p w14:paraId="4590B67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39FF43D" w14:textId="77777777" w:rsidR="009211F9" w:rsidRPr="00EE15B6" w:rsidRDefault="009211F9" w:rsidP="0027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 conclusión podría ser que el problema político, ético, social y filos</w:t>
      </w:r>
      <w:r w:rsidRPr="00EE15B6">
        <w:rPr>
          <w:sz w:val="24"/>
          <w:szCs w:val="24"/>
          <w:lang w:val="es-ES_tradnl"/>
        </w:rPr>
        <w:t>ó</w:t>
      </w:r>
      <w:r w:rsidRPr="00EE15B6">
        <w:rPr>
          <w:sz w:val="24"/>
          <w:szCs w:val="24"/>
          <w:lang w:val="es-ES_tradnl"/>
        </w:rPr>
        <w:t>fico de nuestros días no es tratar de liberar al individuo del Estado y de las instituciones del Estado sino libera</w:t>
      </w:r>
      <w:r w:rsidRPr="00EE15B6">
        <w:rPr>
          <w:sz w:val="24"/>
          <w:szCs w:val="24"/>
          <w:lang w:val="es-ES_tradnl"/>
        </w:rPr>
        <w:t>r</w:t>
      </w:r>
      <w:r w:rsidRPr="00EE15B6">
        <w:rPr>
          <w:sz w:val="24"/>
          <w:szCs w:val="24"/>
          <w:lang w:val="es-ES_tradnl"/>
        </w:rPr>
        <w:t>nos de ambas, del Estado y del tipo de individualización que está ligada a éste. Debemos promover nuevas fo</w:t>
      </w:r>
      <w:r w:rsidRPr="00EE15B6">
        <w:rPr>
          <w:sz w:val="24"/>
          <w:szCs w:val="24"/>
          <w:lang w:val="es-ES_tradnl"/>
        </w:rPr>
        <w:t>r</w:t>
      </w:r>
      <w:r w:rsidRPr="00EE15B6">
        <w:rPr>
          <w:sz w:val="24"/>
          <w:szCs w:val="24"/>
          <w:lang w:val="es-ES_tradnl"/>
        </w:rPr>
        <w:t>mas de subjetividad a través del r</w:t>
      </w:r>
      <w:r w:rsidRPr="00EE15B6">
        <w:rPr>
          <w:sz w:val="24"/>
          <w:szCs w:val="24"/>
          <w:lang w:val="es-ES_tradnl"/>
        </w:rPr>
        <w:t>e</w:t>
      </w:r>
      <w:r w:rsidRPr="00EE15B6">
        <w:rPr>
          <w:sz w:val="24"/>
          <w:szCs w:val="24"/>
          <w:lang w:val="es-ES_tradnl"/>
        </w:rPr>
        <w:t>chazo de este tipo de individualidad que nos ha sido impuesta durante s</w:t>
      </w:r>
      <w:r w:rsidRPr="00EE15B6">
        <w:rPr>
          <w:sz w:val="24"/>
          <w:szCs w:val="24"/>
          <w:lang w:val="es-ES_tradnl"/>
        </w:rPr>
        <w:t>i</w:t>
      </w:r>
      <w:r w:rsidRPr="00EE15B6">
        <w:rPr>
          <w:sz w:val="24"/>
          <w:szCs w:val="24"/>
          <w:lang w:val="es-ES_tradnl"/>
        </w:rPr>
        <w:t>glos.</w:t>
      </w:r>
    </w:p>
    <w:p w14:paraId="4D95557F" w14:textId="77777777" w:rsidR="002752A1" w:rsidRPr="00EE15B6" w:rsidRDefault="002752A1" w:rsidP="0027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b/>
          <w:sz w:val="24"/>
          <w:szCs w:val="24"/>
          <w:lang w:val="es-ES_tradnl"/>
        </w:rPr>
      </w:pPr>
    </w:p>
    <w:p w14:paraId="5DD83571" w14:textId="77777777" w:rsidR="009211F9" w:rsidRPr="00EE15B6" w:rsidRDefault="009211F9" w:rsidP="0027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b/>
          <w:sz w:val="24"/>
          <w:szCs w:val="24"/>
          <w:lang w:val="es-ES_tradnl"/>
        </w:rPr>
      </w:pPr>
      <w:r w:rsidRPr="00EE15B6">
        <w:rPr>
          <w:b/>
          <w:sz w:val="24"/>
          <w:szCs w:val="24"/>
          <w:lang w:val="es-ES_tradnl"/>
        </w:rPr>
        <w:t>¿Como es ejercido el poder?</w:t>
      </w:r>
    </w:p>
    <w:p w14:paraId="7479B59F" w14:textId="77777777" w:rsidR="009211F9" w:rsidRPr="00EE15B6" w:rsidRDefault="009211F9" w:rsidP="0027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A872430" w14:textId="77777777" w:rsidR="009211F9" w:rsidRPr="00EE15B6" w:rsidRDefault="009211F9" w:rsidP="0027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Para algunos, preguntar sobre el “cómo” del poder nos limitaría a describir sus efectos sin siquiera rel</w:t>
      </w:r>
      <w:r w:rsidRPr="00EE15B6">
        <w:rPr>
          <w:sz w:val="24"/>
          <w:szCs w:val="24"/>
          <w:lang w:val="es-ES_tradnl"/>
        </w:rPr>
        <w:t>a</w:t>
      </w:r>
      <w:r w:rsidRPr="00EE15B6">
        <w:rPr>
          <w:sz w:val="24"/>
          <w:szCs w:val="24"/>
          <w:lang w:val="es-ES_tradnl"/>
        </w:rPr>
        <w:t>cionar estos efectos tanto a sus causas como a su naturaleza básica. Haría del poder una sustancia misteriosa sobre la cual ellos deberían dudar en pr</w:t>
      </w:r>
      <w:r w:rsidRPr="00EE15B6">
        <w:rPr>
          <w:sz w:val="24"/>
          <w:szCs w:val="24"/>
          <w:lang w:val="es-ES_tradnl"/>
        </w:rPr>
        <w:t>e</w:t>
      </w:r>
      <w:r w:rsidRPr="00EE15B6">
        <w:rPr>
          <w:sz w:val="24"/>
          <w:szCs w:val="24"/>
          <w:lang w:val="es-ES_tradnl"/>
        </w:rPr>
        <w:t>guntar, seguramente porque prefer</w:t>
      </w:r>
      <w:r w:rsidRPr="00EE15B6">
        <w:rPr>
          <w:sz w:val="24"/>
          <w:szCs w:val="24"/>
          <w:lang w:val="es-ES_tradnl"/>
        </w:rPr>
        <w:t>i</w:t>
      </w:r>
      <w:r w:rsidRPr="00EE15B6">
        <w:rPr>
          <w:sz w:val="24"/>
          <w:szCs w:val="24"/>
          <w:lang w:val="es-ES_tradnl"/>
        </w:rPr>
        <w:t>rían no traerla a consideración. Proc</w:t>
      </w:r>
      <w:r w:rsidRPr="00EE15B6">
        <w:rPr>
          <w:sz w:val="24"/>
          <w:szCs w:val="24"/>
          <w:lang w:val="es-ES_tradnl"/>
        </w:rPr>
        <w:t>e</w:t>
      </w:r>
      <w:r w:rsidRPr="00EE15B6">
        <w:rPr>
          <w:sz w:val="24"/>
          <w:szCs w:val="24"/>
          <w:lang w:val="es-ES_tradnl"/>
        </w:rPr>
        <w:t>der de esta forma, la cual nunca está explícitamente justificada, parece s</w:t>
      </w:r>
      <w:r w:rsidRPr="00EE15B6">
        <w:rPr>
          <w:sz w:val="24"/>
          <w:szCs w:val="24"/>
          <w:lang w:val="es-ES_tradnl"/>
        </w:rPr>
        <w:t>u</w:t>
      </w:r>
      <w:r w:rsidRPr="00EE15B6">
        <w:rPr>
          <w:sz w:val="24"/>
          <w:szCs w:val="24"/>
          <w:lang w:val="es-ES_tradnl"/>
        </w:rPr>
        <w:t>poner la presencia de una forma de fatalismo. ¿Pero acaso su descreimie</w:t>
      </w:r>
      <w:r w:rsidRPr="00EE15B6">
        <w:rPr>
          <w:sz w:val="24"/>
          <w:szCs w:val="24"/>
          <w:lang w:val="es-ES_tradnl"/>
        </w:rPr>
        <w:t>n</w:t>
      </w:r>
      <w:r w:rsidRPr="00EE15B6">
        <w:rPr>
          <w:sz w:val="24"/>
          <w:szCs w:val="24"/>
          <w:lang w:val="es-ES_tradnl"/>
        </w:rPr>
        <w:t>to no está indicando la presuposición de que el poder es algo que existe con tres cualidades distintivas: su origen, su naturaleza básica y sus manifest</w:t>
      </w:r>
      <w:r w:rsidRPr="00EE15B6">
        <w:rPr>
          <w:sz w:val="24"/>
          <w:szCs w:val="24"/>
          <w:lang w:val="es-ES_tradnl"/>
        </w:rPr>
        <w:t>a</w:t>
      </w:r>
      <w:r w:rsidRPr="00EE15B6">
        <w:rPr>
          <w:sz w:val="24"/>
          <w:szCs w:val="24"/>
          <w:lang w:val="es-ES_tradnl"/>
        </w:rPr>
        <w:t>ciones?.</w:t>
      </w:r>
    </w:p>
    <w:p w14:paraId="7692B01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13CFD484" w14:textId="3372AE34" w:rsidR="009211F9" w:rsidRPr="004474B9" w:rsidRDefault="009211F9" w:rsidP="00557E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Si un tiempo a esta parte he otorgado una cierta posición privil</w:t>
      </w:r>
      <w:r w:rsidRPr="00EE15B6">
        <w:rPr>
          <w:sz w:val="24"/>
          <w:szCs w:val="24"/>
          <w:lang w:val="es-ES_tradnl"/>
        </w:rPr>
        <w:t>e</w:t>
      </w:r>
      <w:r w:rsidRPr="00EE15B6">
        <w:rPr>
          <w:sz w:val="24"/>
          <w:szCs w:val="24"/>
          <w:lang w:val="es-ES_tradnl"/>
        </w:rPr>
        <w:t>giada a la cuestión del “cómo” no es porque haya decidido eliminar las cuestiones referidas al “que” y al “por qué”. En todo caso pretendo presentar estas cuestiones de forma diferente, mejor aún, saber si es legítimo imag</w:t>
      </w:r>
      <w:r w:rsidRPr="00EE15B6">
        <w:rPr>
          <w:sz w:val="24"/>
          <w:szCs w:val="24"/>
          <w:lang w:val="es-ES_tradnl"/>
        </w:rPr>
        <w:t>i</w:t>
      </w:r>
      <w:r w:rsidRPr="00EE15B6">
        <w:rPr>
          <w:sz w:val="24"/>
          <w:szCs w:val="24"/>
          <w:lang w:val="es-ES_tradnl"/>
        </w:rPr>
        <w:t>nar un poder que unifique en él, un qué, un por qué y un cómo. Para deci</w:t>
      </w:r>
      <w:r w:rsidRPr="00EE15B6">
        <w:rPr>
          <w:sz w:val="24"/>
          <w:szCs w:val="24"/>
          <w:lang w:val="es-ES_tradnl"/>
        </w:rPr>
        <w:t>r</w:t>
      </w:r>
      <w:r w:rsidRPr="00EE15B6">
        <w:rPr>
          <w:sz w:val="24"/>
          <w:szCs w:val="24"/>
          <w:lang w:val="es-ES_tradnl"/>
        </w:rPr>
        <w:t>lo de forma sencilla, diría que plantear el análisis del “cómo” es sugerir que este poder como tal no existe. Al m</w:t>
      </w:r>
      <w:r w:rsidRPr="00EE15B6">
        <w:rPr>
          <w:sz w:val="24"/>
          <w:szCs w:val="24"/>
          <w:lang w:val="es-ES_tradnl"/>
        </w:rPr>
        <w:t>e</w:t>
      </w:r>
      <w:r w:rsidRPr="00EE15B6">
        <w:rPr>
          <w:sz w:val="24"/>
          <w:szCs w:val="24"/>
          <w:lang w:val="es-ES_tradnl"/>
        </w:rPr>
        <w:t>nos es preguntarse a uno mismo que contenido tiene en mente cuando usa ese término abarcador y re</w:t>
      </w:r>
      <w:r w:rsidR="00191C31" w:rsidRPr="00EE15B6">
        <w:rPr>
          <w:sz w:val="24"/>
          <w:szCs w:val="24"/>
          <w:lang w:val="es-ES_tradnl"/>
        </w:rPr>
        <w:t>d</w:t>
      </w:r>
      <w:r w:rsidRPr="00EE15B6">
        <w:rPr>
          <w:sz w:val="24"/>
          <w:szCs w:val="24"/>
          <w:lang w:val="es-ES_tradnl"/>
        </w:rPr>
        <w:t>ificante, es sospechar que una configuración e</w:t>
      </w:r>
      <w:r w:rsidRPr="00EE15B6">
        <w:rPr>
          <w:sz w:val="24"/>
          <w:szCs w:val="24"/>
          <w:lang w:val="es-ES_tradnl"/>
        </w:rPr>
        <w:t>x</w:t>
      </w:r>
      <w:r w:rsidRPr="00EE15B6">
        <w:rPr>
          <w:sz w:val="24"/>
          <w:szCs w:val="24"/>
          <w:lang w:val="es-ES_tradnl"/>
        </w:rPr>
        <w:t>tremadamente compleja de realidades se diluye cuando caemos reiterad</w:t>
      </w:r>
      <w:r w:rsidRPr="00EE15B6">
        <w:rPr>
          <w:sz w:val="24"/>
          <w:szCs w:val="24"/>
          <w:lang w:val="es-ES_tradnl"/>
        </w:rPr>
        <w:t>a</w:t>
      </w:r>
      <w:r w:rsidRPr="00EE15B6">
        <w:rPr>
          <w:sz w:val="24"/>
          <w:szCs w:val="24"/>
          <w:lang w:val="es-ES_tradnl"/>
        </w:rPr>
        <w:t>mente en una doble cuestión: ¿Qué es el poder? y ¿De dónde viene el poder?. Por otra parte, la simple interrogante, ¿Qué sucede? aunque llana y empírica, una vez planteada evita la acusación de ser una metafísica u ontología fra</w:t>
      </w:r>
      <w:r w:rsidRPr="00EE15B6">
        <w:rPr>
          <w:sz w:val="24"/>
          <w:szCs w:val="24"/>
          <w:lang w:val="es-ES_tradnl"/>
        </w:rPr>
        <w:t>u</w:t>
      </w:r>
      <w:r w:rsidRPr="00EE15B6">
        <w:rPr>
          <w:sz w:val="24"/>
          <w:szCs w:val="24"/>
          <w:lang w:val="es-ES_tradnl"/>
        </w:rPr>
        <w:t>dulenta del poder; por lo tanto es plantear el</w:t>
      </w:r>
      <w:r w:rsidR="00A87397">
        <w:rPr>
          <w:sz w:val="24"/>
          <w:szCs w:val="24"/>
          <w:lang w:val="es-ES_tradnl"/>
        </w:rPr>
        <w:t xml:space="preserve"> (...)</w:t>
      </w:r>
      <w:r w:rsidRPr="00EE15B6">
        <w:rPr>
          <w:sz w:val="24"/>
          <w:szCs w:val="24"/>
          <w:lang w:val="es-ES_tradnl"/>
        </w:rPr>
        <w:t xml:space="preserve"> </w:t>
      </w:r>
    </w:p>
    <w:p w14:paraId="75E8946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i/>
          <w:sz w:val="24"/>
          <w:szCs w:val="24"/>
          <w:lang w:val="es-ES_tradnl"/>
        </w:rPr>
      </w:pPr>
    </w:p>
    <w:p w14:paraId="2718843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i/>
          <w:sz w:val="24"/>
          <w:szCs w:val="24"/>
          <w:lang w:val="es-ES_tradnl"/>
        </w:rPr>
      </w:pPr>
      <w:r w:rsidRPr="00EE15B6">
        <w:rPr>
          <w:i/>
          <w:sz w:val="24"/>
          <w:szCs w:val="24"/>
          <w:lang w:val="es-ES_tradnl"/>
        </w:rPr>
        <w:tab/>
        <w:t>“Cómo”, no en el sentido de “C</w:t>
      </w:r>
      <w:r w:rsidRPr="00EE15B6">
        <w:rPr>
          <w:i/>
          <w:sz w:val="24"/>
          <w:szCs w:val="24"/>
          <w:lang w:val="es-ES_tradnl"/>
        </w:rPr>
        <w:t>ó</w:t>
      </w:r>
      <w:r w:rsidRPr="00EE15B6">
        <w:rPr>
          <w:i/>
          <w:sz w:val="24"/>
          <w:szCs w:val="24"/>
          <w:lang w:val="es-ES_tradnl"/>
        </w:rPr>
        <w:t>mo se manifiesta, sino de por qué m</w:t>
      </w:r>
      <w:r w:rsidRPr="00EE15B6">
        <w:rPr>
          <w:i/>
          <w:sz w:val="24"/>
          <w:szCs w:val="24"/>
          <w:lang w:val="es-ES_tradnl"/>
        </w:rPr>
        <w:t>e</w:t>
      </w:r>
      <w:r w:rsidRPr="00EE15B6">
        <w:rPr>
          <w:i/>
          <w:sz w:val="24"/>
          <w:szCs w:val="24"/>
          <w:lang w:val="es-ES_tradnl"/>
        </w:rPr>
        <w:t>dios es ejercido?” y “¿Qué sucede cua</w:t>
      </w:r>
      <w:r w:rsidRPr="00EE15B6">
        <w:rPr>
          <w:i/>
          <w:sz w:val="24"/>
          <w:szCs w:val="24"/>
          <w:lang w:val="es-ES_tradnl"/>
        </w:rPr>
        <w:t>n</w:t>
      </w:r>
      <w:r w:rsidRPr="00EE15B6">
        <w:rPr>
          <w:i/>
          <w:sz w:val="24"/>
          <w:szCs w:val="24"/>
          <w:lang w:val="es-ES_tradnl"/>
        </w:rPr>
        <w:t>do los individuos ejercen (como ellos dicen) el poder sobre otros?”.</w:t>
      </w:r>
    </w:p>
    <w:p w14:paraId="40C58E1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295685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En lo que concierne a este p</w:t>
      </w:r>
      <w:r w:rsidRPr="00EE15B6">
        <w:rPr>
          <w:sz w:val="24"/>
          <w:szCs w:val="24"/>
          <w:lang w:val="es-ES_tradnl"/>
        </w:rPr>
        <w:t>o</w:t>
      </w:r>
      <w:r w:rsidRPr="00EE15B6">
        <w:rPr>
          <w:sz w:val="24"/>
          <w:szCs w:val="24"/>
          <w:lang w:val="es-ES_tradnl"/>
        </w:rPr>
        <w:t>der, en primera instancia es necesario distinguir aquel que se ejerce sobre las cosas y da a su vez la habilidad de m</w:t>
      </w:r>
      <w:r w:rsidRPr="00EE15B6">
        <w:rPr>
          <w:sz w:val="24"/>
          <w:szCs w:val="24"/>
          <w:lang w:val="es-ES_tradnl"/>
        </w:rPr>
        <w:t>o</w:t>
      </w:r>
      <w:r w:rsidRPr="00EE15B6">
        <w:rPr>
          <w:sz w:val="24"/>
          <w:szCs w:val="24"/>
          <w:lang w:val="es-ES_tradnl"/>
        </w:rPr>
        <w:t>dificar, usar, consumir y destruirlas -un poder que procede de aptitudes directamente inherentes al cuerpo o “apoyadas” en instrumentos externos. Diría que aquí hay una cuestión de “capacidad” . Por otro lado lo que c</w:t>
      </w:r>
      <w:r w:rsidRPr="00EE15B6">
        <w:rPr>
          <w:sz w:val="24"/>
          <w:szCs w:val="24"/>
          <w:lang w:val="es-ES_tradnl"/>
        </w:rPr>
        <w:t>a</w:t>
      </w:r>
      <w:r w:rsidRPr="00EE15B6">
        <w:rPr>
          <w:sz w:val="24"/>
          <w:szCs w:val="24"/>
          <w:lang w:val="es-ES_tradnl"/>
        </w:rPr>
        <w:t>racteriza al poder que estamos anal</w:t>
      </w:r>
      <w:r w:rsidRPr="00EE15B6">
        <w:rPr>
          <w:sz w:val="24"/>
          <w:szCs w:val="24"/>
          <w:lang w:val="es-ES_tradnl"/>
        </w:rPr>
        <w:t>i</w:t>
      </w:r>
      <w:r w:rsidRPr="00EE15B6">
        <w:rPr>
          <w:sz w:val="24"/>
          <w:szCs w:val="24"/>
          <w:lang w:val="es-ES_tradnl"/>
        </w:rPr>
        <w:t>zando es que este pone en juego las relaciones entre los individuos (o e</w:t>
      </w:r>
      <w:r w:rsidRPr="00EE15B6">
        <w:rPr>
          <w:sz w:val="24"/>
          <w:szCs w:val="24"/>
          <w:lang w:val="es-ES_tradnl"/>
        </w:rPr>
        <w:t>n</w:t>
      </w:r>
      <w:r w:rsidRPr="00EE15B6">
        <w:rPr>
          <w:sz w:val="24"/>
          <w:szCs w:val="24"/>
          <w:lang w:val="es-ES_tradnl"/>
        </w:rPr>
        <w:t>tre grupos). Para no engañarnos a n</w:t>
      </w:r>
      <w:r w:rsidRPr="00EE15B6">
        <w:rPr>
          <w:sz w:val="24"/>
          <w:szCs w:val="24"/>
          <w:lang w:val="es-ES_tradnl"/>
        </w:rPr>
        <w:t>o</w:t>
      </w:r>
      <w:r w:rsidRPr="00EE15B6">
        <w:rPr>
          <w:sz w:val="24"/>
          <w:szCs w:val="24"/>
          <w:lang w:val="es-ES_tradnl"/>
        </w:rPr>
        <w:t>sotros mismos, si hablamos de las e</w:t>
      </w:r>
      <w:r w:rsidRPr="00EE15B6">
        <w:rPr>
          <w:sz w:val="24"/>
          <w:szCs w:val="24"/>
          <w:lang w:val="es-ES_tradnl"/>
        </w:rPr>
        <w:t>s</w:t>
      </w:r>
      <w:r w:rsidRPr="00EE15B6">
        <w:rPr>
          <w:sz w:val="24"/>
          <w:szCs w:val="24"/>
          <w:lang w:val="es-ES_tradnl"/>
        </w:rPr>
        <w:t>tructuras o los mecanismos del poder, es sólo en tanto suponemos que cie</w:t>
      </w:r>
      <w:r w:rsidRPr="00EE15B6">
        <w:rPr>
          <w:sz w:val="24"/>
          <w:szCs w:val="24"/>
          <w:lang w:val="es-ES_tradnl"/>
        </w:rPr>
        <w:t>r</w:t>
      </w:r>
      <w:r w:rsidRPr="00EE15B6">
        <w:rPr>
          <w:sz w:val="24"/>
          <w:szCs w:val="24"/>
          <w:lang w:val="es-ES_tradnl"/>
        </w:rPr>
        <w:t>tas personas ejercen el poder sobre otros. El término “poder” designa los relacionamientos entre “compañeros” (y con esto no estoy pensando en ju</w:t>
      </w:r>
      <w:r w:rsidRPr="00EE15B6">
        <w:rPr>
          <w:sz w:val="24"/>
          <w:szCs w:val="24"/>
          <w:lang w:val="es-ES_tradnl"/>
        </w:rPr>
        <w:t>e</w:t>
      </w:r>
      <w:r w:rsidRPr="00EE15B6">
        <w:rPr>
          <w:sz w:val="24"/>
          <w:szCs w:val="24"/>
          <w:lang w:val="es-ES_tradnl"/>
        </w:rPr>
        <w:t>go de suma-cero, sino simplemente y por el momento permaneciendo en términos generales, en un entramado de acciones que inducen a otras acci</w:t>
      </w:r>
      <w:r w:rsidRPr="00EE15B6">
        <w:rPr>
          <w:sz w:val="24"/>
          <w:szCs w:val="24"/>
          <w:lang w:val="es-ES_tradnl"/>
        </w:rPr>
        <w:t>o</w:t>
      </w:r>
      <w:r w:rsidRPr="00EE15B6">
        <w:rPr>
          <w:sz w:val="24"/>
          <w:szCs w:val="24"/>
          <w:lang w:val="es-ES_tradnl"/>
        </w:rPr>
        <w:t>nes y que se concatenan entre sí).</w:t>
      </w:r>
    </w:p>
    <w:p w14:paraId="7B427D1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8D1493E" w14:textId="6F19141F" w:rsidR="009211F9" w:rsidRPr="00EE15B6" w:rsidRDefault="009211F9" w:rsidP="00A87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 también necesario distinguir las relaciones de poder de los relaci</w:t>
      </w:r>
      <w:r w:rsidRPr="00EE15B6">
        <w:rPr>
          <w:sz w:val="24"/>
          <w:szCs w:val="24"/>
          <w:lang w:val="es-ES_tradnl"/>
        </w:rPr>
        <w:t>o</w:t>
      </w:r>
      <w:r w:rsidRPr="00EE15B6">
        <w:rPr>
          <w:sz w:val="24"/>
          <w:szCs w:val="24"/>
          <w:lang w:val="es-ES_tradnl"/>
        </w:rPr>
        <w:t>namientos comunicacionales que transmiten información por medio del lenguaje de un sistema de signos o cualquier otro sistema simbólico. Sin duda, comunicar es siempre una cierta forma de actuar sobre otra persona o personas. Pero la producción y circ</w:t>
      </w:r>
      <w:r w:rsidRPr="00EE15B6">
        <w:rPr>
          <w:sz w:val="24"/>
          <w:szCs w:val="24"/>
          <w:lang w:val="es-ES_tradnl"/>
        </w:rPr>
        <w:t>u</w:t>
      </w:r>
      <w:r w:rsidRPr="00EE15B6">
        <w:rPr>
          <w:sz w:val="24"/>
          <w:szCs w:val="24"/>
          <w:lang w:val="es-ES_tradnl"/>
        </w:rPr>
        <w:t>lación de los elementos de significado pueden tener como objetivo o como su consecuencia ciertos resultados en el “reino” terreno del poder, los últimos no son simplemente un aspecto de los primeros. Más allá de que pasen o no a través de sistemas de comunicación, las relaciones de poder tienen una n</w:t>
      </w:r>
      <w:r w:rsidRPr="00EE15B6">
        <w:rPr>
          <w:sz w:val="24"/>
          <w:szCs w:val="24"/>
          <w:lang w:val="es-ES_tradnl"/>
        </w:rPr>
        <w:t>a</w:t>
      </w:r>
      <w:r w:rsidRPr="00EE15B6">
        <w:rPr>
          <w:sz w:val="24"/>
          <w:szCs w:val="24"/>
          <w:lang w:val="es-ES_tradnl"/>
        </w:rPr>
        <w:t>turaleza específica. Las relaciones de poder, los relacionamientos de com</w:t>
      </w:r>
      <w:r w:rsidRPr="00EE15B6">
        <w:rPr>
          <w:sz w:val="24"/>
          <w:szCs w:val="24"/>
          <w:lang w:val="es-ES_tradnl"/>
        </w:rPr>
        <w:t>u</w:t>
      </w:r>
      <w:r w:rsidRPr="00EE15B6">
        <w:rPr>
          <w:sz w:val="24"/>
          <w:szCs w:val="24"/>
          <w:lang w:val="es-ES_tradnl"/>
        </w:rPr>
        <w:t>nicación y las capacidades objetivas no deberían ser confundidas. Esto no equivale a decir que existen tres d</w:t>
      </w:r>
      <w:r w:rsidRPr="00EE15B6">
        <w:rPr>
          <w:sz w:val="24"/>
          <w:szCs w:val="24"/>
          <w:lang w:val="es-ES_tradnl"/>
        </w:rPr>
        <w:t>o</w:t>
      </w:r>
      <w:r w:rsidRPr="00EE15B6">
        <w:rPr>
          <w:sz w:val="24"/>
          <w:szCs w:val="24"/>
          <w:lang w:val="es-ES_tradnl"/>
        </w:rPr>
        <w:t>minios separados: por un lado un campo de cosas, de técnicas perfecci</w:t>
      </w:r>
      <w:r w:rsidRPr="00EE15B6">
        <w:rPr>
          <w:sz w:val="24"/>
          <w:szCs w:val="24"/>
          <w:lang w:val="es-ES_tradnl"/>
        </w:rPr>
        <w:t>o</w:t>
      </w:r>
      <w:r w:rsidRPr="00EE15B6">
        <w:rPr>
          <w:sz w:val="24"/>
          <w:szCs w:val="24"/>
          <w:lang w:val="es-ES_tradnl"/>
        </w:rPr>
        <w:t>nadas, de trabajo y transformación de lo real; por otro lado uno de los signos, de la comunicación, de la reciprocidad, de la producción del significado; y f</w:t>
      </w:r>
      <w:r w:rsidRPr="00EE15B6">
        <w:rPr>
          <w:sz w:val="24"/>
          <w:szCs w:val="24"/>
          <w:lang w:val="es-ES_tradnl"/>
        </w:rPr>
        <w:t>i</w:t>
      </w:r>
      <w:r w:rsidRPr="00EE15B6">
        <w:rPr>
          <w:sz w:val="24"/>
          <w:szCs w:val="24"/>
          <w:lang w:val="es-ES_tradnl"/>
        </w:rPr>
        <w:t>nalmente un campo de la dominación, de los medios de sujeción, de la d</w:t>
      </w:r>
      <w:r w:rsidRPr="00EE15B6">
        <w:rPr>
          <w:sz w:val="24"/>
          <w:szCs w:val="24"/>
          <w:lang w:val="es-ES_tradnl"/>
        </w:rPr>
        <w:t>e</w:t>
      </w:r>
      <w:r w:rsidRPr="00EE15B6">
        <w:rPr>
          <w:sz w:val="24"/>
          <w:szCs w:val="24"/>
          <w:lang w:val="es-ES_tradnl"/>
        </w:rPr>
        <w:t>sigualdad y la acción de los hombres sobre otros hombres. Es más bien en todo caso, una cuestión de tres tipos de relacionamientos, los cuales de h</w:t>
      </w:r>
      <w:r w:rsidRPr="00EE15B6">
        <w:rPr>
          <w:sz w:val="24"/>
          <w:szCs w:val="24"/>
          <w:lang w:val="es-ES_tradnl"/>
        </w:rPr>
        <w:t>e</w:t>
      </w:r>
      <w:r w:rsidRPr="00EE15B6">
        <w:rPr>
          <w:sz w:val="24"/>
          <w:szCs w:val="24"/>
          <w:lang w:val="es-ES_tradnl"/>
        </w:rPr>
        <w:t>cho, siempre se superponen uno sobre otro, se mantienen recíprocamente y se usan mutuamente como medios para un fin. La aplicación de capacid</w:t>
      </w:r>
      <w:r w:rsidRPr="00EE15B6">
        <w:rPr>
          <w:sz w:val="24"/>
          <w:szCs w:val="24"/>
          <w:lang w:val="es-ES_tradnl"/>
        </w:rPr>
        <w:t>a</w:t>
      </w:r>
      <w:r w:rsidRPr="00EE15B6">
        <w:rPr>
          <w:sz w:val="24"/>
          <w:szCs w:val="24"/>
          <w:lang w:val="es-ES_tradnl"/>
        </w:rPr>
        <w:t>des objetivas en sus formas más el</w:t>
      </w:r>
      <w:r w:rsidRPr="00EE15B6">
        <w:rPr>
          <w:sz w:val="24"/>
          <w:szCs w:val="24"/>
          <w:lang w:val="es-ES_tradnl"/>
        </w:rPr>
        <w:t>e</w:t>
      </w:r>
      <w:r w:rsidRPr="00EE15B6">
        <w:rPr>
          <w:sz w:val="24"/>
          <w:szCs w:val="24"/>
          <w:lang w:val="es-ES_tradnl"/>
        </w:rPr>
        <w:t>mentales, implica relacionamientos de comunicación (tanto en forma de i</w:t>
      </w:r>
      <w:r w:rsidRPr="00EE15B6">
        <w:rPr>
          <w:sz w:val="24"/>
          <w:szCs w:val="24"/>
          <w:lang w:val="es-ES_tradnl"/>
        </w:rPr>
        <w:t>n</w:t>
      </w:r>
      <w:r w:rsidRPr="00EE15B6">
        <w:rPr>
          <w:sz w:val="24"/>
          <w:szCs w:val="24"/>
          <w:lang w:val="es-ES_tradnl"/>
        </w:rPr>
        <w:t>formación previamente adquirida c</w:t>
      </w:r>
      <w:r w:rsidRPr="00EE15B6">
        <w:rPr>
          <w:sz w:val="24"/>
          <w:szCs w:val="24"/>
          <w:lang w:val="es-ES_tradnl"/>
        </w:rPr>
        <w:t>o</w:t>
      </w:r>
      <w:r w:rsidRPr="00EE15B6">
        <w:rPr>
          <w:sz w:val="24"/>
          <w:szCs w:val="24"/>
          <w:lang w:val="es-ES_tradnl"/>
        </w:rPr>
        <w:t>mo de trabajo compartido), está ta</w:t>
      </w:r>
      <w:r w:rsidRPr="00EE15B6">
        <w:rPr>
          <w:sz w:val="24"/>
          <w:szCs w:val="24"/>
          <w:lang w:val="es-ES_tradnl"/>
        </w:rPr>
        <w:t>m</w:t>
      </w:r>
      <w:r w:rsidRPr="00EE15B6">
        <w:rPr>
          <w:sz w:val="24"/>
          <w:szCs w:val="24"/>
          <w:lang w:val="es-ES_tradnl"/>
        </w:rPr>
        <w:t>bién unida a las relaciones de poder (tanto si consisten en tareas obligat</w:t>
      </w:r>
      <w:r w:rsidRPr="00EE15B6">
        <w:rPr>
          <w:sz w:val="24"/>
          <w:szCs w:val="24"/>
          <w:lang w:val="es-ES_tradnl"/>
        </w:rPr>
        <w:t>o</w:t>
      </w:r>
      <w:r w:rsidRPr="00EE15B6">
        <w:rPr>
          <w:sz w:val="24"/>
          <w:szCs w:val="24"/>
          <w:lang w:val="es-ES_tradnl"/>
        </w:rPr>
        <w:t>rias, de gestos impuestos por la trad</w:t>
      </w:r>
      <w:r w:rsidRPr="00EE15B6">
        <w:rPr>
          <w:sz w:val="24"/>
          <w:szCs w:val="24"/>
          <w:lang w:val="es-ES_tradnl"/>
        </w:rPr>
        <w:t>i</w:t>
      </w:r>
      <w:r w:rsidRPr="00EE15B6">
        <w:rPr>
          <w:sz w:val="24"/>
          <w:szCs w:val="24"/>
          <w:lang w:val="es-ES_tradnl"/>
        </w:rPr>
        <w:t>ción o el aprendizaje, como de subd</w:t>
      </w:r>
      <w:r w:rsidRPr="00EE15B6">
        <w:rPr>
          <w:sz w:val="24"/>
          <w:szCs w:val="24"/>
          <w:lang w:val="es-ES_tradnl"/>
        </w:rPr>
        <w:t>i</w:t>
      </w:r>
      <w:r w:rsidRPr="00EE15B6">
        <w:rPr>
          <w:sz w:val="24"/>
          <w:szCs w:val="24"/>
          <w:lang w:val="es-ES_tradnl"/>
        </w:rPr>
        <w:t>visiones y de una distribución más o menos obligatoria del trabajo). Los relacionamientos de comunicación implican actividades teleológicas (i</w:t>
      </w:r>
      <w:r w:rsidRPr="00EE15B6">
        <w:rPr>
          <w:sz w:val="24"/>
          <w:szCs w:val="24"/>
          <w:lang w:val="es-ES_tradnl"/>
        </w:rPr>
        <w:t>n</w:t>
      </w:r>
      <w:r w:rsidRPr="00EE15B6">
        <w:rPr>
          <w:sz w:val="24"/>
          <w:szCs w:val="24"/>
          <w:lang w:val="es-ES_tradnl"/>
        </w:rPr>
        <w:t>cluso en la correcta puesta en funci</w:t>
      </w:r>
      <w:r w:rsidRPr="00EE15B6">
        <w:rPr>
          <w:sz w:val="24"/>
          <w:szCs w:val="24"/>
          <w:lang w:val="es-ES_tradnl"/>
        </w:rPr>
        <w:t>o</w:t>
      </w:r>
      <w:r w:rsidRPr="00EE15B6">
        <w:rPr>
          <w:sz w:val="24"/>
          <w:szCs w:val="24"/>
          <w:lang w:val="es-ES_tradnl"/>
        </w:rPr>
        <w:t>namiento de los elementos de signif</w:t>
      </w:r>
      <w:r w:rsidRPr="00EE15B6">
        <w:rPr>
          <w:sz w:val="24"/>
          <w:szCs w:val="24"/>
          <w:lang w:val="es-ES_tradnl"/>
        </w:rPr>
        <w:t>i</w:t>
      </w:r>
      <w:r w:rsidRPr="00EE15B6">
        <w:rPr>
          <w:sz w:val="24"/>
          <w:szCs w:val="24"/>
          <w:lang w:val="es-ES_tradnl"/>
        </w:rPr>
        <w:t>cado) y por efecto de la modificación del campo de la información entre “j</w:t>
      </w:r>
      <w:r w:rsidRPr="00EE15B6">
        <w:rPr>
          <w:sz w:val="24"/>
          <w:szCs w:val="24"/>
          <w:lang w:val="es-ES_tradnl"/>
        </w:rPr>
        <w:t>u</w:t>
      </w:r>
      <w:r w:rsidRPr="00EE15B6">
        <w:rPr>
          <w:sz w:val="24"/>
          <w:szCs w:val="24"/>
          <w:lang w:val="es-ES_tradnl"/>
        </w:rPr>
        <w:t>gadores” producen efec</w:t>
      </w:r>
      <w:r w:rsidR="004474B9">
        <w:rPr>
          <w:sz w:val="24"/>
          <w:szCs w:val="24"/>
          <w:lang w:val="es-ES_tradnl"/>
        </w:rPr>
        <w:t>tos de poder. Difícilmente puede</w:t>
      </w:r>
      <w:r w:rsidRPr="00EE15B6">
        <w:rPr>
          <w:sz w:val="24"/>
          <w:szCs w:val="24"/>
          <w:lang w:val="es-ES_tradnl"/>
        </w:rPr>
        <w:t>n ser disociados de las actividades teleológicas, las cuales también permiten el ejercicio de ese poder (tales como técnicas de entr</w:t>
      </w:r>
      <w:r w:rsidRPr="00EE15B6">
        <w:rPr>
          <w:sz w:val="24"/>
          <w:szCs w:val="24"/>
          <w:lang w:val="es-ES_tradnl"/>
        </w:rPr>
        <w:t>e</w:t>
      </w:r>
      <w:r w:rsidRPr="00EE15B6">
        <w:rPr>
          <w:sz w:val="24"/>
          <w:szCs w:val="24"/>
          <w:lang w:val="es-ES_tradnl"/>
        </w:rPr>
        <w:t>namiento, procesos de dominación; aquellos medios por los cuales se co</w:t>
      </w:r>
      <w:r w:rsidRPr="00EE15B6">
        <w:rPr>
          <w:sz w:val="24"/>
          <w:szCs w:val="24"/>
          <w:lang w:val="es-ES_tradnl"/>
        </w:rPr>
        <w:t>n</w:t>
      </w:r>
      <w:r w:rsidRPr="00EE15B6">
        <w:rPr>
          <w:sz w:val="24"/>
          <w:szCs w:val="24"/>
          <w:lang w:val="es-ES_tradnl"/>
        </w:rPr>
        <w:t>sigue obediencia) y que con el prop</w:t>
      </w:r>
      <w:r w:rsidRPr="00EE15B6">
        <w:rPr>
          <w:sz w:val="24"/>
          <w:szCs w:val="24"/>
          <w:lang w:val="es-ES_tradnl"/>
        </w:rPr>
        <w:t>ó</w:t>
      </w:r>
      <w:r w:rsidRPr="00EE15B6">
        <w:rPr>
          <w:sz w:val="24"/>
          <w:szCs w:val="24"/>
          <w:lang w:val="es-ES_tradnl"/>
        </w:rPr>
        <w:t>sito de desarrollar su potencial sugi</w:t>
      </w:r>
      <w:r w:rsidRPr="00EE15B6">
        <w:rPr>
          <w:sz w:val="24"/>
          <w:szCs w:val="24"/>
          <w:lang w:val="es-ES_tradnl"/>
        </w:rPr>
        <w:t>e</w:t>
      </w:r>
      <w:r w:rsidRPr="00EE15B6">
        <w:rPr>
          <w:sz w:val="24"/>
          <w:szCs w:val="24"/>
          <w:lang w:val="es-ES_tradnl"/>
        </w:rPr>
        <w:t>ren las relaciones de poder (la división del trabajo y la jerarquía de tareas).</w:t>
      </w:r>
    </w:p>
    <w:p w14:paraId="61D9CAB5"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39250FE" w14:textId="3A1B44BC" w:rsidR="009211F9" w:rsidRPr="00EE15B6" w:rsidRDefault="009211F9" w:rsidP="00557E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 evidente que la coordinación entre estos tres tipos de relacion</w:t>
      </w:r>
      <w:r w:rsidRPr="00EE15B6">
        <w:rPr>
          <w:sz w:val="24"/>
          <w:szCs w:val="24"/>
          <w:lang w:val="es-ES_tradnl"/>
        </w:rPr>
        <w:t>a</w:t>
      </w:r>
      <w:r w:rsidRPr="00EE15B6">
        <w:rPr>
          <w:sz w:val="24"/>
          <w:szCs w:val="24"/>
          <w:lang w:val="es-ES_tradnl"/>
        </w:rPr>
        <w:t>mientos no es ni uniforme ni consta</w:t>
      </w:r>
      <w:r w:rsidRPr="00EE15B6">
        <w:rPr>
          <w:sz w:val="24"/>
          <w:szCs w:val="24"/>
          <w:lang w:val="es-ES_tradnl"/>
        </w:rPr>
        <w:t>n</w:t>
      </w:r>
      <w:r w:rsidRPr="00EE15B6">
        <w:rPr>
          <w:sz w:val="24"/>
          <w:szCs w:val="24"/>
          <w:lang w:val="es-ES_tradnl"/>
        </w:rPr>
        <w:t>te. En una sociedad dada no hay un tipo general de equilibrio entre las actividades teleológicas, los sistemas de comunicación y las relaciones de poder. En todo caso existen diversas formas, diversos lugares, diversas ci</w:t>
      </w:r>
      <w:r w:rsidRPr="00EE15B6">
        <w:rPr>
          <w:sz w:val="24"/>
          <w:szCs w:val="24"/>
          <w:lang w:val="es-ES_tradnl"/>
        </w:rPr>
        <w:t>r</w:t>
      </w:r>
      <w:r w:rsidRPr="00EE15B6">
        <w:rPr>
          <w:sz w:val="24"/>
          <w:szCs w:val="24"/>
          <w:lang w:val="es-ES_tradnl"/>
        </w:rPr>
        <w:t>cunstancias u ocasiones en las que estos relacionamientos se establecen a sí mismos de acuerdo a un modelo específico. Pero también existen esp</w:t>
      </w:r>
      <w:r w:rsidRPr="00EE15B6">
        <w:rPr>
          <w:sz w:val="24"/>
          <w:szCs w:val="24"/>
          <w:lang w:val="es-ES_tradnl"/>
        </w:rPr>
        <w:t>a</w:t>
      </w:r>
      <w:r w:rsidRPr="00EE15B6">
        <w:rPr>
          <w:sz w:val="24"/>
          <w:szCs w:val="24"/>
          <w:lang w:val="es-ES_tradnl"/>
        </w:rPr>
        <w:t>cios en los cuales el ajuste de las hab</w:t>
      </w:r>
      <w:r w:rsidRPr="00EE15B6">
        <w:rPr>
          <w:sz w:val="24"/>
          <w:szCs w:val="24"/>
          <w:lang w:val="es-ES_tradnl"/>
        </w:rPr>
        <w:t>i</w:t>
      </w:r>
      <w:r w:rsidRPr="00EE15B6">
        <w:rPr>
          <w:sz w:val="24"/>
          <w:szCs w:val="24"/>
          <w:lang w:val="es-ES_tradnl"/>
        </w:rPr>
        <w:t>lidades, los recursos de comunicación y las relaciones de poder constituyen sistemas regulados y concertados. Tomemos como ejemplo una instit</w:t>
      </w:r>
      <w:r w:rsidRPr="00EE15B6">
        <w:rPr>
          <w:sz w:val="24"/>
          <w:szCs w:val="24"/>
          <w:lang w:val="es-ES_tradnl"/>
        </w:rPr>
        <w:t>u</w:t>
      </w:r>
      <w:r w:rsidRPr="00EE15B6">
        <w:rPr>
          <w:sz w:val="24"/>
          <w:szCs w:val="24"/>
          <w:lang w:val="es-ES_tradnl"/>
        </w:rPr>
        <w:t>ción educativa, la disposición de su espacio, las regulaciones meticulosas que gobiernan su vida interna, las d</w:t>
      </w:r>
      <w:r w:rsidRPr="00EE15B6">
        <w:rPr>
          <w:sz w:val="24"/>
          <w:szCs w:val="24"/>
          <w:lang w:val="es-ES_tradnl"/>
        </w:rPr>
        <w:t>i</w:t>
      </w:r>
      <w:r w:rsidRPr="00EE15B6">
        <w:rPr>
          <w:sz w:val="24"/>
          <w:szCs w:val="24"/>
          <w:lang w:val="es-ES_tradnl"/>
        </w:rPr>
        <w:t>ferentes actividades que se orga</w:t>
      </w:r>
      <w:r w:rsidR="00191C31" w:rsidRPr="00EE15B6">
        <w:rPr>
          <w:sz w:val="24"/>
          <w:szCs w:val="24"/>
          <w:lang w:val="es-ES_tradnl"/>
        </w:rPr>
        <w:t>niz</w:t>
      </w:r>
      <w:r w:rsidR="00191C31" w:rsidRPr="00EE15B6">
        <w:rPr>
          <w:sz w:val="24"/>
          <w:szCs w:val="24"/>
          <w:lang w:val="es-ES_tradnl"/>
        </w:rPr>
        <w:t>a</w:t>
      </w:r>
      <w:r w:rsidR="00191C31" w:rsidRPr="00EE15B6">
        <w:rPr>
          <w:sz w:val="24"/>
          <w:szCs w:val="24"/>
          <w:lang w:val="es-ES_tradnl"/>
        </w:rPr>
        <w:t>b</w:t>
      </w:r>
      <w:r w:rsidRPr="00EE15B6">
        <w:rPr>
          <w:sz w:val="24"/>
          <w:szCs w:val="24"/>
          <w:lang w:val="es-ES_tradnl"/>
        </w:rPr>
        <w:t>an ahí, las diversas personas que v</w:t>
      </w:r>
      <w:r w:rsidRPr="00EE15B6">
        <w:rPr>
          <w:sz w:val="24"/>
          <w:szCs w:val="24"/>
          <w:lang w:val="es-ES_tradnl"/>
        </w:rPr>
        <w:t>i</w:t>
      </w:r>
      <w:r w:rsidRPr="00EE15B6">
        <w:rPr>
          <w:sz w:val="24"/>
          <w:szCs w:val="24"/>
          <w:lang w:val="es-ES_tradnl"/>
        </w:rPr>
        <w:t>ven o se encuentran, cada una con su función, su carácter bien definido -todas esas cosas constituyen un e</w:t>
      </w:r>
      <w:r w:rsidRPr="00EE15B6">
        <w:rPr>
          <w:sz w:val="24"/>
          <w:szCs w:val="24"/>
          <w:lang w:val="es-ES_tradnl"/>
        </w:rPr>
        <w:t>n</w:t>
      </w:r>
      <w:r w:rsidRPr="00EE15B6">
        <w:rPr>
          <w:sz w:val="24"/>
          <w:szCs w:val="24"/>
          <w:lang w:val="es-ES_tradnl"/>
        </w:rPr>
        <w:t>tramado de capacidad-comunicación-poder. La actividad que garantiza el aprendizaje y la adquisición de actit</w:t>
      </w:r>
      <w:r w:rsidRPr="00EE15B6">
        <w:rPr>
          <w:sz w:val="24"/>
          <w:szCs w:val="24"/>
          <w:lang w:val="es-ES_tradnl"/>
        </w:rPr>
        <w:t>u</w:t>
      </w:r>
      <w:r w:rsidRPr="00EE15B6">
        <w:rPr>
          <w:sz w:val="24"/>
          <w:szCs w:val="24"/>
          <w:lang w:val="es-ES_tradnl"/>
        </w:rPr>
        <w:t>des o tipos de comportamientos, es desarrollada allí por medio de series de comunicaciones reguladas (lecci</w:t>
      </w:r>
      <w:r w:rsidRPr="00EE15B6">
        <w:rPr>
          <w:sz w:val="24"/>
          <w:szCs w:val="24"/>
          <w:lang w:val="es-ES_tradnl"/>
        </w:rPr>
        <w:t>o</w:t>
      </w:r>
      <w:r w:rsidRPr="00EE15B6">
        <w:rPr>
          <w:sz w:val="24"/>
          <w:szCs w:val="24"/>
          <w:lang w:val="es-ES_tradnl"/>
        </w:rPr>
        <w:t>nes, preguntas y respuestas, órdenes, exhortaciones, signos codificados de obediencia, calificaciones diferenciales del “valor” de cada persona y los niv</w:t>
      </w:r>
      <w:r w:rsidRPr="00EE15B6">
        <w:rPr>
          <w:sz w:val="24"/>
          <w:szCs w:val="24"/>
          <w:lang w:val="es-ES_tradnl"/>
        </w:rPr>
        <w:t>e</w:t>
      </w:r>
      <w:r w:rsidRPr="00EE15B6">
        <w:rPr>
          <w:sz w:val="24"/>
          <w:szCs w:val="24"/>
          <w:lang w:val="es-ES_tradnl"/>
        </w:rPr>
        <w:t>les de conocimiento y por medio de series completas de procesos de p</w:t>
      </w:r>
      <w:r w:rsidRPr="00EE15B6">
        <w:rPr>
          <w:sz w:val="24"/>
          <w:szCs w:val="24"/>
          <w:lang w:val="es-ES_tradnl"/>
        </w:rPr>
        <w:t>o</w:t>
      </w:r>
      <w:r w:rsidRPr="00EE15B6">
        <w:rPr>
          <w:sz w:val="24"/>
          <w:szCs w:val="24"/>
          <w:lang w:val="es-ES_tradnl"/>
        </w:rPr>
        <w:t>der, encierro, vigilancia, recompensa y castigo, las jerarquías piramidales).</w:t>
      </w:r>
    </w:p>
    <w:p w14:paraId="71E35BD8"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1F39D9BF" w14:textId="391236B8"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Estos entramados que const</w:t>
      </w:r>
      <w:r w:rsidRPr="00EE15B6">
        <w:rPr>
          <w:sz w:val="24"/>
          <w:szCs w:val="24"/>
          <w:lang w:val="es-ES_tradnl"/>
        </w:rPr>
        <w:t>i</w:t>
      </w:r>
      <w:r w:rsidRPr="00EE15B6">
        <w:rPr>
          <w:sz w:val="24"/>
          <w:szCs w:val="24"/>
          <w:lang w:val="es-ES_tradnl"/>
        </w:rPr>
        <w:t>tuyen la puesta en marcha de las cap</w:t>
      </w:r>
      <w:r w:rsidRPr="00EE15B6">
        <w:rPr>
          <w:sz w:val="24"/>
          <w:szCs w:val="24"/>
          <w:lang w:val="es-ES_tradnl"/>
        </w:rPr>
        <w:t>a</w:t>
      </w:r>
      <w:r w:rsidRPr="00EE15B6">
        <w:rPr>
          <w:sz w:val="24"/>
          <w:szCs w:val="24"/>
          <w:lang w:val="es-ES_tradnl"/>
        </w:rPr>
        <w:t>cidades técnicas, el juego de las com</w:t>
      </w:r>
      <w:r w:rsidRPr="00EE15B6">
        <w:rPr>
          <w:sz w:val="24"/>
          <w:szCs w:val="24"/>
          <w:lang w:val="es-ES_tradnl"/>
        </w:rPr>
        <w:t>u</w:t>
      </w:r>
      <w:r w:rsidRPr="00EE15B6">
        <w:rPr>
          <w:sz w:val="24"/>
          <w:szCs w:val="24"/>
          <w:lang w:val="es-ES_tradnl"/>
        </w:rPr>
        <w:t>nicaciones y las relaciones de poder, que están ajustados acorde a fórmulas establecidas, constituyen lo que uno podría llamar, -ampliando un poco el sentido de la palabra- discipl</w:t>
      </w:r>
      <w:r w:rsidR="004474B9">
        <w:rPr>
          <w:sz w:val="24"/>
          <w:szCs w:val="24"/>
          <w:lang w:val="es-ES_tradnl"/>
        </w:rPr>
        <w:t>inas. El análisis empírico de có</w:t>
      </w:r>
      <w:r w:rsidRPr="00EE15B6">
        <w:rPr>
          <w:sz w:val="24"/>
          <w:szCs w:val="24"/>
          <w:lang w:val="es-ES_tradnl"/>
        </w:rPr>
        <w:t>mo se han con</w:t>
      </w:r>
      <w:r w:rsidRPr="00EE15B6">
        <w:rPr>
          <w:sz w:val="24"/>
          <w:szCs w:val="24"/>
          <w:lang w:val="es-ES_tradnl"/>
        </w:rPr>
        <w:t>s</w:t>
      </w:r>
      <w:r w:rsidRPr="00EE15B6">
        <w:rPr>
          <w:sz w:val="24"/>
          <w:szCs w:val="24"/>
          <w:lang w:val="es-ES_tradnl"/>
        </w:rPr>
        <w:t>tituido históricamente ciertas discipl</w:t>
      </w:r>
      <w:r w:rsidRPr="00EE15B6">
        <w:rPr>
          <w:sz w:val="24"/>
          <w:szCs w:val="24"/>
          <w:lang w:val="es-ES_tradnl"/>
        </w:rPr>
        <w:t>i</w:t>
      </w:r>
      <w:r w:rsidRPr="00EE15B6">
        <w:rPr>
          <w:sz w:val="24"/>
          <w:szCs w:val="24"/>
          <w:lang w:val="es-ES_tradnl"/>
        </w:rPr>
        <w:t>nas, presenta un cierto interés, debido a que estas muestran, primero de acuerdo a sistemas artificialmente claros y decantados, la forma en que los sistemas de finalidad objetiva (o teleológicos), los sistemas de comun</w:t>
      </w:r>
      <w:r w:rsidRPr="00EE15B6">
        <w:rPr>
          <w:sz w:val="24"/>
          <w:szCs w:val="24"/>
          <w:lang w:val="es-ES_tradnl"/>
        </w:rPr>
        <w:t>i</w:t>
      </w:r>
      <w:r w:rsidRPr="00EE15B6">
        <w:rPr>
          <w:sz w:val="24"/>
          <w:szCs w:val="24"/>
          <w:lang w:val="es-ES_tradnl"/>
        </w:rPr>
        <w:t>cación y de poder pueden ser ensa</w:t>
      </w:r>
      <w:r w:rsidRPr="00EE15B6">
        <w:rPr>
          <w:sz w:val="24"/>
          <w:szCs w:val="24"/>
          <w:lang w:val="es-ES_tradnl"/>
        </w:rPr>
        <w:t>m</w:t>
      </w:r>
      <w:r w:rsidRPr="00EE15B6">
        <w:rPr>
          <w:sz w:val="24"/>
          <w:szCs w:val="24"/>
          <w:lang w:val="es-ES_tradnl"/>
        </w:rPr>
        <w:t>blados. Estos sistemas también exh</w:t>
      </w:r>
      <w:r w:rsidRPr="00EE15B6">
        <w:rPr>
          <w:sz w:val="24"/>
          <w:szCs w:val="24"/>
          <w:lang w:val="es-ES_tradnl"/>
        </w:rPr>
        <w:t>i</w:t>
      </w:r>
      <w:r w:rsidRPr="00EE15B6">
        <w:rPr>
          <w:sz w:val="24"/>
          <w:szCs w:val="24"/>
          <w:lang w:val="es-ES_tradnl"/>
        </w:rPr>
        <w:t>ben diferentes modos de articulación, algunas veces dando preeminencia a las relaciones de poder y obediencia (como en aquellas disciplinas de tipo monástico y penitencial), algunas otras, a las actividades teleológicas (como en las disciplinas de los lugares de trabajo u hospitales) y otras veces a los relacionamientos de comunicación (como en las disciplinas de aprendiz</w:t>
      </w:r>
      <w:r w:rsidRPr="00EE15B6">
        <w:rPr>
          <w:sz w:val="24"/>
          <w:szCs w:val="24"/>
          <w:lang w:val="es-ES_tradnl"/>
        </w:rPr>
        <w:t>a</w:t>
      </w:r>
      <w:r w:rsidRPr="00EE15B6">
        <w:rPr>
          <w:sz w:val="24"/>
          <w:szCs w:val="24"/>
          <w:lang w:val="es-ES_tradnl"/>
        </w:rPr>
        <w:t>je), algunas también a la saturación de los tres tipos de relacionamientos (como puede ser en la disciplina mil</w:t>
      </w:r>
      <w:r w:rsidRPr="00EE15B6">
        <w:rPr>
          <w:sz w:val="24"/>
          <w:szCs w:val="24"/>
          <w:lang w:val="es-ES_tradnl"/>
        </w:rPr>
        <w:t>i</w:t>
      </w:r>
      <w:r w:rsidRPr="00EE15B6">
        <w:rPr>
          <w:sz w:val="24"/>
          <w:szCs w:val="24"/>
          <w:lang w:val="es-ES_tradnl"/>
        </w:rPr>
        <w:t>tar, donde una plétora de signos, ind</w:t>
      </w:r>
      <w:r w:rsidRPr="00EE15B6">
        <w:rPr>
          <w:sz w:val="24"/>
          <w:szCs w:val="24"/>
          <w:lang w:val="es-ES_tradnl"/>
        </w:rPr>
        <w:t>i</w:t>
      </w:r>
      <w:r w:rsidRPr="00EE15B6">
        <w:rPr>
          <w:sz w:val="24"/>
          <w:szCs w:val="24"/>
          <w:lang w:val="es-ES_tradnl"/>
        </w:rPr>
        <w:t>ca rigurosas relaciones de poder, ca</w:t>
      </w:r>
      <w:r w:rsidRPr="00EE15B6">
        <w:rPr>
          <w:sz w:val="24"/>
          <w:szCs w:val="24"/>
          <w:lang w:val="es-ES_tradnl"/>
        </w:rPr>
        <w:t>l</w:t>
      </w:r>
      <w:r w:rsidRPr="00EE15B6">
        <w:rPr>
          <w:sz w:val="24"/>
          <w:szCs w:val="24"/>
          <w:lang w:val="es-ES_tradnl"/>
        </w:rPr>
        <w:t>culadas con vistas a producir un cierto número de efectos técnicos).</w:t>
      </w:r>
    </w:p>
    <w:p w14:paraId="2D7EBB47"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9633414" w14:textId="77777777" w:rsidR="009211F9" w:rsidRPr="00EE15B6" w:rsidRDefault="009211F9" w:rsidP="00844A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Aquello que debe ser entendido por disciplinamiento de las sociedades europeas desde el siglo XVIII, no es por supuesto que los individuos que forman parte de ellas se hayan vuelto cada vez más obedientes, o que ellos comenzaran a juntarse en barracas, escuelas o prisiones; sino que un i</w:t>
      </w:r>
      <w:r w:rsidRPr="00EE15B6">
        <w:rPr>
          <w:sz w:val="24"/>
          <w:szCs w:val="24"/>
          <w:lang w:val="es-ES_tradnl"/>
        </w:rPr>
        <w:t>n</w:t>
      </w:r>
      <w:r w:rsidRPr="00EE15B6">
        <w:rPr>
          <w:sz w:val="24"/>
          <w:szCs w:val="24"/>
          <w:lang w:val="es-ES_tradnl"/>
        </w:rPr>
        <w:t>controlado proceso de ajuste crecie</w:t>
      </w:r>
      <w:r w:rsidRPr="00EE15B6">
        <w:rPr>
          <w:sz w:val="24"/>
          <w:szCs w:val="24"/>
          <w:lang w:val="es-ES_tradnl"/>
        </w:rPr>
        <w:t>n</w:t>
      </w:r>
      <w:r w:rsidRPr="00EE15B6">
        <w:rPr>
          <w:sz w:val="24"/>
          <w:szCs w:val="24"/>
          <w:lang w:val="es-ES_tradnl"/>
        </w:rPr>
        <w:t xml:space="preserve">temente mejorado ha sido buscado -cada vez más racional y económico- entre las actividades productivas, los recursos de comunicación y el papel de las relaciones de poder. </w:t>
      </w:r>
    </w:p>
    <w:p w14:paraId="7B0943E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DD1A5E1"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Para aproximarnos al tema del poder a través de un análisis del “c</w:t>
      </w:r>
      <w:r w:rsidRPr="00EE15B6">
        <w:rPr>
          <w:sz w:val="24"/>
          <w:szCs w:val="24"/>
          <w:lang w:val="es-ES_tradnl"/>
        </w:rPr>
        <w:t>ó</w:t>
      </w:r>
      <w:r w:rsidRPr="00EE15B6">
        <w:rPr>
          <w:sz w:val="24"/>
          <w:szCs w:val="24"/>
          <w:lang w:val="es-ES_tradnl"/>
        </w:rPr>
        <w:t>mo”, debemos presentar algunas crít</w:t>
      </w:r>
      <w:r w:rsidRPr="00EE15B6">
        <w:rPr>
          <w:sz w:val="24"/>
          <w:szCs w:val="24"/>
          <w:lang w:val="es-ES_tradnl"/>
        </w:rPr>
        <w:t>i</w:t>
      </w:r>
      <w:r w:rsidRPr="00EE15B6">
        <w:rPr>
          <w:sz w:val="24"/>
          <w:szCs w:val="24"/>
          <w:lang w:val="es-ES_tradnl"/>
        </w:rPr>
        <w:t>cas en relación a la suposición de un poder fundamental. Eso es darse a sí mismo como el objeto de análisis de las relaciones de poder y no el poder en sí mismo -las relaciones de poder que son distintas de las habilidades objetivas, así como de las relaciones de comunicación. Que es tanto como decir que las relaciones de poder d</w:t>
      </w:r>
      <w:r w:rsidRPr="00EE15B6">
        <w:rPr>
          <w:sz w:val="24"/>
          <w:szCs w:val="24"/>
          <w:lang w:val="es-ES_tradnl"/>
        </w:rPr>
        <w:t>e</w:t>
      </w:r>
      <w:r w:rsidRPr="00EE15B6">
        <w:rPr>
          <w:sz w:val="24"/>
          <w:szCs w:val="24"/>
          <w:lang w:val="es-ES_tradnl"/>
        </w:rPr>
        <w:t>ben ser tomadas en la diversidad de su secuencia lógica, sus habilidades y sus interrelaciones.</w:t>
      </w:r>
    </w:p>
    <w:p w14:paraId="2ED56E93"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i/>
          <w:sz w:val="24"/>
          <w:szCs w:val="24"/>
          <w:lang w:val="es-ES_tradnl"/>
        </w:rPr>
      </w:pPr>
    </w:p>
    <w:p w14:paraId="4CFFBBF8"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b/>
          <w:i/>
          <w:sz w:val="24"/>
          <w:szCs w:val="24"/>
          <w:lang w:val="es-ES_tradnl"/>
        </w:rPr>
      </w:pPr>
      <w:r w:rsidRPr="00EE15B6">
        <w:rPr>
          <w:b/>
          <w:i/>
          <w:sz w:val="24"/>
          <w:szCs w:val="24"/>
          <w:lang w:val="es-ES_tradnl"/>
        </w:rPr>
        <w:t>¿Cuál es la naturaleza específica del poder?</w:t>
      </w:r>
    </w:p>
    <w:p w14:paraId="6E74345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09DAE64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El ejercicio del poder no es simplemente el relacionamiento entre “jugadores” individuales o colectivos, es un modo en que ciertas acciones modifican otras. Lo que por supuesto significa, que algo llamado Poder, con o sin mayúsculas, considerado que existe universalmente de forma co</w:t>
      </w:r>
      <w:r w:rsidRPr="00EE15B6">
        <w:rPr>
          <w:sz w:val="24"/>
          <w:szCs w:val="24"/>
          <w:lang w:val="es-ES_tradnl"/>
        </w:rPr>
        <w:t>n</w:t>
      </w:r>
      <w:r w:rsidRPr="00EE15B6">
        <w:rPr>
          <w:sz w:val="24"/>
          <w:szCs w:val="24"/>
          <w:lang w:val="es-ES_tradnl"/>
        </w:rPr>
        <w:t>centrada o difusa, no existe.</w:t>
      </w:r>
    </w:p>
    <w:p w14:paraId="3585F0D0"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DC0C25B" w14:textId="00FAD06D"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El Poder existe solamente cuando es puesto en acción, incluso si él está integrado a un campo disperso de posibilidades relacionadas a estru</w:t>
      </w:r>
      <w:r w:rsidRPr="00EE15B6">
        <w:rPr>
          <w:sz w:val="24"/>
          <w:szCs w:val="24"/>
          <w:lang w:val="es-ES_tradnl"/>
        </w:rPr>
        <w:t>c</w:t>
      </w:r>
      <w:r w:rsidRPr="00EE15B6">
        <w:rPr>
          <w:sz w:val="24"/>
          <w:szCs w:val="24"/>
          <w:lang w:val="es-ES_tradnl"/>
        </w:rPr>
        <w:t>turas permanentes. Esto también si</w:t>
      </w:r>
      <w:r w:rsidRPr="00EE15B6">
        <w:rPr>
          <w:sz w:val="24"/>
          <w:szCs w:val="24"/>
          <w:lang w:val="es-ES_tradnl"/>
        </w:rPr>
        <w:t>g</w:t>
      </w:r>
      <w:r w:rsidR="004474B9">
        <w:rPr>
          <w:sz w:val="24"/>
          <w:szCs w:val="24"/>
          <w:lang w:val="es-ES_tradnl"/>
        </w:rPr>
        <w:t>nifica que el P</w:t>
      </w:r>
      <w:r w:rsidRPr="00EE15B6">
        <w:rPr>
          <w:sz w:val="24"/>
          <w:szCs w:val="24"/>
          <w:lang w:val="es-ES_tradnl"/>
        </w:rPr>
        <w:t>oder no es una función de consentimiento. En sí mismo no es una renuncia a la libertad, una transf</w:t>
      </w:r>
      <w:r w:rsidRPr="00EE15B6">
        <w:rPr>
          <w:sz w:val="24"/>
          <w:szCs w:val="24"/>
          <w:lang w:val="es-ES_tradnl"/>
        </w:rPr>
        <w:t>e</w:t>
      </w:r>
      <w:r w:rsidRPr="00EE15B6">
        <w:rPr>
          <w:sz w:val="24"/>
          <w:szCs w:val="24"/>
          <w:lang w:val="es-ES_tradnl"/>
        </w:rPr>
        <w:t xml:space="preserve">rencia de derechos, el poder de cada uno y de todos delegado a unos pocos (que no </w:t>
      </w:r>
      <w:r w:rsidR="00FE1CC7" w:rsidRPr="00EE15B6">
        <w:rPr>
          <w:sz w:val="24"/>
          <w:szCs w:val="24"/>
          <w:lang w:val="es-ES_tradnl"/>
        </w:rPr>
        <w:t>prevén</w:t>
      </w:r>
      <w:r w:rsidRPr="00EE15B6">
        <w:rPr>
          <w:sz w:val="24"/>
          <w:szCs w:val="24"/>
          <w:lang w:val="es-ES_tradnl"/>
        </w:rPr>
        <w:t xml:space="preserve"> la posibilidad de que el consentimiento pueda ser una cond</w:t>
      </w:r>
      <w:r w:rsidRPr="00EE15B6">
        <w:rPr>
          <w:sz w:val="24"/>
          <w:szCs w:val="24"/>
          <w:lang w:val="es-ES_tradnl"/>
        </w:rPr>
        <w:t>i</w:t>
      </w:r>
      <w:r w:rsidRPr="00EE15B6">
        <w:rPr>
          <w:sz w:val="24"/>
          <w:szCs w:val="24"/>
          <w:lang w:val="es-ES_tradnl"/>
        </w:rPr>
        <w:t>ción para la existencia o mantenimie</w:t>
      </w:r>
      <w:r w:rsidRPr="00EE15B6">
        <w:rPr>
          <w:sz w:val="24"/>
          <w:szCs w:val="24"/>
          <w:lang w:val="es-ES_tradnl"/>
        </w:rPr>
        <w:t>n</w:t>
      </w:r>
      <w:r w:rsidRPr="00EE15B6">
        <w:rPr>
          <w:sz w:val="24"/>
          <w:szCs w:val="24"/>
          <w:lang w:val="es-ES_tradnl"/>
        </w:rPr>
        <w:t>to del poder); el relacionamiento de poder puede ser el resultado de un consentimiento más importante o permanente, pero no es por naturaleza la manifestación de un consenso.</w:t>
      </w:r>
    </w:p>
    <w:p w14:paraId="572159F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6ECD601"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¿Quiere decir esto que uno d</w:t>
      </w:r>
      <w:r w:rsidRPr="00EE15B6">
        <w:rPr>
          <w:sz w:val="24"/>
          <w:szCs w:val="24"/>
          <w:lang w:val="es-ES_tradnl"/>
        </w:rPr>
        <w:t>e</w:t>
      </w:r>
      <w:r w:rsidRPr="00EE15B6">
        <w:rPr>
          <w:sz w:val="24"/>
          <w:szCs w:val="24"/>
          <w:lang w:val="es-ES_tradnl"/>
        </w:rPr>
        <w:t>be indagar el carácter propio de las relaciones de poder en la violencia que debe haber existido en su forma prim</w:t>
      </w:r>
      <w:r w:rsidRPr="00EE15B6">
        <w:rPr>
          <w:sz w:val="24"/>
          <w:szCs w:val="24"/>
          <w:lang w:val="es-ES_tradnl"/>
        </w:rPr>
        <w:t>i</w:t>
      </w:r>
      <w:r w:rsidRPr="00EE15B6">
        <w:rPr>
          <w:sz w:val="24"/>
          <w:szCs w:val="24"/>
          <w:lang w:val="es-ES_tradnl"/>
        </w:rPr>
        <w:t>tiva, su secreto permanente y su últ</w:t>
      </w:r>
      <w:r w:rsidRPr="00EE15B6">
        <w:rPr>
          <w:sz w:val="24"/>
          <w:szCs w:val="24"/>
          <w:lang w:val="es-ES_tradnl"/>
        </w:rPr>
        <w:t>i</w:t>
      </w:r>
      <w:r w:rsidRPr="00EE15B6">
        <w:rPr>
          <w:sz w:val="24"/>
          <w:szCs w:val="24"/>
          <w:lang w:val="es-ES_tradnl"/>
        </w:rPr>
        <w:t>mo recurso, el cual en el análisis final aparece como su naturaleza real, en cuanto es forzado a dejar a un lado su máscara y a mostrarse a sí mismo tal cual es?. En efecto, lo que define una relación de poder es que este es un modo de acción que no opera directa o inmediatamente sobre los otros. En cambio el poder actúa sobre las acci</w:t>
      </w:r>
      <w:r w:rsidRPr="00EE15B6">
        <w:rPr>
          <w:sz w:val="24"/>
          <w:szCs w:val="24"/>
          <w:lang w:val="es-ES_tradnl"/>
        </w:rPr>
        <w:t>o</w:t>
      </w:r>
      <w:r w:rsidRPr="00EE15B6">
        <w:rPr>
          <w:sz w:val="24"/>
          <w:szCs w:val="24"/>
          <w:lang w:val="es-ES_tradnl"/>
        </w:rPr>
        <w:t>nes de los otros: una acción sobre otra acción, en aquellas acciones existentes o en aquellas que pueden generarse en el presente o en el futuro. Una relación de violencia actúa sobre un cuerpo o cosas, ella fuerza, doblega, destruye, o cierra la puerta a todas las posibilid</w:t>
      </w:r>
      <w:r w:rsidRPr="00EE15B6">
        <w:rPr>
          <w:sz w:val="24"/>
          <w:szCs w:val="24"/>
          <w:lang w:val="es-ES_tradnl"/>
        </w:rPr>
        <w:t>a</w:t>
      </w:r>
      <w:r w:rsidRPr="00EE15B6">
        <w:rPr>
          <w:sz w:val="24"/>
          <w:szCs w:val="24"/>
          <w:lang w:val="es-ES_tradnl"/>
        </w:rPr>
        <w:t>des. Su polo opuesto sólo puede ser la pasividad, y si ella se encuentra con cualquier resistencia no tiene otra o</w:t>
      </w:r>
      <w:r w:rsidRPr="00EE15B6">
        <w:rPr>
          <w:sz w:val="24"/>
          <w:szCs w:val="24"/>
          <w:lang w:val="es-ES_tradnl"/>
        </w:rPr>
        <w:t>p</w:t>
      </w:r>
      <w:r w:rsidRPr="00EE15B6">
        <w:rPr>
          <w:sz w:val="24"/>
          <w:szCs w:val="24"/>
          <w:lang w:val="es-ES_tradnl"/>
        </w:rPr>
        <w:t>ción que tratar de minimizarla. Por otro lado, una relación de poder sólo puede ser articulada en base a dos elementos, cada uno de ellos indispe</w:t>
      </w:r>
      <w:r w:rsidRPr="00EE15B6">
        <w:rPr>
          <w:sz w:val="24"/>
          <w:szCs w:val="24"/>
          <w:lang w:val="es-ES_tradnl"/>
        </w:rPr>
        <w:t>n</w:t>
      </w:r>
      <w:r w:rsidRPr="00EE15B6">
        <w:rPr>
          <w:sz w:val="24"/>
          <w:szCs w:val="24"/>
          <w:lang w:val="es-ES_tradnl"/>
        </w:rPr>
        <w:t>sable si es realmente una relación de poder: “el otro” (aquel sobre el cual es ejercido el poder) ampliamente rec</w:t>
      </w:r>
      <w:r w:rsidRPr="00EE15B6">
        <w:rPr>
          <w:sz w:val="24"/>
          <w:szCs w:val="24"/>
          <w:lang w:val="es-ES_tradnl"/>
        </w:rPr>
        <w:t>o</w:t>
      </w:r>
      <w:r w:rsidRPr="00EE15B6">
        <w:rPr>
          <w:sz w:val="24"/>
          <w:szCs w:val="24"/>
          <w:lang w:val="es-ES_tradnl"/>
        </w:rPr>
        <w:t>nocido y mantenido hasta el final c</w:t>
      </w:r>
      <w:r w:rsidRPr="00EE15B6">
        <w:rPr>
          <w:sz w:val="24"/>
          <w:szCs w:val="24"/>
          <w:lang w:val="es-ES_tradnl"/>
        </w:rPr>
        <w:t>o</w:t>
      </w:r>
      <w:r w:rsidRPr="00EE15B6">
        <w:rPr>
          <w:sz w:val="24"/>
          <w:szCs w:val="24"/>
          <w:lang w:val="es-ES_tradnl"/>
        </w:rPr>
        <w:t>mo la persona que actúa; y un campo entero de respuestas, reacciones, r</w:t>
      </w:r>
      <w:r w:rsidRPr="00EE15B6">
        <w:rPr>
          <w:sz w:val="24"/>
          <w:szCs w:val="24"/>
          <w:lang w:val="es-ES_tradnl"/>
        </w:rPr>
        <w:t>e</w:t>
      </w:r>
      <w:r w:rsidRPr="00EE15B6">
        <w:rPr>
          <w:sz w:val="24"/>
          <w:szCs w:val="24"/>
          <w:lang w:val="es-ES_tradnl"/>
        </w:rPr>
        <w:t>sultados y posibles invenciones que pueden abrirse, el cuál está enfrenta</w:t>
      </w:r>
      <w:r w:rsidRPr="00EE15B6">
        <w:rPr>
          <w:sz w:val="24"/>
          <w:szCs w:val="24"/>
          <w:lang w:val="es-ES_tradnl"/>
        </w:rPr>
        <w:t>n</w:t>
      </w:r>
      <w:r w:rsidRPr="00EE15B6">
        <w:rPr>
          <w:sz w:val="24"/>
          <w:szCs w:val="24"/>
          <w:lang w:val="es-ES_tradnl"/>
        </w:rPr>
        <w:t>do a una relación de poder.</w:t>
      </w:r>
    </w:p>
    <w:p w14:paraId="682E668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6DAC000" w14:textId="24FFC80E"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Obviamente la puesta en escena de las relaciones de poder no excluye el uso de la violencia como tampoco la obtención del consentimiento, no hay duda que el ejercicio del poder no puede existir sin el uno u el otro, sino a menudo con la presencia de ambos. Pero a pesar de que el consenso y la violencia son los instrumentos o los resultados, ellos no constituyen el principio o la naturaleza básica del poder. El ejercicio del poder puede producir tanta aceptación al punto de ser deseado: puede acumular muerte y cubrirse a sí mismo detrás de cua</w:t>
      </w:r>
      <w:r w:rsidRPr="00EE15B6">
        <w:rPr>
          <w:sz w:val="24"/>
          <w:szCs w:val="24"/>
          <w:lang w:val="es-ES_tradnl"/>
        </w:rPr>
        <w:t>l</w:t>
      </w:r>
      <w:r w:rsidRPr="00EE15B6">
        <w:rPr>
          <w:sz w:val="24"/>
          <w:szCs w:val="24"/>
          <w:lang w:val="es-ES_tradnl"/>
        </w:rPr>
        <w:t>quier amenaza imaginable. En sí mi</w:t>
      </w:r>
      <w:r w:rsidRPr="00EE15B6">
        <w:rPr>
          <w:sz w:val="24"/>
          <w:szCs w:val="24"/>
          <w:lang w:val="es-ES_tradnl"/>
        </w:rPr>
        <w:t>s</w:t>
      </w:r>
      <w:r w:rsidRPr="00EE15B6">
        <w:rPr>
          <w:sz w:val="24"/>
          <w:szCs w:val="24"/>
          <w:lang w:val="es-ES_tradnl"/>
        </w:rPr>
        <w:t>mo el ejercicio del poder no es viole</w:t>
      </w:r>
      <w:r w:rsidRPr="00EE15B6">
        <w:rPr>
          <w:sz w:val="24"/>
          <w:szCs w:val="24"/>
          <w:lang w:val="es-ES_tradnl"/>
        </w:rPr>
        <w:t>n</w:t>
      </w:r>
      <w:r w:rsidRPr="00EE15B6">
        <w:rPr>
          <w:sz w:val="24"/>
          <w:szCs w:val="24"/>
          <w:lang w:val="es-ES_tradnl"/>
        </w:rPr>
        <w:t xml:space="preserve">cia, tampoco es consentimiento, que implícitamente es renovable. Es una estructura total de acciones traídas para alimentar posibles acciones; el incita, induce, seduce, hace más fácil o más difícil, en el extremo, el constriñe o </w:t>
      </w:r>
      <w:r w:rsidR="00191C31" w:rsidRPr="00EE15B6">
        <w:rPr>
          <w:sz w:val="24"/>
          <w:szCs w:val="24"/>
          <w:lang w:val="es-ES_tradnl"/>
        </w:rPr>
        <w:t>prohíbe</w:t>
      </w:r>
      <w:r w:rsidRPr="00EE15B6">
        <w:rPr>
          <w:sz w:val="24"/>
          <w:szCs w:val="24"/>
          <w:lang w:val="es-ES_tradnl"/>
        </w:rPr>
        <w:t xml:space="preserve"> absolutamente; es a pesar de todo siempre, una forma de actuar sobre un sujeto o sujetos actuantes en virtud de sus actuaciones o de su c</w:t>
      </w:r>
      <w:r w:rsidRPr="00EE15B6">
        <w:rPr>
          <w:sz w:val="24"/>
          <w:szCs w:val="24"/>
          <w:lang w:val="es-ES_tradnl"/>
        </w:rPr>
        <w:t>a</w:t>
      </w:r>
      <w:r w:rsidRPr="00EE15B6">
        <w:rPr>
          <w:sz w:val="24"/>
          <w:szCs w:val="24"/>
          <w:lang w:val="es-ES_tradnl"/>
        </w:rPr>
        <w:t>pacidad de actuación. Un conjunto de acciones sobre otras acciones.</w:t>
      </w:r>
    </w:p>
    <w:p w14:paraId="4756CE1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21049F76" w14:textId="250C9FC0" w:rsidR="009211F9" w:rsidRPr="00EE15B6" w:rsidRDefault="004474B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Pr>
          <w:sz w:val="24"/>
          <w:szCs w:val="24"/>
          <w:lang w:val="es-ES_tradnl"/>
        </w:rPr>
        <w:tab/>
        <w:t xml:space="preserve">Seguramente la naturaleza </w:t>
      </w:r>
      <w:r w:rsidR="009211F9" w:rsidRPr="00EE15B6">
        <w:rPr>
          <w:sz w:val="24"/>
          <w:szCs w:val="24"/>
          <w:lang w:val="es-ES_tradnl"/>
        </w:rPr>
        <w:t xml:space="preserve">equívoca del término conducta es una de las mejores ayudas para arribar a términos </w:t>
      </w:r>
      <w:r w:rsidR="00191C31" w:rsidRPr="00EE15B6">
        <w:rPr>
          <w:sz w:val="24"/>
          <w:szCs w:val="24"/>
          <w:lang w:val="es-ES_tradnl"/>
        </w:rPr>
        <w:t>específicos</w:t>
      </w:r>
      <w:r w:rsidR="009211F9" w:rsidRPr="00EE15B6">
        <w:rPr>
          <w:sz w:val="24"/>
          <w:szCs w:val="24"/>
          <w:lang w:val="es-ES_tradnl"/>
        </w:rPr>
        <w:t xml:space="preserve"> de las relaciones de poder. “Conducir” es al mismo tiempo “liderar” a otros (acorde a los mecanismos de coerción, los cuales son -en diferentes grados- estrictos) y un modo de comportarse con un ca</w:t>
      </w:r>
      <w:r w:rsidR="009211F9" w:rsidRPr="00EE15B6">
        <w:rPr>
          <w:sz w:val="24"/>
          <w:szCs w:val="24"/>
          <w:lang w:val="es-ES_tradnl"/>
        </w:rPr>
        <w:t>m</w:t>
      </w:r>
      <w:r w:rsidR="009211F9" w:rsidRPr="00EE15B6">
        <w:rPr>
          <w:sz w:val="24"/>
          <w:szCs w:val="24"/>
          <w:lang w:val="es-ES_tradnl"/>
        </w:rPr>
        <w:t>po más o menos abierto de posibilid</w:t>
      </w:r>
      <w:r w:rsidR="009211F9" w:rsidRPr="00EE15B6">
        <w:rPr>
          <w:sz w:val="24"/>
          <w:szCs w:val="24"/>
          <w:lang w:val="es-ES_tradnl"/>
        </w:rPr>
        <w:t>a</w:t>
      </w:r>
      <w:r w:rsidR="009211F9" w:rsidRPr="00EE15B6">
        <w:rPr>
          <w:sz w:val="24"/>
          <w:szCs w:val="24"/>
          <w:lang w:val="es-ES_tradnl"/>
        </w:rPr>
        <w:t>des. El ejercicio del poder consiste en guiar la posibilidad de conducta y p</w:t>
      </w:r>
      <w:r w:rsidR="009211F9" w:rsidRPr="00EE15B6">
        <w:rPr>
          <w:sz w:val="24"/>
          <w:szCs w:val="24"/>
          <w:lang w:val="es-ES_tradnl"/>
        </w:rPr>
        <w:t>o</w:t>
      </w:r>
      <w:r w:rsidR="009211F9" w:rsidRPr="00EE15B6">
        <w:rPr>
          <w:sz w:val="24"/>
          <w:szCs w:val="24"/>
          <w:lang w:val="es-ES_tradnl"/>
        </w:rPr>
        <w:t>ner en orden sus efectos posibles. B</w:t>
      </w:r>
      <w:r w:rsidR="009211F9" w:rsidRPr="00EE15B6">
        <w:rPr>
          <w:sz w:val="24"/>
          <w:szCs w:val="24"/>
          <w:lang w:val="es-ES_tradnl"/>
        </w:rPr>
        <w:t>á</w:t>
      </w:r>
      <w:r w:rsidR="009211F9" w:rsidRPr="00EE15B6">
        <w:rPr>
          <w:sz w:val="24"/>
          <w:szCs w:val="24"/>
          <w:lang w:val="es-ES_tradnl"/>
        </w:rPr>
        <w:t>sicamente el poder es más una cue</w:t>
      </w:r>
      <w:r w:rsidR="009211F9" w:rsidRPr="00EE15B6">
        <w:rPr>
          <w:sz w:val="24"/>
          <w:szCs w:val="24"/>
          <w:lang w:val="es-ES_tradnl"/>
        </w:rPr>
        <w:t>s</w:t>
      </w:r>
      <w:r w:rsidR="009211F9" w:rsidRPr="00EE15B6">
        <w:rPr>
          <w:sz w:val="24"/>
          <w:szCs w:val="24"/>
          <w:lang w:val="es-ES_tradnl"/>
        </w:rPr>
        <w:t>tión de gobierno que una confront</w:t>
      </w:r>
      <w:r w:rsidR="009211F9" w:rsidRPr="00EE15B6">
        <w:rPr>
          <w:sz w:val="24"/>
          <w:szCs w:val="24"/>
          <w:lang w:val="es-ES_tradnl"/>
        </w:rPr>
        <w:t>a</w:t>
      </w:r>
      <w:r w:rsidR="009211F9" w:rsidRPr="00EE15B6">
        <w:rPr>
          <w:sz w:val="24"/>
          <w:szCs w:val="24"/>
          <w:lang w:val="es-ES_tradnl"/>
        </w:rPr>
        <w:t>ción entre dos adversarios o la unión de uno a otro.</w:t>
      </w:r>
    </w:p>
    <w:p w14:paraId="60841CEE"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9663514" w14:textId="2DB288DA" w:rsidR="009211F9" w:rsidRPr="00EE15B6" w:rsidRDefault="009211F9" w:rsidP="00557E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 palabra “Gobierno” debería considerarse en su más amplio signif</w:t>
      </w:r>
      <w:r w:rsidRPr="00EE15B6">
        <w:rPr>
          <w:sz w:val="24"/>
          <w:szCs w:val="24"/>
          <w:lang w:val="es-ES_tradnl"/>
        </w:rPr>
        <w:t>i</w:t>
      </w:r>
      <w:r w:rsidRPr="00EE15B6">
        <w:rPr>
          <w:sz w:val="24"/>
          <w:szCs w:val="24"/>
          <w:lang w:val="es-ES_tradnl"/>
        </w:rPr>
        <w:t>cado, el que tuvo en el siglo XVI, la cuál no hacía referencia sólo a las estruct</w:t>
      </w:r>
      <w:r w:rsidRPr="00EE15B6">
        <w:rPr>
          <w:sz w:val="24"/>
          <w:szCs w:val="24"/>
          <w:lang w:val="es-ES_tradnl"/>
        </w:rPr>
        <w:t>u</w:t>
      </w:r>
      <w:r w:rsidRPr="00EE15B6">
        <w:rPr>
          <w:sz w:val="24"/>
          <w:szCs w:val="24"/>
          <w:lang w:val="es-ES_tradnl"/>
        </w:rPr>
        <w:t>ras políticas o a l</w:t>
      </w:r>
      <w:r w:rsidR="004474B9">
        <w:rPr>
          <w:sz w:val="24"/>
          <w:szCs w:val="24"/>
          <w:lang w:val="es-ES_tradnl"/>
        </w:rPr>
        <w:t>a dirección de los E</w:t>
      </w:r>
      <w:r w:rsidRPr="00EE15B6">
        <w:rPr>
          <w:sz w:val="24"/>
          <w:szCs w:val="24"/>
          <w:lang w:val="es-ES_tradnl"/>
        </w:rPr>
        <w:t>s</w:t>
      </w:r>
      <w:r w:rsidRPr="00EE15B6">
        <w:rPr>
          <w:sz w:val="24"/>
          <w:szCs w:val="24"/>
          <w:lang w:val="es-ES_tradnl"/>
        </w:rPr>
        <w:t>tados, sino que designaba la forma en que la conducta de los individuos o de los grupos debería ser dirigida: el g</w:t>
      </w:r>
      <w:r w:rsidRPr="00EE15B6">
        <w:rPr>
          <w:sz w:val="24"/>
          <w:szCs w:val="24"/>
          <w:lang w:val="es-ES_tradnl"/>
        </w:rPr>
        <w:t>o</w:t>
      </w:r>
      <w:r w:rsidRPr="00EE15B6">
        <w:rPr>
          <w:sz w:val="24"/>
          <w:szCs w:val="24"/>
          <w:lang w:val="es-ES_tradnl"/>
        </w:rPr>
        <w:t>bierno de los niños, de las almas, de las comunidades, familias, de la e</w:t>
      </w:r>
      <w:r w:rsidRPr="00EE15B6">
        <w:rPr>
          <w:sz w:val="24"/>
          <w:szCs w:val="24"/>
          <w:lang w:val="es-ES_tradnl"/>
        </w:rPr>
        <w:t>n</w:t>
      </w:r>
      <w:r w:rsidRPr="00EE15B6">
        <w:rPr>
          <w:sz w:val="24"/>
          <w:szCs w:val="24"/>
          <w:lang w:val="es-ES_tradnl"/>
        </w:rPr>
        <w:t>fermedad. “Gobernar” no sólo cubre las formas legítimamente constituidas de sujeción política o económica, sino también modalidades de acción más o menos consideradas y calculadas, orientadas a actuar sobre las posibil</w:t>
      </w:r>
      <w:r w:rsidRPr="00EE15B6">
        <w:rPr>
          <w:sz w:val="24"/>
          <w:szCs w:val="24"/>
          <w:lang w:val="es-ES_tradnl"/>
        </w:rPr>
        <w:t>i</w:t>
      </w:r>
      <w:r w:rsidRPr="00EE15B6">
        <w:rPr>
          <w:sz w:val="24"/>
          <w:szCs w:val="24"/>
          <w:lang w:val="es-ES_tradnl"/>
        </w:rPr>
        <w:t>dades de acción de los otros. Gobe</w:t>
      </w:r>
      <w:r w:rsidRPr="00EE15B6">
        <w:rPr>
          <w:sz w:val="24"/>
          <w:szCs w:val="24"/>
          <w:lang w:val="es-ES_tradnl"/>
        </w:rPr>
        <w:t>r</w:t>
      </w:r>
      <w:r w:rsidRPr="00EE15B6">
        <w:rPr>
          <w:sz w:val="24"/>
          <w:szCs w:val="24"/>
          <w:lang w:val="es-ES_tradnl"/>
        </w:rPr>
        <w:t>nar, en este sentido, es estructurar el posible campo de acción de los otros. El efecto de relacionamiento propio del poder no se encontraría en todo caso en el campo de la violencia o de la lucha, tampoco en el campo de la unión voluntaria (todas las cuales son, en el mejor de los casos, instrumentos del poder) sino en el área de modos de acción singulares que son el gobierno; modos de acción que no son neces</w:t>
      </w:r>
      <w:r w:rsidRPr="00EE15B6">
        <w:rPr>
          <w:sz w:val="24"/>
          <w:szCs w:val="24"/>
          <w:lang w:val="es-ES_tradnl"/>
        </w:rPr>
        <w:t>a</w:t>
      </w:r>
      <w:r w:rsidRPr="00EE15B6">
        <w:rPr>
          <w:sz w:val="24"/>
          <w:szCs w:val="24"/>
          <w:lang w:val="es-ES_tradnl"/>
        </w:rPr>
        <w:t>riamente ni jurídicos ni de guerra.</w:t>
      </w:r>
    </w:p>
    <w:p w14:paraId="0055394E"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10F177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Cuando se define el ejercicio del poder como un modo de acción sobre las acciones de los otros, cuando se caracteriza esas acciones como el gobierno de los hombres por otros hombres, -en el sentido más amplio del término- se incluye un elemento muy importante: la libertad. El poder sólo se ejerce sobre sujetos libres, y sólo en tanto ellos sean libres. Por esto entendemos sujetos individuales o colectivos que están enfrentados a un campo de posibilidades en el cual d</w:t>
      </w:r>
      <w:r w:rsidRPr="00EE15B6">
        <w:rPr>
          <w:sz w:val="24"/>
          <w:szCs w:val="24"/>
          <w:lang w:val="es-ES_tradnl"/>
        </w:rPr>
        <w:t>i</w:t>
      </w:r>
      <w:r w:rsidRPr="00EE15B6">
        <w:rPr>
          <w:sz w:val="24"/>
          <w:szCs w:val="24"/>
          <w:lang w:val="es-ES_tradnl"/>
        </w:rPr>
        <w:t>versas formas de comportarse, dive</w:t>
      </w:r>
      <w:r w:rsidRPr="00EE15B6">
        <w:rPr>
          <w:sz w:val="24"/>
          <w:szCs w:val="24"/>
          <w:lang w:val="es-ES_tradnl"/>
        </w:rPr>
        <w:t>r</w:t>
      </w:r>
      <w:r w:rsidRPr="00EE15B6">
        <w:rPr>
          <w:sz w:val="24"/>
          <w:szCs w:val="24"/>
          <w:lang w:val="es-ES_tradnl"/>
        </w:rPr>
        <w:t>sas reacciones y comportamientos pueden ser realizados. Cuando los fa</w:t>
      </w:r>
      <w:r w:rsidRPr="00EE15B6">
        <w:rPr>
          <w:sz w:val="24"/>
          <w:szCs w:val="24"/>
          <w:lang w:val="es-ES_tradnl"/>
        </w:rPr>
        <w:t>c</w:t>
      </w:r>
      <w:r w:rsidRPr="00EE15B6">
        <w:rPr>
          <w:sz w:val="24"/>
          <w:szCs w:val="24"/>
          <w:lang w:val="es-ES_tradnl"/>
        </w:rPr>
        <w:t>tores determinantes saturan la total</w:t>
      </w:r>
      <w:r w:rsidRPr="00EE15B6">
        <w:rPr>
          <w:sz w:val="24"/>
          <w:szCs w:val="24"/>
          <w:lang w:val="es-ES_tradnl"/>
        </w:rPr>
        <w:t>i</w:t>
      </w:r>
      <w:r w:rsidRPr="00EE15B6">
        <w:rPr>
          <w:sz w:val="24"/>
          <w:szCs w:val="24"/>
          <w:lang w:val="es-ES_tradnl"/>
        </w:rPr>
        <w:t>dad, no hay relacionamientos de p</w:t>
      </w:r>
      <w:r w:rsidRPr="00EE15B6">
        <w:rPr>
          <w:sz w:val="24"/>
          <w:szCs w:val="24"/>
          <w:lang w:val="es-ES_tradnl"/>
        </w:rPr>
        <w:t>o</w:t>
      </w:r>
      <w:r w:rsidRPr="00EE15B6">
        <w:rPr>
          <w:sz w:val="24"/>
          <w:szCs w:val="24"/>
          <w:lang w:val="es-ES_tradnl"/>
        </w:rPr>
        <w:t>der, la esclavitud no es una relación de poder en tanto los hombres están e</w:t>
      </w:r>
      <w:r w:rsidRPr="00EE15B6">
        <w:rPr>
          <w:sz w:val="24"/>
          <w:szCs w:val="24"/>
          <w:lang w:val="es-ES_tradnl"/>
        </w:rPr>
        <w:t>n</w:t>
      </w:r>
      <w:r w:rsidRPr="00EE15B6">
        <w:rPr>
          <w:sz w:val="24"/>
          <w:szCs w:val="24"/>
          <w:lang w:val="es-ES_tradnl"/>
        </w:rPr>
        <w:t>cadenados. (En este caso se trata de una cuestión de relaciones de constr</w:t>
      </w:r>
      <w:r w:rsidRPr="00EE15B6">
        <w:rPr>
          <w:sz w:val="24"/>
          <w:szCs w:val="24"/>
          <w:lang w:val="es-ES_tradnl"/>
        </w:rPr>
        <w:t>e</w:t>
      </w:r>
      <w:r w:rsidRPr="00EE15B6">
        <w:rPr>
          <w:sz w:val="24"/>
          <w:szCs w:val="24"/>
          <w:lang w:val="es-ES_tradnl"/>
        </w:rPr>
        <w:t>ñimiento físico). Consecuentemente no existe la confrontación cara a cara entre el poder y la libertad, los cuales se excluyen mutuamente (la libertad desaparece en todo lugar donde es ejercido el poder), sino un juego m</w:t>
      </w:r>
      <w:r w:rsidRPr="00EE15B6">
        <w:rPr>
          <w:sz w:val="24"/>
          <w:szCs w:val="24"/>
          <w:lang w:val="es-ES_tradnl"/>
        </w:rPr>
        <w:t>u</w:t>
      </w:r>
      <w:r w:rsidRPr="00EE15B6">
        <w:rPr>
          <w:sz w:val="24"/>
          <w:szCs w:val="24"/>
          <w:lang w:val="es-ES_tradnl"/>
        </w:rPr>
        <w:t>cho más complicado. En este juego la libertad bien puede aparecer como la condición para ejercer el poder (al mismo tiempo que es su precondición, ya que la libertad debe existir para que el poder pueda ser ejercido, y a la vez ser su apoyo permanente, ya que sin la posibilidad de resistencia, el p</w:t>
      </w:r>
      <w:r w:rsidRPr="00EE15B6">
        <w:rPr>
          <w:sz w:val="24"/>
          <w:szCs w:val="24"/>
          <w:lang w:val="es-ES_tradnl"/>
        </w:rPr>
        <w:t>o</w:t>
      </w:r>
      <w:r w:rsidRPr="00EE15B6">
        <w:rPr>
          <w:sz w:val="24"/>
          <w:szCs w:val="24"/>
          <w:lang w:val="es-ES_tradnl"/>
        </w:rPr>
        <w:t>der podría ser equivalente a la impos</w:t>
      </w:r>
      <w:r w:rsidRPr="00EE15B6">
        <w:rPr>
          <w:sz w:val="24"/>
          <w:szCs w:val="24"/>
          <w:lang w:val="es-ES_tradnl"/>
        </w:rPr>
        <w:t>i</w:t>
      </w:r>
      <w:r w:rsidRPr="00EE15B6">
        <w:rPr>
          <w:sz w:val="24"/>
          <w:szCs w:val="24"/>
          <w:lang w:val="es-ES_tradnl"/>
        </w:rPr>
        <w:t>ción física).</w:t>
      </w:r>
    </w:p>
    <w:p w14:paraId="18409307"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B04B401"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No puede entonces separarse el relacionamiento entre el poder y el rechazo de la libertad a someterse. El problema crucial del poder no es aquel de la servidumbre voluntaria. (¿Cómo podríamos desear ser esclavos?). En el corazón mismo de las relaciones de poder y constantemente provocánd</w:t>
      </w:r>
      <w:r w:rsidRPr="00EE15B6">
        <w:rPr>
          <w:sz w:val="24"/>
          <w:szCs w:val="24"/>
          <w:lang w:val="es-ES_tradnl"/>
        </w:rPr>
        <w:t>o</w:t>
      </w:r>
      <w:r w:rsidRPr="00EE15B6">
        <w:rPr>
          <w:sz w:val="24"/>
          <w:szCs w:val="24"/>
          <w:lang w:val="es-ES_tradnl"/>
        </w:rPr>
        <w:t>las, están la resistencia de la voluntad y la intransigencia de la libertad. En vez de hablar de una libertad esencial, sería mejor hablar de un “agonismo”, de una relación que es al mismo tie</w:t>
      </w:r>
      <w:r w:rsidRPr="00EE15B6">
        <w:rPr>
          <w:sz w:val="24"/>
          <w:szCs w:val="24"/>
          <w:lang w:val="es-ES_tradnl"/>
        </w:rPr>
        <w:t>m</w:t>
      </w:r>
      <w:r w:rsidRPr="00EE15B6">
        <w:rPr>
          <w:sz w:val="24"/>
          <w:szCs w:val="24"/>
          <w:lang w:val="es-ES_tradnl"/>
        </w:rPr>
        <w:t>po recíprocamente incitación y lucha, es una provocación permanente, en vez de una confrontación cara a cara que paraliza a ambas partes.</w:t>
      </w:r>
    </w:p>
    <w:p w14:paraId="2E7A80F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i/>
          <w:sz w:val="24"/>
          <w:szCs w:val="24"/>
          <w:lang w:val="es-ES_tradnl"/>
        </w:rPr>
      </w:pPr>
    </w:p>
    <w:p w14:paraId="2CB2BEF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b/>
          <w:i/>
          <w:sz w:val="24"/>
          <w:szCs w:val="24"/>
          <w:lang w:val="es-ES_tradnl"/>
        </w:rPr>
      </w:pPr>
      <w:r w:rsidRPr="00EE15B6">
        <w:rPr>
          <w:b/>
          <w:i/>
          <w:sz w:val="24"/>
          <w:szCs w:val="24"/>
          <w:lang w:val="es-ES_tradnl"/>
        </w:rPr>
        <w:t>¿Como se pueden analizar las rel</w:t>
      </w:r>
      <w:r w:rsidRPr="00EE15B6">
        <w:rPr>
          <w:b/>
          <w:i/>
          <w:sz w:val="24"/>
          <w:szCs w:val="24"/>
          <w:lang w:val="es-ES_tradnl"/>
        </w:rPr>
        <w:t>a</w:t>
      </w:r>
      <w:r w:rsidRPr="00EE15B6">
        <w:rPr>
          <w:b/>
          <w:i/>
          <w:sz w:val="24"/>
          <w:szCs w:val="24"/>
          <w:lang w:val="es-ES_tradnl"/>
        </w:rPr>
        <w:t>ciones de poder?</w:t>
      </w:r>
    </w:p>
    <w:p w14:paraId="7582068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055539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Se puede analizar tales relaci</w:t>
      </w:r>
      <w:r w:rsidRPr="00EE15B6">
        <w:rPr>
          <w:sz w:val="24"/>
          <w:szCs w:val="24"/>
          <w:lang w:val="es-ES_tradnl"/>
        </w:rPr>
        <w:t>o</w:t>
      </w:r>
      <w:r w:rsidRPr="00EE15B6">
        <w:rPr>
          <w:sz w:val="24"/>
          <w:szCs w:val="24"/>
          <w:lang w:val="es-ES_tradnl"/>
        </w:rPr>
        <w:t>nes de poder e incluso diría que es perfectamente legítimo hacerlo, focal</w:t>
      </w:r>
      <w:r w:rsidRPr="00EE15B6">
        <w:rPr>
          <w:sz w:val="24"/>
          <w:szCs w:val="24"/>
          <w:lang w:val="es-ES_tradnl"/>
        </w:rPr>
        <w:t>i</w:t>
      </w:r>
      <w:r w:rsidRPr="00EE15B6">
        <w:rPr>
          <w:sz w:val="24"/>
          <w:szCs w:val="24"/>
          <w:lang w:val="es-ES_tradnl"/>
        </w:rPr>
        <w:t>zando cuidadosamente determinadas instituciones. Estas últimas constit</w:t>
      </w:r>
      <w:r w:rsidRPr="00EE15B6">
        <w:rPr>
          <w:sz w:val="24"/>
          <w:szCs w:val="24"/>
          <w:lang w:val="es-ES_tradnl"/>
        </w:rPr>
        <w:t>u</w:t>
      </w:r>
      <w:r w:rsidRPr="00EE15B6">
        <w:rPr>
          <w:sz w:val="24"/>
          <w:szCs w:val="24"/>
          <w:lang w:val="es-ES_tradnl"/>
        </w:rPr>
        <w:t>yen un punto de observación privil</w:t>
      </w:r>
      <w:r w:rsidRPr="00EE15B6">
        <w:rPr>
          <w:sz w:val="24"/>
          <w:szCs w:val="24"/>
          <w:lang w:val="es-ES_tradnl"/>
        </w:rPr>
        <w:t>e</w:t>
      </w:r>
      <w:r w:rsidRPr="00EE15B6">
        <w:rPr>
          <w:sz w:val="24"/>
          <w:szCs w:val="24"/>
          <w:lang w:val="es-ES_tradnl"/>
        </w:rPr>
        <w:t>giado, diversificado, concentrado, puesto en orden y llevado al punto más alto de su eficacia. Es aquí que, -como una primera aproximación- uno puede esperar ver la apariencia de sus formas y la lógica de sus mecanismos elementales. De todas maneras, el an</w:t>
      </w:r>
      <w:r w:rsidRPr="00EE15B6">
        <w:rPr>
          <w:sz w:val="24"/>
          <w:szCs w:val="24"/>
          <w:lang w:val="es-ES_tradnl"/>
        </w:rPr>
        <w:t>á</w:t>
      </w:r>
      <w:r w:rsidRPr="00EE15B6">
        <w:rPr>
          <w:sz w:val="24"/>
          <w:szCs w:val="24"/>
          <w:lang w:val="es-ES_tradnl"/>
        </w:rPr>
        <w:t>lisis de las relaciones de poder ci</w:t>
      </w:r>
      <w:r w:rsidRPr="00EE15B6">
        <w:rPr>
          <w:sz w:val="24"/>
          <w:szCs w:val="24"/>
          <w:lang w:val="es-ES_tradnl"/>
        </w:rPr>
        <w:t>r</w:t>
      </w:r>
      <w:r w:rsidRPr="00EE15B6">
        <w:rPr>
          <w:sz w:val="24"/>
          <w:szCs w:val="24"/>
          <w:lang w:val="es-ES_tradnl"/>
        </w:rPr>
        <w:t>cunscriptas a ciertas instituciones, presenta un cierto número de probl</w:t>
      </w:r>
      <w:r w:rsidRPr="00EE15B6">
        <w:rPr>
          <w:sz w:val="24"/>
          <w:szCs w:val="24"/>
          <w:lang w:val="es-ES_tradnl"/>
        </w:rPr>
        <w:t>e</w:t>
      </w:r>
      <w:r w:rsidRPr="00EE15B6">
        <w:rPr>
          <w:sz w:val="24"/>
          <w:szCs w:val="24"/>
          <w:lang w:val="es-ES_tradnl"/>
        </w:rPr>
        <w:t>mas. En primer lugar, el hecho de que una parte importante de los mecani</w:t>
      </w:r>
      <w:r w:rsidRPr="00EE15B6">
        <w:rPr>
          <w:sz w:val="24"/>
          <w:szCs w:val="24"/>
          <w:lang w:val="es-ES_tradnl"/>
        </w:rPr>
        <w:t>s</w:t>
      </w:r>
      <w:r w:rsidRPr="00EE15B6">
        <w:rPr>
          <w:sz w:val="24"/>
          <w:szCs w:val="24"/>
          <w:lang w:val="es-ES_tradnl"/>
        </w:rPr>
        <w:t>mos puestos en funcionamiento por una institución sean designados para preservar su propia conservación, traen consigo el riesgo de funciones descifrantes que son esencialmente reproductivas, especialmente en rel</w:t>
      </w:r>
      <w:r w:rsidRPr="00EE15B6">
        <w:rPr>
          <w:sz w:val="24"/>
          <w:szCs w:val="24"/>
          <w:lang w:val="es-ES_tradnl"/>
        </w:rPr>
        <w:t>a</w:t>
      </w:r>
      <w:r w:rsidRPr="00EE15B6">
        <w:rPr>
          <w:sz w:val="24"/>
          <w:szCs w:val="24"/>
          <w:lang w:val="es-ES_tradnl"/>
        </w:rPr>
        <w:t>ciones de poder entre instituciones. Segundo, en el análisis de las relaci</w:t>
      </w:r>
      <w:r w:rsidRPr="00EE15B6">
        <w:rPr>
          <w:sz w:val="24"/>
          <w:szCs w:val="24"/>
          <w:lang w:val="es-ES_tradnl"/>
        </w:rPr>
        <w:t>o</w:t>
      </w:r>
      <w:r w:rsidRPr="00EE15B6">
        <w:rPr>
          <w:sz w:val="24"/>
          <w:szCs w:val="24"/>
          <w:lang w:val="es-ES_tradnl"/>
        </w:rPr>
        <w:t>nes de poder desde el punto de vista de las instituciones le permite a uno abrir la explicación y el origen del primero en el último, lo que es decir, explicar el poder por el poder. Fina</w:t>
      </w:r>
      <w:r w:rsidRPr="00EE15B6">
        <w:rPr>
          <w:sz w:val="24"/>
          <w:szCs w:val="24"/>
          <w:lang w:val="es-ES_tradnl"/>
        </w:rPr>
        <w:t>l</w:t>
      </w:r>
      <w:r w:rsidRPr="00EE15B6">
        <w:rPr>
          <w:sz w:val="24"/>
          <w:szCs w:val="24"/>
          <w:lang w:val="es-ES_tradnl"/>
        </w:rPr>
        <w:t>mente, en tanto las instituciones a</w:t>
      </w:r>
      <w:r w:rsidRPr="00EE15B6">
        <w:rPr>
          <w:sz w:val="24"/>
          <w:szCs w:val="24"/>
          <w:lang w:val="es-ES_tradnl"/>
        </w:rPr>
        <w:t>c</w:t>
      </w:r>
      <w:r w:rsidRPr="00EE15B6">
        <w:rPr>
          <w:sz w:val="24"/>
          <w:szCs w:val="24"/>
          <w:lang w:val="es-ES_tradnl"/>
        </w:rPr>
        <w:t>túan esencialmente trayendo a la a</w:t>
      </w:r>
      <w:r w:rsidRPr="00EE15B6">
        <w:rPr>
          <w:sz w:val="24"/>
          <w:szCs w:val="24"/>
          <w:lang w:val="es-ES_tradnl"/>
        </w:rPr>
        <w:t>c</w:t>
      </w:r>
      <w:r w:rsidRPr="00EE15B6">
        <w:rPr>
          <w:sz w:val="24"/>
          <w:szCs w:val="24"/>
          <w:lang w:val="es-ES_tradnl"/>
        </w:rPr>
        <w:t>ción dos elementos: regulaciones e</w:t>
      </w:r>
      <w:r w:rsidRPr="00EE15B6">
        <w:rPr>
          <w:sz w:val="24"/>
          <w:szCs w:val="24"/>
          <w:lang w:val="es-ES_tradnl"/>
        </w:rPr>
        <w:t>x</w:t>
      </w:r>
      <w:r w:rsidRPr="00EE15B6">
        <w:rPr>
          <w:sz w:val="24"/>
          <w:szCs w:val="24"/>
          <w:lang w:val="es-ES_tradnl"/>
        </w:rPr>
        <w:t>plícitas o tácitas y un aparato instit</w:t>
      </w:r>
      <w:r w:rsidRPr="00EE15B6">
        <w:rPr>
          <w:sz w:val="24"/>
          <w:szCs w:val="24"/>
          <w:lang w:val="es-ES_tradnl"/>
        </w:rPr>
        <w:t>u</w:t>
      </w:r>
      <w:r w:rsidRPr="00EE15B6">
        <w:rPr>
          <w:sz w:val="24"/>
          <w:szCs w:val="24"/>
          <w:lang w:val="es-ES_tradnl"/>
        </w:rPr>
        <w:t xml:space="preserve">cional, se corre el riesgo de dar a uno u otro un privilegio exagerado en las relaciones de poder y por lo tanto ver en el último sólo modulaciones de la ley y la coerción. </w:t>
      </w:r>
    </w:p>
    <w:p w14:paraId="27BF6B3F"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474885E" w14:textId="77777777" w:rsidR="009211F9"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Esto no niega la importancia de las instituciones en la constitución de las relaciones de poder. Por el contr</w:t>
      </w:r>
      <w:r w:rsidRPr="00EE15B6">
        <w:rPr>
          <w:sz w:val="24"/>
          <w:szCs w:val="24"/>
          <w:lang w:val="es-ES_tradnl"/>
        </w:rPr>
        <w:t>a</w:t>
      </w:r>
      <w:r w:rsidRPr="00EE15B6">
        <w:rPr>
          <w:sz w:val="24"/>
          <w:szCs w:val="24"/>
          <w:lang w:val="es-ES_tradnl"/>
        </w:rPr>
        <w:t>rio, yo sugeriría que se debe analizar las instituciones a partir de las rel</w:t>
      </w:r>
      <w:r w:rsidRPr="00EE15B6">
        <w:rPr>
          <w:sz w:val="24"/>
          <w:szCs w:val="24"/>
          <w:lang w:val="es-ES_tradnl"/>
        </w:rPr>
        <w:t>a</w:t>
      </w:r>
      <w:r w:rsidRPr="00EE15B6">
        <w:rPr>
          <w:sz w:val="24"/>
          <w:szCs w:val="24"/>
          <w:lang w:val="es-ES_tradnl"/>
        </w:rPr>
        <w:t>ciones de poder y no a la inversa y por tanto el punto fundamental de anclaje de las relaciones -incluso si ellas están corporizadas y cristalizadas en una institución-, debe ser encontrado fuera de una institución.</w:t>
      </w:r>
    </w:p>
    <w:p w14:paraId="689CE2C5" w14:textId="77777777" w:rsidR="00844A1B" w:rsidRPr="00EE15B6" w:rsidRDefault="00844A1B"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45A0670C" w14:textId="77777777" w:rsidR="009211F9" w:rsidRPr="00EE15B6" w:rsidRDefault="009211F9" w:rsidP="00557E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Volvamos a la definición del ejercicio del poder como el modo en que ciertas acciones pueden estruct</w:t>
      </w:r>
      <w:r w:rsidRPr="00EE15B6">
        <w:rPr>
          <w:sz w:val="24"/>
          <w:szCs w:val="24"/>
          <w:lang w:val="es-ES_tradnl"/>
        </w:rPr>
        <w:t>u</w:t>
      </w:r>
      <w:r w:rsidRPr="00EE15B6">
        <w:rPr>
          <w:sz w:val="24"/>
          <w:szCs w:val="24"/>
          <w:lang w:val="es-ES_tradnl"/>
        </w:rPr>
        <w:t>rar el campo de otras acciones pos</w:t>
      </w:r>
      <w:r w:rsidRPr="00EE15B6">
        <w:rPr>
          <w:sz w:val="24"/>
          <w:szCs w:val="24"/>
          <w:lang w:val="es-ES_tradnl"/>
        </w:rPr>
        <w:t>i</w:t>
      </w:r>
      <w:r w:rsidRPr="00EE15B6">
        <w:rPr>
          <w:sz w:val="24"/>
          <w:szCs w:val="24"/>
          <w:lang w:val="es-ES_tradnl"/>
        </w:rPr>
        <w:t>bles. Lo que sería propio de una rel</w:t>
      </w:r>
      <w:r w:rsidRPr="00EE15B6">
        <w:rPr>
          <w:sz w:val="24"/>
          <w:szCs w:val="24"/>
          <w:lang w:val="es-ES_tradnl"/>
        </w:rPr>
        <w:t>a</w:t>
      </w:r>
      <w:r w:rsidRPr="00EE15B6">
        <w:rPr>
          <w:sz w:val="24"/>
          <w:szCs w:val="24"/>
          <w:lang w:val="es-ES_tradnl"/>
        </w:rPr>
        <w:t>ción de poder es que esta es ser un modo de acción sobre otras acciones. Esto es decir, que las relaciones de poder están profundamente enraiz</w:t>
      </w:r>
      <w:r w:rsidRPr="00EE15B6">
        <w:rPr>
          <w:sz w:val="24"/>
          <w:szCs w:val="24"/>
          <w:lang w:val="es-ES_tradnl"/>
        </w:rPr>
        <w:t>a</w:t>
      </w:r>
      <w:r w:rsidRPr="00EE15B6">
        <w:rPr>
          <w:sz w:val="24"/>
          <w:szCs w:val="24"/>
          <w:lang w:val="es-ES_tradnl"/>
        </w:rPr>
        <w:t>das en el nexo social, no reconstituido “sobre” la sociedad como una estru</w:t>
      </w:r>
      <w:r w:rsidRPr="00EE15B6">
        <w:rPr>
          <w:sz w:val="24"/>
          <w:szCs w:val="24"/>
          <w:lang w:val="es-ES_tradnl"/>
        </w:rPr>
        <w:t>c</w:t>
      </w:r>
      <w:r w:rsidRPr="00EE15B6">
        <w:rPr>
          <w:sz w:val="24"/>
          <w:szCs w:val="24"/>
          <w:lang w:val="es-ES_tradnl"/>
        </w:rPr>
        <w:t>tura suplementaria de la que podamos imaginar su desaparición radical. En todo caso, vivir en sociedad es vivir de tal modo que la acción sobre las acci</w:t>
      </w:r>
      <w:r w:rsidRPr="00EE15B6">
        <w:rPr>
          <w:sz w:val="24"/>
          <w:szCs w:val="24"/>
          <w:lang w:val="es-ES_tradnl"/>
        </w:rPr>
        <w:t>o</w:t>
      </w:r>
      <w:r w:rsidRPr="00EE15B6">
        <w:rPr>
          <w:sz w:val="24"/>
          <w:szCs w:val="24"/>
          <w:lang w:val="es-ES_tradnl"/>
        </w:rPr>
        <w:t>nes de los otros sea posible -y de h</w:t>
      </w:r>
      <w:r w:rsidRPr="00EE15B6">
        <w:rPr>
          <w:sz w:val="24"/>
          <w:szCs w:val="24"/>
          <w:lang w:val="es-ES_tradnl"/>
        </w:rPr>
        <w:t>e</w:t>
      </w:r>
      <w:r w:rsidRPr="00EE15B6">
        <w:rPr>
          <w:sz w:val="24"/>
          <w:szCs w:val="24"/>
          <w:lang w:val="es-ES_tradnl"/>
        </w:rPr>
        <w:t>cho así sucede. Una sociedad sin rel</w:t>
      </w:r>
      <w:r w:rsidRPr="00EE15B6">
        <w:rPr>
          <w:sz w:val="24"/>
          <w:szCs w:val="24"/>
          <w:lang w:val="es-ES_tradnl"/>
        </w:rPr>
        <w:t>a</w:t>
      </w:r>
      <w:r w:rsidRPr="00EE15B6">
        <w:rPr>
          <w:sz w:val="24"/>
          <w:szCs w:val="24"/>
          <w:lang w:val="es-ES_tradnl"/>
        </w:rPr>
        <w:t>ciones de poder sólo puede ser una abstracción. Por lo cual cada vez es más políticamente necesario el anál</w:t>
      </w:r>
      <w:r w:rsidRPr="00EE15B6">
        <w:rPr>
          <w:sz w:val="24"/>
          <w:szCs w:val="24"/>
          <w:lang w:val="es-ES_tradnl"/>
        </w:rPr>
        <w:t>i</w:t>
      </w:r>
      <w:r w:rsidRPr="00EE15B6">
        <w:rPr>
          <w:sz w:val="24"/>
          <w:szCs w:val="24"/>
          <w:lang w:val="es-ES_tradnl"/>
        </w:rPr>
        <w:t>sis de las relaciones de poder en una sociedad dada, sus formaciones hist</w:t>
      </w:r>
      <w:r w:rsidRPr="00EE15B6">
        <w:rPr>
          <w:sz w:val="24"/>
          <w:szCs w:val="24"/>
          <w:lang w:val="es-ES_tradnl"/>
        </w:rPr>
        <w:t>ó</w:t>
      </w:r>
      <w:r w:rsidRPr="00EE15B6">
        <w:rPr>
          <w:sz w:val="24"/>
          <w:szCs w:val="24"/>
          <w:lang w:val="es-ES_tradnl"/>
        </w:rPr>
        <w:t>ricas, sus fuentes de fortaleza o frag</w:t>
      </w:r>
      <w:r w:rsidRPr="00EE15B6">
        <w:rPr>
          <w:sz w:val="24"/>
          <w:szCs w:val="24"/>
          <w:lang w:val="es-ES_tradnl"/>
        </w:rPr>
        <w:t>i</w:t>
      </w:r>
      <w:r w:rsidRPr="00EE15B6">
        <w:rPr>
          <w:sz w:val="24"/>
          <w:szCs w:val="24"/>
          <w:lang w:val="es-ES_tradnl"/>
        </w:rPr>
        <w:t>lidad, las condiciones necesarias para transformar algunas o abolir otras. Decir que no puede existir una soci</w:t>
      </w:r>
      <w:r w:rsidRPr="00EE15B6">
        <w:rPr>
          <w:sz w:val="24"/>
          <w:szCs w:val="24"/>
          <w:lang w:val="es-ES_tradnl"/>
        </w:rPr>
        <w:t>e</w:t>
      </w:r>
      <w:r w:rsidRPr="00EE15B6">
        <w:rPr>
          <w:sz w:val="24"/>
          <w:szCs w:val="24"/>
          <w:lang w:val="es-ES_tradnl"/>
        </w:rPr>
        <w:t>dad sin relaciones de poder, no es d</w:t>
      </w:r>
      <w:r w:rsidRPr="00EE15B6">
        <w:rPr>
          <w:sz w:val="24"/>
          <w:szCs w:val="24"/>
          <w:lang w:val="es-ES_tradnl"/>
        </w:rPr>
        <w:t>e</w:t>
      </w:r>
      <w:r w:rsidRPr="00EE15B6">
        <w:rPr>
          <w:sz w:val="24"/>
          <w:szCs w:val="24"/>
          <w:lang w:val="es-ES_tradnl"/>
        </w:rPr>
        <w:t>cir que aquellas que están establecidas son necesarias o en todo caso, que el poder constituye una fatalidad en el corazón de las sociedades, tal que este no pueda ser minado. En cambio, yo diría que el análisis, elaboración y puesta en cuestión de las relaciones de poder y el agonismo entre las relaci</w:t>
      </w:r>
      <w:r w:rsidRPr="00EE15B6">
        <w:rPr>
          <w:sz w:val="24"/>
          <w:szCs w:val="24"/>
          <w:lang w:val="es-ES_tradnl"/>
        </w:rPr>
        <w:t>o</w:t>
      </w:r>
      <w:r w:rsidRPr="00EE15B6">
        <w:rPr>
          <w:sz w:val="24"/>
          <w:szCs w:val="24"/>
          <w:lang w:val="es-ES_tradnl"/>
        </w:rPr>
        <w:t>nes de poder y la intransitividad de la libertad es un tarea política perm</w:t>
      </w:r>
      <w:r w:rsidRPr="00EE15B6">
        <w:rPr>
          <w:sz w:val="24"/>
          <w:szCs w:val="24"/>
          <w:lang w:val="es-ES_tradnl"/>
        </w:rPr>
        <w:t>a</w:t>
      </w:r>
      <w:r w:rsidRPr="00EE15B6">
        <w:rPr>
          <w:sz w:val="24"/>
          <w:szCs w:val="24"/>
          <w:lang w:val="es-ES_tradnl"/>
        </w:rPr>
        <w:t>nente inherente a toda existencia s</w:t>
      </w:r>
      <w:r w:rsidRPr="00EE15B6">
        <w:rPr>
          <w:sz w:val="24"/>
          <w:szCs w:val="24"/>
          <w:lang w:val="es-ES_tradnl"/>
        </w:rPr>
        <w:t>o</w:t>
      </w:r>
      <w:r w:rsidRPr="00EE15B6">
        <w:rPr>
          <w:sz w:val="24"/>
          <w:szCs w:val="24"/>
          <w:lang w:val="es-ES_tradnl"/>
        </w:rPr>
        <w:t>cial.</w:t>
      </w:r>
    </w:p>
    <w:p w14:paraId="29299E6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59E1C97"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Concretamente el análisis de las relaciones de poder exige establecer un cierto número de puntos:</w:t>
      </w:r>
    </w:p>
    <w:p w14:paraId="0DBB8F8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F7E944C"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1.- El sistema de las diferenci</w:t>
      </w:r>
      <w:r w:rsidRPr="00EE15B6">
        <w:rPr>
          <w:sz w:val="24"/>
          <w:szCs w:val="24"/>
          <w:lang w:val="es-ES_tradnl"/>
        </w:rPr>
        <w:t>a</w:t>
      </w:r>
      <w:r w:rsidRPr="00EE15B6">
        <w:rPr>
          <w:sz w:val="24"/>
          <w:szCs w:val="24"/>
          <w:lang w:val="es-ES_tradnl"/>
        </w:rPr>
        <w:t>ciones, que permite actuar sobre las acciones de los otros: diferenciaciones determinadas por la ley o por las tr</w:t>
      </w:r>
      <w:r w:rsidRPr="00EE15B6">
        <w:rPr>
          <w:sz w:val="24"/>
          <w:szCs w:val="24"/>
          <w:lang w:val="es-ES_tradnl"/>
        </w:rPr>
        <w:t>a</w:t>
      </w:r>
      <w:r w:rsidRPr="00EE15B6">
        <w:rPr>
          <w:sz w:val="24"/>
          <w:szCs w:val="24"/>
          <w:lang w:val="es-ES_tradnl"/>
        </w:rPr>
        <w:t xml:space="preserve">diciones de </w:t>
      </w:r>
      <w:r w:rsidRPr="00EE15B6">
        <w:rPr>
          <w:i/>
          <w:sz w:val="24"/>
          <w:szCs w:val="24"/>
          <w:lang w:val="es-ES_tradnl"/>
        </w:rPr>
        <w:t>status</w:t>
      </w:r>
      <w:r w:rsidRPr="00EE15B6">
        <w:rPr>
          <w:sz w:val="24"/>
          <w:szCs w:val="24"/>
          <w:lang w:val="es-ES_tradnl"/>
        </w:rPr>
        <w:t xml:space="preserve"> y privilegio, difere</w:t>
      </w:r>
      <w:r w:rsidRPr="00EE15B6">
        <w:rPr>
          <w:sz w:val="24"/>
          <w:szCs w:val="24"/>
          <w:lang w:val="es-ES_tradnl"/>
        </w:rPr>
        <w:t>n</w:t>
      </w:r>
      <w:r w:rsidRPr="00EE15B6">
        <w:rPr>
          <w:sz w:val="24"/>
          <w:szCs w:val="24"/>
          <w:lang w:val="es-ES_tradnl"/>
        </w:rPr>
        <w:t>cias económicas en la apropiación de riquezas y mercancías, diferencias en los procesos de producción, difere</w:t>
      </w:r>
      <w:r w:rsidRPr="00EE15B6">
        <w:rPr>
          <w:sz w:val="24"/>
          <w:szCs w:val="24"/>
          <w:lang w:val="es-ES_tradnl"/>
        </w:rPr>
        <w:t>n</w:t>
      </w:r>
      <w:r w:rsidRPr="00EE15B6">
        <w:rPr>
          <w:sz w:val="24"/>
          <w:szCs w:val="24"/>
          <w:lang w:val="es-ES_tradnl"/>
        </w:rPr>
        <w:t>cias culturales y lingüísticas, difere</w:t>
      </w:r>
      <w:r w:rsidRPr="00EE15B6">
        <w:rPr>
          <w:sz w:val="24"/>
          <w:szCs w:val="24"/>
          <w:lang w:val="es-ES_tradnl"/>
        </w:rPr>
        <w:t>n</w:t>
      </w:r>
      <w:r w:rsidRPr="00EE15B6">
        <w:rPr>
          <w:sz w:val="24"/>
          <w:szCs w:val="24"/>
          <w:lang w:val="es-ES_tradnl"/>
        </w:rPr>
        <w:t>cias en el saber hacer (</w:t>
      </w:r>
      <w:r w:rsidRPr="00EE15B6">
        <w:rPr>
          <w:i/>
          <w:sz w:val="24"/>
          <w:szCs w:val="24"/>
          <w:lang w:val="es-ES_tradnl"/>
        </w:rPr>
        <w:t>know how</w:t>
      </w:r>
      <w:r w:rsidRPr="00EE15B6">
        <w:rPr>
          <w:sz w:val="24"/>
          <w:szCs w:val="24"/>
          <w:lang w:val="es-ES_tradnl"/>
        </w:rPr>
        <w:t>) y la competencia y así sucesivamente. C</w:t>
      </w:r>
      <w:r w:rsidRPr="00EE15B6">
        <w:rPr>
          <w:sz w:val="24"/>
          <w:szCs w:val="24"/>
          <w:lang w:val="es-ES_tradnl"/>
        </w:rPr>
        <w:t>a</w:t>
      </w:r>
      <w:r w:rsidRPr="00EE15B6">
        <w:rPr>
          <w:sz w:val="24"/>
          <w:szCs w:val="24"/>
          <w:lang w:val="es-ES_tradnl"/>
        </w:rPr>
        <w:t>da relacionamiento de poder pone en funcionamiento diferenciaciones que son al mismo tiempo sus condiciones y sus resultados.</w:t>
      </w:r>
    </w:p>
    <w:p w14:paraId="6B1F41BB"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660C086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2.- Los tipos de objetivos i</w:t>
      </w:r>
      <w:r w:rsidRPr="00EE15B6">
        <w:rPr>
          <w:sz w:val="24"/>
          <w:szCs w:val="24"/>
          <w:lang w:val="es-ES_tradnl"/>
        </w:rPr>
        <w:t>m</w:t>
      </w:r>
      <w:r w:rsidRPr="00EE15B6">
        <w:rPr>
          <w:sz w:val="24"/>
          <w:szCs w:val="24"/>
          <w:lang w:val="es-ES_tradnl"/>
        </w:rPr>
        <w:t>pulsados por aquellos que actúan s</w:t>
      </w:r>
      <w:r w:rsidRPr="00EE15B6">
        <w:rPr>
          <w:sz w:val="24"/>
          <w:szCs w:val="24"/>
          <w:lang w:val="es-ES_tradnl"/>
        </w:rPr>
        <w:t>o</w:t>
      </w:r>
      <w:r w:rsidRPr="00EE15B6">
        <w:rPr>
          <w:sz w:val="24"/>
          <w:szCs w:val="24"/>
          <w:lang w:val="es-ES_tradnl"/>
        </w:rPr>
        <w:t>bre las acciones de los demás: el ma</w:t>
      </w:r>
      <w:r w:rsidRPr="00EE15B6">
        <w:rPr>
          <w:sz w:val="24"/>
          <w:szCs w:val="24"/>
          <w:lang w:val="es-ES_tradnl"/>
        </w:rPr>
        <w:t>n</w:t>
      </w:r>
      <w:r w:rsidRPr="00EE15B6">
        <w:rPr>
          <w:sz w:val="24"/>
          <w:szCs w:val="24"/>
          <w:lang w:val="es-ES_tradnl"/>
        </w:rPr>
        <w:t>tenimiento de los privilegios, la ac</w:t>
      </w:r>
      <w:r w:rsidRPr="00EE15B6">
        <w:rPr>
          <w:sz w:val="24"/>
          <w:szCs w:val="24"/>
          <w:lang w:val="es-ES_tradnl"/>
        </w:rPr>
        <w:t>u</w:t>
      </w:r>
      <w:r w:rsidRPr="00EE15B6">
        <w:rPr>
          <w:sz w:val="24"/>
          <w:szCs w:val="24"/>
          <w:lang w:val="es-ES_tradnl"/>
        </w:rPr>
        <w:t>mulación de beneficios, l puesta en funcionamiento de la autoridad est</w:t>
      </w:r>
      <w:r w:rsidRPr="00EE15B6">
        <w:rPr>
          <w:sz w:val="24"/>
          <w:szCs w:val="24"/>
          <w:lang w:val="es-ES_tradnl"/>
        </w:rPr>
        <w:t>a</w:t>
      </w:r>
      <w:r w:rsidRPr="00EE15B6">
        <w:rPr>
          <w:sz w:val="24"/>
          <w:szCs w:val="24"/>
          <w:lang w:val="es-ES_tradnl"/>
        </w:rPr>
        <w:t>tutaria, el ejercicio de una función o de un comercio.</w:t>
      </w:r>
    </w:p>
    <w:p w14:paraId="661C6A1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6ABBE6B" w14:textId="77777777" w:rsidR="009211F9" w:rsidRPr="00EE15B6" w:rsidRDefault="009211F9" w:rsidP="00A87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3.- Los medios de hacer existir las relaciones de poder: acorde a como sea ejercido el poder, por la amenaza de las armas, por los efectos de la p</w:t>
      </w:r>
      <w:r w:rsidRPr="00EE15B6">
        <w:rPr>
          <w:sz w:val="24"/>
          <w:szCs w:val="24"/>
          <w:lang w:val="es-ES_tradnl"/>
        </w:rPr>
        <w:t>a</w:t>
      </w:r>
      <w:r w:rsidRPr="00EE15B6">
        <w:rPr>
          <w:sz w:val="24"/>
          <w:szCs w:val="24"/>
          <w:lang w:val="es-ES_tradnl"/>
        </w:rPr>
        <w:t>labra, por medio de las disparidades económicas, por medios más o menos complejos de control, por sistemas de vigilancia, -con o sin archivos- de acuerdo a reglas explícitas o no, fijas o modificables, con o sin los medios te</w:t>
      </w:r>
      <w:r w:rsidRPr="00EE15B6">
        <w:rPr>
          <w:sz w:val="24"/>
          <w:szCs w:val="24"/>
          <w:lang w:val="es-ES_tradnl"/>
        </w:rPr>
        <w:t>c</w:t>
      </w:r>
      <w:r w:rsidRPr="00EE15B6">
        <w:rPr>
          <w:sz w:val="24"/>
          <w:szCs w:val="24"/>
          <w:lang w:val="es-ES_tradnl"/>
        </w:rPr>
        <w:t>nológicos para poner todas estas cosas en acción.</w:t>
      </w:r>
    </w:p>
    <w:p w14:paraId="1529227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5B50F00" w14:textId="5906B90E"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4.- Formas de institucionaliz</w:t>
      </w:r>
      <w:r w:rsidRPr="00EE15B6">
        <w:rPr>
          <w:sz w:val="24"/>
          <w:szCs w:val="24"/>
          <w:lang w:val="es-ES_tradnl"/>
        </w:rPr>
        <w:t>a</w:t>
      </w:r>
      <w:r w:rsidRPr="00EE15B6">
        <w:rPr>
          <w:sz w:val="24"/>
          <w:szCs w:val="24"/>
          <w:lang w:val="es-ES_tradnl"/>
        </w:rPr>
        <w:t>ción: estas pueden combinar predi</w:t>
      </w:r>
      <w:r w:rsidRPr="00EE15B6">
        <w:rPr>
          <w:sz w:val="24"/>
          <w:szCs w:val="24"/>
          <w:lang w:val="es-ES_tradnl"/>
        </w:rPr>
        <w:t>s</w:t>
      </w:r>
      <w:r w:rsidRPr="00EE15B6">
        <w:rPr>
          <w:sz w:val="24"/>
          <w:szCs w:val="24"/>
          <w:lang w:val="es-ES_tradnl"/>
        </w:rPr>
        <w:t>posiciones tradicionales, estructuras legales, fenómenos relacionados a la costumbre o a la moda (tales como los que se ve en instituciones como la f</w:t>
      </w:r>
      <w:r w:rsidRPr="00EE15B6">
        <w:rPr>
          <w:sz w:val="24"/>
          <w:szCs w:val="24"/>
          <w:lang w:val="es-ES_tradnl"/>
        </w:rPr>
        <w:t>a</w:t>
      </w:r>
      <w:r w:rsidRPr="00EE15B6">
        <w:rPr>
          <w:sz w:val="24"/>
          <w:szCs w:val="24"/>
          <w:lang w:val="es-ES_tradnl"/>
        </w:rPr>
        <w:t xml:space="preserve">milia), ellas también pueden tomar la forma de un aparato cerrado en sí mismo, con su </w:t>
      </w:r>
      <w:r w:rsidRPr="00EE15B6">
        <w:rPr>
          <w:i/>
          <w:sz w:val="24"/>
          <w:szCs w:val="24"/>
          <w:lang w:val="es-ES_tradnl"/>
        </w:rPr>
        <w:t>loci</w:t>
      </w:r>
      <w:r w:rsidRPr="00EE15B6">
        <w:rPr>
          <w:sz w:val="24"/>
          <w:szCs w:val="24"/>
          <w:lang w:val="es-ES_tradnl"/>
        </w:rPr>
        <w:t xml:space="preserve"> específico, sus pr</w:t>
      </w:r>
      <w:r w:rsidRPr="00EE15B6">
        <w:rPr>
          <w:sz w:val="24"/>
          <w:szCs w:val="24"/>
          <w:lang w:val="es-ES_tradnl"/>
        </w:rPr>
        <w:t>o</w:t>
      </w:r>
      <w:r w:rsidRPr="00EE15B6">
        <w:rPr>
          <w:sz w:val="24"/>
          <w:szCs w:val="24"/>
          <w:lang w:val="es-ES_tradnl"/>
        </w:rPr>
        <w:t>pias estructuras jerárquicas cuidad</w:t>
      </w:r>
      <w:r w:rsidRPr="00EE15B6">
        <w:rPr>
          <w:sz w:val="24"/>
          <w:szCs w:val="24"/>
          <w:lang w:val="es-ES_tradnl"/>
        </w:rPr>
        <w:t>o</w:t>
      </w:r>
      <w:r w:rsidRPr="00EE15B6">
        <w:rPr>
          <w:sz w:val="24"/>
          <w:szCs w:val="24"/>
          <w:lang w:val="es-ES_tradnl"/>
        </w:rPr>
        <w:t>samente definidas, una autonomí</w:t>
      </w:r>
      <w:r w:rsidR="004474B9">
        <w:rPr>
          <w:sz w:val="24"/>
          <w:szCs w:val="24"/>
          <w:lang w:val="es-ES_tradnl"/>
        </w:rPr>
        <w:t>a relativa en su funcionamiento</w:t>
      </w:r>
      <w:r w:rsidRPr="00EE15B6">
        <w:rPr>
          <w:sz w:val="24"/>
          <w:szCs w:val="24"/>
          <w:lang w:val="es-ES_tradnl"/>
        </w:rPr>
        <w:t>)</w:t>
      </w:r>
      <w:r w:rsidR="004474B9">
        <w:rPr>
          <w:sz w:val="24"/>
          <w:szCs w:val="24"/>
          <w:lang w:val="es-ES_tradnl"/>
        </w:rPr>
        <w:t xml:space="preserve"> </w:t>
      </w:r>
      <w:r w:rsidRPr="00EE15B6">
        <w:rPr>
          <w:sz w:val="24"/>
          <w:szCs w:val="24"/>
          <w:lang w:val="es-ES_tradnl"/>
        </w:rPr>
        <w:t>tales como las instituciones de enseñanza o militares), también pueden formar complejos sistemas provistos de mú</w:t>
      </w:r>
      <w:r w:rsidRPr="00EE15B6">
        <w:rPr>
          <w:sz w:val="24"/>
          <w:szCs w:val="24"/>
          <w:lang w:val="es-ES_tradnl"/>
        </w:rPr>
        <w:t>l</w:t>
      </w:r>
      <w:r w:rsidRPr="00EE15B6">
        <w:rPr>
          <w:sz w:val="24"/>
          <w:szCs w:val="24"/>
          <w:lang w:val="es-ES_tradnl"/>
        </w:rPr>
        <w:t>tiples aparatos, como en el caso del Estado, cuya función es poner todo bajo su égida, la existencia de una vig</w:t>
      </w:r>
      <w:r w:rsidRPr="00EE15B6">
        <w:rPr>
          <w:sz w:val="24"/>
          <w:szCs w:val="24"/>
          <w:lang w:val="es-ES_tradnl"/>
        </w:rPr>
        <w:t>i</w:t>
      </w:r>
      <w:r w:rsidRPr="00EE15B6">
        <w:rPr>
          <w:sz w:val="24"/>
          <w:szCs w:val="24"/>
          <w:lang w:val="es-ES_tradnl"/>
        </w:rPr>
        <w:t>lancia general, el principio de regul</w:t>
      </w:r>
      <w:r w:rsidRPr="00EE15B6">
        <w:rPr>
          <w:sz w:val="24"/>
          <w:szCs w:val="24"/>
          <w:lang w:val="es-ES_tradnl"/>
        </w:rPr>
        <w:t>a</w:t>
      </w:r>
      <w:r w:rsidRPr="00EE15B6">
        <w:rPr>
          <w:sz w:val="24"/>
          <w:szCs w:val="24"/>
          <w:lang w:val="es-ES_tradnl"/>
        </w:rPr>
        <w:t>ción y en cierta medida también la distribución de todas las relaciones de poder en un entramado social dado.</w:t>
      </w:r>
    </w:p>
    <w:p w14:paraId="5668FFC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E0D3DD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5.- Los grados de racionaliz</w:t>
      </w:r>
      <w:r w:rsidRPr="00EE15B6">
        <w:rPr>
          <w:sz w:val="24"/>
          <w:szCs w:val="24"/>
          <w:lang w:val="es-ES_tradnl"/>
        </w:rPr>
        <w:t>a</w:t>
      </w:r>
      <w:r w:rsidRPr="00EE15B6">
        <w:rPr>
          <w:sz w:val="24"/>
          <w:szCs w:val="24"/>
          <w:lang w:val="es-ES_tradnl"/>
        </w:rPr>
        <w:t>ción: la puesta en juego de las relaci</w:t>
      </w:r>
      <w:r w:rsidRPr="00EE15B6">
        <w:rPr>
          <w:sz w:val="24"/>
          <w:szCs w:val="24"/>
          <w:lang w:val="es-ES_tradnl"/>
        </w:rPr>
        <w:t>o</w:t>
      </w:r>
      <w:r w:rsidRPr="00EE15B6">
        <w:rPr>
          <w:sz w:val="24"/>
          <w:szCs w:val="24"/>
          <w:lang w:val="es-ES_tradnl"/>
        </w:rPr>
        <w:t>nes de poder como acciones en un campo de posibilidades puede ser más o menos elaborada en relación a la efectividad de los instrumentos y la certeza de los resultados (mayores o menores refinamientos tecnológicos empleados en el ejercicio del poder) o incluso en proporción al posible costo (sea este el costo económico de los medios puestos en funcionamiento, o el costo en términos de la reacción constituida por la resistencia que se encuentra). El ejercicio del poder no es un hecho desnudo, un derecho instit</w:t>
      </w:r>
      <w:r w:rsidRPr="00EE15B6">
        <w:rPr>
          <w:sz w:val="24"/>
          <w:szCs w:val="24"/>
          <w:lang w:val="es-ES_tradnl"/>
        </w:rPr>
        <w:t>u</w:t>
      </w:r>
      <w:r w:rsidRPr="00EE15B6">
        <w:rPr>
          <w:sz w:val="24"/>
          <w:szCs w:val="24"/>
          <w:lang w:val="es-ES_tradnl"/>
        </w:rPr>
        <w:t>cional o una estructura que se manti</w:t>
      </w:r>
      <w:r w:rsidRPr="00EE15B6">
        <w:rPr>
          <w:sz w:val="24"/>
          <w:szCs w:val="24"/>
          <w:lang w:val="es-ES_tradnl"/>
        </w:rPr>
        <w:t>e</w:t>
      </w:r>
      <w:r w:rsidRPr="00EE15B6">
        <w:rPr>
          <w:sz w:val="24"/>
          <w:szCs w:val="24"/>
          <w:lang w:val="es-ES_tradnl"/>
        </w:rPr>
        <w:t>ne o se destruye: es elaborado, tran</w:t>
      </w:r>
      <w:r w:rsidRPr="00EE15B6">
        <w:rPr>
          <w:sz w:val="24"/>
          <w:szCs w:val="24"/>
          <w:lang w:val="es-ES_tradnl"/>
        </w:rPr>
        <w:t>s</w:t>
      </w:r>
      <w:r w:rsidRPr="00EE15B6">
        <w:rPr>
          <w:sz w:val="24"/>
          <w:szCs w:val="24"/>
          <w:lang w:val="es-ES_tradnl"/>
        </w:rPr>
        <w:t>formado, organizado, se asume con procesos que están más o menos aju</w:t>
      </w:r>
      <w:r w:rsidRPr="00EE15B6">
        <w:rPr>
          <w:sz w:val="24"/>
          <w:szCs w:val="24"/>
          <w:lang w:val="es-ES_tradnl"/>
        </w:rPr>
        <w:t>s</w:t>
      </w:r>
      <w:r w:rsidRPr="00EE15B6">
        <w:rPr>
          <w:sz w:val="24"/>
          <w:szCs w:val="24"/>
          <w:lang w:val="es-ES_tradnl"/>
        </w:rPr>
        <w:t>tados a una situación.</w:t>
      </w:r>
    </w:p>
    <w:p w14:paraId="1F172812"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5D0ABFA4" w14:textId="0CFBCE8A"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Se ve por qué el análisis de las relaciones de poder dentro de una sociedad no puede ser reducido al e</w:t>
      </w:r>
      <w:r w:rsidRPr="00EE15B6">
        <w:rPr>
          <w:sz w:val="24"/>
          <w:szCs w:val="24"/>
          <w:lang w:val="es-ES_tradnl"/>
        </w:rPr>
        <w:t>s</w:t>
      </w:r>
      <w:r w:rsidRPr="00EE15B6">
        <w:rPr>
          <w:sz w:val="24"/>
          <w:szCs w:val="24"/>
          <w:lang w:val="es-ES_tradnl"/>
        </w:rPr>
        <w:t>tudio de una serie de instituciones, ni siquiera al estudio de aquellas instit</w:t>
      </w:r>
      <w:r w:rsidRPr="00EE15B6">
        <w:rPr>
          <w:sz w:val="24"/>
          <w:szCs w:val="24"/>
          <w:lang w:val="es-ES_tradnl"/>
        </w:rPr>
        <w:t>u</w:t>
      </w:r>
      <w:r w:rsidRPr="00EE15B6">
        <w:rPr>
          <w:sz w:val="24"/>
          <w:szCs w:val="24"/>
          <w:lang w:val="es-ES_tradnl"/>
        </w:rPr>
        <w:t>ciones que podrían merecer el nombre de “políticas”. Las relaciones de poder están enraizadas en el sistema de las redes sociales. Sin embargo, esto no es decir que existe un principio de poder primario y fundamental que domina a la sociedad hasta en su último detalle; tomando como punto de partida la posibilidad de la acción sobre la acción de los otros (la cual es coextensiva a cada relacionamiento social) uno pu</w:t>
      </w:r>
      <w:r w:rsidRPr="00EE15B6">
        <w:rPr>
          <w:sz w:val="24"/>
          <w:szCs w:val="24"/>
          <w:lang w:val="es-ES_tradnl"/>
        </w:rPr>
        <w:t>e</w:t>
      </w:r>
      <w:r w:rsidRPr="00EE15B6">
        <w:rPr>
          <w:sz w:val="24"/>
          <w:szCs w:val="24"/>
          <w:lang w:val="es-ES_tradnl"/>
        </w:rPr>
        <w:t>de definir distintas formas de poder, múltiples formas de disparidad indiv</w:t>
      </w:r>
      <w:r w:rsidRPr="00EE15B6">
        <w:rPr>
          <w:sz w:val="24"/>
          <w:szCs w:val="24"/>
          <w:lang w:val="es-ES_tradnl"/>
        </w:rPr>
        <w:t>i</w:t>
      </w:r>
      <w:r w:rsidRPr="00EE15B6">
        <w:rPr>
          <w:sz w:val="24"/>
          <w:szCs w:val="24"/>
          <w:lang w:val="es-ES_tradnl"/>
        </w:rPr>
        <w:t>dual, de objetivos, de la aplicación de poder dada sobre nosotros mismos u otros, de institucionalización parcial o universal, o de una organización más o menos deliberada. Las formas y las situaciones específicas de gobierno de los hombres por otros en una sociedad dada, son múltiples: ellas están sup</w:t>
      </w:r>
      <w:r w:rsidR="00191C31" w:rsidRPr="00EE15B6">
        <w:rPr>
          <w:sz w:val="24"/>
          <w:szCs w:val="24"/>
          <w:lang w:val="es-ES_tradnl"/>
        </w:rPr>
        <w:t>e</w:t>
      </w:r>
      <w:r w:rsidRPr="00EE15B6">
        <w:rPr>
          <w:sz w:val="24"/>
          <w:szCs w:val="24"/>
          <w:lang w:val="es-ES_tradnl"/>
        </w:rPr>
        <w:t>rimpuestas, se cruzan, imponen sus propios límites, algunas veces se ca</w:t>
      </w:r>
      <w:r w:rsidRPr="00EE15B6">
        <w:rPr>
          <w:sz w:val="24"/>
          <w:szCs w:val="24"/>
          <w:lang w:val="es-ES_tradnl"/>
        </w:rPr>
        <w:t>n</w:t>
      </w:r>
      <w:r w:rsidRPr="00EE15B6">
        <w:rPr>
          <w:sz w:val="24"/>
          <w:szCs w:val="24"/>
          <w:lang w:val="es-ES_tradnl"/>
        </w:rPr>
        <w:t>celan entre ellas, otras veces se r</w:t>
      </w:r>
      <w:r w:rsidRPr="00EE15B6">
        <w:rPr>
          <w:sz w:val="24"/>
          <w:szCs w:val="24"/>
          <w:lang w:val="es-ES_tradnl"/>
        </w:rPr>
        <w:t>e</w:t>
      </w:r>
      <w:r w:rsidRPr="00EE15B6">
        <w:rPr>
          <w:sz w:val="24"/>
          <w:szCs w:val="24"/>
          <w:lang w:val="es-ES_tradnl"/>
        </w:rPr>
        <w:t>fuerzan entre sí. Es cierto, que en las sociedades contemporáneas, el Estado no es simplemente una de las formas o situación específica del ejercicio del poder -incluso aunque este es una</w:t>
      </w:r>
      <w:r w:rsidR="004474B9">
        <w:rPr>
          <w:sz w:val="24"/>
          <w:szCs w:val="24"/>
          <w:lang w:val="es-ES_tradnl"/>
        </w:rPr>
        <w:t xml:space="preserve"> de las formas más importantes-</w:t>
      </w:r>
      <w:r w:rsidRPr="00EE15B6">
        <w:rPr>
          <w:sz w:val="24"/>
          <w:szCs w:val="24"/>
          <w:lang w:val="es-ES_tradnl"/>
        </w:rPr>
        <w:t>, en un cierto sentido todas las demás formas de relaciones de poder deben referirse a él. Esto no es porque las demás der</w:t>
      </w:r>
      <w:r w:rsidRPr="00EE15B6">
        <w:rPr>
          <w:sz w:val="24"/>
          <w:szCs w:val="24"/>
          <w:lang w:val="es-ES_tradnl"/>
        </w:rPr>
        <w:t>i</w:t>
      </w:r>
      <w:r w:rsidRPr="00EE15B6">
        <w:rPr>
          <w:sz w:val="24"/>
          <w:szCs w:val="24"/>
          <w:lang w:val="es-ES_tradnl"/>
        </w:rPr>
        <w:t>ven de él, sino porque las demás rel</w:t>
      </w:r>
      <w:r w:rsidRPr="00EE15B6">
        <w:rPr>
          <w:sz w:val="24"/>
          <w:szCs w:val="24"/>
          <w:lang w:val="es-ES_tradnl"/>
        </w:rPr>
        <w:t>a</w:t>
      </w:r>
      <w:r w:rsidRPr="00EE15B6">
        <w:rPr>
          <w:sz w:val="24"/>
          <w:szCs w:val="24"/>
          <w:lang w:val="es-ES_tradnl"/>
        </w:rPr>
        <w:t>ciones de poder han quedado cada vez más, bajo su control (a pesar de que el control estatal no ha tomado la misma forma en los sistemas pedagógico, j</w:t>
      </w:r>
      <w:r w:rsidRPr="00EE15B6">
        <w:rPr>
          <w:sz w:val="24"/>
          <w:szCs w:val="24"/>
          <w:lang w:val="es-ES_tradnl"/>
        </w:rPr>
        <w:t>u</w:t>
      </w:r>
      <w:r w:rsidRPr="00EE15B6">
        <w:rPr>
          <w:sz w:val="24"/>
          <w:szCs w:val="24"/>
          <w:lang w:val="es-ES_tradnl"/>
        </w:rPr>
        <w:t>dicial, económico o familiar). Refirié</w:t>
      </w:r>
      <w:r w:rsidRPr="00EE15B6">
        <w:rPr>
          <w:sz w:val="24"/>
          <w:szCs w:val="24"/>
          <w:lang w:val="es-ES_tradnl"/>
        </w:rPr>
        <w:t>n</w:t>
      </w:r>
      <w:r w:rsidRPr="00EE15B6">
        <w:rPr>
          <w:sz w:val="24"/>
          <w:szCs w:val="24"/>
          <w:lang w:val="es-ES_tradnl"/>
        </w:rPr>
        <w:t>donos aquí al sentido restrictivo de la palabra gobierno, uno podría decir que las relaciones de poder han sido progresivamente gubernamentaliz</w:t>
      </w:r>
      <w:r w:rsidRPr="00EE15B6">
        <w:rPr>
          <w:sz w:val="24"/>
          <w:szCs w:val="24"/>
          <w:lang w:val="es-ES_tradnl"/>
        </w:rPr>
        <w:t>a</w:t>
      </w:r>
      <w:r w:rsidRPr="00EE15B6">
        <w:rPr>
          <w:sz w:val="24"/>
          <w:szCs w:val="24"/>
          <w:lang w:val="es-ES_tradnl"/>
        </w:rPr>
        <w:t>das, es decir, elaboradas, racionaliz</w:t>
      </w:r>
      <w:r w:rsidRPr="00EE15B6">
        <w:rPr>
          <w:sz w:val="24"/>
          <w:szCs w:val="24"/>
          <w:lang w:val="es-ES_tradnl"/>
        </w:rPr>
        <w:t>a</w:t>
      </w:r>
      <w:r w:rsidRPr="00EE15B6">
        <w:rPr>
          <w:sz w:val="24"/>
          <w:szCs w:val="24"/>
          <w:lang w:val="es-ES_tradnl"/>
        </w:rPr>
        <w:t>das, y centralizadas en la forma de -o bajo los auspicios de- instituciones del Estado.</w:t>
      </w:r>
    </w:p>
    <w:p w14:paraId="0066E2B4"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i/>
          <w:sz w:val="24"/>
          <w:szCs w:val="24"/>
          <w:lang w:val="es-ES_tradnl"/>
        </w:rPr>
      </w:pPr>
    </w:p>
    <w:p w14:paraId="0613CAFE"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b/>
          <w:i/>
          <w:sz w:val="24"/>
          <w:szCs w:val="24"/>
          <w:lang w:val="es-ES_tradnl"/>
        </w:rPr>
      </w:pPr>
      <w:r w:rsidRPr="00EE15B6">
        <w:rPr>
          <w:b/>
          <w:i/>
          <w:sz w:val="24"/>
          <w:szCs w:val="24"/>
          <w:lang w:val="es-ES_tradnl"/>
        </w:rPr>
        <w:t>Relaciones de poder y relaciones de estrategia</w:t>
      </w:r>
    </w:p>
    <w:p w14:paraId="405F1D36" w14:textId="69C48E71"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La palabra estrategia se usa corrientemente en tres formas. Prim</w:t>
      </w:r>
      <w:r w:rsidRPr="00EE15B6">
        <w:rPr>
          <w:sz w:val="24"/>
          <w:szCs w:val="24"/>
          <w:lang w:val="es-ES_tradnl"/>
        </w:rPr>
        <w:t>e</w:t>
      </w:r>
      <w:r w:rsidRPr="00EE15B6">
        <w:rPr>
          <w:sz w:val="24"/>
          <w:szCs w:val="24"/>
          <w:lang w:val="es-ES_tradnl"/>
        </w:rPr>
        <w:t>ro, para designar los medios emple</w:t>
      </w:r>
      <w:r w:rsidRPr="00EE15B6">
        <w:rPr>
          <w:sz w:val="24"/>
          <w:szCs w:val="24"/>
          <w:lang w:val="es-ES_tradnl"/>
        </w:rPr>
        <w:t>a</w:t>
      </w:r>
      <w:r w:rsidRPr="00EE15B6">
        <w:rPr>
          <w:sz w:val="24"/>
          <w:szCs w:val="24"/>
          <w:lang w:val="es-ES_tradnl"/>
        </w:rPr>
        <w:t xml:space="preserve">dos en la </w:t>
      </w:r>
      <w:r w:rsidR="00191C31" w:rsidRPr="00EE15B6">
        <w:rPr>
          <w:sz w:val="24"/>
          <w:szCs w:val="24"/>
          <w:lang w:val="es-ES_tradnl"/>
        </w:rPr>
        <w:t>consecución</w:t>
      </w:r>
      <w:r w:rsidRPr="00EE15B6">
        <w:rPr>
          <w:sz w:val="24"/>
          <w:szCs w:val="24"/>
          <w:lang w:val="es-ES_tradnl"/>
        </w:rPr>
        <w:t xml:space="preserve"> de un cierto fin, es por lo tanto una cuestión de raci</w:t>
      </w:r>
      <w:r w:rsidRPr="00EE15B6">
        <w:rPr>
          <w:sz w:val="24"/>
          <w:szCs w:val="24"/>
          <w:lang w:val="es-ES_tradnl"/>
        </w:rPr>
        <w:t>o</w:t>
      </w:r>
      <w:r w:rsidRPr="00EE15B6">
        <w:rPr>
          <w:sz w:val="24"/>
          <w:szCs w:val="24"/>
          <w:lang w:val="es-ES_tradnl"/>
        </w:rPr>
        <w:t>nalidad orientada a un objetivo. S</w:t>
      </w:r>
      <w:r w:rsidRPr="00EE15B6">
        <w:rPr>
          <w:sz w:val="24"/>
          <w:szCs w:val="24"/>
          <w:lang w:val="es-ES_tradnl"/>
        </w:rPr>
        <w:t>e</w:t>
      </w:r>
      <w:r w:rsidRPr="00EE15B6">
        <w:rPr>
          <w:sz w:val="24"/>
          <w:szCs w:val="24"/>
          <w:lang w:val="es-ES_tradnl"/>
        </w:rPr>
        <w:t xml:space="preserve">gundo, para designar la manera en la cual una persona actúa en un cierto juego de </w:t>
      </w:r>
      <w:r w:rsidR="00191C31" w:rsidRPr="00EE15B6">
        <w:rPr>
          <w:sz w:val="24"/>
          <w:szCs w:val="24"/>
          <w:lang w:val="es-ES_tradnl"/>
        </w:rPr>
        <w:t>acuerdo a lo que ella piensa qu</w:t>
      </w:r>
      <w:r w:rsidRPr="00EE15B6">
        <w:rPr>
          <w:sz w:val="24"/>
          <w:szCs w:val="24"/>
          <w:lang w:val="es-ES_tradnl"/>
        </w:rPr>
        <w:t>e sería la acción de los demás y lo que considera que los demás piensan que sería su acción, esta es la forma en que uno busca tener ventajas sobre los otros. Tercero, para designar los pr</w:t>
      </w:r>
      <w:r w:rsidRPr="00EE15B6">
        <w:rPr>
          <w:sz w:val="24"/>
          <w:szCs w:val="24"/>
          <w:lang w:val="es-ES_tradnl"/>
        </w:rPr>
        <w:t>o</w:t>
      </w:r>
      <w:r w:rsidRPr="00EE15B6">
        <w:rPr>
          <w:sz w:val="24"/>
          <w:szCs w:val="24"/>
          <w:lang w:val="es-ES_tradnl"/>
        </w:rPr>
        <w:t>cedimientos usados en una situación de confrontación con el fin de privar al oponente de sus medios de lucha y obligarlo a abandonar el combate; es una cuestión entonces de los medios destinados a obtener una victoria. E</w:t>
      </w:r>
      <w:r w:rsidRPr="00EE15B6">
        <w:rPr>
          <w:sz w:val="24"/>
          <w:szCs w:val="24"/>
          <w:lang w:val="es-ES_tradnl"/>
        </w:rPr>
        <w:t>s</w:t>
      </w:r>
      <w:r w:rsidRPr="00EE15B6">
        <w:rPr>
          <w:sz w:val="24"/>
          <w:szCs w:val="24"/>
          <w:lang w:val="es-ES_tradnl"/>
        </w:rPr>
        <w:t>tos tres significados van juntos en s</w:t>
      </w:r>
      <w:r w:rsidRPr="00EE15B6">
        <w:rPr>
          <w:sz w:val="24"/>
          <w:szCs w:val="24"/>
          <w:lang w:val="es-ES_tradnl"/>
        </w:rPr>
        <w:t>i</w:t>
      </w:r>
      <w:r w:rsidRPr="00EE15B6">
        <w:rPr>
          <w:sz w:val="24"/>
          <w:szCs w:val="24"/>
          <w:lang w:val="es-ES_tradnl"/>
        </w:rPr>
        <w:t>tuaciones de confrontación -guerra o juego- donde el objetivo es actuar s</w:t>
      </w:r>
      <w:r w:rsidRPr="00EE15B6">
        <w:rPr>
          <w:sz w:val="24"/>
          <w:szCs w:val="24"/>
          <w:lang w:val="es-ES_tradnl"/>
        </w:rPr>
        <w:t>o</w:t>
      </w:r>
      <w:r w:rsidRPr="00EE15B6">
        <w:rPr>
          <w:sz w:val="24"/>
          <w:szCs w:val="24"/>
          <w:lang w:val="es-ES_tradnl"/>
        </w:rPr>
        <w:t>bre el adversario de tal forma de vo</w:t>
      </w:r>
      <w:r w:rsidRPr="00EE15B6">
        <w:rPr>
          <w:sz w:val="24"/>
          <w:szCs w:val="24"/>
          <w:lang w:val="es-ES_tradnl"/>
        </w:rPr>
        <w:t>l</w:t>
      </w:r>
      <w:r w:rsidRPr="00EE15B6">
        <w:rPr>
          <w:sz w:val="24"/>
          <w:szCs w:val="24"/>
          <w:lang w:val="es-ES_tradnl"/>
        </w:rPr>
        <w:t>ver la batalla imposible para el otro. Por tanto, la estrategia se define por la elección de soluciones ganadoras. P</w:t>
      </w:r>
      <w:r w:rsidRPr="00EE15B6">
        <w:rPr>
          <w:sz w:val="24"/>
          <w:szCs w:val="24"/>
          <w:lang w:val="es-ES_tradnl"/>
        </w:rPr>
        <w:t>e</w:t>
      </w:r>
      <w:r w:rsidRPr="00EE15B6">
        <w:rPr>
          <w:sz w:val="24"/>
          <w:szCs w:val="24"/>
          <w:lang w:val="es-ES_tradnl"/>
        </w:rPr>
        <w:t>ro debe tenerse en cuenta de que es un tipo de situación muy especial y que hay otras situaciones en las cuales es preciso mantener las distinciones e</w:t>
      </w:r>
      <w:r w:rsidRPr="00EE15B6">
        <w:rPr>
          <w:sz w:val="24"/>
          <w:szCs w:val="24"/>
          <w:lang w:val="es-ES_tradnl"/>
        </w:rPr>
        <w:t>n</w:t>
      </w:r>
      <w:r w:rsidRPr="00EE15B6">
        <w:rPr>
          <w:sz w:val="24"/>
          <w:szCs w:val="24"/>
          <w:lang w:val="es-ES_tradnl"/>
        </w:rPr>
        <w:t>tre los diferentes sentidos de la pal</w:t>
      </w:r>
      <w:r w:rsidRPr="00EE15B6">
        <w:rPr>
          <w:sz w:val="24"/>
          <w:szCs w:val="24"/>
          <w:lang w:val="es-ES_tradnl"/>
        </w:rPr>
        <w:t>a</w:t>
      </w:r>
      <w:r w:rsidRPr="00EE15B6">
        <w:rPr>
          <w:sz w:val="24"/>
          <w:szCs w:val="24"/>
          <w:lang w:val="es-ES_tradnl"/>
        </w:rPr>
        <w:t>bra estrategia.</w:t>
      </w:r>
    </w:p>
    <w:p w14:paraId="39F72336"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1BF0658A" w14:textId="77777777" w:rsidR="009211F9" w:rsidRPr="00EE15B6" w:rsidRDefault="009211F9" w:rsidP="00A87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Referido al primer sentido, he indicado que uno puede llamar estr</w:t>
      </w:r>
      <w:r w:rsidRPr="00EE15B6">
        <w:rPr>
          <w:sz w:val="24"/>
          <w:szCs w:val="24"/>
          <w:lang w:val="es-ES_tradnl"/>
        </w:rPr>
        <w:t>a</w:t>
      </w:r>
      <w:r w:rsidRPr="00EE15B6">
        <w:rPr>
          <w:sz w:val="24"/>
          <w:szCs w:val="24"/>
          <w:lang w:val="es-ES_tradnl"/>
        </w:rPr>
        <w:t>tegia de poder a la totalidad de los medios puestos en funcionamiento para implementar o mantener el p</w:t>
      </w:r>
      <w:r w:rsidRPr="00EE15B6">
        <w:rPr>
          <w:sz w:val="24"/>
          <w:szCs w:val="24"/>
          <w:lang w:val="es-ES_tradnl"/>
        </w:rPr>
        <w:t>o</w:t>
      </w:r>
      <w:r w:rsidRPr="00EE15B6">
        <w:rPr>
          <w:sz w:val="24"/>
          <w:szCs w:val="24"/>
          <w:lang w:val="es-ES_tradnl"/>
        </w:rPr>
        <w:t>der de forma efectiva. Se puede ta</w:t>
      </w:r>
      <w:r w:rsidRPr="00EE15B6">
        <w:rPr>
          <w:sz w:val="24"/>
          <w:szCs w:val="24"/>
          <w:lang w:val="es-ES_tradnl"/>
        </w:rPr>
        <w:t>m</w:t>
      </w:r>
      <w:r w:rsidRPr="00EE15B6">
        <w:rPr>
          <w:sz w:val="24"/>
          <w:szCs w:val="24"/>
          <w:lang w:val="es-ES_tradnl"/>
        </w:rPr>
        <w:t>bién hablar de estrategias propias de poder en tanto constituyen modelos de acción sobre posibles acciones, las acciones de los otros. Se podría ento</w:t>
      </w:r>
      <w:r w:rsidRPr="00EE15B6">
        <w:rPr>
          <w:sz w:val="24"/>
          <w:szCs w:val="24"/>
          <w:lang w:val="es-ES_tradnl"/>
        </w:rPr>
        <w:t>n</w:t>
      </w:r>
      <w:r w:rsidRPr="00EE15B6">
        <w:rPr>
          <w:sz w:val="24"/>
          <w:szCs w:val="24"/>
          <w:lang w:val="es-ES_tradnl"/>
        </w:rPr>
        <w:t>ces, interpretar los mecanismos us</w:t>
      </w:r>
      <w:r w:rsidRPr="00EE15B6">
        <w:rPr>
          <w:sz w:val="24"/>
          <w:szCs w:val="24"/>
          <w:lang w:val="es-ES_tradnl"/>
        </w:rPr>
        <w:t>a</w:t>
      </w:r>
      <w:r w:rsidRPr="00EE15B6">
        <w:rPr>
          <w:sz w:val="24"/>
          <w:szCs w:val="24"/>
          <w:lang w:val="es-ES_tradnl"/>
        </w:rPr>
        <w:t>dos en las relaciones de poder en té</w:t>
      </w:r>
      <w:r w:rsidRPr="00EE15B6">
        <w:rPr>
          <w:sz w:val="24"/>
          <w:szCs w:val="24"/>
          <w:lang w:val="es-ES_tradnl"/>
        </w:rPr>
        <w:t>r</w:t>
      </w:r>
      <w:r w:rsidRPr="00EE15B6">
        <w:rPr>
          <w:sz w:val="24"/>
          <w:szCs w:val="24"/>
          <w:lang w:val="es-ES_tradnl"/>
        </w:rPr>
        <w:t>minos de estrategias. Pero obviame</w:t>
      </w:r>
      <w:r w:rsidRPr="00EE15B6">
        <w:rPr>
          <w:sz w:val="24"/>
          <w:szCs w:val="24"/>
          <w:lang w:val="es-ES_tradnl"/>
        </w:rPr>
        <w:t>n</w:t>
      </w:r>
      <w:r w:rsidRPr="00EE15B6">
        <w:rPr>
          <w:sz w:val="24"/>
          <w:szCs w:val="24"/>
          <w:lang w:val="es-ES_tradnl"/>
        </w:rPr>
        <w:t>te, es más importante la conjunción entre las relaciones de poder y las e</w:t>
      </w:r>
      <w:r w:rsidRPr="00EE15B6">
        <w:rPr>
          <w:sz w:val="24"/>
          <w:szCs w:val="24"/>
          <w:lang w:val="es-ES_tradnl"/>
        </w:rPr>
        <w:t>s</w:t>
      </w:r>
      <w:r w:rsidRPr="00EE15B6">
        <w:rPr>
          <w:sz w:val="24"/>
          <w:szCs w:val="24"/>
          <w:lang w:val="es-ES_tradnl"/>
        </w:rPr>
        <w:t>trategias de confrontación. Por lo que, si es verdad que en el corazón de las relaciones de poder y como una cond</w:t>
      </w:r>
      <w:r w:rsidRPr="00EE15B6">
        <w:rPr>
          <w:sz w:val="24"/>
          <w:szCs w:val="24"/>
          <w:lang w:val="es-ES_tradnl"/>
        </w:rPr>
        <w:t>i</w:t>
      </w:r>
      <w:r w:rsidRPr="00EE15B6">
        <w:rPr>
          <w:sz w:val="24"/>
          <w:szCs w:val="24"/>
          <w:lang w:val="es-ES_tradnl"/>
        </w:rPr>
        <w:t>ción permanente de su existencia hay una insubordinación y una cierta ob</w:t>
      </w:r>
      <w:r w:rsidRPr="00EE15B6">
        <w:rPr>
          <w:sz w:val="24"/>
          <w:szCs w:val="24"/>
          <w:lang w:val="es-ES_tradnl"/>
        </w:rPr>
        <w:t>s</w:t>
      </w:r>
      <w:r w:rsidRPr="00EE15B6">
        <w:rPr>
          <w:sz w:val="24"/>
          <w:szCs w:val="24"/>
          <w:lang w:val="es-ES_tradnl"/>
        </w:rPr>
        <w:t>tinación esencial de parte de los pri</w:t>
      </w:r>
      <w:r w:rsidRPr="00EE15B6">
        <w:rPr>
          <w:sz w:val="24"/>
          <w:szCs w:val="24"/>
          <w:lang w:val="es-ES_tradnl"/>
        </w:rPr>
        <w:t>n</w:t>
      </w:r>
      <w:r w:rsidRPr="00EE15B6">
        <w:rPr>
          <w:sz w:val="24"/>
          <w:szCs w:val="24"/>
          <w:lang w:val="es-ES_tradnl"/>
        </w:rPr>
        <w:t>cipios de la libertad, no hay entonces relación de poder sin los medios de escapatoria o fuga posibles. Cada rel</w:t>
      </w:r>
      <w:r w:rsidRPr="00EE15B6">
        <w:rPr>
          <w:sz w:val="24"/>
          <w:szCs w:val="24"/>
          <w:lang w:val="es-ES_tradnl"/>
        </w:rPr>
        <w:t>a</w:t>
      </w:r>
      <w:r w:rsidRPr="00EE15B6">
        <w:rPr>
          <w:sz w:val="24"/>
          <w:szCs w:val="24"/>
          <w:lang w:val="es-ES_tradnl"/>
        </w:rPr>
        <w:t>ción de poder, implica en última in</w:t>
      </w:r>
      <w:r w:rsidRPr="00EE15B6">
        <w:rPr>
          <w:sz w:val="24"/>
          <w:szCs w:val="24"/>
          <w:lang w:val="es-ES_tradnl"/>
        </w:rPr>
        <w:t>s</w:t>
      </w:r>
      <w:r w:rsidRPr="00EE15B6">
        <w:rPr>
          <w:sz w:val="24"/>
          <w:szCs w:val="24"/>
          <w:lang w:val="es-ES_tradnl"/>
        </w:rPr>
        <w:t>tancia, en potencia, una estrategia de lucha, en las cuales las fuerzas no e</w:t>
      </w:r>
      <w:r w:rsidRPr="00EE15B6">
        <w:rPr>
          <w:sz w:val="24"/>
          <w:szCs w:val="24"/>
          <w:lang w:val="es-ES_tradnl"/>
        </w:rPr>
        <w:t>s</w:t>
      </w:r>
      <w:r w:rsidRPr="00EE15B6">
        <w:rPr>
          <w:sz w:val="24"/>
          <w:szCs w:val="24"/>
          <w:lang w:val="es-ES_tradnl"/>
        </w:rPr>
        <w:t>tán superimpuestas, no pierden su naturaleza específica, no se vuelven confusas. Cada una constituye para la otra un tipo de límite permanente, un punto de posible revés. Una relación de confrontación alcanza su término, su momento final (y la victoria de uno de los dos adversarios) cuando mec</w:t>
      </w:r>
      <w:r w:rsidRPr="00EE15B6">
        <w:rPr>
          <w:sz w:val="24"/>
          <w:szCs w:val="24"/>
          <w:lang w:val="es-ES_tradnl"/>
        </w:rPr>
        <w:t>a</w:t>
      </w:r>
      <w:r w:rsidRPr="00EE15B6">
        <w:rPr>
          <w:sz w:val="24"/>
          <w:szCs w:val="24"/>
          <w:lang w:val="es-ES_tradnl"/>
        </w:rPr>
        <w:t xml:space="preserve">nismos estables reemplazan el libre juego de reacciones antagónicas. </w:t>
      </w:r>
    </w:p>
    <w:p w14:paraId="5AE90F27"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70742650" w14:textId="348F37B1"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A través de tales mecanismos uno puede dirigir, de forma justa y constante y con una certeza razonable, la conducta de los otros. Para una r</w:t>
      </w:r>
      <w:r w:rsidRPr="00EE15B6">
        <w:rPr>
          <w:sz w:val="24"/>
          <w:szCs w:val="24"/>
          <w:lang w:val="es-ES_tradnl"/>
        </w:rPr>
        <w:t>e</w:t>
      </w:r>
      <w:r w:rsidRPr="00EE15B6">
        <w:rPr>
          <w:sz w:val="24"/>
          <w:szCs w:val="24"/>
          <w:lang w:val="es-ES_tradnl"/>
        </w:rPr>
        <w:t>lación de confrontación, desde el m</w:t>
      </w:r>
      <w:r w:rsidRPr="00EE15B6">
        <w:rPr>
          <w:sz w:val="24"/>
          <w:szCs w:val="24"/>
          <w:lang w:val="es-ES_tradnl"/>
        </w:rPr>
        <w:t>o</w:t>
      </w:r>
      <w:r w:rsidRPr="00EE15B6">
        <w:rPr>
          <w:sz w:val="24"/>
          <w:szCs w:val="24"/>
          <w:lang w:val="es-ES_tradnl"/>
        </w:rPr>
        <w:t>mento de que no es una lucha a mue</w:t>
      </w:r>
      <w:r w:rsidRPr="00EE15B6">
        <w:rPr>
          <w:sz w:val="24"/>
          <w:szCs w:val="24"/>
          <w:lang w:val="es-ES_tradnl"/>
        </w:rPr>
        <w:t>r</w:t>
      </w:r>
      <w:r w:rsidRPr="00EE15B6">
        <w:rPr>
          <w:sz w:val="24"/>
          <w:szCs w:val="24"/>
          <w:lang w:val="es-ES_tradnl"/>
        </w:rPr>
        <w:t>te, la fijación de una relación de poder se vuelve un objetivo, al mismo tiempo que su cumplimiento y su suspensión. Como contrapartida, la estrategia de lucha, también constituye una frontera para las relaciones de poder, la línea en la cual, en vez de manipular e ind</w:t>
      </w:r>
      <w:r w:rsidRPr="00EE15B6">
        <w:rPr>
          <w:sz w:val="24"/>
          <w:szCs w:val="24"/>
          <w:lang w:val="es-ES_tradnl"/>
        </w:rPr>
        <w:t>u</w:t>
      </w:r>
      <w:r w:rsidRPr="00EE15B6">
        <w:rPr>
          <w:sz w:val="24"/>
          <w:szCs w:val="24"/>
          <w:lang w:val="es-ES_tradnl"/>
        </w:rPr>
        <w:t>cir acciones de forma calculada, se debe estar satisfecho con la reacción a ellas luego de un evento. No sería p</w:t>
      </w:r>
      <w:r w:rsidRPr="00EE15B6">
        <w:rPr>
          <w:sz w:val="24"/>
          <w:szCs w:val="24"/>
          <w:lang w:val="es-ES_tradnl"/>
        </w:rPr>
        <w:t>o</w:t>
      </w:r>
      <w:r w:rsidRPr="00EE15B6">
        <w:rPr>
          <w:sz w:val="24"/>
          <w:szCs w:val="24"/>
          <w:lang w:val="es-ES_tradnl"/>
        </w:rPr>
        <w:t>sible para las relaciones de poder exi</w:t>
      </w:r>
      <w:r w:rsidRPr="00EE15B6">
        <w:rPr>
          <w:sz w:val="24"/>
          <w:szCs w:val="24"/>
          <w:lang w:val="es-ES_tradnl"/>
        </w:rPr>
        <w:t>s</w:t>
      </w:r>
      <w:r w:rsidR="004474B9">
        <w:rPr>
          <w:sz w:val="24"/>
          <w:szCs w:val="24"/>
          <w:lang w:val="es-ES_tradnl"/>
        </w:rPr>
        <w:t>tir sin lo</w:t>
      </w:r>
      <w:r w:rsidRPr="00EE15B6">
        <w:rPr>
          <w:sz w:val="24"/>
          <w:szCs w:val="24"/>
          <w:lang w:val="es-ES_tradnl"/>
        </w:rPr>
        <w:t>s puntos de insubordinación, que por definición, son medios de e</w:t>
      </w:r>
      <w:r w:rsidRPr="00EE15B6">
        <w:rPr>
          <w:sz w:val="24"/>
          <w:szCs w:val="24"/>
          <w:lang w:val="es-ES_tradnl"/>
        </w:rPr>
        <w:t>s</w:t>
      </w:r>
      <w:r w:rsidRPr="00EE15B6">
        <w:rPr>
          <w:sz w:val="24"/>
          <w:szCs w:val="24"/>
          <w:lang w:val="es-ES_tradnl"/>
        </w:rPr>
        <w:t>capatoria. Cada intensificación, cada extensión de las relaciones de poder para hacer someter al insubordinado puede sólo resultar en los límites del poder. El alcanza su término final ta</w:t>
      </w:r>
      <w:r w:rsidRPr="00EE15B6">
        <w:rPr>
          <w:sz w:val="24"/>
          <w:szCs w:val="24"/>
          <w:lang w:val="es-ES_tradnl"/>
        </w:rPr>
        <w:t>n</w:t>
      </w:r>
      <w:r w:rsidRPr="00EE15B6">
        <w:rPr>
          <w:sz w:val="24"/>
          <w:szCs w:val="24"/>
          <w:lang w:val="es-ES_tradnl"/>
        </w:rPr>
        <w:t>to en el tipo de acción que reduce al otro a la impotencia total (en este caso la victoria sobre el adversario ree</w:t>
      </w:r>
      <w:r w:rsidRPr="00EE15B6">
        <w:rPr>
          <w:sz w:val="24"/>
          <w:szCs w:val="24"/>
          <w:lang w:val="es-ES_tradnl"/>
        </w:rPr>
        <w:t>m</w:t>
      </w:r>
      <w:r w:rsidRPr="00EE15B6">
        <w:rPr>
          <w:sz w:val="24"/>
          <w:szCs w:val="24"/>
          <w:lang w:val="es-ES_tradnl"/>
        </w:rPr>
        <w:t>plaza al ejercicio del poder) como en la confrontación con aquellos que no gobierna y su transformación en a</w:t>
      </w:r>
      <w:r w:rsidRPr="00EE15B6">
        <w:rPr>
          <w:sz w:val="24"/>
          <w:szCs w:val="24"/>
          <w:lang w:val="es-ES_tradnl"/>
        </w:rPr>
        <w:t>d</w:t>
      </w:r>
      <w:r w:rsidRPr="00EE15B6">
        <w:rPr>
          <w:sz w:val="24"/>
          <w:szCs w:val="24"/>
          <w:lang w:val="es-ES_tradnl"/>
        </w:rPr>
        <w:t>versarios. Esto equivale a decir que cada estrategia de confrontación su</w:t>
      </w:r>
      <w:r w:rsidRPr="00EE15B6">
        <w:rPr>
          <w:sz w:val="24"/>
          <w:szCs w:val="24"/>
          <w:lang w:val="es-ES_tradnl"/>
        </w:rPr>
        <w:t>e</w:t>
      </w:r>
      <w:r w:rsidRPr="00EE15B6">
        <w:rPr>
          <w:sz w:val="24"/>
          <w:szCs w:val="24"/>
          <w:lang w:val="es-ES_tradnl"/>
        </w:rPr>
        <w:t>ña con transformarse en una relación de poder y que cada relación de poder se vuelca hacia la idea de que, si sigue su propia línea de desarrollo y e</w:t>
      </w:r>
      <w:r w:rsidRPr="00EE15B6">
        <w:rPr>
          <w:sz w:val="24"/>
          <w:szCs w:val="24"/>
          <w:lang w:val="es-ES_tradnl"/>
        </w:rPr>
        <w:t>n</w:t>
      </w:r>
      <w:r w:rsidRPr="00EE15B6">
        <w:rPr>
          <w:sz w:val="24"/>
          <w:szCs w:val="24"/>
          <w:lang w:val="es-ES_tradnl"/>
        </w:rPr>
        <w:t>cuentra la confrontación directa, pu</w:t>
      </w:r>
      <w:r w:rsidRPr="00EE15B6">
        <w:rPr>
          <w:sz w:val="24"/>
          <w:szCs w:val="24"/>
          <w:lang w:val="es-ES_tradnl"/>
        </w:rPr>
        <w:t>e</w:t>
      </w:r>
      <w:r w:rsidRPr="00EE15B6">
        <w:rPr>
          <w:sz w:val="24"/>
          <w:szCs w:val="24"/>
          <w:lang w:val="es-ES_tradnl"/>
        </w:rPr>
        <w:t>de transformarse en una estrategia ganadora.</w:t>
      </w:r>
    </w:p>
    <w:p w14:paraId="300214EA" w14:textId="77777777" w:rsidR="009211F9" w:rsidRPr="00EE15B6" w:rsidRDefault="009211F9" w:rsidP="009211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2EEBA55" w14:textId="5746216D" w:rsidR="009211F9" w:rsidRPr="00EE15B6" w:rsidRDefault="009211F9" w:rsidP="002752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r w:rsidRPr="00EE15B6">
        <w:rPr>
          <w:sz w:val="24"/>
          <w:szCs w:val="24"/>
          <w:lang w:val="es-ES_tradnl"/>
        </w:rPr>
        <w:tab/>
        <w:t>En efecto, entre una relación de poder y una estrategia de lucha hay una atracción recíproca, una unión perpetua y un perpetuo revés. En cada momento una relación de poder puede transformarse en una confrontación entre adversarios. Igualmente, la rel</w:t>
      </w:r>
      <w:r w:rsidRPr="00EE15B6">
        <w:rPr>
          <w:sz w:val="24"/>
          <w:szCs w:val="24"/>
          <w:lang w:val="es-ES_tradnl"/>
        </w:rPr>
        <w:t>a</w:t>
      </w:r>
      <w:r w:rsidRPr="00EE15B6">
        <w:rPr>
          <w:sz w:val="24"/>
          <w:szCs w:val="24"/>
          <w:lang w:val="es-ES_tradnl"/>
        </w:rPr>
        <w:t>ción entre adversarios en una soci</w:t>
      </w:r>
      <w:r w:rsidRPr="00EE15B6">
        <w:rPr>
          <w:sz w:val="24"/>
          <w:szCs w:val="24"/>
          <w:lang w:val="es-ES_tradnl"/>
        </w:rPr>
        <w:t>e</w:t>
      </w:r>
      <w:r w:rsidRPr="00EE15B6">
        <w:rPr>
          <w:sz w:val="24"/>
          <w:szCs w:val="24"/>
          <w:lang w:val="es-ES_tradnl"/>
        </w:rPr>
        <w:t>dad puede, en cada momento, dar l</w:t>
      </w:r>
      <w:r w:rsidRPr="00EE15B6">
        <w:rPr>
          <w:sz w:val="24"/>
          <w:szCs w:val="24"/>
          <w:lang w:val="es-ES_tradnl"/>
        </w:rPr>
        <w:t>u</w:t>
      </w:r>
      <w:r w:rsidRPr="00EE15B6">
        <w:rPr>
          <w:sz w:val="24"/>
          <w:szCs w:val="24"/>
          <w:lang w:val="es-ES_tradnl"/>
        </w:rPr>
        <w:t>gar a la puesta en funcionamiento de mecanismos de poder. La consecue</w:t>
      </w:r>
      <w:r w:rsidRPr="00EE15B6">
        <w:rPr>
          <w:sz w:val="24"/>
          <w:szCs w:val="24"/>
          <w:lang w:val="es-ES_tradnl"/>
        </w:rPr>
        <w:t>n</w:t>
      </w:r>
      <w:r w:rsidRPr="00EE15B6">
        <w:rPr>
          <w:sz w:val="24"/>
          <w:szCs w:val="24"/>
          <w:lang w:val="es-ES_tradnl"/>
        </w:rPr>
        <w:t>cia de esta inestabilidad es la capac</w:t>
      </w:r>
      <w:r w:rsidRPr="00EE15B6">
        <w:rPr>
          <w:sz w:val="24"/>
          <w:szCs w:val="24"/>
          <w:lang w:val="es-ES_tradnl"/>
        </w:rPr>
        <w:t>i</w:t>
      </w:r>
      <w:r w:rsidRPr="00EE15B6">
        <w:rPr>
          <w:sz w:val="24"/>
          <w:szCs w:val="24"/>
          <w:lang w:val="es-ES_tradnl"/>
        </w:rPr>
        <w:t>dad de descifrar los mismos eventos y las mismas transformaciones tanto desde el interior de la historia de las luchas o desde el punto de partida de las relaciones de poder. Las interpr</w:t>
      </w:r>
      <w:r w:rsidRPr="00EE15B6">
        <w:rPr>
          <w:sz w:val="24"/>
          <w:szCs w:val="24"/>
          <w:lang w:val="es-ES_tradnl"/>
        </w:rPr>
        <w:t>e</w:t>
      </w:r>
      <w:r w:rsidRPr="00EE15B6">
        <w:rPr>
          <w:sz w:val="24"/>
          <w:szCs w:val="24"/>
          <w:lang w:val="es-ES_tradnl"/>
        </w:rPr>
        <w:t>taciones que resultan no consistirán de los mismos elementos de signific</w:t>
      </w:r>
      <w:r w:rsidRPr="00EE15B6">
        <w:rPr>
          <w:sz w:val="24"/>
          <w:szCs w:val="24"/>
          <w:lang w:val="es-ES_tradnl"/>
        </w:rPr>
        <w:t>a</w:t>
      </w:r>
      <w:r w:rsidRPr="00EE15B6">
        <w:rPr>
          <w:sz w:val="24"/>
          <w:szCs w:val="24"/>
          <w:lang w:val="es-ES_tradnl"/>
        </w:rPr>
        <w:t xml:space="preserve">do, o de las mismas uniones o de los mismos tipos de inteligibilidad </w:t>
      </w:r>
      <w:r w:rsidR="004474B9">
        <w:rPr>
          <w:sz w:val="24"/>
          <w:szCs w:val="24"/>
          <w:lang w:val="es-ES_tradnl"/>
        </w:rPr>
        <w:t>a pesar de que se refieran a la</w:t>
      </w:r>
      <w:r w:rsidRPr="00EE15B6">
        <w:rPr>
          <w:sz w:val="24"/>
          <w:szCs w:val="24"/>
          <w:lang w:val="es-ES_tradnl"/>
        </w:rPr>
        <w:t xml:space="preserve"> misma fábrica histórica y cada uno de los análisis debe referirse al otro. De hecho, son precisamente, las disparidades entre las dos lecturas las que hacen visibles a aquellos fenómenos fundamentales de “dominación” que están presentes en un gran número de sociedades. </w:t>
      </w:r>
    </w:p>
    <w:p w14:paraId="35F26B10" w14:textId="77777777" w:rsidR="009211F9" w:rsidRPr="00EE15B6" w:rsidRDefault="009211F9" w:rsidP="002752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sz w:val="24"/>
          <w:szCs w:val="24"/>
          <w:lang w:val="es-ES_tradnl"/>
        </w:rPr>
      </w:pPr>
    </w:p>
    <w:p w14:paraId="334FB169" w14:textId="0B6F1EAE" w:rsidR="009211F9" w:rsidRDefault="009211F9" w:rsidP="002752A1">
      <w:pPr>
        <w:widowControl w:val="0"/>
        <w:spacing w:after="0" w:line="240" w:lineRule="auto"/>
        <w:jc w:val="both"/>
        <w:rPr>
          <w:sz w:val="24"/>
          <w:szCs w:val="24"/>
          <w:lang w:val="es-ES_tradnl"/>
        </w:rPr>
      </w:pPr>
      <w:r w:rsidRPr="00EE15B6">
        <w:rPr>
          <w:sz w:val="24"/>
          <w:szCs w:val="24"/>
          <w:lang w:val="es-ES_tradnl"/>
        </w:rPr>
        <w:tab/>
        <w:t>La dominación es de hecho una estructura general de poder de la cual sus ramificaciones y consecuencias pueden, a veces, aparecer descendie</w:t>
      </w:r>
      <w:r w:rsidRPr="00EE15B6">
        <w:rPr>
          <w:sz w:val="24"/>
          <w:szCs w:val="24"/>
          <w:lang w:val="es-ES_tradnl"/>
        </w:rPr>
        <w:t>n</w:t>
      </w:r>
      <w:r w:rsidRPr="00EE15B6">
        <w:rPr>
          <w:sz w:val="24"/>
          <w:szCs w:val="24"/>
          <w:lang w:val="es-ES_tradnl"/>
        </w:rPr>
        <w:t>do a las más “incalcitrantes” fibras de la sociedad. Pero al mismo tiempo, es una situación estratégica más o menos apropiada de hecho y consolidada por medios de una confrontación a largo plazo entre adversarios. Ciertamente puede ocurrir que el hecho de la d</w:t>
      </w:r>
      <w:r w:rsidRPr="00EE15B6">
        <w:rPr>
          <w:sz w:val="24"/>
          <w:szCs w:val="24"/>
          <w:lang w:val="es-ES_tradnl"/>
        </w:rPr>
        <w:t>o</w:t>
      </w:r>
      <w:r w:rsidRPr="00EE15B6">
        <w:rPr>
          <w:sz w:val="24"/>
          <w:szCs w:val="24"/>
          <w:lang w:val="es-ES_tradnl"/>
        </w:rPr>
        <w:t>minación pueda ser sólo la transcri</w:t>
      </w:r>
      <w:r w:rsidRPr="00EE15B6">
        <w:rPr>
          <w:sz w:val="24"/>
          <w:szCs w:val="24"/>
          <w:lang w:val="es-ES_tradnl"/>
        </w:rPr>
        <w:t>p</w:t>
      </w:r>
      <w:r w:rsidRPr="00EE15B6">
        <w:rPr>
          <w:sz w:val="24"/>
          <w:szCs w:val="24"/>
          <w:lang w:val="es-ES_tradnl"/>
        </w:rPr>
        <w:t>ción de mecanismos de poder resu</w:t>
      </w:r>
      <w:r w:rsidRPr="00EE15B6">
        <w:rPr>
          <w:sz w:val="24"/>
          <w:szCs w:val="24"/>
          <w:lang w:val="es-ES_tradnl"/>
        </w:rPr>
        <w:t>l</w:t>
      </w:r>
      <w:r w:rsidRPr="00EE15B6">
        <w:rPr>
          <w:sz w:val="24"/>
          <w:szCs w:val="24"/>
          <w:lang w:val="es-ES_tradnl"/>
        </w:rPr>
        <w:t>tantes de la confrontación y sus cons</w:t>
      </w:r>
      <w:r w:rsidRPr="00EE15B6">
        <w:rPr>
          <w:sz w:val="24"/>
          <w:szCs w:val="24"/>
          <w:lang w:val="es-ES_tradnl"/>
        </w:rPr>
        <w:t>e</w:t>
      </w:r>
      <w:r w:rsidRPr="00EE15B6">
        <w:rPr>
          <w:sz w:val="24"/>
          <w:szCs w:val="24"/>
          <w:lang w:val="es-ES_tradnl"/>
        </w:rPr>
        <w:t>cuencias (una estructura política r</w:t>
      </w:r>
      <w:r w:rsidRPr="00EE15B6">
        <w:rPr>
          <w:sz w:val="24"/>
          <w:szCs w:val="24"/>
          <w:lang w:val="es-ES_tradnl"/>
        </w:rPr>
        <w:t>e</w:t>
      </w:r>
      <w:r w:rsidRPr="00EE15B6">
        <w:rPr>
          <w:sz w:val="24"/>
          <w:szCs w:val="24"/>
          <w:lang w:val="es-ES_tradnl"/>
        </w:rPr>
        <w:t>sultante de la invasión), puede ser también que una relación de lucha entre dos adversarios sea el result</w:t>
      </w:r>
      <w:r w:rsidRPr="00EE15B6">
        <w:rPr>
          <w:sz w:val="24"/>
          <w:szCs w:val="24"/>
          <w:lang w:val="es-ES_tradnl"/>
        </w:rPr>
        <w:t>a</w:t>
      </w:r>
      <w:r w:rsidRPr="00EE15B6">
        <w:rPr>
          <w:sz w:val="24"/>
          <w:szCs w:val="24"/>
          <w:lang w:val="es-ES_tradnl"/>
        </w:rPr>
        <w:t>dos de relaciones de poder con los conflictos y clivajes que implica. Pero lo que constituye a la dominación de un grupo, una casta, o una clase, junto a la resistencia y revueltas que esta dominación encuentra, un fenómeno central de la historia de las sociedades, es que el entrecruzamiento entre las relaciones de poder con relaciones de estrategias y los resultados procede</w:t>
      </w:r>
      <w:r w:rsidRPr="00EE15B6">
        <w:rPr>
          <w:sz w:val="24"/>
          <w:szCs w:val="24"/>
          <w:lang w:val="es-ES_tradnl"/>
        </w:rPr>
        <w:t>n</w:t>
      </w:r>
      <w:r w:rsidRPr="00EE15B6">
        <w:rPr>
          <w:sz w:val="24"/>
          <w:szCs w:val="24"/>
          <w:lang w:val="es-ES_tradnl"/>
        </w:rPr>
        <w:t>tes de su interacción se manifiestan en una forma masiva y universalizada.</w:t>
      </w:r>
    </w:p>
    <w:p w14:paraId="2E65E2FF" w14:textId="77777777" w:rsidR="00D30EB4" w:rsidRDefault="00D30EB4" w:rsidP="002752A1">
      <w:pPr>
        <w:widowControl w:val="0"/>
        <w:spacing w:after="0" w:line="240" w:lineRule="auto"/>
        <w:jc w:val="both"/>
        <w:rPr>
          <w:sz w:val="24"/>
          <w:szCs w:val="24"/>
          <w:lang w:val="es-ES_tradnl"/>
        </w:rPr>
      </w:pPr>
    </w:p>
    <w:p w14:paraId="0363D607" w14:textId="77777777" w:rsidR="00A87397" w:rsidRDefault="00A87397" w:rsidP="002752A1">
      <w:pPr>
        <w:widowControl w:val="0"/>
        <w:spacing w:after="0" w:line="240" w:lineRule="auto"/>
        <w:jc w:val="both"/>
        <w:rPr>
          <w:sz w:val="24"/>
          <w:szCs w:val="24"/>
          <w:lang w:val="es-ES_tradnl"/>
        </w:rPr>
      </w:pPr>
    </w:p>
    <w:p w14:paraId="65B49D98" w14:textId="5D0EBDFD" w:rsidR="00844A1B" w:rsidRPr="00EE15B6" w:rsidRDefault="00844A1B" w:rsidP="002752A1">
      <w:pPr>
        <w:widowControl w:val="0"/>
        <w:spacing w:after="0" w:line="240" w:lineRule="auto"/>
        <w:jc w:val="both"/>
        <w:rPr>
          <w:sz w:val="24"/>
          <w:szCs w:val="24"/>
          <w:lang w:val="es-ES_tradnl"/>
        </w:rPr>
      </w:pPr>
      <w:r>
        <w:rPr>
          <w:sz w:val="24"/>
          <w:szCs w:val="24"/>
          <w:lang w:val="es-ES_tradnl"/>
        </w:rPr>
        <w:t>____________________________________________</w:t>
      </w:r>
    </w:p>
    <w:p w14:paraId="27BA6CF3" w14:textId="77777777" w:rsidR="009211F9" w:rsidRPr="00EE15B6" w:rsidRDefault="009211F9" w:rsidP="009211F9">
      <w:pPr>
        <w:spacing w:after="0" w:line="240" w:lineRule="auto"/>
        <w:jc w:val="both"/>
        <w:rPr>
          <w:sz w:val="24"/>
          <w:szCs w:val="24"/>
          <w:lang w:val="es-ES_tradnl"/>
        </w:rPr>
        <w:sectPr w:rsidR="009211F9" w:rsidRPr="00EE15B6" w:rsidSect="00541EEA">
          <w:type w:val="continuous"/>
          <w:pgSz w:w="11900" w:h="16840"/>
          <w:pgMar w:top="1110" w:right="1440" w:bottom="1701" w:left="1797" w:header="709" w:footer="709" w:gutter="0"/>
          <w:cols w:num="2" w:space="708"/>
          <w:docGrid w:linePitch="360"/>
        </w:sectPr>
      </w:pPr>
    </w:p>
    <w:p w14:paraId="40F8BDD8" w14:textId="398B153C" w:rsidR="009211F9" w:rsidRPr="00EE15B6" w:rsidRDefault="009211F9" w:rsidP="009211F9">
      <w:pPr>
        <w:spacing w:after="0" w:line="240" w:lineRule="auto"/>
        <w:jc w:val="both"/>
        <w:rPr>
          <w:sz w:val="24"/>
          <w:szCs w:val="24"/>
          <w:lang w:val="es-ES_tradnl"/>
        </w:rPr>
      </w:pPr>
    </w:p>
    <w:p w14:paraId="2197EFFF" w14:textId="77777777" w:rsidR="009211F9" w:rsidRPr="00EE15B6" w:rsidRDefault="009211F9" w:rsidP="009211F9">
      <w:pPr>
        <w:spacing w:after="0" w:line="240" w:lineRule="auto"/>
        <w:jc w:val="both"/>
        <w:rPr>
          <w:sz w:val="24"/>
          <w:szCs w:val="24"/>
          <w:lang w:val="es-ES_tradnl"/>
        </w:rPr>
      </w:pPr>
    </w:p>
    <w:p w14:paraId="3D3B1BF9" w14:textId="77777777" w:rsidR="00737788" w:rsidRPr="00EE15B6" w:rsidRDefault="00737788" w:rsidP="003807A4">
      <w:pPr>
        <w:spacing w:after="0" w:line="240" w:lineRule="auto"/>
        <w:rPr>
          <w:color w:val="000000" w:themeColor="text1"/>
          <w:sz w:val="24"/>
          <w:szCs w:val="24"/>
          <w:lang w:val="es-ES_tradnl"/>
        </w:rPr>
      </w:pPr>
    </w:p>
    <w:p w14:paraId="1FACF1BB" w14:textId="7A6B2312" w:rsidR="00C21525" w:rsidRPr="00EE15B6" w:rsidRDefault="00C21525">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7B2D74AE" w14:textId="77777777" w:rsidR="00737788" w:rsidRPr="00EE15B6" w:rsidRDefault="00737788" w:rsidP="003807A4">
      <w:pPr>
        <w:spacing w:after="0" w:line="240" w:lineRule="auto"/>
        <w:rPr>
          <w:color w:val="000000" w:themeColor="text1"/>
          <w:sz w:val="24"/>
          <w:szCs w:val="24"/>
          <w:lang w:val="es-ES_tradnl"/>
        </w:rPr>
      </w:pPr>
    </w:p>
    <w:p w14:paraId="0D6729F3" w14:textId="77777777" w:rsidR="00E95300" w:rsidRPr="00EE15B6" w:rsidRDefault="00E95300" w:rsidP="003807A4">
      <w:pPr>
        <w:spacing w:after="0" w:line="240" w:lineRule="auto"/>
        <w:rPr>
          <w:color w:val="000000" w:themeColor="text1"/>
          <w:sz w:val="24"/>
          <w:szCs w:val="24"/>
          <w:lang w:val="es-ES_tradnl"/>
        </w:rPr>
      </w:pPr>
    </w:p>
    <w:p w14:paraId="0A14934A" w14:textId="77777777" w:rsidR="005F2A27" w:rsidRPr="00EE15B6" w:rsidRDefault="005F2A27" w:rsidP="003807A4">
      <w:pPr>
        <w:spacing w:after="0" w:line="240" w:lineRule="auto"/>
        <w:rPr>
          <w:color w:val="000000" w:themeColor="text1"/>
          <w:sz w:val="24"/>
          <w:szCs w:val="24"/>
          <w:lang w:val="es-ES_tradnl"/>
        </w:rPr>
      </w:pPr>
    </w:p>
    <w:p w14:paraId="78259330" w14:textId="77777777" w:rsidR="005F2A27" w:rsidRPr="00EE15B6" w:rsidRDefault="005F2A27" w:rsidP="003807A4">
      <w:pPr>
        <w:spacing w:after="0" w:line="240" w:lineRule="auto"/>
        <w:rPr>
          <w:color w:val="000000" w:themeColor="text1"/>
          <w:sz w:val="24"/>
          <w:szCs w:val="24"/>
          <w:lang w:val="es-ES_tradnl"/>
        </w:rPr>
      </w:pPr>
    </w:p>
    <w:p w14:paraId="548C8622" w14:textId="77777777" w:rsidR="005F2A27" w:rsidRDefault="005F2A27" w:rsidP="003807A4">
      <w:pPr>
        <w:spacing w:after="0" w:line="240" w:lineRule="auto"/>
        <w:rPr>
          <w:color w:val="000000" w:themeColor="text1"/>
          <w:sz w:val="24"/>
          <w:szCs w:val="24"/>
          <w:lang w:val="es-ES_tradnl"/>
        </w:rPr>
      </w:pPr>
    </w:p>
    <w:p w14:paraId="3A555094" w14:textId="77777777" w:rsidR="00844A1B" w:rsidRDefault="00844A1B" w:rsidP="003807A4">
      <w:pPr>
        <w:spacing w:after="0" w:line="240" w:lineRule="auto"/>
        <w:rPr>
          <w:color w:val="000000" w:themeColor="text1"/>
          <w:sz w:val="24"/>
          <w:szCs w:val="24"/>
          <w:lang w:val="es-ES_tradnl"/>
        </w:rPr>
      </w:pPr>
    </w:p>
    <w:p w14:paraId="76010F96" w14:textId="77777777" w:rsidR="00844A1B" w:rsidRPr="00EE15B6" w:rsidRDefault="00844A1B" w:rsidP="003807A4">
      <w:pPr>
        <w:spacing w:after="0" w:line="240" w:lineRule="auto"/>
        <w:rPr>
          <w:color w:val="000000" w:themeColor="text1"/>
          <w:sz w:val="24"/>
          <w:szCs w:val="24"/>
          <w:lang w:val="es-ES_tradnl"/>
        </w:rPr>
      </w:pPr>
    </w:p>
    <w:p w14:paraId="2E029D32" w14:textId="77777777" w:rsidR="005F2A27" w:rsidRPr="00EE15B6" w:rsidRDefault="005F2A27" w:rsidP="003807A4">
      <w:pPr>
        <w:spacing w:after="0" w:line="240" w:lineRule="auto"/>
        <w:rPr>
          <w:color w:val="000000" w:themeColor="text1"/>
          <w:sz w:val="24"/>
          <w:szCs w:val="24"/>
          <w:lang w:val="es-ES_tradnl"/>
        </w:rPr>
      </w:pPr>
    </w:p>
    <w:p w14:paraId="24B6F4B9" w14:textId="77777777" w:rsidR="005F2A27" w:rsidRPr="00B510FF" w:rsidRDefault="005F2A27" w:rsidP="005F2A27">
      <w:pPr>
        <w:pStyle w:val="Ttulo1"/>
        <w:jc w:val="center"/>
        <w:rPr>
          <w:color w:val="000000" w:themeColor="text1"/>
          <w:sz w:val="40"/>
          <w:szCs w:val="40"/>
          <w:u w:val="single"/>
          <w:lang w:val="es-ES_tradnl"/>
        </w:rPr>
      </w:pPr>
      <w:bookmarkStart w:id="215" w:name="_Toc342693657"/>
      <w:r w:rsidRPr="00B510FF">
        <w:rPr>
          <w:color w:val="000000" w:themeColor="text1"/>
          <w:sz w:val="40"/>
          <w:szCs w:val="40"/>
          <w:u w:val="single"/>
          <w:lang w:val="es-ES_tradnl"/>
        </w:rPr>
        <w:t>EL BUEN JUEZ</w:t>
      </w:r>
      <w:bookmarkEnd w:id="215"/>
    </w:p>
    <w:p w14:paraId="19D71C73" w14:textId="77777777" w:rsidR="005F2A27" w:rsidRDefault="005F2A27" w:rsidP="005F2A27">
      <w:pPr>
        <w:pStyle w:val="Ttulo2"/>
        <w:spacing w:before="0" w:beforeAutospacing="0" w:after="0" w:afterAutospacing="0"/>
        <w:jc w:val="center"/>
        <w:rPr>
          <w:rFonts w:asciiTheme="minorHAnsi" w:hAnsiTheme="minorHAnsi"/>
          <w:bCs w:val="0"/>
          <w:sz w:val="24"/>
          <w:szCs w:val="24"/>
          <w:lang w:val="es-ES_tradnl"/>
        </w:rPr>
      </w:pPr>
      <w:bookmarkStart w:id="216" w:name="_Toc342693658"/>
      <w:r w:rsidRPr="00EE15B6">
        <w:rPr>
          <w:rFonts w:asciiTheme="minorHAnsi" w:hAnsiTheme="minorHAnsi"/>
          <w:bCs w:val="0"/>
          <w:sz w:val="24"/>
          <w:szCs w:val="24"/>
          <w:lang w:val="es-ES_tradnl"/>
        </w:rPr>
        <w:t>Azorín</w:t>
      </w:r>
      <w:bookmarkEnd w:id="216"/>
    </w:p>
    <w:p w14:paraId="11DC8DB6" w14:textId="553535E4" w:rsidR="002D7411" w:rsidRPr="00EE15B6" w:rsidRDefault="002D7411" w:rsidP="005F2A27">
      <w:pPr>
        <w:pStyle w:val="Ttulo2"/>
        <w:spacing w:before="0" w:beforeAutospacing="0" w:after="0" w:afterAutospacing="0"/>
        <w:jc w:val="center"/>
        <w:rPr>
          <w:rFonts w:asciiTheme="minorHAnsi" w:hAnsiTheme="minorHAnsi"/>
          <w:bCs w:val="0"/>
          <w:sz w:val="24"/>
          <w:szCs w:val="24"/>
          <w:lang w:val="es-ES_tradnl"/>
        </w:rPr>
      </w:pPr>
      <w:bookmarkStart w:id="217" w:name="_Toc342693659"/>
      <w:r>
        <w:rPr>
          <w:rFonts w:asciiTheme="minorHAnsi" w:hAnsiTheme="minorHAnsi"/>
          <w:bCs w:val="0"/>
          <w:sz w:val="24"/>
          <w:szCs w:val="24"/>
          <w:lang w:val="es-ES_tradnl"/>
        </w:rPr>
        <w:t>(Cuento)</w:t>
      </w:r>
      <w:bookmarkEnd w:id="217"/>
    </w:p>
    <w:p w14:paraId="6C6B26F1" w14:textId="77777777" w:rsidR="005F2A27" w:rsidRPr="00EE15B6" w:rsidRDefault="005F2A27" w:rsidP="005F2A27">
      <w:pPr>
        <w:spacing w:after="0" w:line="240" w:lineRule="auto"/>
        <w:jc w:val="both"/>
        <w:rPr>
          <w:bCs/>
          <w:i/>
          <w:sz w:val="24"/>
          <w:szCs w:val="24"/>
          <w:lang w:val="es-ES_tradnl"/>
        </w:rPr>
      </w:pPr>
    </w:p>
    <w:p w14:paraId="65C1CA1C" w14:textId="77777777" w:rsidR="005F2A27" w:rsidRPr="00EE15B6" w:rsidRDefault="005F2A27" w:rsidP="005F2A27">
      <w:pPr>
        <w:spacing w:after="0" w:line="240" w:lineRule="auto"/>
        <w:jc w:val="both"/>
        <w:rPr>
          <w:bCs/>
          <w:i/>
          <w:sz w:val="24"/>
          <w:szCs w:val="24"/>
          <w:lang w:val="es-ES_tradnl"/>
        </w:rPr>
      </w:pPr>
    </w:p>
    <w:p w14:paraId="56737700" w14:textId="77777777" w:rsidR="005F2A27" w:rsidRPr="00EE15B6" w:rsidRDefault="005F2A27" w:rsidP="005F2A27">
      <w:pPr>
        <w:spacing w:after="0" w:line="240" w:lineRule="auto"/>
        <w:ind w:left="2124"/>
        <w:jc w:val="both"/>
        <w:rPr>
          <w:bCs/>
          <w:i/>
          <w:sz w:val="24"/>
          <w:szCs w:val="24"/>
          <w:lang w:val="es-ES_tradnl"/>
        </w:rPr>
      </w:pPr>
      <w:r w:rsidRPr="00EE15B6">
        <w:rPr>
          <w:bCs/>
          <w:i/>
          <w:sz w:val="24"/>
          <w:szCs w:val="24"/>
          <w:lang w:val="es-ES_tradnl"/>
        </w:rPr>
        <w:t>“Azorín, ¿quiere usted decir algo de las Sentencias del presidente Magnaud?”</w:t>
      </w:r>
    </w:p>
    <w:p w14:paraId="26A92B3F" w14:textId="77777777" w:rsidR="005F2A27" w:rsidRPr="00EE15B6" w:rsidRDefault="005F2A27" w:rsidP="005F2A27">
      <w:pPr>
        <w:spacing w:after="0" w:line="240" w:lineRule="auto"/>
        <w:jc w:val="both"/>
        <w:rPr>
          <w:rFonts w:ascii="Century Schoolbook" w:hAnsi="Century Schoolbook"/>
          <w:bCs/>
          <w:i/>
          <w:sz w:val="24"/>
          <w:szCs w:val="24"/>
          <w:lang w:val="es-ES_tradnl"/>
        </w:rPr>
      </w:pPr>
    </w:p>
    <w:p w14:paraId="42ECC71C" w14:textId="77777777" w:rsidR="005F2A27" w:rsidRPr="00EE15B6" w:rsidRDefault="005F2A27" w:rsidP="005F2A27">
      <w:pPr>
        <w:spacing w:after="0" w:line="240" w:lineRule="auto"/>
        <w:jc w:val="center"/>
        <w:rPr>
          <w:bCs/>
          <w:sz w:val="24"/>
          <w:szCs w:val="24"/>
          <w:lang w:val="es-ES_tradnl"/>
        </w:rPr>
        <w:sectPr w:rsidR="005F2A27" w:rsidRPr="00EE15B6" w:rsidSect="0053413E">
          <w:type w:val="continuous"/>
          <w:pgSz w:w="11900" w:h="16840"/>
          <w:pgMar w:top="1110" w:right="1440" w:bottom="1701" w:left="1797" w:header="709" w:footer="709" w:gutter="0"/>
          <w:cols w:space="708"/>
          <w:docGrid w:linePitch="360"/>
        </w:sectPr>
      </w:pPr>
    </w:p>
    <w:p w14:paraId="109F51FE" w14:textId="77777777" w:rsidR="005F2A27" w:rsidRPr="00EE15B6" w:rsidRDefault="005F2A27" w:rsidP="005F2A27">
      <w:pPr>
        <w:spacing w:after="0" w:line="240" w:lineRule="auto"/>
        <w:jc w:val="center"/>
        <w:rPr>
          <w:bCs/>
          <w:sz w:val="24"/>
          <w:szCs w:val="24"/>
          <w:lang w:val="es-ES_tradnl"/>
        </w:rPr>
      </w:pPr>
      <w:r w:rsidRPr="00EE15B6">
        <w:rPr>
          <w:bCs/>
          <w:sz w:val="24"/>
          <w:szCs w:val="24"/>
          <w:lang w:val="es-ES_tradnl"/>
        </w:rPr>
        <w:t>I</w:t>
      </w:r>
    </w:p>
    <w:p w14:paraId="4B19486D" w14:textId="77777777" w:rsidR="005F2A27" w:rsidRPr="00EE15B6" w:rsidRDefault="005F2A27" w:rsidP="005F2A27">
      <w:pPr>
        <w:spacing w:after="0" w:line="240" w:lineRule="auto"/>
        <w:jc w:val="both"/>
        <w:rPr>
          <w:bCs/>
          <w:sz w:val="24"/>
          <w:szCs w:val="24"/>
          <w:lang w:val="es-ES_tradnl"/>
        </w:rPr>
      </w:pPr>
    </w:p>
    <w:p w14:paraId="23FC5E8F" w14:textId="77777777" w:rsidR="005F2A27" w:rsidRDefault="005F2A27" w:rsidP="005F2A27">
      <w:pPr>
        <w:spacing w:after="0" w:line="240" w:lineRule="auto"/>
        <w:jc w:val="both"/>
        <w:rPr>
          <w:bCs/>
          <w:sz w:val="24"/>
          <w:szCs w:val="24"/>
          <w:lang w:val="es-ES_tradnl"/>
        </w:rPr>
      </w:pPr>
      <w:r w:rsidRPr="00EE15B6">
        <w:rPr>
          <w:bCs/>
          <w:sz w:val="24"/>
          <w:szCs w:val="24"/>
          <w:lang w:val="es-ES_tradnl"/>
        </w:rPr>
        <w:tab/>
        <w:t>Diré con mucho gusto algo; p</w:t>
      </w:r>
      <w:r w:rsidRPr="00EE15B6">
        <w:rPr>
          <w:bCs/>
          <w:sz w:val="24"/>
          <w:szCs w:val="24"/>
          <w:lang w:val="es-ES_tradnl"/>
        </w:rPr>
        <w:t>e</w:t>
      </w:r>
      <w:r w:rsidRPr="00EE15B6">
        <w:rPr>
          <w:bCs/>
          <w:sz w:val="24"/>
          <w:szCs w:val="24"/>
          <w:lang w:val="es-ES_tradnl"/>
        </w:rPr>
        <w:t>ro no sé si voy a escribir una página subversiva. Ello es que la casa editorial Carbonell y Esteva, de Barcelona, cuya dirección literaria tiene el poeta Ma</w:t>
      </w:r>
      <w:r w:rsidRPr="00EE15B6">
        <w:rPr>
          <w:bCs/>
          <w:sz w:val="24"/>
          <w:szCs w:val="24"/>
          <w:lang w:val="es-ES_tradnl"/>
        </w:rPr>
        <w:t>r</w:t>
      </w:r>
      <w:r w:rsidRPr="00EE15B6">
        <w:rPr>
          <w:bCs/>
          <w:sz w:val="24"/>
          <w:szCs w:val="24"/>
          <w:lang w:val="es-ES_tradnl"/>
        </w:rPr>
        <w:t>quina, ha publicado la traducción e</w:t>
      </w:r>
      <w:r w:rsidRPr="00EE15B6">
        <w:rPr>
          <w:bCs/>
          <w:sz w:val="24"/>
          <w:szCs w:val="24"/>
          <w:lang w:val="es-ES_tradnl"/>
        </w:rPr>
        <w:t>s</w:t>
      </w:r>
      <w:r w:rsidRPr="00EE15B6">
        <w:rPr>
          <w:bCs/>
          <w:sz w:val="24"/>
          <w:szCs w:val="24"/>
          <w:lang w:val="es-ES_tradnl"/>
        </w:rPr>
        <w:t>pañola de los fallos y veredictos del juez Magnaud. Un ejemplar de este volumen, desde la librería barcelon</w:t>
      </w:r>
      <w:r w:rsidRPr="00EE15B6">
        <w:rPr>
          <w:bCs/>
          <w:sz w:val="24"/>
          <w:szCs w:val="24"/>
          <w:lang w:val="es-ES_tradnl"/>
        </w:rPr>
        <w:t>e</w:t>
      </w:r>
      <w:r w:rsidRPr="00EE15B6">
        <w:rPr>
          <w:bCs/>
          <w:sz w:val="24"/>
          <w:szCs w:val="24"/>
          <w:lang w:val="es-ES_tradnl"/>
        </w:rPr>
        <w:t>sa, ha pasado a la capital de una pr</w:t>
      </w:r>
      <w:r w:rsidRPr="00EE15B6">
        <w:rPr>
          <w:bCs/>
          <w:sz w:val="24"/>
          <w:szCs w:val="24"/>
          <w:lang w:val="es-ES_tradnl"/>
        </w:rPr>
        <w:t>o</w:t>
      </w:r>
      <w:r w:rsidRPr="00EE15B6">
        <w:rPr>
          <w:bCs/>
          <w:sz w:val="24"/>
          <w:szCs w:val="24"/>
          <w:lang w:val="es-ES_tradnl"/>
        </w:rPr>
        <w:t>vincia manchega; aquí ha estado seis, ocho, diez días puesto en el escaparate de una tienda, entre una escribanía de termómetro y una agenda con las t</w:t>
      </w:r>
      <w:r w:rsidRPr="00EE15B6">
        <w:rPr>
          <w:bCs/>
          <w:sz w:val="24"/>
          <w:szCs w:val="24"/>
          <w:lang w:val="es-ES_tradnl"/>
        </w:rPr>
        <w:t>a</w:t>
      </w:r>
      <w:r w:rsidRPr="00EE15B6">
        <w:rPr>
          <w:bCs/>
          <w:sz w:val="24"/>
          <w:szCs w:val="24"/>
          <w:lang w:val="es-ES_tradnl"/>
        </w:rPr>
        <w:t>pas rojas. El polvo había puesto ya una sutil capa sobre la cubierta de este pequeño volumen; el sol ardiente de la estepa comenzaba ya a hacer palidecer los caracteres de su título. ¿No había nadie en la ciudad que comprase este diminuto libro? ¿Tendría que volver este diminuto libro a Barcelona, de</w:t>
      </w:r>
      <w:r w:rsidRPr="00EE15B6">
        <w:rPr>
          <w:bCs/>
          <w:sz w:val="24"/>
          <w:szCs w:val="24"/>
          <w:lang w:val="es-ES_tradnl"/>
        </w:rPr>
        <w:t>s</w:t>
      </w:r>
      <w:r w:rsidRPr="00EE15B6">
        <w:rPr>
          <w:bCs/>
          <w:sz w:val="24"/>
          <w:szCs w:val="24"/>
          <w:lang w:val="es-ES_tradnl"/>
        </w:rPr>
        <w:t>pués de haber visto desde el escapar</w:t>
      </w:r>
      <w:r w:rsidRPr="00EE15B6">
        <w:rPr>
          <w:bCs/>
          <w:sz w:val="24"/>
          <w:szCs w:val="24"/>
          <w:lang w:val="es-ES_tradnl"/>
        </w:rPr>
        <w:t>a</w:t>
      </w:r>
      <w:r w:rsidRPr="00EE15B6">
        <w:rPr>
          <w:bCs/>
          <w:sz w:val="24"/>
          <w:szCs w:val="24"/>
          <w:lang w:val="es-ES_tradnl"/>
        </w:rPr>
        <w:t>te polvoriento, entre la agenda y la escribanía, el desfile lento, silencioso, de las devotas, de los clérigos, de las lindas mozas, de los viejos que tosen y hacen sonar sus bastones sobre la ac</w:t>
      </w:r>
      <w:r w:rsidRPr="00EE15B6">
        <w:rPr>
          <w:bCs/>
          <w:sz w:val="24"/>
          <w:szCs w:val="24"/>
          <w:lang w:val="es-ES_tradnl"/>
        </w:rPr>
        <w:t>e</w:t>
      </w:r>
      <w:r w:rsidRPr="00EE15B6">
        <w:rPr>
          <w:bCs/>
          <w:sz w:val="24"/>
          <w:szCs w:val="24"/>
          <w:lang w:val="es-ES_tradnl"/>
        </w:rPr>
        <w:t>ra? No, no; un alto, un extraordinario destino le está reservado a este vol</w:t>
      </w:r>
      <w:r w:rsidRPr="00EE15B6">
        <w:rPr>
          <w:bCs/>
          <w:sz w:val="24"/>
          <w:szCs w:val="24"/>
          <w:lang w:val="es-ES_tradnl"/>
        </w:rPr>
        <w:t>u</w:t>
      </w:r>
      <w:r w:rsidRPr="00EE15B6">
        <w:rPr>
          <w:bCs/>
          <w:sz w:val="24"/>
          <w:szCs w:val="24"/>
          <w:lang w:val="es-ES_tradnl"/>
        </w:rPr>
        <w:t>men. Ante el escaparate acaba de p</w:t>
      </w:r>
      <w:r w:rsidRPr="00EE15B6">
        <w:rPr>
          <w:bCs/>
          <w:sz w:val="24"/>
          <w:szCs w:val="24"/>
          <w:lang w:val="es-ES_tradnl"/>
        </w:rPr>
        <w:t>a</w:t>
      </w:r>
      <w:r w:rsidRPr="00EE15B6">
        <w:rPr>
          <w:bCs/>
          <w:sz w:val="24"/>
          <w:szCs w:val="24"/>
          <w:lang w:val="es-ES_tradnl"/>
        </w:rPr>
        <w:t>rarse un señor grueso, bajo, con oju</w:t>
      </w:r>
      <w:r w:rsidRPr="00EE15B6">
        <w:rPr>
          <w:bCs/>
          <w:sz w:val="24"/>
          <w:szCs w:val="24"/>
          <w:lang w:val="es-ES_tradnl"/>
        </w:rPr>
        <w:t>e</w:t>
      </w:r>
      <w:r w:rsidRPr="00EE15B6">
        <w:rPr>
          <w:bCs/>
          <w:sz w:val="24"/>
          <w:szCs w:val="24"/>
          <w:lang w:val="es-ES_tradnl"/>
        </w:rPr>
        <w:t>los chiquitos y una recia cadena de plata que luce en la negrura del chal</w:t>
      </w:r>
      <w:r w:rsidRPr="00EE15B6">
        <w:rPr>
          <w:bCs/>
          <w:sz w:val="24"/>
          <w:szCs w:val="24"/>
          <w:lang w:val="es-ES_tradnl"/>
        </w:rPr>
        <w:t>e</w:t>
      </w:r>
      <w:r w:rsidRPr="00EE15B6">
        <w:rPr>
          <w:bCs/>
          <w:sz w:val="24"/>
          <w:szCs w:val="24"/>
          <w:lang w:val="es-ES_tradnl"/>
        </w:rPr>
        <w:t>co. Este señor mira los cachivaches expuestos en la vitrina y lee los títulos de los libros; estos títulos él los ha le</w:t>
      </w:r>
      <w:r w:rsidRPr="00EE15B6">
        <w:rPr>
          <w:bCs/>
          <w:sz w:val="24"/>
          <w:szCs w:val="24"/>
          <w:lang w:val="es-ES_tradnl"/>
        </w:rPr>
        <w:t>í</w:t>
      </w:r>
      <w:r w:rsidRPr="00EE15B6">
        <w:rPr>
          <w:bCs/>
          <w:sz w:val="24"/>
          <w:szCs w:val="24"/>
          <w:lang w:val="es-ES_tradnl"/>
        </w:rPr>
        <w:t>do cien veces; pero el título de este diminuto libro es la primera vez que entra en su espíritu.</w:t>
      </w:r>
    </w:p>
    <w:p w14:paraId="533CCBDC" w14:textId="77777777" w:rsidR="002D7411" w:rsidRPr="00EE15B6" w:rsidRDefault="002D7411" w:rsidP="005F2A27">
      <w:pPr>
        <w:spacing w:after="0" w:line="240" w:lineRule="auto"/>
        <w:jc w:val="both"/>
        <w:rPr>
          <w:bCs/>
          <w:sz w:val="24"/>
          <w:szCs w:val="24"/>
          <w:lang w:val="es-ES_tradnl"/>
        </w:rPr>
      </w:pPr>
    </w:p>
    <w:p w14:paraId="23C44913" w14:textId="77777777" w:rsidR="005F2A27" w:rsidRPr="00EE15B6" w:rsidRDefault="005F2A27" w:rsidP="005F2A27">
      <w:pPr>
        <w:spacing w:after="0" w:line="240" w:lineRule="auto"/>
        <w:jc w:val="both"/>
        <w:rPr>
          <w:bCs/>
          <w:sz w:val="24"/>
          <w:szCs w:val="24"/>
          <w:lang w:val="es-ES_tradnl"/>
        </w:rPr>
      </w:pPr>
      <w:r w:rsidRPr="00EE15B6">
        <w:rPr>
          <w:bCs/>
          <w:sz w:val="24"/>
          <w:szCs w:val="24"/>
          <w:lang w:val="es-ES_tradnl"/>
        </w:rPr>
        <w:tab/>
        <w:t>“!Caramba! -piensa el señor desconocido-. ¡Caramba: las Sente</w:t>
      </w:r>
      <w:r w:rsidRPr="00EE15B6">
        <w:rPr>
          <w:bCs/>
          <w:sz w:val="24"/>
          <w:szCs w:val="24"/>
          <w:lang w:val="es-ES_tradnl"/>
        </w:rPr>
        <w:t>n</w:t>
      </w:r>
      <w:r w:rsidRPr="00EE15B6">
        <w:rPr>
          <w:bCs/>
          <w:sz w:val="24"/>
          <w:szCs w:val="24"/>
          <w:lang w:val="es-ES_tradnl"/>
        </w:rPr>
        <w:t>cias del presidente Magnaud, ese juez tan raro de que hablaba el otro día el periódico!”</w:t>
      </w:r>
    </w:p>
    <w:p w14:paraId="5E659807" w14:textId="77777777" w:rsidR="002D7411" w:rsidRDefault="002D7411" w:rsidP="005F2A27">
      <w:pPr>
        <w:spacing w:after="0" w:line="240" w:lineRule="auto"/>
        <w:jc w:val="both"/>
        <w:rPr>
          <w:bCs/>
          <w:sz w:val="24"/>
          <w:szCs w:val="24"/>
          <w:lang w:val="es-ES_tradnl"/>
        </w:rPr>
      </w:pPr>
    </w:p>
    <w:p w14:paraId="3C342F6D" w14:textId="77777777" w:rsidR="005F2A27" w:rsidRDefault="005F2A27" w:rsidP="005F2A27">
      <w:pPr>
        <w:spacing w:after="0" w:line="240" w:lineRule="auto"/>
        <w:jc w:val="both"/>
        <w:rPr>
          <w:bCs/>
          <w:sz w:val="24"/>
          <w:szCs w:val="24"/>
          <w:lang w:val="es-ES_tradnl"/>
        </w:rPr>
      </w:pPr>
      <w:r w:rsidRPr="00EE15B6">
        <w:rPr>
          <w:bCs/>
          <w:sz w:val="24"/>
          <w:szCs w:val="24"/>
          <w:lang w:val="es-ES_tradnl"/>
        </w:rPr>
        <w:tab/>
        <w:t>Después que ha pensado tal cosa el señor grueso sonríe con una sonrisa especial, única, y luego tran</w:t>
      </w:r>
      <w:r w:rsidRPr="00EE15B6">
        <w:rPr>
          <w:bCs/>
          <w:sz w:val="24"/>
          <w:szCs w:val="24"/>
          <w:lang w:val="es-ES_tradnl"/>
        </w:rPr>
        <w:t>s</w:t>
      </w:r>
      <w:r w:rsidRPr="00EE15B6">
        <w:rPr>
          <w:bCs/>
          <w:sz w:val="24"/>
          <w:szCs w:val="24"/>
          <w:lang w:val="es-ES_tradnl"/>
        </w:rPr>
        <w:t>pone los umbrales de la librería. Tenga en cuenta el lector que en la vida no hay nada que no revista una trasce</w:t>
      </w:r>
      <w:r w:rsidRPr="00EE15B6">
        <w:rPr>
          <w:bCs/>
          <w:sz w:val="24"/>
          <w:szCs w:val="24"/>
          <w:lang w:val="es-ES_tradnl"/>
        </w:rPr>
        <w:t>n</w:t>
      </w:r>
      <w:r w:rsidRPr="00EE15B6">
        <w:rPr>
          <w:bCs/>
          <w:sz w:val="24"/>
          <w:szCs w:val="24"/>
          <w:lang w:val="es-ES_tradnl"/>
        </w:rPr>
        <w:t>dencia incalculable, y que estos pasos que acaba de dar el señor grueso para penetrar en la tienda son pasos hist</w:t>
      </w:r>
      <w:r w:rsidRPr="00EE15B6">
        <w:rPr>
          <w:bCs/>
          <w:sz w:val="24"/>
          <w:szCs w:val="24"/>
          <w:lang w:val="es-ES_tradnl"/>
        </w:rPr>
        <w:t>ó</w:t>
      </w:r>
      <w:r w:rsidRPr="00EE15B6">
        <w:rPr>
          <w:bCs/>
          <w:sz w:val="24"/>
          <w:szCs w:val="24"/>
          <w:lang w:val="es-ES_tradnl"/>
        </w:rPr>
        <w:t>ricos, pasos de una importancia extr</w:t>
      </w:r>
      <w:r w:rsidRPr="00EE15B6">
        <w:rPr>
          <w:bCs/>
          <w:sz w:val="24"/>
          <w:szCs w:val="24"/>
          <w:lang w:val="es-ES_tradnl"/>
        </w:rPr>
        <w:t>a</w:t>
      </w:r>
      <w:r w:rsidRPr="00EE15B6">
        <w:rPr>
          <w:bCs/>
          <w:sz w:val="24"/>
          <w:szCs w:val="24"/>
          <w:lang w:val="es-ES_tradnl"/>
        </w:rPr>
        <w:t>ordinaria, terrible. Porque este señor va a comprar el libro, y porque este libro ha de ir a parar al despacho de don Alonso, y porque don Alonso, l</w:t>
      </w:r>
      <w:r w:rsidRPr="00EE15B6">
        <w:rPr>
          <w:bCs/>
          <w:sz w:val="24"/>
          <w:szCs w:val="24"/>
          <w:lang w:val="es-ES_tradnl"/>
        </w:rPr>
        <w:t>e</w:t>
      </w:r>
      <w:r w:rsidRPr="00EE15B6">
        <w:rPr>
          <w:bCs/>
          <w:sz w:val="24"/>
          <w:szCs w:val="24"/>
          <w:lang w:val="es-ES_tradnl"/>
        </w:rPr>
        <w:t>yendo las páginas de este libro, a de sentir abrirse ante él un mundo de</w:t>
      </w:r>
      <w:r w:rsidRPr="00EE15B6">
        <w:rPr>
          <w:bCs/>
          <w:sz w:val="24"/>
          <w:szCs w:val="24"/>
          <w:lang w:val="es-ES_tradnl"/>
        </w:rPr>
        <w:t>s</w:t>
      </w:r>
      <w:r w:rsidRPr="00EE15B6">
        <w:rPr>
          <w:bCs/>
          <w:sz w:val="24"/>
          <w:szCs w:val="24"/>
          <w:lang w:val="es-ES_tradnl"/>
        </w:rPr>
        <w:t>conocido. Pero no anticipemos los acontecimientos. Cuando el señor grueso e irónico ha salido de la librería aún llevaba en su cabeza el mismo pensamiento que llevaba al entrar: “Se lo regalaré a don Alonso”, pensaba él, metiéndose en el bolsillo el libro. De</w:t>
      </w:r>
      <w:r w:rsidRPr="00EE15B6">
        <w:rPr>
          <w:bCs/>
          <w:sz w:val="24"/>
          <w:szCs w:val="24"/>
          <w:lang w:val="es-ES_tradnl"/>
        </w:rPr>
        <w:t>s</w:t>
      </w:r>
      <w:r w:rsidRPr="00EE15B6">
        <w:rPr>
          <w:bCs/>
          <w:sz w:val="24"/>
          <w:szCs w:val="24"/>
          <w:lang w:val="es-ES_tradnl"/>
        </w:rPr>
        <w:t>pués, llegado a la fonda, ha puesto el volumen en la maleta -admirad los destinos de los libros-, entre un queso de bola y un señuelo para las codorn</w:t>
      </w:r>
      <w:r w:rsidRPr="00EE15B6">
        <w:rPr>
          <w:bCs/>
          <w:sz w:val="24"/>
          <w:szCs w:val="24"/>
          <w:lang w:val="es-ES_tradnl"/>
        </w:rPr>
        <w:t>i</w:t>
      </w:r>
      <w:r w:rsidRPr="00EE15B6">
        <w:rPr>
          <w:bCs/>
          <w:sz w:val="24"/>
          <w:szCs w:val="24"/>
          <w:lang w:val="es-ES_tradnl"/>
        </w:rPr>
        <w:t xml:space="preserve">ces. Y luego, a la tarde, él y la maleta se han marchado en la diligencia hacia un pueblo de la provincia. </w:t>
      </w:r>
    </w:p>
    <w:p w14:paraId="75613D33" w14:textId="77777777" w:rsidR="002D7411" w:rsidRPr="00EE15B6" w:rsidRDefault="002D7411" w:rsidP="005F2A27">
      <w:pPr>
        <w:spacing w:after="0" w:line="240" w:lineRule="auto"/>
        <w:jc w:val="both"/>
        <w:rPr>
          <w:bCs/>
          <w:sz w:val="24"/>
          <w:szCs w:val="24"/>
          <w:lang w:val="es-ES_tradnl"/>
        </w:rPr>
      </w:pPr>
    </w:p>
    <w:p w14:paraId="390C340D" w14:textId="77777777" w:rsidR="005F2A27" w:rsidRPr="00EE15B6" w:rsidRDefault="005F2A27" w:rsidP="005F2A27">
      <w:pPr>
        <w:spacing w:after="0" w:line="240" w:lineRule="auto"/>
        <w:jc w:val="both"/>
        <w:rPr>
          <w:bCs/>
          <w:sz w:val="24"/>
          <w:szCs w:val="24"/>
          <w:lang w:val="es-ES_tradnl"/>
        </w:rPr>
      </w:pPr>
      <w:r w:rsidRPr="00EE15B6">
        <w:rPr>
          <w:bCs/>
          <w:sz w:val="24"/>
          <w:szCs w:val="24"/>
          <w:lang w:val="es-ES_tradnl"/>
        </w:rPr>
        <w:t>En todos los pueblos, bien sean de esa provincia manchega, o bien de otra cualquiera, por las noches -y también por las mañanas y por las tardes- hay que ir al Casino. El señor grueso ha cumplido la misma noche de su lleg</w:t>
      </w:r>
      <w:r w:rsidRPr="00EE15B6">
        <w:rPr>
          <w:bCs/>
          <w:sz w:val="24"/>
          <w:szCs w:val="24"/>
          <w:lang w:val="es-ES_tradnl"/>
        </w:rPr>
        <w:t>a</w:t>
      </w:r>
      <w:r w:rsidRPr="00EE15B6">
        <w:rPr>
          <w:bCs/>
          <w:sz w:val="24"/>
          <w:szCs w:val="24"/>
          <w:lang w:val="es-ES_tradnl"/>
        </w:rPr>
        <w:t>da con este requisito; en el Casino le esperaban los señores que forman la tertulia cotidiana; él los ha saludado a todos, todos han charlado de varias y amenas cosas, y al fin el señor grueso ha sacado su libro y le ha dicho a don Alonso:</w:t>
      </w:r>
    </w:p>
    <w:p w14:paraId="2435AD31"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Don Alonso, he comprado esto esta mañana en Ciudad Real para reg</w:t>
      </w:r>
      <w:r w:rsidRPr="00EE15B6">
        <w:rPr>
          <w:bCs/>
          <w:sz w:val="24"/>
          <w:szCs w:val="24"/>
          <w:lang w:val="es-ES_tradnl"/>
        </w:rPr>
        <w:t>a</w:t>
      </w:r>
      <w:r w:rsidRPr="00EE15B6">
        <w:rPr>
          <w:bCs/>
          <w:sz w:val="24"/>
          <w:szCs w:val="24"/>
          <w:lang w:val="es-ES_tradnl"/>
        </w:rPr>
        <w:t>lárselo a usted.</w:t>
      </w:r>
    </w:p>
    <w:p w14:paraId="3A41FBCE"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Don Alonso ha dicho:</w:t>
      </w:r>
    </w:p>
    <w:p w14:paraId="1065E0DC" w14:textId="77777777" w:rsidR="005F2A27" w:rsidRDefault="005F2A27" w:rsidP="005F2A27">
      <w:pPr>
        <w:spacing w:after="0" w:line="240" w:lineRule="auto"/>
        <w:jc w:val="both"/>
        <w:rPr>
          <w:bCs/>
          <w:sz w:val="24"/>
          <w:szCs w:val="24"/>
          <w:lang w:val="es-ES_tradnl"/>
        </w:rPr>
      </w:pPr>
      <w:r w:rsidRPr="00EE15B6">
        <w:rPr>
          <w:bCs/>
          <w:sz w:val="24"/>
          <w:szCs w:val="24"/>
          <w:lang w:val="es-ES_tradnl"/>
        </w:rPr>
        <w:tab/>
        <w:t>- ¡Hombre, muchas gracias!</w:t>
      </w:r>
    </w:p>
    <w:p w14:paraId="0AA36EAF" w14:textId="77777777" w:rsidR="002D7411" w:rsidRPr="00EE15B6" w:rsidRDefault="002D7411" w:rsidP="005F2A27">
      <w:pPr>
        <w:spacing w:after="0" w:line="240" w:lineRule="auto"/>
        <w:jc w:val="both"/>
        <w:rPr>
          <w:bCs/>
          <w:sz w:val="24"/>
          <w:szCs w:val="24"/>
          <w:lang w:val="es-ES_tradnl"/>
        </w:rPr>
      </w:pPr>
    </w:p>
    <w:p w14:paraId="2F70154A" w14:textId="77777777" w:rsidR="005F2A27" w:rsidRPr="00EE15B6" w:rsidRDefault="005F2A27" w:rsidP="005F2A27">
      <w:pPr>
        <w:spacing w:after="0" w:line="240" w:lineRule="auto"/>
        <w:jc w:val="both"/>
        <w:rPr>
          <w:bCs/>
          <w:sz w:val="24"/>
          <w:szCs w:val="24"/>
          <w:lang w:val="es-ES_tradnl"/>
        </w:rPr>
      </w:pPr>
      <w:r w:rsidRPr="00EE15B6">
        <w:rPr>
          <w:bCs/>
          <w:sz w:val="24"/>
          <w:szCs w:val="24"/>
          <w:lang w:val="es-ES_tradnl"/>
        </w:rPr>
        <w:tab/>
        <w:t>Y ha tomado en sus manos el diminuto volumen. Otra vez vuelvo a recordar al lector que considere con detención el gesto de don Alonso al coger el libro, puesto que es de suma trascendencia para la historia co</w:t>
      </w:r>
      <w:r w:rsidRPr="00EE15B6">
        <w:rPr>
          <w:bCs/>
          <w:sz w:val="24"/>
          <w:szCs w:val="24"/>
          <w:lang w:val="es-ES_tradnl"/>
        </w:rPr>
        <w:t>n</w:t>
      </w:r>
      <w:r w:rsidRPr="00EE15B6">
        <w:rPr>
          <w:bCs/>
          <w:sz w:val="24"/>
          <w:szCs w:val="24"/>
          <w:lang w:val="es-ES_tradnl"/>
        </w:rPr>
        <w:t>temporánea de nuestra patria. El gesto de don Alonso ha sido de una vaga curiosidad; acaso en el fondo no sentía curiosidad ninguna, y este tenue gesto era sólo una deferencia por el prese</w:t>
      </w:r>
      <w:r w:rsidRPr="00EE15B6">
        <w:rPr>
          <w:bCs/>
          <w:sz w:val="24"/>
          <w:szCs w:val="24"/>
          <w:lang w:val="es-ES_tradnl"/>
        </w:rPr>
        <w:t>n</w:t>
      </w:r>
      <w:r w:rsidRPr="00EE15B6">
        <w:rPr>
          <w:bCs/>
          <w:sz w:val="24"/>
          <w:szCs w:val="24"/>
          <w:lang w:val="es-ES_tradnl"/>
        </w:rPr>
        <w:t>te que se le hacía. Después don Alonso ha leído el título: Novísimas sentencias del presidente Magnaud, y este título tampoco le ha dicho nada a don Alo</w:t>
      </w:r>
      <w:r w:rsidRPr="00EE15B6">
        <w:rPr>
          <w:bCs/>
          <w:sz w:val="24"/>
          <w:szCs w:val="24"/>
          <w:lang w:val="es-ES_tradnl"/>
        </w:rPr>
        <w:t>n</w:t>
      </w:r>
      <w:r w:rsidRPr="00EE15B6">
        <w:rPr>
          <w:bCs/>
          <w:sz w:val="24"/>
          <w:szCs w:val="24"/>
          <w:lang w:val="es-ES_tradnl"/>
        </w:rPr>
        <w:t>so. Pero el señor grueso que ha traído el libro ha dicho:</w:t>
      </w:r>
    </w:p>
    <w:p w14:paraId="79ED88A7" w14:textId="77777777" w:rsidR="005F2A27" w:rsidRPr="00EE15B6" w:rsidRDefault="005F2A27" w:rsidP="005F2A27">
      <w:pPr>
        <w:spacing w:after="0" w:line="240" w:lineRule="auto"/>
        <w:jc w:val="both"/>
        <w:rPr>
          <w:bCs/>
          <w:sz w:val="24"/>
          <w:szCs w:val="24"/>
          <w:lang w:val="es-ES_tradnl"/>
        </w:rPr>
      </w:pPr>
      <w:r w:rsidRPr="00EE15B6">
        <w:rPr>
          <w:bCs/>
          <w:sz w:val="24"/>
          <w:szCs w:val="24"/>
          <w:lang w:val="es-ES_tradnl"/>
        </w:rPr>
        <w:tab/>
        <w:t>- Este Magnaud es un juez muy raro que ha hecho en Francia algunas cosas extrañas.</w:t>
      </w:r>
    </w:p>
    <w:p w14:paraId="28A06787" w14:textId="77777777" w:rsidR="005F2A27" w:rsidRDefault="005F2A27" w:rsidP="005F2A27">
      <w:pPr>
        <w:spacing w:after="0" w:line="240" w:lineRule="auto"/>
        <w:jc w:val="both"/>
        <w:rPr>
          <w:bCs/>
          <w:sz w:val="24"/>
          <w:szCs w:val="24"/>
          <w:lang w:val="es-ES_tradnl"/>
        </w:rPr>
      </w:pPr>
      <w:r w:rsidRPr="00EE15B6">
        <w:rPr>
          <w:bCs/>
          <w:sz w:val="24"/>
          <w:szCs w:val="24"/>
          <w:lang w:val="es-ES_tradnl"/>
        </w:rPr>
        <w:tab/>
        <w:t>- Sí, sí - ha replicado don Alo</w:t>
      </w:r>
      <w:r w:rsidRPr="00EE15B6">
        <w:rPr>
          <w:bCs/>
          <w:sz w:val="24"/>
          <w:szCs w:val="24"/>
          <w:lang w:val="es-ES_tradnl"/>
        </w:rPr>
        <w:t>n</w:t>
      </w:r>
      <w:r w:rsidRPr="00EE15B6">
        <w:rPr>
          <w:bCs/>
          <w:sz w:val="24"/>
          <w:szCs w:val="24"/>
          <w:lang w:val="es-ES_tradnl"/>
        </w:rPr>
        <w:t>so, que no conocía a Magnaud-; sí, sí; he oído hablar mucho de este juez.</w:t>
      </w:r>
    </w:p>
    <w:p w14:paraId="7A862DF7" w14:textId="77777777" w:rsidR="002D7411" w:rsidRPr="00EE15B6" w:rsidRDefault="002D7411" w:rsidP="005F2A27">
      <w:pPr>
        <w:spacing w:after="0" w:line="240" w:lineRule="auto"/>
        <w:jc w:val="both"/>
        <w:rPr>
          <w:bCs/>
          <w:sz w:val="24"/>
          <w:szCs w:val="24"/>
          <w:lang w:val="es-ES_tradnl"/>
        </w:rPr>
      </w:pPr>
    </w:p>
    <w:p w14:paraId="2CB07F6F" w14:textId="03736BBC" w:rsidR="005F2A27" w:rsidRDefault="005F2A27" w:rsidP="005F2A27">
      <w:pPr>
        <w:spacing w:after="0" w:line="240" w:lineRule="auto"/>
        <w:jc w:val="both"/>
        <w:rPr>
          <w:bCs/>
          <w:sz w:val="24"/>
          <w:szCs w:val="24"/>
          <w:lang w:val="es-ES_tradnl"/>
        </w:rPr>
      </w:pPr>
      <w:r w:rsidRPr="00EE15B6">
        <w:rPr>
          <w:bCs/>
          <w:sz w:val="24"/>
          <w:szCs w:val="24"/>
          <w:lang w:val="es-ES_tradnl"/>
        </w:rPr>
        <w:tab/>
        <w:t>Y después que han hablado otro poco se ha separado. Don Alonso, cuando ha llegado a su casa, ha puesto el libro en la mesa de su despacho. Un vidente del alma de las cosas hubiera podido observar que entre este libro y los demás que había sobre la mesa se ha establecido súbitamente una c</w:t>
      </w:r>
      <w:r w:rsidRPr="00EE15B6">
        <w:rPr>
          <w:bCs/>
          <w:sz w:val="24"/>
          <w:szCs w:val="24"/>
          <w:lang w:val="es-ES_tradnl"/>
        </w:rPr>
        <w:t>o</w:t>
      </w:r>
      <w:r w:rsidRPr="00EE15B6">
        <w:rPr>
          <w:bCs/>
          <w:sz w:val="24"/>
          <w:szCs w:val="24"/>
          <w:lang w:val="es-ES_tradnl"/>
        </w:rPr>
        <w:t>rriente sorda y formidable de hostil</w:t>
      </w:r>
      <w:r w:rsidRPr="00EE15B6">
        <w:rPr>
          <w:bCs/>
          <w:sz w:val="24"/>
          <w:szCs w:val="24"/>
          <w:lang w:val="es-ES_tradnl"/>
        </w:rPr>
        <w:t>i</w:t>
      </w:r>
      <w:r w:rsidRPr="00EE15B6">
        <w:rPr>
          <w:bCs/>
          <w:sz w:val="24"/>
          <w:szCs w:val="24"/>
          <w:lang w:val="es-ES_tradnl"/>
        </w:rPr>
        <w:t xml:space="preserve">dad. Los demás libros eran </w:t>
      </w:r>
      <w:r w:rsidR="002D7411">
        <w:rPr>
          <w:bCs/>
          <w:sz w:val="24"/>
          <w:szCs w:val="24"/>
          <w:lang w:val="es-ES_tradnl"/>
        </w:rPr>
        <w:t>-tendré que decirlo -el Código Civil, el Código P</w:t>
      </w:r>
      <w:r w:rsidRPr="00EE15B6">
        <w:rPr>
          <w:bCs/>
          <w:sz w:val="24"/>
          <w:szCs w:val="24"/>
          <w:lang w:val="es-ES_tradnl"/>
        </w:rPr>
        <w:t>enal, los</w:t>
      </w:r>
      <w:r w:rsidR="002D7411">
        <w:rPr>
          <w:bCs/>
          <w:sz w:val="24"/>
          <w:szCs w:val="24"/>
          <w:lang w:val="es-ES_tradnl"/>
        </w:rPr>
        <w:t xml:space="preserve"> Procedimientos judiciales, la L</w:t>
      </w:r>
      <w:r w:rsidRPr="00EE15B6">
        <w:rPr>
          <w:bCs/>
          <w:sz w:val="24"/>
          <w:szCs w:val="24"/>
          <w:lang w:val="es-ES_tradnl"/>
        </w:rPr>
        <w:t>ey Hipotecaria, comentarios a los Códigos, volúmenes de revistas juríd</w:t>
      </w:r>
      <w:r w:rsidRPr="00EE15B6">
        <w:rPr>
          <w:bCs/>
          <w:sz w:val="24"/>
          <w:szCs w:val="24"/>
          <w:lang w:val="es-ES_tradnl"/>
        </w:rPr>
        <w:t>i</w:t>
      </w:r>
      <w:r w:rsidRPr="00EE15B6">
        <w:rPr>
          <w:bCs/>
          <w:sz w:val="24"/>
          <w:szCs w:val="24"/>
          <w:lang w:val="es-ES_tradnl"/>
        </w:rPr>
        <w:t>cas, colecciones de sentencias del Tr</w:t>
      </w:r>
      <w:r w:rsidRPr="00EE15B6">
        <w:rPr>
          <w:bCs/>
          <w:sz w:val="24"/>
          <w:szCs w:val="24"/>
          <w:lang w:val="es-ES_tradnl"/>
        </w:rPr>
        <w:t>i</w:t>
      </w:r>
      <w:r w:rsidRPr="00EE15B6">
        <w:rPr>
          <w:bCs/>
          <w:sz w:val="24"/>
          <w:szCs w:val="24"/>
          <w:lang w:val="es-ES_tradnl"/>
        </w:rPr>
        <w:t>bunal Supremo. Pero si una antipatía mutua ha nacido entre estos libros terribles, inexorables, y este diminuto libro, en cambio en el estante de e</w:t>
      </w:r>
      <w:r w:rsidRPr="00EE15B6">
        <w:rPr>
          <w:bCs/>
          <w:sz w:val="24"/>
          <w:szCs w:val="24"/>
          <w:lang w:val="es-ES_tradnl"/>
        </w:rPr>
        <w:t>n</w:t>
      </w:r>
      <w:r w:rsidRPr="00EE15B6">
        <w:rPr>
          <w:bCs/>
          <w:sz w:val="24"/>
          <w:szCs w:val="24"/>
          <w:lang w:val="es-ES_tradnl"/>
        </w:rPr>
        <w:t>frente hay otros volúmenes que le han enviado un saludo cariñoso, efusivo, al pequeño volumen. Son todos historias locas, fantásticas, poesías sentiment</w:t>
      </w:r>
      <w:r w:rsidRPr="00EE15B6">
        <w:rPr>
          <w:bCs/>
          <w:sz w:val="24"/>
          <w:szCs w:val="24"/>
          <w:lang w:val="es-ES_tradnl"/>
        </w:rPr>
        <w:t>a</w:t>
      </w:r>
      <w:r w:rsidRPr="00EE15B6">
        <w:rPr>
          <w:bCs/>
          <w:sz w:val="24"/>
          <w:szCs w:val="24"/>
          <w:lang w:val="es-ES_tradnl"/>
        </w:rPr>
        <w:t>les, novelas, ensueños de arbitristas, planes y proyectos de gentes que a</w:t>
      </w:r>
      <w:r w:rsidRPr="00EE15B6">
        <w:rPr>
          <w:bCs/>
          <w:sz w:val="24"/>
          <w:szCs w:val="24"/>
          <w:lang w:val="es-ES_tradnl"/>
        </w:rPr>
        <w:t>n</w:t>
      </w:r>
      <w:r w:rsidRPr="00EE15B6">
        <w:rPr>
          <w:bCs/>
          <w:sz w:val="24"/>
          <w:szCs w:val="24"/>
          <w:lang w:val="es-ES_tradnl"/>
        </w:rPr>
        <w:t>sían renovar la haz del planeta. Y entre todos estos volúmenes aparece uno que es el que más contento y satisfa</w:t>
      </w:r>
      <w:r w:rsidRPr="00EE15B6">
        <w:rPr>
          <w:bCs/>
          <w:sz w:val="24"/>
          <w:szCs w:val="24"/>
          <w:lang w:val="es-ES_tradnl"/>
        </w:rPr>
        <w:t>c</w:t>
      </w:r>
      <w:r w:rsidRPr="00EE15B6">
        <w:rPr>
          <w:bCs/>
          <w:sz w:val="24"/>
          <w:szCs w:val="24"/>
          <w:lang w:val="es-ES_tradnl"/>
        </w:rPr>
        <w:t>ción ha experimentado con la llegada del nuevo compañero: se titula El i</w:t>
      </w:r>
      <w:r w:rsidRPr="00EE15B6">
        <w:rPr>
          <w:bCs/>
          <w:sz w:val="24"/>
          <w:szCs w:val="24"/>
          <w:lang w:val="es-ES_tradnl"/>
        </w:rPr>
        <w:t>n</w:t>
      </w:r>
      <w:r w:rsidRPr="00EE15B6">
        <w:rPr>
          <w:bCs/>
          <w:sz w:val="24"/>
          <w:szCs w:val="24"/>
          <w:lang w:val="es-ES_tradnl"/>
        </w:rPr>
        <w:t>genioso hidalgo don Quijote de la Mancha, y diríase que, durante el br</w:t>
      </w:r>
      <w:r w:rsidRPr="00EE15B6">
        <w:rPr>
          <w:bCs/>
          <w:sz w:val="24"/>
          <w:szCs w:val="24"/>
          <w:lang w:val="es-ES_tradnl"/>
        </w:rPr>
        <w:t>e</w:t>
      </w:r>
      <w:r w:rsidRPr="00EE15B6">
        <w:rPr>
          <w:bCs/>
          <w:sz w:val="24"/>
          <w:szCs w:val="24"/>
          <w:lang w:val="es-ES_tradnl"/>
        </w:rPr>
        <w:t>ve momento que el diminuto volumen ha estado sobre la mesa, un coloquio entusiasta, cordialísimo, se ha ent</w:t>
      </w:r>
      <w:r w:rsidRPr="00EE15B6">
        <w:rPr>
          <w:bCs/>
          <w:sz w:val="24"/>
          <w:szCs w:val="24"/>
          <w:lang w:val="es-ES_tradnl"/>
        </w:rPr>
        <w:t>a</w:t>
      </w:r>
      <w:r w:rsidRPr="00EE15B6">
        <w:rPr>
          <w:bCs/>
          <w:sz w:val="24"/>
          <w:szCs w:val="24"/>
          <w:lang w:val="es-ES_tradnl"/>
        </w:rPr>
        <w:t>blado entre él y el libro de Cervantes, y que el espíritu de Sancho Panza, nue</w:t>
      </w:r>
      <w:r w:rsidRPr="00EE15B6">
        <w:rPr>
          <w:bCs/>
          <w:sz w:val="24"/>
          <w:szCs w:val="24"/>
          <w:lang w:val="es-ES_tradnl"/>
        </w:rPr>
        <w:t>s</w:t>
      </w:r>
      <w:r w:rsidRPr="00EE15B6">
        <w:rPr>
          <w:bCs/>
          <w:sz w:val="24"/>
          <w:szCs w:val="24"/>
          <w:lang w:val="es-ES_tradnl"/>
        </w:rPr>
        <w:t>tro juzgador insigne, daba sus par</w:t>
      </w:r>
      <w:r w:rsidRPr="00EE15B6">
        <w:rPr>
          <w:bCs/>
          <w:sz w:val="24"/>
          <w:szCs w:val="24"/>
          <w:lang w:val="es-ES_tradnl"/>
        </w:rPr>
        <w:t>a</w:t>
      </w:r>
      <w:r w:rsidRPr="00EE15B6">
        <w:rPr>
          <w:bCs/>
          <w:sz w:val="24"/>
          <w:szCs w:val="24"/>
          <w:lang w:val="es-ES_tradnl"/>
        </w:rPr>
        <w:t>bienes al espíritu de su ilustre suced</w:t>
      </w:r>
      <w:r w:rsidRPr="00EE15B6">
        <w:rPr>
          <w:bCs/>
          <w:sz w:val="24"/>
          <w:szCs w:val="24"/>
          <w:lang w:val="es-ES_tradnl"/>
        </w:rPr>
        <w:t>á</w:t>
      </w:r>
      <w:r w:rsidRPr="00EE15B6">
        <w:rPr>
          <w:bCs/>
          <w:sz w:val="24"/>
          <w:szCs w:val="24"/>
          <w:lang w:val="es-ES_tradnl"/>
        </w:rPr>
        <w:t xml:space="preserve">neo el juez Magnaud. </w:t>
      </w:r>
    </w:p>
    <w:p w14:paraId="4AF5D016" w14:textId="77777777" w:rsidR="002D7411" w:rsidRPr="00EE15B6" w:rsidRDefault="002D7411" w:rsidP="005F2A27">
      <w:pPr>
        <w:spacing w:after="0" w:line="240" w:lineRule="auto"/>
        <w:jc w:val="both"/>
        <w:rPr>
          <w:bCs/>
          <w:sz w:val="24"/>
          <w:szCs w:val="24"/>
          <w:lang w:val="es-ES_tradnl"/>
        </w:rPr>
      </w:pPr>
    </w:p>
    <w:p w14:paraId="0A15938E" w14:textId="2E9F3B24" w:rsidR="005F2A27" w:rsidRDefault="005F2A27" w:rsidP="005F2A27">
      <w:pPr>
        <w:spacing w:after="0" w:line="240" w:lineRule="auto"/>
        <w:jc w:val="both"/>
        <w:rPr>
          <w:bCs/>
          <w:sz w:val="24"/>
          <w:szCs w:val="24"/>
          <w:lang w:val="es-ES_tradnl"/>
        </w:rPr>
      </w:pPr>
      <w:r w:rsidRPr="00EE15B6">
        <w:rPr>
          <w:bCs/>
          <w:sz w:val="24"/>
          <w:szCs w:val="24"/>
          <w:lang w:val="es-ES_tradnl"/>
        </w:rPr>
        <w:tab/>
        <w:t>Pero no divaguemos. Don Alo</w:t>
      </w:r>
      <w:r w:rsidRPr="00EE15B6">
        <w:rPr>
          <w:bCs/>
          <w:sz w:val="24"/>
          <w:szCs w:val="24"/>
          <w:lang w:val="es-ES_tradnl"/>
        </w:rPr>
        <w:t>n</w:t>
      </w:r>
      <w:r w:rsidRPr="00EE15B6">
        <w:rPr>
          <w:bCs/>
          <w:sz w:val="24"/>
          <w:szCs w:val="24"/>
          <w:lang w:val="es-ES_tradnl"/>
        </w:rPr>
        <w:t>so, que había salido del despacho con un periódico en una mano y una bujía en la otra, ha tornando a entrar. Y ya en él se ha parado ante la mesa y ha cogido de ella un gran cuaderno de pliegos timbrados -que es un pleito que ha de fallar al día siguiente- y el pequeño volumen. Luego ha subido unas escaleras, ha gritado al pasar por delante de una alcoba: “¡María, mañ</w:t>
      </w:r>
      <w:r w:rsidRPr="00EE15B6">
        <w:rPr>
          <w:bCs/>
          <w:sz w:val="24"/>
          <w:szCs w:val="24"/>
          <w:lang w:val="es-ES_tradnl"/>
        </w:rPr>
        <w:t>a</w:t>
      </w:r>
      <w:r w:rsidRPr="00EE15B6">
        <w:rPr>
          <w:bCs/>
          <w:sz w:val="24"/>
          <w:szCs w:val="24"/>
          <w:lang w:val="es-ES_tradnl"/>
        </w:rPr>
        <w:t>na a las ocho!”, y se ha metido en su cuarto. Y don Alonso ha comenzado a desnudarse. Nuestro amigo es alto, cenceño, enj</w:t>
      </w:r>
      <w:r w:rsidR="002D7411">
        <w:rPr>
          <w:bCs/>
          <w:sz w:val="24"/>
          <w:szCs w:val="24"/>
          <w:lang w:val="es-ES_tradnl"/>
        </w:rPr>
        <w:t>uto de carnes; su edad frisa en</w:t>
      </w:r>
      <w:r w:rsidRPr="00EE15B6">
        <w:rPr>
          <w:bCs/>
          <w:sz w:val="24"/>
          <w:szCs w:val="24"/>
          <w:lang w:val="es-ES_tradnl"/>
        </w:rPr>
        <w:t xml:space="preserve"> los cincuenta años…</w:t>
      </w:r>
    </w:p>
    <w:p w14:paraId="7DF8B34E" w14:textId="77777777" w:rsidR="002D7411" w:rsidRPr="00EE15B6" w:rsidRDefault="002D7411" w:rsidP="005F2A27">
      <w:pPr>
        <w:spacing w:after="0" w:line="240" w:lineRule="auto"/>
        <w:jc w:val="both"/>
        <w:rPr>
          <w:bCs/>
          <w:sz w:val="24"/>
          <w:szCs w:val="24"/>
          <w:lang w:val="es-ES_tradnl"/>
        </w:rPr>
      </w:pPr>
    </w:p>
    <w:p w14:paraId="78CA53F9" w14:textId="510F6AC8" w:rsidR="005F2A27" w:rsidRDefault="005F2A27" w:rsidP="005F2A27">
      <w:pPr>
        <w:spacing w:after="0" w:line="240" w:lineRule="auto"/>
        <w:jc w:val="both"/>
        <w:rPr>
          <w:bCs/>
          <w:sz w:val="24"/>
          <w:szCs w:val="24"/>
          <w:lang w:val="es-ES_tradnl"/>
        </w:rPr>
      </w:pPr>
      <w:r w:rsidRPr="00EE15B6">
        <w:rPr>
          <w:bCs/>
          <w:sz w:val="24"/>
          <w:szCs w:val="24"/>
          <w:lang w:val="es-ES_tradnl"/>
        </w:rPr>
        <w:tab/>
        <w:t>Ya está acostado don Alonso; entonces coge un momento los anchos folios del pleito y los va hojeando; p</w:t>
      </w:r>
      <w:r w:rsidRPr="00EE15B6">
        <w:rPr>
          <w:bCs/>
          <w:sz w:val="24"/>
          <w:szCs w:val="24"/>
          <w:lang w:val="es-ES_tradnl"/>
        </w:rPr>
        <w:t>e</w:t>
      </w:r>
      <w:r w:rsidRPr="00EE15B6">
        <w:rPr>
          <w:bCs/>
          <w:sz w:val="24"/>
          <w:szCs w:val="24"/>
          <w:lang w:val="es-ES_tradnl"/>
        </w:rPr>
        <w:t>ro debe de ser un pleito fácil de dec</w:t>
      </w:r>
      <w:r w:rsidRPr="00EE15B6">
        <w:rPr>
          <w:bCs/>
          <w:sz w:val="24"/>
          <w:szCs w:val="24"/>
          <w:lang w:val="es-ES_tradnl"/>
        </w:rPr>
        <w:t>i</w:t>
      </w:r>
      <w:r w:rsidRPr="00EE15B6">
        <w:rPr>
          <w:bCs/>
          <w:sz w:val="24"/>
          <w:szCs w:val="24"/>
          <w:lang w:val="es-ES_tradnl"/>
        </w:rPr>
        <w:t>dir, porque el buen caballero deja al punto de nuevo sobre la mesilla los papelotes. El diminuto volumen está aguardando; don Alonso alarga la mano, lo atrapa y comienza su lectura. De las varias emociones que se han ido reflejando en el rostro avellanado del caballero, mientras iba leyendo el l</w:t>
      </w:r>
      <w:r w:rsidRPr="00EE15B6">
        <w:rPr>
          <w:bCs/>
          <w:sz w:val="24"/>
          <w:szCs w:val="24"/>
          <w:lang w:val="es-ES_tradnl"/>
        </w:rPr>
        <w:t>i</w:t>
      </w:r>
      <w:r w:rsidRPr="00EE15B6">
        <w:rPr>
          <w:bCs/>
          <w:sz w:val="24"/>
          <w:szCs w:val="24"/>
          <w:lang w:val="es-ES_tradnl"/>
        </w:rPr>
        <w:t>bro, no hablará el cronista por miedo de dar excesivas proporciones a este relato. Pero sí ha de quedar consign</w:t>
      </w:r>
      <w:r w:rsidRPr="00EE15B6">
        <w:rPr>
          <w:bCs/>
          <w:sz w:val="24"/>
          <w:szCs w:val="24"/>
          <w:lang w:val="es-ES_tradnl"/>
        </w:rPr>
        <w:t>a</w:t>
      </w:r>
      <w:r w:rsidRPr="00EE15B6">
        <w:rPr>
          <w:bCs/>
          <w:sz w:val="24"/>
          <w:szCs w:val="24"/>
          <w:lang w:val="es-ES_tradnl"/>
        </w:rPr>
        <w:t>do, para que llegue al conocimiento de los siglos venideros, que ya quebraba el alba cuando don Alonso ha term</w:t>
      </w:r>
      <w:r w:rsidRPr="00EE15B6">
        <w:rPr>
          <w:bCs/>
          <w:sz w:val="24"/>
          <w:szCs w:val="24"/>
          <w:lang w:val="es-ES_tradnl"/>
        </w:rPr>
        <w:t>i</w:t>
      </w:r>
      <w:r w:rsidRPr="00EE15B6">
        <w:rPr>
          <w:bCs/>
          <w:sz w:val="24"/>
          <w:szCs w:val="24"/>
          <w:lang w:val="es-ES_tradnl"/>
        </w:rPr>
        <w:t>nado la lectura de este libro maravill</w:t>
      </w:r>
      <w:r w:rsidRPr="00EE15B6">
        <w:rPr>
          <w:bCs/>
          <w:sz w:val="24"/>
          <w:szCs w:val="24"/>
          <w:lang w:val="es-ES_tradnl"/>
        </w:rPr>
        <w:t>o</w:t>
      </w:r>
      <w:r w:rsidRPr="00EE15B6">
        <w:rPr>
          <w:bCs/>
          <w:sz w:val="24"/>
          <w:szCs w:val="24"/>
          <w:lang w:val="es-ES_tradnl"/>
        </w:rPr>
        <w:t>so, y que, luego de cerrado y colocado con tiento en la adjunta mesilla, el buen c</w:t>
      </w:r>
      <w:r w:rsidR="002D7411">
        <w:rPr>
          <w:bCs/>
          <w:sz w:val="24"/>
          <w:szCs w:val="24"/>
          <w:lang w:val="es-ES_tradnl"/>
        </w:rPr>
        <w:t>aballero -</w:t>
      </w:r>
      <w:r w:rsidRPr="00EE15B6">
        <w:rPr>
          <w:bCs/>
          <w:sz w:val="24"/>
          <w:szCs w:val="24"/>
          <w:lang w:val="es-ES_tradnl"/>
        </w:rPr>
        <w:t xml:space="preserve">caso extraordinario- ha vuelto a coger el pleito repasado antes ligeramente y con descuido, y lo ha estado estudiando de nuevo, con suma detención, hasta que una voz se ha oído en la puerta, que gritaba: “¡Alonso, son las ocho!” </w:t>
      </w:r>
    </w:p>
    <w:p w14:paraId="050469CD" w14:textId="77777777" w:rsidR="005F2A27" w:rsidRPr="00EE15B6" w:rsidRDefault="005F2A27" w:rsidP="005F2A27">
      <w:pPr>
        <w:spacing w:after="0" w:line="240" w:lineRule="auto"/>
        <w:jc w:val="both"/>
        <w:rPr>
          <w:bCs/>
          <w:sz w:val="24"/>
          <w:szCs w:val="24"/>
          <w:lang w:val="es-ES_tradnl"/>
        </w:rPr>
      </w:pPr>
      <w:r w:rsidRPr="00EE15B6">
        <w:rPr>
          <w:bCs/>
          <w:sz w:val="24"/>
          <w:szCs w:val="24"/>
          <w:lang w:val="es-ES_tradnl"/>
        </w:rPr>
        <w:tab/>
        <w:t>Y aquí, lector amigo, pondr</w:t>
      </w:r>
      <w:r w:rsidRPr="00EE15B6">
        <w:rPr>
          <w:bCs/>
          <w:sz w:val="24"/>
          <w:szCs w:val="24"/>
          <w:lang w:val="es-ES_tradnl"/>
        </w:rPr>
        <w:t>e</w:t>
      </w:r>
      <w:r w:rsidRPr="00EE15B6">
        <w:rPr>
          <w:bCs/>
          <w:sz w:val="24"/>
          <w:szCs w:val="24"/>
          <w:lang w:val="es-ES_tradnl"/>
        </w:rPr>
        <w:t>mos punto a la primera parte de esta nunca oída y pasmosa historia.</w:t>
      </w:r>
    </w:p>
    <w:p w14:paraId="155B9825" w14:textId="77777777" w:rsidR="005F2A27" w:rsidRPr="00EE15B6" w:rsidRDefault="005F2A27" w:rsidP="005F2A27">
      <w:pPr>
        <w:spacing w:after="0" w:line="240" w:lineRule="auto"/>
        <w:jc w:val="both"/>
        <w:rPr>
          <w:bCs/>
          <w:sz w:val="24"/>
          <w:szCs w:val="24"/>
          <w:lang w:val="es-ES_tradnl"/>
        </w:rPr>
      </w:pPr>
    </w:p>
    <w:p w14:paraId="75E87F88" w14:textId="77777777" w:rsidR="005F2A27" w:rsidRPr="00EE15B6" w:rsidRDefault="005F2A27" w:rsidP="005F2A27">
      <w:pPr>
        <w:spacing w:after="0" w:line="240" w:lineRule="auto"/>
        <w:jc w:val="center"/>
        <w:rPr>
          <w:bCs/>
          <w:sz w:val="24"/>
          <w:szCs w:val="24"/>
          <w:lang w:val="es-ES_tradnl"/>
        </w:rPr>
      </w:pPr>
      <w:r w:rsidRPr="00EE15B6">
        <w:rPr>
          <w:bCs/>
          <w:sz w:val="24"/>
          <w:szCs w:val="24"/>
          <w:lang w:val="es-ES_tradnl"/>
        </w:rPr>
        <w:t>I I</w:t>
      </w:r>
    </w:p>
    <w:p w14:paraId="7371782B" w14:textId="77777777" w:rsidR="005F2A27" w:rsidRPr="00EE15B6" w:rsidRDefault="005F2A27" w:rsidP="005F2A27">
      <w:pPr>
        <w:spacing w:after="0" w:line="240" w:lineRule="auto"/>
        <w:jc w:val="both"/>
        <w:rPr>
          <w:bCs/>
          <w:sz w:val="24"/>
          <w:szCs w:val="24"/>
          <w:lang w:val="es-ES_tradnl"/>
        </w:rPr>
      </w:pPr>
    </w:p>
    <w:p w14:paraId="631BFBE3" w14:textId="77777777" w:rsidR="005F2A27" w:rsidRPr="00EE15B6" w:rsidRDefault="005F2A27" w:rsidP="005F2A27">
      <w:pPr>
        <w:spacing w:after="0" w:line="240" w:lineRule="auto"/>
        <w:jc w:val="both"/>
        <w:rPr>
          <w:bCs/>
          <w:sz w:val="24"/>
          <w:szCs w:val="24"/>
          <w:lang w:val="es-ES_tradnl"/>
        </w:rPr>
      </w:pPr>
      <w:r w:rsidRPr="00EE15B6">
        <w:rPr>
          <w:bCs/>
          <w:sz w:val="24"/>
          <w:szCs w:val="24"/>
          <w:lang w:val="es-ES_tradnl"/>
        </w:rPr>
        <w:tab/>
        <w:t>Apenas los matinales y amb</w:t>
      </w:r>
      <w:r w:rsidRPr="00EE15B6">
        <w:rPr>
          <w:bCs/>
          <w:sz w:val="24"/>
          <w:szCs w:val="24"/>
          <w:lang w:val="es-ES_tradnl"/>
        </w:rPr>
        <w:t>u</w:t>
      </w:r>
      <w:r w:rsidRPr="00EE15B6">
        <w:rPr>
          <w:bCs/>
          <w:sz w:val="24"/>
          <w:szCs w:val="24"/>
          <w:lang w:val="es-ES_tradnl"/>
        </w:rPr>
        <w:t>lantes vendedores de la ciudad ma</w:t>
      </w:r>
      <w:r w:rsidRPr="00EE15B6">
        <w:rPr>
          <w:bCs/>
          <w:sz w:val="24"/>
          <w:szCs w:val="24"/>
          <w:lang w:val="es-ES_tradnl"/>
        </w:rPr>
        <w:t>n</w:t>
      </w:r>
      <w:r w:rsidRPr="00EE15B6">
        <w:rPr>
          <w:bCs/>
          <w:sz w:val="24"/>
          <w:szCs w:val="24"/>
          <w:lang w:val="es-ES_tradnl"/>
        </w:rPr>
        <w:t>chega comenzaban a lanzar al aire con sus lenguas incansables sus pintore</w:t>
      </w:r>
      <w:r w:rsidRPr="00EE15B6">
        <w:rPr>
          <w:bCs/>
          <w:sz w:val="24"/>
          <w:szCs w:val="24"/>
          <w:lang w:val="es-ES_tradnl"/>
        </w:rPr>
        <w:t>s</w:t>
      </w:r>
      <w:r w:rsidRPr="00EE15B6">
        <w:rPr>
          <w:bCs/>
          <w:sz w:val="24"/>
          <w:szCs w:val="24"/>
          <w:lang w:val="es-ES_tradnl"/>
        </w:rPr>
        <w:t>cos gritos, tales como “¡Carbón!”, “¡El panadero!”, cuando don Alonso, ya vestido y compuesto, bajó al corredor en busca del cotidiano chocolate. Pero don Alonso no bajó hoy como otros días. Doña María observa en él algo indefinible, extraño, y le pregunta:</w:t>
      </w:r>
    </w:p>
    <w:p w14:paraId="439B0D74"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Alonso, ¿has dormido mal?</w:t>
      </w:r>
    </w:p>
    <w:p w14:paraId="2E5FFAC0"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Lola, la cuñada, le mira también y dice:</w:t>
      </w:r>
    </w:p>
    <w:p w14:paraId="332368E6"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Parece que has dormido mal, Alonso.</w:t>
      </w:r>
    </w:p>
    <w:p w14:paraId="707C0E87"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Y Carmencita observa, así mi</w:t>
      </w:r>
      <w:r w:rsidRPr="00EE15B6">
        <w:rPr>
          <w:bCs/>
          <w:sz w:val="24"/>
          <w:szCs w:val="24"/>
          <w:lang w:val="es-ES_tradnl"/>
        </w:rPr>
        <w:t>s</w:t>
      </w:r>
      <w:r w:rsidRPr="00EE15B6">
        <w:rPr>
          <w:bCs/>
          <w:sz w:val="24"/>
          <w:szCs w:val="24"/>
          <w:lang w:val="es-ES_tradnl"/>
        </w:rPr>
        <w:t>mo, el rostro cenceño del buen cab</w:t>
      </w:r>
      <w:r w:rsidRPr="00EE15B6">
        <w:rPr>
          <w:bCs/>
          <w:sz w:val="24"/>
          <w:szCs w:val="24"/>
          <w:lang w:val="es-ES_tradnl"/>
        </w:rPr>
        <w:t>a</w:t>
      </w:r>
      <w:r w:rsidRPr="00EE15B6">
        <w:rPr>
          <w:bCs/>
          <w:sz w:val="24"/>
          <w:szCs w:val="24"/>
          <w:lang w:val="es-ES_tradnl"/>
        </w:rPr>
        <w:t>llero, y afirma en redondo:</w:t>
      </w:r>
    </w:p>
    <w:p w14:paraId="62463C1D" w14:textId="77777777" w:rsidR="005F2A27" w:rsidRDefault="005F2A27" w:rsidP="005F2A27">
      <w:pPr>
        <w:spacing w:after="0" w:line="240" w:lineRule="auto"/>
        <w:ind w:firstLine="708"/>
        <w:jc w:val="both"/>
        <w:rPr>
          <w:bCs/>
          <w:sz w:val="24"/>
          <w:szCs w:val="24"/>
          <w:lang w:val="es-ES_tradnl"/>
        </w:rPr>
      </w:pPr>
      <w:r w:rsidRPr="00EE15B6">
        <w:rPr>
          <w:bCs/>
          <w:sz w:val="24"/>
          <w:szCs w:val="24"/>
          <w:lang w:val="es-ES_tradnl"/>
        </w:rPr>
        <w:t>- Papá, tú has dormido mal.</w:t>
      </w:r>
    </w:p>
    <w:p w14:paraId="57804DD3" w14:textId="77777777" w:rsidR="002D7411" w:rsidRPr="00EE15B6" w:rsidRDefault="002D7411" w:rsidP="005F2A27">
      <w:pPr>
        <w:spacing w:after="0" w:line="240" w:lineRule="auto"/>
        <w:ind w:firstLine="708"/>
        <w:jc w:val="both"/>
        <w:rPr>
          <w:bCs/>
          <w:sz w:val="24"/>
          <w:szCs w:val="24"/>
          <w:lang w:val="es-ES_tradnl"/>
        </w:rPr>
      </w:pPr>
    </w:p>
    <w:p w14:paraId="3B7D141B" w14:textId="29EE6F99"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Don Alonso, que va mojando pausadamente los dorados picatostes en la aromática mixtura, se detiene un momento, mira cariñosamente a las tres mujeres y sonríe. Esta sonrisa de don Alonso es maravillosa; es una so</w:t>
      </w:r>
      <w:r w:rsidRPr="00EE15B6">
        <w:rPr>
          <w:bCs/>
          <w:sz w:val="24"/>
          <w:szCs w:val="24"/>
          <w:lang w:val="es-ES_tradnl"/>
        </w:rPr>
        <w:t>n</w:t>
      </w:r>
      <w:r w:rsidRPr="00EE15B6">
        <w:rPr>
          <w:bCs/>
          <w:sz w:val="24"/>
          <w:szCs w:val="24"/>
          <w:lang w:val="es-ES_tradnl"/>
        </w:rPr>
        <w:t>risa henchida de una luz desconocida, magnética;  es una de esas sonrisas históricas que sólo le es dable co</w:t>
      </w:r>
      <w:r w:rsidRPr="00EE15B6">
        <w:rPr>
          <w:bCs/>
          <w:sz w:val="24"/>
          <w:szCs w:val="24"/>
          <w:lang w:val="es-ES_tradnl"/>
        </w:rPr>
        <w:t>n</w:t>
      </w:r>
      <w:r w:rsidRPr="00EE15B6">
        <w:rPr>
          <w:bCs/>
          <w:sz w:val="24"/>
          <w:szCs w:val="24"/>
          <w:lang w:val="es-ES_tradnl"/>
        </w:rPr>
        <w:t>templar a la humanidad cada dos o tres siglos. Y cuando don Alonso ha acabado de sonreír se ha metido en la boca la suculenta torrija que durante un momento ha estado suspensa en el aire. Mas ni doña María, ni Lola ni Carmencita quedan satisfechas con la sonrisa de don Alonso; ellas no  han visto la trascendencia incalculable de esta sonrisa; ellas son sencillas, ing</w:t>
      </w:r>
      <w:r w:rsidRPr="00EE15B6">
        <w:rPr>
          <w:bCs/>
          <w:sz w:val="24"/>
          <w:szCs w:val="24"/>
          <w:lang w:val="es-ES_tradnl"/>
        </w:rPr>
        <w:t>e</w:t>
      </w:r>
      <w:r w:rsidRPr="00EE15B6">
        <w:rPr>
          <w:bCs/>
          <w:sz w:val="24"/>
          <w:szCs w:val="24"/>
          <w:lang w:val="es-ES_tradnl"/>
        </w:rPr>
        <w:t>nuas, amorosas, y no pueden sosp</w:t>
      </w:r>
      <w:r w:rsidRPr="00EE15B6">
        <w:rPr>
          <w:bCs/>
          <w:sz w:val="24"/>
          <w:szCs w:val="24"/>
          <w:lang w:val="es-ES_tradnl"/>
        </w:rPr>
        <w:t>e</w:t>
      </w:r>
      <w:r w:rsidR="002D7411">
        <w:rPr>
          <w:bCs/>
          <w:sz w:val="24"/>
          <w:szCs w:val="24"/>
          <w:lang w:val="es-ES_tradnl"/>
        </w:rPr>
        <w:t>char</w:t>
      </w:r>
      <w:r w:rsidRPr="00EE15B6">
        <w:rPr>
          <w:bCs/>
          <w:sz w:val="24"/>
          <w:szCs w:val="24"/>
          <w:lang w:val="es-ES_tradnl"/>
        </w:rPr>
        <w:t xml:space="preserve"> que este chocolate, que esta m</w:t>
      </w:r>
      <w:r w:rsidRPr="00EE15B6">
        <w:rPr>
          <w:bCs/>
          <w:sz w:val="24"/>
          <w:szCs w:val="24"/>
          <w:lang w:val="es-ES_tradnl"/>
        </w:rPr>
        <w:t>a</w:t>
      </w:r>
      <w:r w:rsidRPr="00EE15B6">
        <w:rPr>
          <w:bCs/>
          <w:sz w:val="24"/>
          <w:szCs w:val="24"/>
          <w:lang w:val="es-ES_tradnl"/>
        </w:rPr>
        <w:t>ñana están ellas tomando en familia, figurará en los fastos de la humanidad. Pero don Alonso baja la cabeza sobre la jícara con un gesto de profunda m</w:t>
      </w:r>
      <w:r w:rsidRPr="00EE15B6">
        <w:rPr>
          <w:bCs/>
          <w:sz w:val="24"/>
          <w:szCs w:val="24"/>
          <w:lang w:val="es-ES_tradnl"/>
        </w:rPr>
        <w:t>e</w:t>
      </w:r>
      <w:r w:rsidRPr="00EE15B6">
        <w:rPr>
          <w:bCs/>
          <w:sz w:val="24"/>
          <w:szCs w:val="24"/>
          <w:lang w:val="es-ES_tradnl"/>
        </w:rPr>
        <w:t>ditación. Doña María comienza a con</w:t>
      </w:r>
      <w:r w:rsidRPr="00EE15B6">
        <w:rPr>
          <w:bCs/>
          <w:sz w:val="24"/>
          <w:szCs w:val="24"/>
          <w:lang w:val="es-ES_tradnl"/>
        </w:rPr>
        <w:t>s</w:t>
      </w:r>
      <w:r w:rsidRPr="00EE15B6">
        <w:rPr>
          <w:bCs/>
          <w:sz w:val="24"/>
          <w:szCs w:val="24"/>
          <w:lang w:val="es-ES_tradnl"/>
        </w:rPr>
        <w:t>ternarse; Lola se pone triste; Carme</w:t>
      </w:r>
      <w:r w:rsidRPr="00EE15B6">
        <w:rPr>
          <w:bCs/>
          <w:sz w:val="24"/>
          <w:szCs w:val="24"/>
          <w:lang w:val="es-ES_tradnl"/>
        </w:rPr>
        <w:t>n</w:t>
      </w:r>
      <w:r w:rsidRPr="00EE15B6">
        <w:rPr>
          <w:bCs/>
          <w:sz w:val="24"/>
          <w:szCs w:val="24"/>
          <w:lang w:val="es-ES_tradnl"/>
        </w:rPr>
        <w:t>cita mueve su rubia y linda cabeza y no sabe qué pensar.</w:t>
      </w:r>
    </w:p>
    <w:p w14:paraId="4879150B"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Alonso -dice doña María-, a ti te pasa algo.</w:t>
      </w:r>
    </w:p>
    <w:p w14:paraId="68291A8A"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Sé franco con nosotras, Alonso -añade Lola.</w:t>
      </w:r>
    </w:p>
    <w:p w14:paraId="0BEC0E48"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Papá -grita Carmencita-, dinos  lo que te sucede.</w:t>
      </w:r>
    </w:p>
    <w:p w14:paraId="79EC9414"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Don Alonso levanta la cabeza y las envuelve a las tres en una de esas miradas largas, sedosa, con las que, en los trances difíciles de la vida, parece que acariciamos a las personas que queremos.</w:t>
      </w:r>
    </w:p>
    <w:p w14:paraId="03F9BEC0" w14:textId="77777777" w:rsidR="005F2A27" w:rsidRDefault="005F2A27" w:rsidP="005F2A27">
      <w:pPr>
        <w:spacing w:after="0" w:line="240" w:lineRule="auto"/>
        <w:ind w:firstLine="708"/>
        <w:jc w:val="both"/>
        <w:rPr>
          <w:bCs/>
          <w:sz w:val="24"/>
          <w:szCs w:val="24"/>
          <w:lang w:val="es-ES_tradnl"/>
        </w:rPr>
      </w:pPr>
      <w:r w:rsidRPr="00EE15B6">
        <w:rPr>
          <w:bCs/>
          <w:sz w:val="24"/>
          <w:szCs w:val="24"/>
          <w:lang w:val="es-ES_tradnl"/>
        </w:rPr>
        <w:t>- No os preocupéis -les dice, sonriendo de nuevo-, no os preoc</w:t>
      </w:r>
      <w:r w:rsidRPr="00EE15B6">
        <w:rPr>
          <w:bCs/>
          <w:sz w:val="24"/>
          <w:szCs w:val="24"/>
          <w:lang w:val="es-ES_tradnl"/>
        </w:rPr>
        <w:t>u</w:t>
      </w:r>
      <w:r w:rsidRPr="00EE15B6">
        <w:rPr>
          <w:bCs/>
          <w:sz w:val="24"/>
          <w:szCs w:val="24"/>
          <w:lang w:val="es-ES_tradnl"/>
        </w:rPr>
        <w:t>péis: no me sucede nada…</w:t>
      </w:r>
    </w:p>
    <w:p w14:paraId="109CFCB8" w14:textId="77777777" w:rsidR="008159A3" w:rsidRPr="00EE15B6" w:rsidRDefault="008159A3" w:rsidP="005F2A27">
      <w:pPr>
        <w:spacing w:after="0" w:line="240" w:lineRule="auto"/>
        <w:ind w:firstLine="708"/>
        <w:jc w:val="both"/>
        <w:rPr>
          <w:bCs/>
          <w:sz w:val="24"/>
          <w:szCs w:val="24"/>
          <w:lang w:val="es-ES_tradnl"/>
        </w:rPr>
      </w:pPr>
    </w:p>
    <w:p w14:paraId="1F178C6A"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Y el buen caballero se levanta y coge el bastón. Doña María, Lola y Carmencita permanecen desconcert</w:t>
      </w:r>
      <w:r w:rsidRPr="00EE15B6">
        <w:rPr>
          <w:bCs/>
          <w:sz w:val="24"/>
          <w:szCs w:val="24"/>
          <w:lang w:val="es-ES_tradnl"/>
        </w:rPr>
        <w:t>a</w:t>
      </w:r>
      <w:r w:rsidRPr="00EE15B6">
        <w:rPr>
          <w:bCs/>
          <w:sz w:val="24"/>
          <w:szCs w:val="24"/>
          <w:lang w:val="es-ES_tradnl"/>
        </w:rPr>
        <w:t>das por una fuerza misteriosa, por un efluvio que ellas no aciertan a explicar, en tanto que don Alonso, erguido, g</w:t>
      </w:r>
      <w:r w:rsidRPr="00EE15B6">
        <w:rPr>
          <w:bCs/>
          <w:sz w:val="24"/>
          <w:szCs w:val="24"/>
          <w:lang w:val="es-ES_tradnl"/>
        </w:rPr>
        <w:t>a</w:t>
      </w:r>
      <w:r w:rsidRPr="00EE15B6">
        <w:rPr>
          <w:bCs/>
          <w:sz w:val="24"/>
          <w:szCs w:val="24"/>
          <w:lang w:val="es-ES_tradnl"/>
        </w:rPr>
        <w:t>llardo, sale del comedor y aparece lu</w:t>
      </w:r>
      <w:r w:rsidRPr="00EE15B6">
        <w:rPr>
          <w:bCs/>
          <w:sz w:val="24"/>
          <w:szCs w:val="24"/>
          <w:lang w:val="es-ES_tradnl"/>
        </w:rPr>
        <w:t>e</w:t>
      </w:r>
      <w:r w:rsidRPr="00EE15B6">
        <w:rPr>
          <w:bCs/>
          <w:sz w:val="24"/>
          <w:szCs w:val="24"/>
          <w:lang w:val="es-ES_tradnl"/>
        </w:rPr>
        <w:t>go en la calle.</w:t>
      </w:r>
    </w:p>
    <w:p w14:paraId="65728EFB"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Don Juan está en su puerta con las manos cruzadas sobre el chaleco.</w:t>
      </w:r>
    </w:p>
    <w:p w14:paraId="76E4102B" w14:textId="77777777" w:rsidR="005F2A27" w:rsidRPr="00EE15B6" w:rsidRDefault="005F2A27" w:rsidP="002752A1">
      <w:pPr>
        <w:widowControl w:val="0"/>
        <w:spacing w:after="0" w:line="240" w:lineRule="auto"/>
        <w:ind w:firstLine="709"/>
        <w:jc w:val="both"/>
        <w:rPr>
          <w:bCs/>
          <w:sz w:val="24"/>
          <w:szCs w:val="24"/>
          <w:lang w:val="es-ES_tradnl"/>
        </w:rPr>
      </w:pPr>
      <w:r w:rsidRPr="00EE15B6">
        <w:rPr>
          <w:bCs/>
          <w:sz w:val="24"/>
          <w:szCs w:val="24"/>
          <w:lang w:val="es-ES_tradnl"/>
        </w:rPr>
        <w:t>- Buenos días, don Juan -le dice don Alonso.</w:t>
      </w:r>
    </w:p>
    <w:p w14:paraId="264D2B6C" w14:textId="77777777" w:rsidR="005F2A27" w:rsidRDefault="005F2A27" w:rsidP="002752A1">
      <w:pPr>
        <w:widowControl w:val="0"/>
        <w:spacing w:after="0" w:line="240" w:lineRule="auto"/>
        <w:ind w:firstLine="709"/>
        <w:jc w:val="both"/>
        <w:rPr>
          <w:bCs/>
          <w:sz w:val="24"/>
          <w:szCs w:val="24"/>
          <w:lang w:val="es-ES_tradnl"/>
        </w:rPr>
      </w:pPr>
      <w:r w:rsidRPr="00EE15B6">
        <w:rPr>
          <w:bCs/>
          <w:sz w:val="24"/>
          <w:szCs w:val="24"/>
          <w:lang w:val="es-ES_tradnl"/>
        </w:rPr>
        <w:t>- Buenos no los dé Dios - grita don Juan.</w:t>
      </w:r>
    </w:p>
    <w:p w14:paraId="171A23C2" w14:textId="77777777" w:rsidR="002752A1" w:rsidRPr="00EE15B6" w:rsidRDefault="002752A1" w:rsidP="002752A1">
      <w:pPr>
        <w:widowControl w:val="0"/>
        <w:spacing w:after="0" w:line="240" w:lineRule="auto"/>
        <w:ind w:firstLine="709"/>
        <w:jc w:val="both"/>
        <w:rPr>
          <w:bCs/>
          <w:sz w:val="24"/>
          <w:szCs w:val="24"/>
          <w:lang w:val="es-ES_tradnl"/>
        </w:rPr>
      </w:pPr>
    </w:p>
    <w:p w14:paraId="798793FD" w14:textId="77777777" w:rsidR="005F2A27" w:rsidRPr="00EE15B6" w:rsidRDefault="005F2A27" w:rsidP="002752A1">
      <w:pPr>
        <w:widowControl w:val="0"/>
        <w:spacing w:after="0" w:line="240" w:lineRule="auto"/>
        <w:ind w:firstLine="709"/>
        <w:jc w:val="both"/>
        <w:rPr>
          <w:bCs/>
          <w:sz w:val="24"/>
          <w:szCs w:val="24"/>
          <w:lang w:val="es-ES_tradnl"/>
        </w:rPr>
      </w:pPr>
      <w:r w:rsidRPr="00EE15B6">
        <w:rPr>
          <w:bCs/>
          <w:sz w:val="24"/>
          <w:szCs w:val="24"/>
          <w:lang w:val="es-ES_tradnl"/>
        </w:rPr>
        <w:t>Don Antonio está más allá, en su portal, columbrando una nubecilla que asoma por el horizonte.</w:t>
      </w:r>
    </w:p>
    <w:p w14:paraId="6145553B" w14:textId="77777777" w:rsidR="005F2A27" w:rsidRPr="00EE15B6" w:rsidRDefault="005F2A27" w:rsidP="002752A1">
      <w:pPr>
        <w:widowControl w:val="0"/>
        <w:spacing w:after="0" w:line="240" w:lineRule="auto"/>
        <w:ind w:firstLine="709"/>
        <w:jc w:val="both"/>
        <w:rPr>
          <w:bCs/>
          <w:sz w:val="24"/>
          <w:szCs w:val="24"/>
          <w:lang w:val="es-ES_tradnl"/>
        </w:rPr>
      </w:pPr>
      <w:r w:rsidRPr="00EE15B6">
        <w:rPr>
          <w:bCs/>
          <w:sz w:val="24"/>
          <w:szCs w:val="24"/>
          <w:lang w:val="es-ES_tradnl"/>
        </w:rPr>
        <w:t>- Buenos días, don Antonio - le dice también don Alonso.</w:t>
      </w:r>
    </w:p>
    <w:p w14:paraId="3BE3B03F" w14:textId="77777777" w:rsidR="005F2A27" w:rsidRPr="00EE15B6" w:rsidRDefault="005F2A27" w:rsidP="002752A1">
      <w:pPr>
        <w:widowControl w:val="0"/>
        <w:spacing w:after="0" w:line="240" w:lineRule="auto"/>
        <w:ind w:firstLine="709"/>
        <w:jc w:val="both"/>
        <w:rPr>
          <w:bCs/>
          <w:sz w:val="24"/>
          <w:szCs w:val="24"/>
          <w:lang w:val="es-ES_tradnl"/>
        </w:rPr>
      </w:pPr>
      <w:r w:rsidRPr="00EE15B6">
        <w:rPr>
          <w:bCs/>
          <w:sz w:val="24"/>
          <w:szCs w:val="24"/>
          <w:lang w:val="es-ES_tradnl"/>
        </w:rPr>
        <w:t>- A la noche lo diremos - conte</w:t>
      </w:r>
      <w:r w:rsidRPr="00EE15B6">
        <w:rPr>
          <w:bCs/>
          <w:sz w:val="24"/>
          <w:szCs w:val="24"/>
          <w:lang w:val="es-ES_tradnl"/>
        </w:rPr>
        <w:t>s</w:t>
      </w:r>
      <w:r w:rsidRPr="00EE15B6">
        <w:rPr>
          <w:bCs/>
          <w:sz w:val="24"/>
          <w:szCs w:val="24"/>
          <w:lang w:val="es-ES_tradnl"/>
        </w:rPr>
        <w:t>ta don Antonio, que es algo observ</w:t>
      </w:r>
      <w:r w:rsidRPr="00EE15B6">
        <w:rPr>
          <w:bCs/>
          <w:sz w:val="24"/>
          <w:szCs w:val="24"/>
          <w:lang w:val="es-ES_tradnl"/>
        </w:rPr>
        <w:t>a</w:t>
      </w:r>
      <w:r w:rsidRPr="00EE15B6">
        <w:rPr>
          <w:bCs/>
          <w:sz w:val="24"/>
          <w:szCs w:val="24"/>
          <w:lang w:val="es-ES_tradnl"/>
        </w:rPr>
        <w:t>dor de los fenómenos naturales y, por lo tanto, un poco escéptico.</w:t>
      </w:r>
    </w:p>
    <w:p w14:paraId="28ED255F" w14:textId="77777777" w:rsidR="005F2A27" w:rsidRPr="00EE15B6" w:rsidRDefault="005F2A27" w:rsidP="002752A1">
      <w:pPr>
        <w:widowControl w:val="0"/>
        <w:spacing w:after="0" w:line="240" w:lineRule="auto"/>
        <w:ind w:firstLine="709"/>
        <w:jc w:val="both"/>
        <w:rPr>
          <w:bCs/>
          <w:sz w:val="24"/>
          <w:szCs w:val="24"/>
          <w:lang w:val="es-ES_tradnl"/>
        </w:rPr>
      </w:pPr>
      <w:r w:rsidRPr="00EE15B6">
        <w:rPr>
          <w:bCs/>
          <w:sz w:val="24"/>
          <w:szCs w:val="24"/>
          <w:lang w:val="es-ES_tradnl"/>
        </w:rPr>
        <w:t>Don Pedro aparece inmóvil en su acera, observando una moza que pasa con su cesta.</w:t>
      </w:r>
    </w:p>
    <w:p w14:paraId="2CBF881A" w14:textId="77777777" w:rsidR="005F2A27" w:rsidRPr="00EE15B6" w:rsidRDefault="005F2A27" w:rsidP="002752A1">
      <w:pPr>
        <w:widowControl w:val="0"/>
        <w:spacing w:after="0" w:line="240" w:lineRule="auto"/>
        <w:ind w:firstLine="709"/>
        <w:jc w:val="both"/>
        <w:rPr>
          <w:bCs/>
          <w:sz w:val="24"/>
          <w:szCs w:val="24"/>
          <w:lang w:val="es-ES_tradnl"/>
        </w:rPr>
      </w:pPr>
      <w:r w:rsidRPr="00EE15B6">
        <w:rPr>
          <w:bCs/>
          <w:sz w:val="24"/>
          <w:szCs w:val="24"/>
          <w:lang w:val="es-ES_tradnl"/>
        </w:rPr>
        <w:t>- Buenos días, don Pedro -dice por tercera vez don Alonso.</w:t>
      </w:r>
    </w:p>
    <w:p w14:paraId="4AD51813" w14:textId="77777777" w:rsidR="005F2A27" w:rsidRDefault="005F2A27" w:rsidP="002752A1">
      <w:pPr>
        <w:widowControl w:val="0"/>
        <w:spacing w:after="0" w:line="240" w:lineRule="auto"/>
        <w:ind w:firstLine="709"/>
        <w:jc w:val="both"/>
        <w:rPr>
          <w:bCs/>
          <w:sz w:val="24"/>
          <w:szCs w:val="24"/>
          <w:lang w:val="es-ES_tradnl"/>
        </w:rPr>
      </w:pPr>
      <w:r w:rsidRPr="00EE15B6">
        <w:rPr>
          <w:bCs/>
          <w:sz w:val="24"/>
          <w:szCs w:val="24"/>
          <w:lang w:val="es-ES_tradnl"/>
        </w:rPr>
        <w:t>- No sería malo, no sería malo - contesta don Pedro mirando a la m</w:t>
      </w:r>
      <w:r w:rsidRPr="00EE15B6">
        <w:rPr>
          <w:bCs/>
          <w:sz w:val="24"/>
          <w:szCs w:val="24"/>
          <w:lang w:val="es-ES_tradnl"/>
        </w:rPr>
        <w:t>o</w:t>
      </w:r>
      <w:r w:rsidRPr="00EE15B6">
        <w:rPr>
          <w:bCs/>
          <w:sz w:val="24"/>
          <w:szCs w:val="24"/>
          <w:lang w:val="es-ES_tradnl"/>
        </w:rPr>
        <w:t>zuela y dando a entender con esto que con ella no pasaría él mal día.</w:t>
      </w:r>
    </w:p>
    <w:p w14:paraId="3B3C0D62" w14:textId="77777777" w:rsidR="002D7411" w:rsidRPr="00EE15B6" w:rsidRDefault="002D7411" w:rsidP="002752A1">
      <w:pPr>
        <w:widowControl w:val="0"/>
        <w:spacing w:after="0" w:line="240" w:lineRule="auto"/>
        <w:ind w:firstLine="709"/>
        <w:jc w:val="both"/>
        <w:rPr>
          <w:bCs/>
          <w:sz w:val="24"/>
          <w:szCs w:val="24"/>
          <w:lang w:val="es-ES_tradnl"/>
        </w:rPr>
      </w:pPr>
    </w:p>
    <w:p w14:paraId="6C096771" w14:textId="4D34F2AA" w:rsidR="005F2A27" w:rsidRDefault="005F2A27" w:rsidP="002752A1">
      <w:pPr>
        <w:widowControl w:val="0"/>
        <w:spacing w:after="0" w:line="240" w:lineRule="auto"/>
        <w:ind w:firstLine="709"/>
        <w:jc w:val="both"/>
        <w:rPr>
          <w:bCs/>
          <w:sz w:val="24"/>
          <w:szCs w:val="24"/>
          <w:lang w:val="es-ES_tradnl"/>
        </w:rPr>
      </w:pPr>
      <w:r w:rsidRPr="00EE15B6">
        <w:rPr>
          <w:bCs/>
          <w:sz w:val="24"/>
          <w:szCs w:val="24"/>
          <w:lang w:val="es-ES_tradnl"/>
        </w:rPr>
        <w:t>Y ya está don Alonso -después de haber saludado también a don R</w:t>
      </w:r>
      <w:r w:rsidRPr="00EE15B6">
        <w:rPr>
          <w:bCs/>
          <w:sz w:val="24"/>
          <w:szCs w:val="24"/>
          <w:lang w:val="es-ES_tradnl"/>
        </w:rPr>
        <w:t>a</w:t>
      </w:r>
      <w:r w:rsidRPr="00EE15B6">
        <w:rPr>
          <w:bCs/>
          <w:sz w:val="24"/>
          <w:szCs w:val="24"/>
          <w:lang w:val="es-ES_tradnl"/>
        </w:rPr>
        <w:t xml:space="preserve">fael, a don Luis, a don Leandro, a don Crisanto y a don Mateo, de los cuales no hablaremos por </w:t>
      </w:r>
      <w:r w:rsidR="002D7411">
        <w:rPr>
          <w:bCs/>
          <w:sz w:val="24"/>
          <w:szCs w:val="24"/>
          <w:lang w:val="es-ES_tradnl"/>
        </w:rPr>
        <w:t>no fatigar al lector</w:t>
      </w:r>
      <w:r w:rsidRPr="00EE15B6">
        <w:rPr>
          <w:bCs/>
          <w:sz w:val="24"/>
          <w:szCs w:val="24"/>
          <w:lang w:val="es-ES_tradnl"/>
        </w:rPr>
        <w:t>, ya está don Alonso sentado ante una mesa en que hay una escribanía de plata y varios rimeros de folios bla</w:t>
      </w:r>
      <w:r w:rsidRPr="00EE15B6">
        <w:rPr>
          <w:bCs/>
          <w:sz w:val="24"/>
          <w:szCs w:val="24"/>
          <w:lang w:val="es-ES_tradnl"/>
        </w:rPr>
        <w:t>n</w:t>
      </w:r>
      <w:r w:rsidRPr="00EE15B6">
        <w:rPr>
          <w:bCs/>
          <w:sz w:val="24"/>
          <w:szCs w:val="24"/>
          <w:lang w:val="es-ES_tradnl"/>
        </w:rPr>
        <w:t>cos. Detrás de don Alonso, bajo un d</w:t>
      </w:r>
      <w:r w:rsidRPr="00EE15B6">
        <w:rPr>
          <w:bCs/>
          <w:sz w:val="24"/>
          <w:szCs w:val="24"/>
          <w:lang w:val="es-ES_tradnl"/>
        </w:rPr>
        <w:t>o</w:t>
      </w:r>
      <w:r w:rsidRPr="00EE15B6">
        <w:rPr>
          <w:bCs/>
          <w:sz w:val="24"/>
          <w:szCs w:val="24"/>
          <w:lang w:val="es-ES_tradnl"/>
        </w:rPr>
        <w:t>sel, destaca un Cristo. Todo esto qui</w:t>
      </w:r>
      <w:r w:rsidRPr="00EE15B6">
        <w:rPr>
          <w:bCs/>
          <w:sz w:val="24"/>
          <w:szCs w:val="24"/>
          <w:lang w:val="es-ES_tradnl"/>
        </w:rPr>
        <w:t>e</w:t>
      </w:r>
      <w:r w:rsidRPr="00EE15B6">
        <w:rPr>
          <w:bCs/>
          <w:sz w:val="24"/>
          <w:szCs w:val="24"/>
          <w:lang w:val="es-ES_tradnl"/>
        </w:rPr>
        <w:t xml:space="preserve">re decir -ya se habrá comprendido- que don Alonso se halla ya en </w:t>
      </w:r>
      <w:r w:rsidR="002D7411">
        <w:rPr>
          <w:bCs/>
          <w:sz w:val="24"/>
          <w:szCs w:val="24"/>
          <w:lang w:val="es-ES_tradnl"/>
        </w:rPr>
        <w:t>f</w:t>
      </w:r>
      <w:r w:rsidRPr="00EE15B6">
        <w:rPr>
          <w:bCs/>
          <w:sz w:val="24"/>
          <w:szCs w:val="24"/>
          <w:lang w:val="es-ES_tradnl"/>
        </w:rPr>
        <w:t>unci</w:t>
      </w:r>
      <w:r w:rsidRPr="00EE15B6">
        <w:rPr>
          <w:bCs/>
          <w:sz w:val="24"/>
          <w:szCs w:val="24"/>
          <w:lang w:val="es-ES_tradnl"/>
        </w:rPr>
        <w:t>o</w:t>
      </w:r>
      <w:r w:rsidRPr="00EE15B6">
        <w:rPr>
          <w:bCs/>
          <w:sz w:val="24"/>
          <w:szCs w:val="24"/>
          <w:lang w:val="es-ES_tradnl"/>
        </w:rPr>
        <w:t>nes, o sea, que ha llegado el momento en que el buen caballero va a admini</w:t>
      </w:r>
      <w:r w:rsidRPr="00EE15B6">
        <w:rPr>
          <w:bCs/>
          <w:sz w:val="24"/>
          <w:szCs w:val="24"/>
          <w:lang w:val="es-ES_tradnl"/>
        </w:rPr>
        <w:t>s</w:t>
      </w:r>
      <w:r w:rsidRPr="00EE15B6">
        <w:rPr>
          <w:bCs/>
          <w:sz w:val="24"/>
          <w:szCs w:val="24"/>
          <w:lang w:val="es-ES_tradnl"/>
        </w:rPr>
        <w:t xml:space="preserve">trar esta </w:t>
      </w:r>
      <w:r w:rsidR="002D7411">
        <w:rPr>
          <w:bCs/>
          <w:sz w:val="24"/>
          <w:szCs w:val="24"/>
          <w:lang w:val="es-ES_tradnl"/>
        </w:rPr>
        <w:t>c</w:t>
      </w:r>
      <w:r w:rsidRPr="00EE15B6">
        <w:rPr>
          <w:bCs/>
          <w:sz w:val="24"/>
          <w:szCs w:val="24"/>
          <w:lang w:val="es-ES_tradnl"/>
        </w:rPr>
        <w:t>osa sutilísima, invisible, casi fantástica, que se llama Justicia y que los hombres aseguran que no existe sobre la tierra. Mas por esta vez yo afirmo que esta cosa delicada y form</w:t>
      </w:r>
      <w:r w:rsidRPr="00EE15B6">
        <w:rPr>
          <w:bCs/>
          <w:sz w:val="24"/>
          <w:szCs w:val="24"/>
          <w:lang w:val="es-ES_tradnl"/>
        </w:rPr>
        <w:t>i</w:t>
      </w:r>
      <w:r w:rsidRPr="00EE15B6">
        <w:rPr>
          <w:bCs/>
          <w:sz w:val="24"/>
          <w:szCs w:val="24"/>
          <w:lang w:val="es-ES_tradnl"/>
        </w:rPr>
        <w:t>dable va a hacer su aparición en esta sala. Don Alonso está decidido a ello, y éste es el motivo de aquella sonrisa estupenda que ni doña María, ni Lola, ni Carmencita han comprendido. ¿Añadiré que don Alonso ha dictado ya sentencia en el pleito que examinaba anoche? ¿Podré pintar la estupefa</w:t>
      </w:r>
      <w:r w:rsidRPr="00EE15B6">
        <w:rPr>
          <w:bCs/>
          <w:sz w:val="24"/>
          <w:szCs w:val="24"/>
          <w:lang w:val="es-ES_tradnl"/>
        </w:rPr>
        <w:t>c</w:t>
      </w:r>
      <w:r w:rsidRPr="00EE15B6">
        <w:rPr>
          <w:bCs/>
          <w:sz w:val="24"/>
          <w:szCs w:val="24"/>
          <w:lang w:val="es-ES_tradnl"/>
        </w:rPr>
        <w:t>ción, el asombro inaudito que se ha apoderado de todo el pequeño mundo judicial al conocer esta sentencia? ¿Cómo haré yo para que os figuréis la cara que ha puesto don Fructuroso, el abogado más listo de la ciudad ma</w:t>
      </w:r>
      <w:r w:rsidRPr="00EE15B6">
        <w:rPr>
          <w:bCs/>
          <w:sz w:val="24"/>
          <w:szCs w:val="24"/>
          <w:lang w:val="es-ES_tradnl"/>
        </w:rPr>
        <w:t>n</w:t>
      </w:r>
      <w:r w:rsidRPr="00EE15B6">
        <w:rPr>
          <w:bCs/>
          <w:sz w:val="24"/>
          <w:szCs w:val="24"/>
          <w:lang w:val="es-ES_tradnl"/>
        </w:rPr>
        <w:t>chega, y el ruido peculiar que ha hecho al contraer los labios don Joaquín, el procurador más  antiguo?</w:t>
      </w:r>
    </w:p>
    <w:p w14:paraId="034E4146" w14:textId="77777777" w:rsidR="002D7411" w:rsidRPr="00EE15B6" w:rsidRDefault="002D7411" w:rsidP="005F2A27">
      <w:pPr>
        <w:spacing w:after="0" w:line="240" w:lineRule="auto"/>
        <w:ind w:firstLine="708"/>
        <w:jc w:val="both"/>
        <w:rPr>
          <w:bCs/>
          <w:sz w:val="24"/>
          <w:szCs w:val="24"/>
          <w:lang w:val="es-ES_tradnl"/>
        </w:rPr>
      </w:pPr>
    </w:p>
    <w:p w14:paraId="3FD25263"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Por la tarde, después de comer, en el Casino, un breve silencio se ha hecho a la llegada de don Alonso. Ya conocéis estos silencios que se prod</w:t>
      </w:r>
      <w:r w:rsidRPr="00EE15B6">
        <w:rPr>
          <w:bCs/>
          <w:sz w:val="24"/>
          <w:szCs w:val="24"/>
          <w:lang w:val="es-ES_tradnl"/>
        </w:rPr>
        <w:t>u</w:t>
      </w:r>
      <w:r w:rsidRPr="00EE15B6">
        <w:rPr>
          <w:bCs/>
          <w:sz w:val="24"/>
          <w:szCs w:val="24"/>
          <w:lang w:val="es-ES_tradnl"/>
        </w:rPr>
        <w:t>cen cuando se acerca a un grupo un hombre de quien a la sazón se ocupan todas las lenguas; estos silencios, o son un homenaje involuntario, o son una reprobación discreta. Pero, de todos modos, el silencio es pront</w:t>
      </w:r>
      <w:r w:rsidRPr="00EE15B6">
        <w:rPr>
          <w:bCs/>
          <w:sz w:val="24"/>
          <w:szCs w:val="24"/>
          <w:lang w:val="es-ES_tradnl"/>
        </w:rPr>
        <w:t>a</w:t>
      </w:r>
      <w:r w:rsidRPr="00EE15B6">
        <w:rPr>
          <w:bCs/>
          <w:sz w:val="24"/>
          <w:szCs w:val="24"/>
          <w:lang w:val="es-ES_tradnl"/>
        </w:rPr>
        <w:t>mente roto y la charla torna a surgir entusiasta u opaca, según se trate de uno o del otro caso citado. ¿De cuál se trata ahora? En realidad no hay mot</w:t>
      </w:r>
      <w:r w:rsidRPr="00EE15B6">
        <w:rPr>
          <w:bCs/>
          <w:sz w:val="24"/>
          <w:szCs w:val="24"/>
          <w:lang w:val="es-ES_tradnl"/>
        </w:rPr>
        <w:t>i</w:t>
      </w:r>
      <w:r w:rsidRPr="00EE15B6">
        <w:rPr>
          <w:bCs/>
          <w:sz w:val="24"/>
          <w:szCs w:val="24"/>
          <w:lang w:val="es-ES_tradnl"/>
        </w:rPr>
        <w:t>vo para abominar de don Alonso por la sentencia dictada esta mañana. Don fructuoso y don Joaquín, que han pe</w:t>
      </w:r>
      <w:r w:rsidRPr="00EE15B6">
        <w:rPr>
          <w:bCs/>
          <w:sz w:val="24"/>
          <w:szCs w:val="24"/>
          <w:lang w:val="es-ES_tradnl"/>
        </w:rPr>
        <w:t>r</w:t>
      </w:r>
      <w:r w:rsidRPr="00EE15B6">
        <w:rPr>
          <w:bCs/>
          <w:sz w:val="24"/>
          <w:szCs w:val="24"/>
          <w:lang w:val="es-ES_tradnl"/>
        </w:rPr>
        <w:t>dido el pleito, afirman que es un di</w:t>
      </w:r>
      <w:r w:rsidRPr="00EE15B6">
        <w:rPr>
          <w:bCs/>
          <w:sz w:val="24"/>
          <w:szCs w:val="24"/>
          <w:lang w:val="es-ES_tradnl"/>
        </w:rPr>
        <w:t>s</w:t>
      </w:r>
      <w:r w:rsidRPr="00EE15B6">
        <w:rPr>
          <w:bCs/>
          <w:sz w:val="24"/>
          <w:szCs w:val="24"/>
          <w:lang w:val="es-ES_tradnl"/>
        </w:rPr>
        <w:t>parate mayúsculo; pero en el Casino nadie llega hasta sentirse tan treme</w:t>
      </w:r>
      <w:r w:rsidRPr="00EE15B6">
        <w:rPr>
          <w:bCs/>
          <w:sz w:val="24"/>
          <w:szCs w:val="24"/>
          <w:lang w:val="es-ES_tradnl"/>
        </w:rPr>
        <w:t>n</w:t>
      </w:r>
      <w:r w:rsidRPr="00EE15B6">
        <w:rPr>
          <w:bCs/>
          <w:sz w:val="24"/>
          <w:szCs w:val="24"/>
          <w:lang w:val="es-ES_tradnl"/>
        </w:rPr>
        <w:t>damente indignado.</w:t>
      </w:r>
    </w:p>
    <w:p w14:paraId="02AF6F05"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Es una sentencia rara -dice don Luis.</w:t>
      </w:r>
    </w:p>
    <w:p w14:paraId="1F42B822" w14:textId="3F5E23A6"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No existe precedente ninguno que la justifique -añade don Rodolfo, un viejo que estudió el año 54 Der</w:t>
      </w:r>
      <w:r w:rsidR="002D7411">
        <w:rPr>
          <w:bCs/>
          <w:sz w:val="24"/>
          <w:szCs w:val="24"/>
          <w:lang w:val="es-ES_tradnl"/>
        </w:rPr>
        <w:t>echo C</w:t>
      </w:r>
      <w:r w:rsidRPr="00EE15B6">
        <w:rPr>
          <w:bCs/>
          <w:sz w:val="24"/>
          <w:szCs w:val="24"/>
          <w:lang w:val="es-ES_tradnl"/>
        </w:rPr>
        <w:t>ivil en la Central con don Juan M</w:t>
      </w:r>
      <w:r w:rsidRPr="00EE15B6">
        <w:rPr>
          <w:bCs/>
          <w:sz w:val="24"/>
          <w:szCs w:val="24"/>
          <w:lang w:val="es-ES_tradnl"/>
        </w:rPr>
        <w:t>a</w:t>
      </w:r>
      <w:r w:rsidRPr="00EE15B6">
        <w:rPr>
          <w:bCs/>
          <w:sz w:val="24"/>
          <w:szCs w:val="24"/>
          <w:lang w:val="es-ES_tradnl"/>
        </w:rPr>
        <w:t>nuel Montalbán y Herranz.</w:t>
      </w:r>
    </w:p>
    <w:p w14:paraId="5D9EB55D"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Sin embargo -se atreve a decir Paco, un abogado joven que es un poco orador y que ha leído dos o tres di</w:t>
      </w:r>
      <w:r w:rsidRPr="00EE15B6">
        <w:rPr>
          <w:bCs/>
          <w:sz w:val="24"/>
          <w:szCs w:val="24"/>
          <w:lang w:val="es-ES_tradnl"/>
        </w:rPr>
        <w:t>s</w:t>
      </w:r>
      <w:r w:rsidRPr="00EE15B6">
        <w:rPr>
          <w:bCs/>
          <w:sz w:val="24"/>
          <w:szCs w:val="24"/>
          <w:lang w:val="es-ES_tradnl"/>
        </w:rPr>
        <w:t>cursos de Santa María de Paredes-, sin embargo, si atendemos a un interés social, colectivo, un interés  superior que se remonte sobre las personalid</w:t>
      </w:r>
      <w:r w:rsidRPr="00EE15B6">
        <w:rPr>
          <w:bCs/>
          <w:sz w:val="24"/>
          <w:szCs w:val="24"/>
          <w:lang w:val="es-ES_tradnl"/>
        </w:rPr>
        <w:t>a</w:t>
      </w:r>
      <w:r w:rsidRPr="00EE15B6">
        <w:rPr>
          <w:bCs/>
          <w:sz w:val="24"/>
          <w:szCs w:val="24"/>
          <w:lang w:val="es-ES_tradnl"/>
        </w:rPr>
        <w:t>des, sobre el derecho individual, p</w:t>
      </w:r>
      <w:r w:rsidRPr="00EE15B6">
        <w:rPr>
          <w:bCs/>
          <w:sz w:val="24"/>
          <w:szCs w:val="24"/>
          <w:lang w:val="es-ES_tradnl"/>
        </w:rPr>
        <w:t>a</w:t>
      </w:r>
      <w:r w:rsidRPr="00EE15B6">
        <w:rPr>
          <w:bCs/>
          <w:sz w:val="24"/>
          <w:szCs w:val="24"/>
          <w:lang w:val="es-ES_tradnl"/>
        </w:rPr>
        <w:t>ra…</w:t>
      </w:r>
    </w:p>
    <w:p w14:paraId="2CA0866E"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Pero los señores graves no le dejan seguir.</w:t>
      </w:r>
    </w:p>
    <w:p w14:paraId="2551F50B"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¡Hombre, Paco, hombre! -grita don Leopoldo, un poco indignado-. Usted saca de quicio la cuestión…</w:t>
      </w:r>
    </w:p>
    <w:p w14:paraId="54325A9F"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¡Caramba, Paco! -dice don P</w:t>
      </w:r>
      <w:r w:rsidRPr="00EE15B6">
        <w:rPr>
          <w:bCs/>
          <w:sz w:val="24"/>
          <w:szCs w:val="24"/>
          <w:lang w:val="es-ES_tradnl"/>
        </w:rPr>
        <w:t>e</w:t>
      </w:r>
      <w:r w:rsidRPr="00EE15B6">
        <w:rPr>
          <w:bCs/>
          <w:sz w:val="24"/>
          <w:szCs w:val="24"/>
          <w:lang w:val="es-ES_tradnl"/>
        </w:rPr>
        <w:t>dro-. Está usted hoy verdaderamente terrible.</w:t>
      </w:r>
    </w:p>
    <w:p w14:paraId="2ACB655F"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¡Pero, por Dios, Paco! -observa con voz meliflua don Juan-. Usted pr</w:t>
      </w:r>
      <w:r w:rsidRPr="00EE15B6">
        <w:rPr>
          <w:bCs/>
          <w:sz w:val="24"/>
          <w:szCs w:val="24"/>
          <w:lang w:val="es-ES_tradnl"/>
        </w:rPr>
        <w:t>e</w:t>
      </w:r>
      <w:r w:rsidRPr="00EE15B6">
        <w:rPr>
          <w:bCs/>
          <w:sz w:val="24"/>
          <w:szCs w:val="24"/>
          <w:lang w:val="es-ES_tradnl"/>
        </w:rPr>
        <w:t>tende destruir los fundamentos del orden social…</w:t>
      </w:r>
    </w:p>
    <w:p w14:paraId="198A689B" w14:textId="77777777" w:rsidR="002D7411" w:rsidRDefault="002D7411" w:rsidP="005F2A27">
      <w:pPr>
        <w:spacing w:after="0" w:line="240" w:lineRule="auto"/>
        <w:ind w:firstLine="708"/>
        <w:jc w:val="both"/>
        <w:rPr>
          <w:bCs/>
          <w:sz w:val="24"/>
          <w:szCs w:val="24"/>
          <w:lang w:val="es-ES_tradnl"/>
        </w:rPr>
      </w:pPr>
    </w:p>
    <w:p w14:paraId="57FCBEA8" w14:textId="77777777" w:rsidR="005F2A27" w:rsidRDefault="005F2A27" w:rsidP="005F2A27">
      <w:pPr>
        <w:spacing w:after="0" w:line="240" w:lineRule="auto"/>
        <w:ind w:firstLine="708"/>
        <w:jc w:val="both"/>
        <w:rPr>
          <w:bCs/>
          <w:sz w:val="24"/>
          <w:szCs w:val="24"/>
          <w:lang w:val="es-ES_tradnl"/>
        </w:rPr>
      </w:pPr>
      <w:r w:rsidRPr="00EE15B6">
        <w:rPr>
          <w:bCs/>
          <w:sz w:val="24"/>
          <w:szCs w:val="24"/>
          <w:lang w:val="es-ES_tradnl"/>
        </w:rPr>
        <w:t>Sin embargo. Paco no pretende destruir nada; Paco es una excelente persona. Y después de discutir un rato, Paco, que va casarse dentro de un mes con la hija de don Luis, conviene con éste en que es una sentencia rara la dictada por don Alonso, y aun llega a afirmar con don Rodolfo que no es posible encontrarle precedentes.</w:t>
      </w:r>
    </w:p>
    <w:p w14:paraId="6DDBB8DB" w14:textId="77777777" w:rsidR="002D7411" w:rsidRPr="00EE15B6" w:rsidRDefault="002D7411" w:rsidP="005F2A27">
      <w:pPr>
        <w:spacing w:after="0" w:line="240" w:lineRule="auto"/>
        <w:ind w:firstLine="708"/>
        <w:jc w:val="both"/>
        <w:rPr>
          <w:bCs/>
          <w:sz w:val="24"/>
          <w:szCs w:val="24"/>
          <w:lang w:val="es-ES_tradnl"/>
        </w:rPr>
      </w:pPr>
    </w:p>
    <w:p w14:paraId="162B285F" w14:textId="77777777" w:rsidR="005F2A27" w:rsidRDefault="005F2A27" w:rsidP="005F2A27">
      <w:pPr>
        <w:spacing w:after="0" w:line="240" w:lineRule="auto"/>
        <w:ind w:firstLine="708"/>
        <w:jc w:val="both"/>
        <w:rPr>
          <w:bCs/>
          <w:sz w:val="24"/>
          <w:szCs w:val="24"/>
          <w:lang w:val="es-ES_tradnl"/>
        </w:rPr>
      </w:pPr>
      <w:r w:rsidRPr="00EE15B6">
        <w:rPr>
          <w:bCs/>
          <w:sz w:val="24"/>
          <w:szCs w:val="24"/>
          <w:lang w:val="es-ES_tradnl"/>
        </w:rPr>
        <w:t>¿Necesitaré decir después de esto qué género de silencio se ha pr</w:t>
      </w:r>
      <w:r w:rsidRPr="00EE15B6">
        <w:rPr>
          <w:bCs/>
          <w:sz w:val="24"/>
          <w:szCs w:val="24"/>
          <w:lang w:val="es-ES_tradnl"/>
        </w:rPr>
        <w:t>o</w:t>
      </w:r>
      <w:r w:rsidRPr="00EE15B6">
        <w:rPr>
          <w:bCs/>
          <w:sz w:val="24"/>
          <w:szCs w:val="24"/>
          <w:lang w:val="es-ES_tradnl"/>
        </w:rPr>
        <w:t>ducido en la tertulia a la llegada de don Alonso? ¿Diré que era algo así como un silencio entre irónico y co</w:t>
      </w:r>
      <w:r w:rsidRPr="00EE15B6">
        <w:rPr>
          <w:bCs/>
          <w:sz w:val="24"/>
          <w:szCs w:val="24"/>
          <w:lang w:val="es-ES_tradnl"/>
        </w:rPr>
        <w:t>m</w:t>
      </w:r>
      <w:r w:rsidRPr="00EE15B6">
        <w:rPr>
          <w:bCs/>
          <w:sz w:val="24"/>
          <w:szCs w:val="24"/>
          <w:lang w:val="es-ES_tradnl"/>
        </w:rPr>
        <w:t>pasivo? ¿Tendré que añadir que luego, en el curso de la conversación, han abundado las alusiones discretas, v</w:t>
      </w:r>
      <w:r w:rsidRPr="00EE15B6">
        <w:rPr>
          <w:bCs/>
          <w:sz w:val="24"/>
          <w:szCs w:val="24"/>
          <w:lang w:val="es-ES_tradnl"/>
        </w:rPr>
        <w:t>e</w:t>
      </w:r>
      <w:r w:rsidRPr="00EE15B6">
        <w:rPr>
          <w:bCs/>
          <w:sz w:val="24"/>
          <w:szCs w:val="24"/>
          <w:lang w:val="es-ES_tradnl"/>
        </w:rPr>
        <w:t>ladas, a la famosa sentencia? Pero don Alonso no ha perdido su bella y noble tranquilidad. “El verdadero hombre honrado -dice La Rochefoucauld en una de sus máximas- es aquel que no se pica por nada.” El buen caballero ha dejado que hablasen todos; él sonreía afable y satisfecho; después, a media tarde, ha dado su paseo por la huerta.</w:t>
      </w:r>
    </w:p>
    <w:p w14:paraId="214F8C64" w14:textId="77777777" w:rsidR="002D7411" w:rsidRPr="00EE15B6" w:rsidRDefault="002D7411" w:rsidP="005F2A27">
      <w:pPr>
        <w:spacing w:after="0" w:line="240" w:lineRule="auto"/>
        <w:ind w:firstLine="708"/>
        <w:jc w:val="both"/>
        <w:rPr>
          <w:bCs/>
          <w:sz w:val="24"/>
          <w:szCs w:val="24"/>
          <w:lang w:val="es-ES_tradnl"/>
        </w:rPr>
      </w:pPr>
    </w:p>
    <w:p w14:paraId="10B88939"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Más, entretanto que discurría por los escondidos senderos, apartado de la ciudad, la ciudad se iba llenando del asombro y de la extrañeza que la sentencia de por la mañana produjera primeramente entre los leguleyos. Y al anochecer el buen caballero ha regr</w:t>
      </w:r>
      <w:r w:rsidRPr="00EE15B6">
        <w:rPr>
          <w:bCs/>
          <w:sz w:val="24"/>
          <w:szCs w:val="24"/>
          <w:lang w:val="es-ES_tradnl"/>
        </w:rPr>
        <w:t>e</w:t>
      </w:r>
      <w:r w:rsidRPr="00EE15B6">
        <w:rPr>
          <w:bCs/>
          <w:sz w:val="24"/>
          <w:szCs w:val="24"/>
          <w:lang w:val="es-ES_tradnl"/>
        </w:rPr>
        <w:t>sado a su hogar. Ya las criadas habían traído a la casa los ruidos y hablillas de la calle. Durante la cena doña María, Lola y Carmencita han guardado sile</w:t>
      </w:r>
      <w:r w:rsidRPr="00EE15B6">
        <w:rPr>
          <w:bCs/>
          <w:sz w:val="24"/>
          <w:szCs w:val="24"/>
          <w:lang w:val="es-ES_tradnl"/>
        </w:rPr>
        <w:t>n</w:t>
      </w:r>
      <w:r w:rsidRPr="00EE15B6">
        <w:rPr>
          <w:bCs/>
          <w:sz w:val="24"/>
          <w:szCs w:val="24"/>
          <w:lang w:val="es-ES_tradnl"/>
        </w:rPr>
        <w:t>cio; pero al final doña María no ha p</w:t>
      </w:r>
      <w:r w:rsidRPr="00EE15B6">
        <w:rPr>
          <w:bCs/>
          <w:sz w:val="24"/>
          <w:szCs w:val="24"/>
          <w:lang w:val="es-ES_tradnl"/>
        </w:rPr>
        <w:t>o</w:t>
      </w:r>
      <w:r w:rsidRPr="00EE15B6">
        <w:rPr>
          <w:bCs/>
          <w:sz w:val="24"/>
          <w:szCs w:val="24"/>
          <w:lang w:val="es-ES_tradnl"/>
        </w:rPr>
        <w:t>dido contenerse y ha dicho:</w:t>
      </w:r>
    </w:p>
    <w:p w14:paraId="127518D7"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Alonso, ¿qué es eso que dicen por ahí que has hecho?</w:t>
      </w:r>
    </w:p>
    <w:p w14:paraId="3146AE5F"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Lola ha insinuado:</w:t>
      </w:r>
    </w:p>
    <w:p w14:paraId="7F9C4A2D"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Las muchachas nos han co</w:t>
      </w:r>
      <w:r w:rsidRPr="00EE15B6">
        <w:rPr>
          <w:bCs/>
          <w:sz w:val="24"/>
          <w:szCs w:val="24"/>
          <w:lang w:val="es-ES_tradnl"/>
        </w:rPr>
        <w:t>n</w:t>
      </w:r>
      <w:r w:rsidRPr="00EE15B6">
        <w:rPr>
          <w:bCs/>
          <w:sz w:val="24"/>
          <w:szCs w:val="24"/>
          <w:lang w:val="es-ES_tradnl"/>
        </w:rPr>
        <w:t>tado…</w:t>
      </w:r>
    </w:p>
    <w:p w14:paraId="29D68E1F"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Y Carmencita, poniendo unos ojos tristes, ha suplicado:</w:t>
      </w:r>
    </w:p>
    <w:p w14:paraId="2716F2C9"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Papá, cuéntanos lo que ha s</w:t>
      </w:r>
      <w:r w:rsidRPr="00EE15B6">
        <w:rPr>
          <w:bCs/>
          <w:sz w:val="24"/>
          <w:szCs w:val="24"/>
          <w:lang w:val="es-ES_tradnl"/>
        </w:rPr>
        <w:t>u</w:t>
      </w:r>
      <w:r w:rsidRPr="00EE15B6">
        <w:rPr>
          <w:bCs/>
          <w:sz w:val="24"/>
          <w:szCs w:val="24"/>
          <w:lang w:val="es-ES_tradnl"/>
        </w:rPr>
        <w:t>cedido.</w:t>
      </w:r>
    </w:p>
    <w:p w14:paraId="366CD359"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Don Alonso ha contestado.</w:t>
      </w:r>
    </w:p>
    <w:p w14:paraId="07F4DE5E"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No ha sucedido nada.</w:t>
      </w:r>
    </w:p>
    <w:p w14:paraId="5803783D"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Pero doña María ha insistido:</w:t>
      </w:r>
    </w:p>
    <w:p w14:paraId="1828AFED"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Alonso, algo será cuando murmura la gente.</w:t>
      </w:r>
    </w:p>
    <w:p w14:paraId="6BF1E2EC"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No nos ocultas nada, Alonso -ha tornado a decir Lola.</w:t>
      </w:r>
    </w:p>
    <w:p w14:paraId="399B710B"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Papá -ha exclamado Carme</w:t>
      </w:r>
      <w:r w:rsidRPr="00EE15B6">
        <w:rPr>
          <w:bCs/>
          <w:sz w:val="24"/>
          <w:szCs w:val="24"/>
          <w:lang w:val="es-ES_tradnl"/>
        </w:rPr>
        <w:t>n</w:t>
      </w:r>
      <w:r w:rsidRPr="00EE15B6">
        <w:rPr>
          <w:bCs/>
          <w:sz w:val="24"/>
          <w:szCs w:val="24"/>
          <w:lang w:val="es-ES_tradnl"/>
        </w:rPr>
        <w:t>cita-, papá, no nos tengas así.</w:t>
      </w:r>
    </w:p>
    <w:p w14:paraId="1B4C8FD6"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Y don Alonso ha sonreído y ha dicho:</w:t>
      </w:r>
    </w:p>
    <w:p w14:paraId="69131675" w14:textId="77777777" w:rsidR="00A87397" w:rsidRDefault="005F2A27" w:rsidP="00A87397">
      <w:pPr>
        <w:widowControl w:val="0"/>
        <w:spacing w:after="0" w:line="240" w:lineRule="auto"/>
        <w:ind w:firstLine="709"/>
        <w:jc w:val="both"/>
        <w:rPr>
          <w:bCs/>
          <w:sz w:val="24"/>
          <w:szCs w:val="24"/>
          <w:lang w:val="es-ES_tradnl"/>
        </w:rPr>
      </w:pPr>
      <w:r w:rsidRPr="00EE15B6">
        <w:rPr>
          <w:bCs/>
          <w:sz w:val="24"/>
          <w:szCs w:val="24"/>
          <w:lang w:val="es-ES_tradnl"/>
        </w:rPr>
        <w:t>- No ha sucedido nada. Esta mañana, cuando me habéis pregunt</w:t>
      </w:r>
      <w:r w:rsidRPr="00EE15B6">
        <w:rPr>
          <w:bCs/>
          <w:sz w:val="24"/>
          <w:szCs w:val="24"/>
          <w:lang w:val="es-ES_tradnl"/>
        </w:rPr>
        <w:t>a</w:t>
      </w:r>
      <w:r w:rsidRPr="00EE15B6">
        <w:rPr>
          <w:bCs/>
          <w:sz w:val="24"/>
          <w:szCs w:val="24"/>
          <w:lang w:val="es-ES_tradnl"/>
        </w:rPr>
        <w:t>do, yo me he hecho un poco el inter</w:t>
      </w:r>
      <w:r w:rsidRPr="00EE15B6">
        <w:rPr>
          <w:bCs/>
          <w:sz w:val="24"/>
          <w:szCs w:val="24"/>
          <w:lang w:val="es-ES_tradnl"/>
        </w:rPr>
        <w:t>e</w:t>
      </w:r>
      <w:r w:rsidRPr="00EE15B6">
        <w:rPr>
          <w:bCs/>
          <w:sz w:val="24"/>
          <w:szCs w:val="24"/>
          <w:lang w:val="es-ES_tradnl"/>
        </w:rPr>
        <w:t>sante, y vosotros habéis llenado de preocupaciones; y no había más sino que yo, en vez de pasar la noche du</w:t>
      </w:r>
      <w:r w:rsidRPr="00EE15B6">
        <w:rPr>
          <w:bCs/>
          <w:sz w:val="24"/>
          <w:szCs w:val="24"/>
          <w:lang w:val="es-ES_tradnl"/>
        </w:rPr>
        <w:t>r</w:t>
      </w:r>
      <w:r w:rsidRPr="00EE15B6">
        <w:rPr>
          <w:bCs/>
          <w:sz w:val="24"/>
          <w:szCs w:val="24"/>
          <w:lang w:val="es-ES_tradnl"/>
        </w:rPr>
        <w:t>miendo, la había pasado trabajando. Ahora os veo también alarmadas, y no sucede otra cosa sino que yo he dict</w:t>
      </w:r>
      <w:r w:rsidRPr="00EE15B6">
        <w:rPr>
          <w:bCs/>
          <w:sz w:val="24"/>
          <w:szCs w:val="24"/>
          <w:lang w:val="es-ES_tradnl"/>
        </w:rPr>
        <w:t>a</w:t>
      </w:r>
      <w:r w:rsidRPr="00EE15B6">
        <w:rPr>
          <w:bCs/>
          <w:sz w:val="24"/>
          <w:szCs w:val="24"/>
          <w:lang w:val="es-ES_tradnl"/>
        </w:rPr>
        <w:t>do hoy una sentencia apartándome de la ley, pero con arreglo a mi concie</w:t>
      </w:r>
      <w:r w:rsidRPr="00EE15B6">
        <w:rPr>
          <w:bCs/>
          <w:sz w:val="24"/>
          <w:szCs w:val="24"/>
          <w:lang w:val="es-ES_tradnl"/>
        </w:rPr>
        <w:t>n</w:t>
      </w:r>
      <w:r w:rsidRPr="00EE15B6">
        <w:rPr>
          <w:bCs/>
          <w:sz w:val="24"/>
          <w:szCs w:val="24"/>
          <w:lang w:val="es-ES_tradnl"/>
        </w:rPr>
        <w:t>cia, a lo que yo creía justo en este caso. Yo no sé si vosotras entenderéis esto; pero el espíritu de la Justicia es tan sutil, tan ondulante, que al cabo de cierto tiempo los moldes que los ho</w:t>
      </w:r>
      <w:r w:rsidRPr="00EE15B6">
        <w:rPr>
          <w:bCs/>
          <w:sz w:val="24"/>
          <w:szCs w:val="24"/>
          <w:lang w:val="es-ES_tradnl"/>
        </w:rPr>
        <w:t>m</w:t>
      </w:r>
      <w:r w:rsidRPr="00EE15B6">
        <w:rPr>
          <w:bCs/>
          <w:sz w:val="24"/>
          <w:szCs w:val="24"/>
          <w:lang w:val="es-ES_tradnl"/>
        </w:rPr>
        <w:t>bres han fabricado para encerrarlo, es decir, las leyes, resultan estrechos, anticuados, y entonces, mientras otros moldes no son fabricados por los legi</w:t>
      </w:r>
      <w:r w:rsidRPr="00EE15B6">
        <w:rPr>
          <w:bCs/>
          <w:sz w:val="24"/>
          <w:szCs w:val="24"/>
          <w:lang w:val="es-ES_tradnl"/>
        </w:rPr>
        <w:t>s</w:t>
      </w:r>
      <w:r w:rsidRPr="00EE15B6">
        <w:rPr>
          <w:bCs/>
          <w:sz w:val="24"/>
          <w:szCs w:val="24"/>
          <w:lang w:val="es-ES_tradnl"/>
        </w:rPr>
        <w:t>ladores, un buen juez debe fabricar para su uso particular, provisiona</w:t>
      </w:r>
      <w:r w:rsidRPr="00EE15B6">
        <w:rPr>
          <w:bCs/>
          <w:sz w:val="24"/>
          <w:szCs w:val="24"/>
          <w:lang w:val="es-ES_tradnl"/>
        </w:rPr>
        <w:t>l</w:t>
      </w:r>
      <w:r w:rsidRPr="00EE15B6">
        <w:rPr>
          <w:bCs/>
          <w:sz w:val="24"/>
          <w:szCs w:val="24"/>
          <w:lang w:val="es-ES_tradnl"/>
        </w:rPr>
        <w:t>mente, unos moldes chiquititos y m</w:t>
      </w:r>
      <w:r w:rsidRPr="00EE15B6">
        <w:rPr>
          <w:bCs/>
          <w:sz w:val="24"/>
          <w:szCs w:val="24"/>
          <w:lang w:val="es-ES_tradnl"/>
        </w:rPr>
        <w:t>o</w:t>
      </w:r>
      <w:r w:rsidRPr="00EE15B6">
        <w:rPr>
          <w:bCs/>
          <w:sz w:val="24"/>
          <w:szCs w:val="24"/>
          <w:lang w:val="es-ES_tradnl"/>
        </w:rPr>
        <w:t>destos en la fábrica de su conciencia…</w:t>
      </w:r>
    </w:p>
    <w:p w14:paraId="4593AA86" w14:textId="1C516B49" w:rsidR="005F2A27" w:rsidRPr="00EE15B6" w:rsidRDefault="005F2A27" w:rsidP="00A87397">
      <w:pPr>
        <w:widowControl w:val="0"/>
        <w:spacing w:after="0" w:line="240" w:lineRule="auto"/>
        <w:ind w:firstLine="709"/>
        <w:jc w:val="both"/>
        <w:rPr>
          <w:bCs/>
          <w:sz w:val="24"/>
          <w:szCs w:val="24"/>
          <w:lang w:val="es-ES_tradnl"/>
        </w:rPr>
      </w:pPr>
      <w:r w:rsidRPr="00EE15B6">
        <w:rPr>
          <w:bCs/>
          <w:sz w:val="24"/>
          <w:szCs w:val="24"/>
          <w:lang w:val="es-ES_tradnl"/>
        </w:rPr>
        <w:t>Doña María, Lola y Carmencita han tratado de sonreír; pero algo les quedaba allá dentro.</w:t>
      </w:r>
    </w:p>
    <w:p w14:paraId="4D01B3E4" w14:textId="77777777" w:rsidR="005F2A27" w:rsidRDefault="005F2A27" w:rsidP="005F2A27">
      <w:pPr>
        <w:spacing w:after="0" w:line="240" w:lineRule="auto"/>
        <w:ind w:firstLine="708"/>
        <w:jc w:val="both"/>
        <w:rPr>
          <w:bCs/>
          <w:sz w:val="24"/>
          <w:szCs w:val="24"/>
          <w:lang w:val="es-ES_tradnl"/>
        </w:rPr>
      </w:pPr>
      <w:r w:rsidRPr="00EE15B6">
        <w:rPr>
          <w:bCs/>
          <w:sz w:val="24"/>
          <w:szCs w:val="24"/>
          <w:lang w:val="es-ES_tradnl"/>
        </w:rPr>
        <w:t>- Ya sé -ha continuado don Alonso-, ya sé que a vosotras os pre</w:t>
      </w:r>
      <w:r w:rsidRPr="00EE15B6">
        <w:rPr>
          <w:bCs/>
          <w:sz w:val="24"/>
          <w:szCs w:val="24"/>
          <w:lang w:val="es-ES_tradnl"/>
        </w:rPr>
        <w:t>o</w:t>
      </w:r>
      <w:r w:rsidRPr="00EE15B6">
        <w:rPr>
          <w:bCs/>
          <w:sz w:val="24"/>
          <w:szCs w:val="24"/>
          <w:lang w:val="es-ES_tradnl"/>
        </w:rPr>
        <w:t>cupa lo que las gentes van diciendo. No se me oculta que la ciudad está a</w:t>
      </w:r>
      <w:r w:rsidRPr="00EE15B6">
        <w:rPr>
          <w:bCs/>
          <w:sz w:val="24"/>
          <w:szCs w:val="24"/>
          <w:lang w:val="es-ES_tradnl"/>
        </w:rPr>
        <w:t>l</w:t>
      </w:r>
      <w:r w:rsidRPr="00EE15B6">
        <w:rPr>
          <w:bCs/>
          <w:sz w:val="24"/>
          <w:szCs w:val="24"/>
          <w:lang w:val="es-ES_tradnl"/>
        </w:rPr>
        <w:t>borotada; pero esto no es extraño. S</w:t>
      </w:r>
      <w:r w:rsidRPr="00EE15B6">
        <w:rPr>
          <w:bCs/>
          <w:sz w:val="24"/>
          <w:szCs w:val="24"/>
          <w:lang w:val="es-ES_tradnl"/>
        </w:rPr>
        <w:t>o</w:t>
      </w:r>
      <w:r w:rsidRPr="00EE15B6">
        <w:rPr>
          <w:bCs/>
          <w:sz w:val="24"/>
          <w:szCs w:val="24"/>
          <w:lang w:val="es-ES_tradnl"/>
        </w:rPr>
        <w:t>bre la tierra hay dos cosas grandes: la Justicia y la Belleza. La Belleza nos la ofrece espontáneamente la Naturaleza y la vemos también en el ser humano; mas la Justicia, si observamos todos los seres grandes y pequeños que pueblan la tierra, la veremos perp</w:t>
      </w:r>
      <w:r w:rsidRPr="00EE15B6">
        <w:rPr>
          <w:bCs/>
          <w:sz w:val="24"/>
          <w:szCs w:val="24"/>
          <w:lang w:val="es-ES_tradnl"/>
        </w:rPr>
        <w:t>e</w:t>
      </w:r>
      <w:r w:rsidRPr="00EE15B6">
        <w:rPr>
          <w:bCs/>
          <w:sz w:val="24"/>
          <w:szCs w:val="24"/>
          <w:lang w:val="es-ES_tradnl"/>
        </w:rPr>
        <w:t>tuamente negada por la lucha form</w:t>
      </w:r>
      <w:r w:rsidRPr="00EE15B6">
        <w:rPr>
          <w:bCs/>
          <w:sz w:val="24"/>
          <w:szCs w:val="24"/>
          <w:lang w:val="es-ES_tradnl"/>
        </w:rPr>
        <w:t>i</w:t>
      </w:r>
      <w:r w:rsidRPr="00EE15B6">
        <w:rPr>
          <w:bCs/>
          <w:sz w:val="24"/>
          <w:szCs w:val="24"/>
          <w:lang w:val="es-ES_tradnl"/>
        </w:rPr>
        <w:t>dable que todas las criaturas, aves, peces y mamíferos, mantienen entre sí. Por esto la Justicia, la Justicia pura, limpia de egoísmos, es una cosa tan rara, tan espléndida, tan divina, que cuando un átomo de ella desciende sobre el mundo los hombres se llenan de asombro y se alborotan. Ese es el motivo por lo que yo encuentro nat</w:t>
      </w:r>
      <w:r w:rsidRPr="00EE15B6">
        <w:rPr>
          <w:bCs/>
          <w:sz w:val="24"/>
          <w:szCs w:val="24"/>
          <w:lang w:val="es-ES_tradnl"/>
        </w:rPr>
        <w:t>u</w:t>
      </w:r>
      <w:r w:rsidRPr="00EE15B6">
        <w:rPr>
          <w:bCs/>
          <w:sz w:val="24"/>
          <w:szCs w:val="24"/>
          <w:lang w:val="es-ES_tradnl"/>
        </w:rPr>
        <w:t>ral que si hoy ha bajado acaso sobre esta ciudad manchega una partícula de esta Justicia, anden sus habitantes e</w:t>
      </w:r>
      <w:r w:rsidRPr="00EE15B6">
        <w:rPr>
          <w:bCs/>
          <w:sz w:val="24"/>
          <w:szCs w:val="24"/>
          <w:lang w:val="es-ES_tradnl"/>
        </w:rPr>
        <w:t>s</w:t>
      </w:r>
      <w:r w:rsidRPr="00EE15B6">
        <w:rPr>
          <w:bCs/>
          <w:sz w:val="24"/>
          <w:szCs w:val="24"/>
          <w:lang w:val="es-ES_tradnl"/>
        </w:rPr>
        <w:t xml:space="preserve">candalizados y trastornados. </w:t>
      </w:r>
    </w:p>
    <w:p w14:paraId="033D151B" w14:textId="77777777" w:rsidR="002D7411" w:rsidRPr="00EE15B6" w:rsidRDefault="002D7411" w:rsidP="005F2A27">
      <w:pPr>
        <w:spacing w:after="0" w:line="240" w:lineRule="auto"/>
        <w:ind w:firstLine="708"/>
        <w:jc w:val="both"/>
        <w:rPr>
          <w:bCs/>
          <w:sz w:val="24"/>
          <w:szCs w:val="24"/>
          <w:lang w:val="es-ES_tradnl"/>
        </w:rPr>
      </w:pPr>
    </w:p>
    <w:p w14:paraId="555F0A2B" w14:textId="77777777" w:rsidR="005F2A27" w:rsidRPr="00EE15B6" w:rsidRDefault="005F2A27" w:rsidP="005F2A27">
      <w:pPr>
        <w:spacing w:after="0" w:line="240" w:lineRule="auto"/>
        <w:ind w:firstLine="708"/>
        <w:jc w:val="both"/>
        <w:rPr>
          <w:bCs/>
          <w:sz w:val="24"/>
          <w:szCs w:val="24"/>
          <w:lang w:val="es-ES_tradnl"/>
        </w:rPr>
      </w:pPr>
      <w:r w:rsidRPr="00EE15B6">
        <w:rPr>
          <w:bCs/>
          <w:sz w:val="24"/>
          <w:szCs w:val="24"/>
          <w:lang w:val="es-ES_tradnl"/>
        </w:rPr>
        <w:t>- Y don Alonso ha sonreído, por última vez, con esa sonrisa extraord</w:t>
      </w:r>
      <w:r w:rsidRPr="00EE15B6">
        <w:rPr>
          <w:bCs/>
          <w:sz w:val="24"/>
          <w:szCs w:val="24"/>
          <w:lang w:val="es-ES_tradnl"/>
        </w:rPr>
        <w:t>i</w:t>
      </w:r>
      <w:r w:rsidRPr="00EE15B6">
        <w:rPr>
          <w:bCs/>
          <w:sz w:val="24"/>
          <w:szCs w:val="24"/>
          <w:lang w:val="es-ES_tradnl"/>
        </w:rPr>
        <w:t>naria, inmensa, que sólo le es dable contemplar a la humanidad cada dos o tres siglos…</w:t>
      </w:r>
    </w:p>
    <w:p w14:paraId="3A15F361" w14:textId="77777777" w:rsidR="005F2A27" w:rsidRPr="00EE15B6" w:rsidRDefault="005F2A27" w:rsidP="005F2A27">
      <w:pPr>
        <w:spacing w:after="0" w:line="240" w:lineRule="auto"/>
        <w:rPr>
          <w:sz w:val="24"/>
          <w:szCs w:val="24"/>
          <w:lang w:val="es-ES_tradnl"/>
        </w:rPr>
        <w:sectPr w:rsidR="005F2A27" w:rsidRPr="00EE15B6" w:rsidSect="0053413E">
          <w:type w:val="continuous"/>
          <w:pgSz w:w="11900" w:h="16840"/>
          <w:pgMar w:top="1110" w:right="1440" w:bottom="1701" w:left="1797" w:header="709" w:footer="709" w:gutter="0"/>
          <w:cols w:num="2" w:space="708"/>
          <w:docGrid w:linePitch="360"/>
        </w:sectPr>
      </w:pPr>
    </w:p>
    <w:p w14:paraId="7726AF52" w14:textId="77777777" w:rsidR="005F2A27" w:rsidRPr="00EE15B6" w:rsidRDefault="005F2A27" w:rsidP="005F2A27">
      <w:pPr>
        <w:spacing w:after="0" w:line="240" w:lineRule="auto"/>
        <w:rPr>
          <w:sz w:val="24"/>
          <w:szCs w:val="24"/>
          <w:lang w:val="es-ES_tradnl"/>
        </w:rPr>
      </w:pPr>
    </w:p>
    <w:p w14:paraId="2220C9E3" w14:textId="77777777" w:rsidR="005F2A27" w:rsidRPr="00EE15B6" w:rsidRDefault="005F2A27" w:rsidP="005F2A27">
      <w:pPr>
        <w:spacing w:after="0" w:line="240" w:lineRule="auto"/>
        <w:jc w:val="both"/>
        <w:rPr>
          <w:bCs/>
          <w:sz w:val="24"/>
          <w:szCs w:val="24"/>
          <w:lang w:val="es-ES_tradnl"/>
        </w:rPr>
      </w:pPr>
    </w:p>
    <w:p w14:paraId="5EEDCEEC" w14:textId="77777777" w:rsidR="005F2A27" w:rsidRPr="00EE15B6" w:rsidRDefault="005F2A27" w:rsidP="005F2A27">
      <w:pPr>
        <w:spacing w:after="0" w:line="240" w:lineRule="auto"/>
        <w:rPr>
          <w:sz w:val="24"/>
          <w:szCs w:val="24"/>
          <w:lang w:val="es-ES_tradnl"/>
        </w:rPr>
      </w:pPr>
    </w:p>
    <w:p w14:paraId="64281C2F" w14:textId="77777777" w:rsidR="005F2A27" w:rsidRPr="00EE15B6" w:rsidRDefault="005F2A27" w:rsidP="005F2A27">
      <w:pPr>
        <w:spacing w:after="0" w:line="240" w:lineRule="auto"/>
        <w:rPr>
          <w:sz w:val="24"/>
          <w:szCs w:val="24"/>
          <w:lang w:val="es-ES_tradnl"/>
        </w:rPr>
      </w:pPr>
    </w:p>
    <w:p w14:paraId="71CE18DA" w14:textId="77777777" w:rsidR="005F2A27" w:rsidRPr="00EE15B6" w:rsidRDefault="005F2A27" w:rsidP="005F2A27">
      <w:pPr>
        <w:spacing w:after="0" w:line="240" w:lineRule="auto"/>
        <w:rPr>
          <w:sz w:val="24"/>
          <w:szCs w:val="24"/>
          <w:lang w:val="es-ES_tradnl"/>
        </w:rPr>
      </w:pPr>
    </w:p>
    <w:p w14:paraId="0A9C64FA" w14:textId="77777777" w:rsidR="005F2A27" w:rsidRPr="00EE15B6" w:rsidRDefault="005F2A27" w:rsidP="005F2A27">
      <w:pPr>
        <w:spacing w:after="0" w:line="240" w:lineRule="auto"/>
        <w:rPr>
          <w:sz w:val="24"/>
          <w:szCs w:val="24"/>
          <w:lang w:val="es-ES_tradnl"/>
        </w:rPr>
      </w:pPr>
    </w:p>
    <w:p w14:paraId="2CDA6F03" w14:textId="77777777" w:rsidR="005F2A27" w:rsidRPr="00EE15B6" w:rsidRDefault="005F2A27" w:rsidP="005F2A27">
      <w:pPr>
        <w:spacing w:after="0" w:line="240" w:lineRule="auto"/>
        <w:rPr>
          <w:sz w:val="24"/>
          <w:szCs w:val="24"/>
          <w:lang w:val="es-ES_tradnl"/>
        </w:rPr>
      </w:pPr>
    </w:p>
    <w:p w14:paraId="52E195AA" w14:textId="77777777" w:rsidR="005F2A27" w:rsidRPr="00EE15B6" w:rsidRDefault="005F2A27" w:rsidP="005F2A27">
      <w:pPr>
        <w:spacing w:after="0" w:line="240" w:lineRule="auto"/>
        <w:rPr>
          <w:color w:val="000000" w:themeColor="text1"/>
          <w:sz w:val="24"/>
          <w:szCs w:val="24"/>
          <w:lang w:val="es-ES_tradnl"/>
        </w:rPr>
      </w:pPr>
    </w:p>
    <w:p w14:paraId="333770DA" w14:textId="77777777" w:rsidR="005F2A27" w:rsidRPr="00EE15B6" w:rsidRDefault="005F2A27" w:rsidP="005F2A27">
      <w:pPr>
        <w:spacing w:after="0" w:line="240" w:lineRule="auto"/>
        <w:rPr>
          <w:color w:val="000000" w:themeColor="text1"/>
          <w:sz w:val="24"/>
          <w:szCs w:val="24"/>
          <w:lang w:val="es-ES_tradnl"/>
        </w:rPr>
      </w:pPr>
    </w:p>
    <w:p w14:paraId="35554EA6" w14:textId="77777777" w:rsidR="005F2A27" w:rsidRPr="00EE15B6" w:rsidRDefault="005F2A27" w:rsidP="003807A4">
      <w:pPr>
        <w:spacing w:after="0" w:line="240" w:lineRule="auto"/>
        <w:rPr>
          <w:color w:val="000000" w:themeColor="text1"/>
          <w:sz w:val="24"/>
          <w:szCs w:val="24"/>
          <w:lang w:val="es-ES_tradnl"/>
        </w:rPr>
      </w:pPr>
    </w:p>
    <w:p w14:paraId="49C0F5DD" w14:textId="77777777" w:rsidR="00906992" w:rsidRPr="00EE15B6" w:rsidRDefault="00906992" w:rsidP="003807A4">
      <w:pPr>
        <w:spacing w:after="0" w:line="240" w:lineRule="auto"/>
        <w:rPr>
          <w:color w:val="000000" w:themeColor="text1"/>
          <w:sz w:val="24"/>
          <w:szCs w:val="24"/>
          <w:lang w:val="es-ES_tradnl"/>
        </w:rPr>
      </w:pPr>
    </w:p>
    <w:p w14:paraId="0AA50E08" w14:textId="77777777" w:rsidR="00906992" w:rsidRPr="00EE15B6" w:rsidRDefault="00906992" w:rsidP="003807A4">
      <w:pPr>
        <w:spacing w:after="0" w:line="240" w:lineRule="auto"/>
        <w:rPr>
          <w:color w:val="000000" w:themeColor="text1"/>
          <w:sz w:val="24"/>
          <w:szCs w:val="24"/>
          <w:lang w:val="es-ES_tradnl"/>
        </w:rPr>
      </w:pPr>
    </w:p>
    <w:p w14:paraId="79180E36" w14:textId="77777777" w:rsidR="00906992" w:rsidRPr="00EE15B6" w:rsidRDefault="00906992" w:rsidP="003807A4">
      <w:pPr>
        <w:spacing w:after="0" w:line="240" w:lineRule="auto"/>
        <w:rPr>
          <w:color w:val="000000" w:themeColor="text1"/>
          <w:sz w:val="24"/>
          <w:szCs w:val="24"/>
          <w:lang w:val="es-ES_tradnl"/>
        </w:rPr>
      </w:pPr>
    </w:p>
    <w:p w14:paraId="2AE62E7F" w14:textId="77777777" w:rsidR="00906992" w:rsidRPr="00EE15B6" w:rsidRDefault="00906992" w:rsidP="003807A4">
      <w:pPr>
        <w:spacing w:after="0" w:line="240" w:lineRule="auto"/>
        <w:rPr>
          <w:color w:val="000000" w:themeColor="text1"/>
          <w:sz w:val="24"/>
          <w:szCs w:val="24"/>
          <w:lang w:val="es-ES_tradnl"/>
        </w:rPr>
      </w:pPr>
    </w:p>
    <w:p w14:paraId="69EB3A0B" w14:textId="77777777" w:rsidR="003A21CC" w:rsidRPr="00EE15B6" w:rsidRDefault="003A21CC" w:rsidP="003807A4">
      <w:pPr>
        <w:spacing w:after="0" w:line="240" w:lineRule="auto"/>
        <w:rPr>
          <w:color w:val="000000" w:themeColor="text1"/>
          <w:sz w:val="24"/>
          <w:szCs w:val="24"/>
          <w:lang w:val="es-ES_tradnl"/>
        </w:rPr>
      </w:pPr>
    </w:p>
    <w:p w14:paraId="001EB462" w14:textId="77777777" w:rsidR="003A21CC" w:rsidRPr="00EE15B6" w:rsidRDefault="003A21CC" w:rsidP="003807A4">
      <w:pPr>
        <w:spacing w:after="0" w:line="240" w:lineRule="auto"/>
        <w:rPr>
          <w:color w:val="000000" w:themeColor="text1"/>
          <w:sz w:val="24"/>
          <w:szCs w:val="24"/>
          <w:lang w:val="es-ES_tradnl"/>
        </w:rPr>
      </w:pPr>
    </w:p>
    <w:p w14:paraId="34FAB4CC" w14:textId="77777777" w:rsidR="003A21CC" w:rsidRPr="00EE15B6" w:rsidRDefault="003A21CC" w:rsidP="003807A4">
      <w:pPr>
        <w:spacing w:after="0" w:line="240" w:lineRule="auto"/>
        <w:rPr>
          <w:color w:val="000000" w:themeColor="text1"/>
          <w:sz w:val="24"/>
          <w:szCs w:val="24"/>
          <w:lang w:val="es-ES_tradnl"/>
        </w:rPr>
      </w:pPr>
    </w:p>
    <w:p w14:paraId="487AFBCD" w14:textId="77777777" w:rsidR="00906992" w:rsidRPr="00EE15B6" w:rsidRDefault="00906992" w:rsidP="00906992">
      <w:pPr>
        <w:spacing w:after="0" w:line="240" w:lineRule="auto"/>
        <w:rPr>
          <w:color w:val="000000" w:themeColor="text1"/>
          <w:sz w:val="24"/>
          <w:szCs w:val="24"/>
          <w:lang w:val="es-ES_tradnl"/>
        </w:rPr>
      </w:pPr>
    </w:p>
    <w:p w14:paraId="311ABDB7" w14:textId="77777777" w:rsidR="00906992" w:rsidRPr="00EE15B6" w:rsidRDefault="00906992" w:rsidP="00906992">
      <w:pPr>
        <w:pStyle w:val="Ttulo1"/>
        <w:spacing w:before="0" w:line="240" w:lineRule="auto"/>
        <w:jc w:val="center"/>
        <w:rPr>
          <w:rFonts w:asciiTheme="minorHAnsi" w:hAnsiTheme="minorHAnsi"/>
          <w:color w:val="000000" w:themeColor="text1"/>
          <w:sz w:val="24"/>
          <w:szCs w:val="24"/>
          <w:u w:val="single"/>
          <w:lang w:val="es-ES_tradnl"/>
        </w:rPr>
      </w:pPr>
      <w:bookmarkStart w:id="218" w:name="_Toc342693660"/>
      <w:r w:rsidRPr="00EE15B6">
        <w:rPr>
          <w:rFonts w:asciiTheme="minorHAnsi" w:hAnsiTheme="minorHAnsi"/>
          <w:color w:val="000000" w:themeColor="text1"/>
          <w:sz w:val="24"/>
          <w:szCs w:val="24"/>
          <w:u w:val="single"/>
          <w:lang w:val="es-ES_tradnl"/>
        </w:rPr>
        <w:t>TURISMO LEGAL</w:t>
      </w:r>
      <w:bookmarkEnd w:id="218"/>
      <w:r w:rsidRPr="00EE15B6">
        <w:rPr>
          <w:rFonts w:asciiTheme="minorHAnsi" w:hAnsiTheme="minorHAnsi"/>
          <w:color w:val="000000" w:themeColor="text1"/>
          <w:sz w:val="24"/>
          <w:szCs w:val="24"/>
          <w:u w:val="single"/>
          <w:lang w:val="es-ES_tradnl"/>
        </w:rPr>
        <w:t xml:space="preserve"> </w:t>
      </w:r>
    </w:p>
    <w:p w14:paraId="69ECF1F1" w14:textId="77777777" w:rsidR="00906992" w:rsidRPr="00EE15B6" w:rsidRDefault="00906992" w:rsidP="00906992">
      <w:pPr>
        <w:spacing w:after="0" w:line="240" w:lineRule="auto"/>
        <w:jc w:val="center"/>
        <w:rPr>
          <w:rFonts w:cs="Arial"/>
          <w:color w:val="000000" w:themeColor="text1"/>
          <w:sz w:val="24"/>
          <w:szCs w:val="24"/>
          <w:lang w:val="es-ES_tradnl"/>
        </w:rPr>
      </w:pPr>
      <w:r w:rsidRPr="00EE15B6">
        <w:rPr>
          <w:rFonts w:cs="Arial"/>
          <w:color w:val="000000" w:themeColor="text1"/>
          <w:sz w:val="24"/>
          <w:szCs w:val="24"/>
          <w:lang w:val="es-ES_tradnl"/>
        </w:rPr>
        <w:t>Opinión y análisis</w:t>
      </w:r>
    </w:p>
    <w:p w14:paraId="420A89EF" w14:textId="77777777" w:rsidR="00906992" w:rsidRPr="00EE15B6" w:rsidRDefault="00906992" w:rsidP="00906992">
      <w:pPr>
        <w:spacing w:after="0" w:line="240" w:lineRule="auto"/>
        <w:rPr>
          <w:rFonts w:cs="Arial"/>
          <w:color w:val="000000" w:themeColor="text1"/>
          <w:sz w:val="24"/>
          <w:szCs w:val="24"/>
          <w:lang w:val="es-ES_tradnl"/>
        </w:rPr>
      </w:pPr>
    </w:p>
    <w:p w14:paraId="295A786E" w14:textId="10F6BB7F" w:rsidR="003A21CC" w:rsidRPr="00EE15B6" w:rsidRDefault="003A21CC">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6483C0A4" w14:textId="77777777" w:rsidR="00906992" w:rsidRPr="00EE15B6" w:rsidRDefault="00906992" w:rsidP="00906992">
      <w:pPr>
        <w:spacing w:after="0" w:line="240" w:lineRule="auto"/>
        <w:ind w:left="207"/>
        <w:jc w:val="center"/>
        <w:rPr>
          <w:color w:val="000000" w:themeColor="text1"/>
          <w:sz w:val="24"/>
          <w:szCs w:val="24"/>
          <w:lang w:val="es-ES_tradnl"/>
        </w:rPr>
      </w:pPr>
    </w:p>
    <w:p w14:paraId="0ECAEF4D" w14:textId="77777777" w:rsidR="00906992" w:rsidRPr="00EE15B6" w:rsidRDefault="00906992" w:rsidP="00906992">
      <w:pPr>
        <w:spacing w:after="0" w:line="240" w:lineRule="auto"/>
        <w:ind w:left="210"/>
        <w:jc w:val="center"/>
        <w:rPr>
          <w:color w:val="000000" w:themeColor="text1"/>
          <w:sz w:val="24"/>
          <w:szCs w:val="24"/>
          <w:lang w:val="es-ES_tradnl"/>
        </w:rPr>
      </w:pPr>
    </w:p>
    <w:p w14:paraId="1A4B2090" w14:textId="77777777" w:rsidR="00906992" w:rsidRPr="00EE15B6" w:rsidRDefault="00906992" w:rsidP="00906992">
      <w:pPr>
        <w:spacing w:after="0" w:line="240" w:lineRule="auto"/>
        <w:ind w:left="210"/>
        <w:jc w:val="center"/>
        <w:rPr>
          <w:b/>
          <w:color w:val="000000" w:themeColor="text1"/>
          <w:sz w:val="24"/>
          <w:szCs w:val="24"/>
          <w:u w:val="single"/>
          <w:lang w:val="es-ES_tradnl"/>
        </w:rPr>
      </w:pPr>
      <w:r w:rsidRPr="00EE15B6">
        <w:rPr>
          <w:b/>
          <w:color w:val="000000" w:themeColor="text1"/>
          <w:sz w:val="24"/>
          <w:szCs w:val="24"/>
          <w:u w:val="single"/>
          <w:lang w:val="es-ES_tradnl"/>
        </w:rPr>
        <w:t xml:space="preserve">Turismo Legal </w:t>
      </w:r>
    </w:p>
    <w:p w14:paraId="4F2CE1A5" w14:textId="77777777" w:rsidR="00906992" w:rsidRPr="00EE15B6" w:rsidRDefault="00906992" w:rsidP="00906992">
      <w:pPr>
        <w:spacing w:after="0" w:line="240" w:lineRule="auto"/>
        <w:ind w:left="210"/>
        <w:jc w:val="center"/>
        <w:rPr>
          <w:color w:val="000000" w:themeColor="text1"/>
          <w:sz w:val="24"/>
          <w:szCs w:val="24"/>
          <w:lang w:val="es-ES_tradnl"/>
        </w:rPr>
      </w:pPr>
      <w:r w:rsidRPr="00EE15B6">
        <w:rPr>
          <w:color w:val="000000" w:themeColor="text1"/>
          <w:sz w:val="24"/>
          <w:szCs w:val="24"/>
          <w:lang w:val="es-ES_tradnl"/>
        </w:rPr>
        <w:t>Dibujo Digital</w:t>
      </w:r>
    </w:p>
    <w:p w14:paraId="07D94CAA" w14:textId="77777777" w:rsidR="00906992" w:rsidRPr="00EE15B6" w:rsidRDefault="00906992" w:rsidP="00906992">
      <w:pPr>
        <w:spacing w:after="0" w:line="240" w:lineRule="auto"/>
        <w:ind w:left="210"/>
        <w:jc w:val="center"/>
        <w:rPr>
          <w:color w:val="000000" w:themeColor="text1"/>
          <w:sz w:val="24"/>
          <w:szCs w:val="24"/>
          <w:lang w:val="es-ES_tradnl"/>
        </w:rPr>
      </w:pPr>
    </w:p>
    <w:p w14:paraId="365EC171" w14:textId="77777777" w:rsidR="00906992" w:rsidRPr="00EE15B6" w:rsidRDefault="00906992" w:rsidP="00906992">
      <w:pPr>
        <w:spacing w:after="0" w:line="240" w:lineRule="auto"/>
        <w:ind w:left="210"/>
        <w:jc w:val="center"/>
        <w:rPr>
          <w:color w:val="000000" w:themeColor="text1"/>
          <w:sz w:val="24"/>
          <w:szCs w:val="24"/>
          <w:lang w:val="es-ES_tradnl"/>
        </w:rPr>
      </w:pPr>
    </w:p>
    <w:p w14:paraId="6C2FE1EB" w14:textId="77777777" w:rsidR="00906992" w:rsidRPr="00EE15B6" w:rsidRDefault="00906992" w:rsidP="00906992">
      <w:pPr>
        <w:spacing w:after="0" w:line="240" w:lineRule="auto"/>
        <w:ind w:left="207"/>
        <w:jc w:val="center"/>
        <w:rPr>
          <w:color w:val="000000" w:themeColor="text1"/>
          <w:sz w:val="24"/>
          <w:szCs w:val="24"/>
          <w:lang w:val="es-ES_tradnl"/>
        </w:rPr>
      </w:pPr>
      <w:r w:rsidRPr="00EE15B6">
        <w:rPr>
          <w:noProof/>
          <w:color w:val="000000" w:themeColor="text1"/>
          <w:sz w:val="24"/>
          <w:szCs w:val="24"/>
          <w:lang w:val="es-ES" w:eastAsia="es-ES"/>
        </w:rPr>
        <w:drawing>
          <wp:inline distT="0" distB="0" distL="0" distR="0" wp14:anchorId="1D5E2EAF" wp14:editId="4131BC60">
            <wp:extent cx="4211189" cy="6025949"/>
            <wp:effectExtent l="0" t="0" r="5715"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1850" cy="6026895"/>
                    </a:xfrm>
                    <a:prstGeom prst="rect">
                      <a:avLst/>
                    </a:prstGeom>
                    <a:noFill/>
                    <a:ln>
                      <a:noFill/>
                    </a:ln>
                  </pic:spPr>
                </pic:pic>
              </a:graphicData>
            </a:graphic>
          </wp:inline>
        </w:drawing>
      </w:r>
    </w:p>
    <w:p w14:paraId="03FAD45C" w14:textId="77777777" w:rsidR="00906992" w:rsidRPr="00EE15B6" w:rsidRDefault="00906992" w:rsidP="00906992">
      <w:pPr>
        <w:spacing w:after="0" w:line="240" w:lineRule="auto"/>
        <w:rPr>
          <w:color w:val="000000" w:themeColor="text1"/>
          <w:sz w:val="24"/>
          <w:szCs w:val="24"/>
          <w:lang w:val="es-ES_tradnl"/>
        </w:rPr>
      </w:pPr>
    </w:p>
    <w:p w14:paraId="48B174C2" w14:textId="77777777" w:rsidR="00906992" w:rsidRPr="00EE15B6" w:rsidRDefault="00906992" w:rsidP="00906992">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5AD91E2D" w14:textId="77777777" w:rsidR="00906992" w:rsidRPr="00EE15B6" w:rsidRDefault="00906992" w:rsidP="00906992">
      <w:pPr>
        <w:spacing w:after="0" w:line="240" w:lineRule="auto"/>
        <w:ind w:left="207"/>
        <w:jc w:val="center"/>
        <w:rPr>
          <w:color w:val="000000" w:themeColor="text1"/>
          <w:sz w:val="24"/>
          <w:szCs w:val="24"/>
          <w:lang w:val="es-ES_tradnl"/>
        </w:rPr>
      </w:pPr>
    </w:p>
    <w:p w14:paraId="56678D2C" w14:textId="77777777" w:rsidR="00906992" w:rsidRPr="00EE15B6" w:rsidRDefault="00906992" w:rsidP="00906992">
      <w:pPr>
        <w:spacing w:after="0" w:line="240" w:lineRule="auto"/>
        <w:ind w:left="207"/>
        <w:jc w:val="center"/>
        <w:rPr>
          <w:color w:val="000000" w:themeColor="text1"/>
          <w:sz w:val="24"/>
          <w:szCs w:val="24"/>
          <w:lang w:val="es-ES_tradnl"/>
        </w:rPr>
      </w:pPr>
    </w:p>
    <w:p w14:paraId="5D9FAF3E" w14:textId="77777777" w:rsidR="00906992" w:rsidRPr="00EE15B6" w:rsidRDefault="00906992" w:rsidP="00906992">
      <w:pPr>
        <w:spacing w:after="0" w:line="240" w:lineRule="auto"/>
        <w:ind w:left="207"/>
        <w:jc w:val="center"/>
        <w:rPr>
          <w:color w:val="000000" w:themeColor="text1"/>
          <w:sz w:val="24"/>
          <w:szCs w:val="24"/>
          <w:lang w:val="es-ES_tradnl"/>
        </w:rPr>
      </w:pPr>
    </w:p>
    <w:p w14:paraId="5212CAB1" w14:textId="77777777" w:rsidR="00906992" w:rsidRPr="00EE15B6" w:rsidRDefault="00906992" w:rsidP="00906992">
      <w:pPr>
        <w:spacing w:after="0" w:line="240" w:lineRule="auto"/>
        <w:ind w:left="207"/>
        <w:jc w:val="center"/>
        <w:rPr>
          <w:color w:val="000000" w:themeColor="text1"/>
          <w:sz w:val="24"/>
          <w:szCs w:val="24"/>
          <w:lang w:val="es-ES_tradnl"/>
        </w:rPr>
      </w:pPr>
    </w:p>
    <w:p w14:paraId="35F6DB18" w14:textId="77777777" w:rsidR="00906992" w:rsidRPr="00EE15B6" w:rsidRDefault="00906992" w:rsidP="00906992">
      <w:pPr>
        <w:spacing w:after="0" w:line="240" w:lineRule="auto"/>
        <w:ind w:left="207"/>
        <w:jc w:val="center"/>
        <w:rPr>
          <w:color w:val="000000" w:themeColor="text1"/>
          <w:sz w:val="24"/>
          <w:szCs w:val="24"/>
          <w:lang w:val="es-ES_tradnl"/>
        </w:rPr>
      </w:pPr>
    </w:p>
    <w:p w14:paraId="5A3FE5AF" w14:textId="77777777" w:rsidR="00906992" w:rsidRPr="00EE15B6" w:rsidRDefault="00906992" w:rsidP="00906992">
      <w:pPr>
        <w:spacing w:after="0" w:line="240" w:lineRule="auto"/>
        <w:ind w:left="207"/>
        <w:jc w:val="center"/>
        <w:rPr>
          <w:color w:val="000000" w:themeColor="text1"/>
          <w:sz w:val="24"/>
          <w:szCs w:val="24"/>
          <w:lang w:val="es-ES_tradnl"/>
        </w:rPr>
      </w:pPr>
    </w:p>
    <w:p w14:paraId="605B4CBB" w14:textId="77777777" w:rsidR="00906992" w:rsidRPr="00EE15B6" w:rsidRDefault="00906992" w:rsidP="003A21CC">
      <w:pPr>
        <w:spacing w:after="0" w:line="240" w:lineRule="auto"/>
        <w:ind w:left="207"/>
        <w:jc w:val="center"/>
        <w:rPr>
          <w:color w:val="000000" w:themeColor="text1"/>
          <w:sz w:val="24"/>
          <w:szCs w:val="24"/>
          <w:lang w:val="es-ES_tradnl"/>
        </w:rPr>
      </w:pPr>
    </w:p>
    <w:p w14:paraId="15B8CAAA" w14:textId="77777777" w:rsidR="003A21CC" w:rsidRPr="00EE15B6" w:rsidRDefault="003A21CC" w:rsidP="003A21CC">
      <w:pPr>
        <w:spacing w:after="0" w:line="240" w:lineRule="auto"/>
        <w:ind w:left="207"/>
        <w:jc w:val="center"/>
        <w:rPr>
          <w:color w:val="000000" w:themeColor="text1"/>
          <w:sz w:val="24"/>
          <w:szCs w:val="24"/>
          <w:lang w:val="es-ES_tradnl"/>
        </w:rPr>
      </w:pPr>
    </w:p>
    <w:p w14:paraId="299B79D4" w14:textId="77777777" w:rsidR="00906992" w:rsidRPr="00EE15B6" w:rsidRDefault="00906992" w:rsidP="003A21CC">
      <w:pPr>
        <w:spacing w:after="0" w:line="240" w:lineRule="auto"/>
        <w:rPr>
          <w:color w:val="000000" w:themeColor="text1"/>
          <w:sz w:val="24"/>
          <w:szCs w:val="24"/>
          <w:lang w:val="es-ES_tradnl"/>
        </w:rPr>
      </w:pPr>
    </w:p>
    <w:p w14:paraId="4C9D6FF7" w14:textId="77777777" w:rsidR="00906992" w:rsidRPr="00B510FF" w:rsidRDefault="00906992" w:rsidP="003A21CC">
      <w:pPr>
        <w:spacing w:after="0" w:line="240" w:lineRule="auto"/>
        <w:jc w:val="center"/>
        <w:rPr>
          <w:b/>
          <w:color w:val="000000" w:themeColor="text1"/>
          <w:sz w:val="40"/>
          <w:szCs w:val="40"/>
          <w:lang w:val="es-ES_tradnl"/>
        </w:rPr>
      </w:pPr>
      <w:bookmarkStart w:id="219" w:name="_Toc293174006"/>
      <w:bookmarkStart w:id="220" w:name="_Toc300945396"/>
      <w:r w:rsidRPr="00B510FF">
        <w:rPr>
          <w:b/>
          <w:color w:val="000000" w:themeColor="text1"/>
          <w:sz w:val="40"/>
          <w:szCs w:val="40"/>
          <w:lang w:val="es-ES_tradnl"/>
        </w:rPr>
        <w:t>TURISMO LEGAL:</w:t>
      </w:r>
    </w:p>
    <w:p w14:paraId="4EDD282D" w14:textId="77777777" w:rsidR="00906992" w:rsidRPr="00EE15B6" w:rsidRDefault="00906992" w:rsidP="003A21CC">
      <w:pPr>
        <w:pStyle w:val="Ttulo1"/>
        <w:spacing w:before="0" w:line="240" w:lineRule="auto"/>
        <w:jc w:val="center"/>
        <w:rPr>
          <w:color w:val="000000" w:themeColor="text1"/>
          <w:u w:val="single"/>
          <w:lang w:val="es-ES_tradnl"/>
        </w:rPr>
      </w:pPr>
      <w:bookmarkStart w:id="221" w:name="_Toc342693661"/>
      <w:bookmarkStart w:id="222" w:name="_Toc312148824"/>
      <w:bookmarkStart w:id="223" w:name="_Toc312149153"/>
      <w:bookmarkStart w:id="224" w:name="_Toc312149482"/>
      <w:bookmarkStart w:id="225" w:name="_Toc319671074"/>
      <w:r w:rsidRPr="00EE15B6">
        <w:rPr>
          <w:color w:val="000000" w:themeColor="text1"/>
          <w:u w:val="single"/>
          <w:lang w:val="es-ES_tradnl"/>
        </w:rPr>
        <w:t>LOS DISTRITOS JUDICIALES DEL PERÚ</w:t>
      </w:r>
      <w:bookmarkEnd w:id="221"/>
    </w:p>
    <w:bookmarkEnd w:id="219"/>
    <w:bookmarkEnd w:id="220"/>
    <w:bookmarkEnd w:id="222"/>
    <w:bookmarkEnd w:id="223"/>
    <w:bookmarkEnd w:id="224"/>
    <w:bookmarkEnd w:id="225"/>
    <w:p w14:paraId="155B3133" w14:textId="77777777" w:rsidR="00906992" w:rsidRPr="00EE15B6" w:rsidRDefault="00906992" w:rsidP="003A21CC">
      <w:pPr>
        <w:spacing w:after="0" w:line="240" w:lineRule="auto"/>
        <w:jc w:val="center"/>
        <w:rPr>
          <w:color w:val="000000" w:themeColor="text1"/>
          <w:sz w:val="24"/>
          <w:szCs w:val="24"/>
          <w:lang w:val="es-ES_tradnl"/>
        </w:rPr>
      </w:pPr>
      <w:r w:rsidRPr="00EE15B6">
        <w:rPr>
          <w:color w:val="000000" w:themeColor="text1"/>
          <w:sz w:val="24"/>
          <w:szCs w:val="24"/>
          <w:lang w:val="es-ES_tradnl"/>
        </w:rPr>
        <w:t>A. Ricardo. Z. Torres</w:t>
      </w:r>
    </w:p>
    <w:p w14:paraId="667B25C0" w14:textId="77777777" w:rsidR="00906992" w:rsidRPr="00EE15B6" w:rsidRDefault="00906992" w:rsidP="003A21CC">
      <w:pPr>
        <w:spacing w:after="0" w:line="240" w:lineRule="auto"/>
        <w:jc w:val="center"/>
        <w:rPr>
          <w:color w:val="000000" w:themeColor="text1"/>
          <w:sz w:val="24"/>
          <w:szCs w:val="24"/>
          <w:lang w:val="es-ES_tradnl"/>
        </w:rPr>
      </w:pPr>
    </w:p>
    <w:p w14:paraId="1D6427BF" w14:textId="77777777" w:rsidR="00906992" w:rsidRPr="00EE15B6" w:rsidRDefault="00906992" w:rsidP="003A21CC">
      <w:pPr>
        <w:spacing w:after="0" w:line="240" w:lineRule="auto"/>
        <w:jc w:val="center"/>
        <w:rPr>
          <w:color w:val="000000" w:themeColor="text1"/>
          <w:sz w:val="24"/>
          <w:szCs w:val="24"/>
          <w:lang w:val="es-ES_tradnl"/>
        </w:rPr>
      </w:pPr>
    </w:p>
    <w:p w14:paraId="26557A91" w14:textId="77777777" w:rsidR="00906992" w:rsidRPr="00EE15B6" w:rsidRDefault="00906992" w:rsidP="00906992">
      <w:pPr>
        <w:spacing w:after="0" w:line="240" w:lineRule="auto"/>
        <w:rPr>
          <w:rFonts w:cs="Arial"/>
          <w:color w:val="000000" w:themeColor="text1"/>
          <w:sz w:val="24"/>
          <w:szCs w:val="24"/>
          <w:lang w:val="es-ES_tradnl"/>
        </w:rPr>
      </w:pPr>
    </w:p>
    <w:p w14:paraId="384BDEA6" w14:textId="77777777" w:rsidR="00906992" w:rsidRPr="00EE15B6" w:rsidRDefault="00906992" w:rsidP="00906992">
      <w:pPr>
        <w:spacing w:after="0" w:line="240" w:lineRule="auto"/>
        <w:jc w:val="both"/>
        <w:rPr>
          <w:rFonts w:cs="Arial"/>
          <w:color w:val="000000" w:themeColor="text1"/>
          <w:sz w:val="24"/>
          <w:szCs w:val="24"/>
          <w:lang w:val="es-ES_tradnl"/>
        </w:rPr>
        <w:sectPr w:rsidR="00906992" w:rsidRPr="00EE15B6" w:rsidSect="0053413E">
          <w:type w:val="continuous"/>
          <w:pgSz w:w="11900" w:h="16840"/>
          <w:pgMar w:top="1110" w:right="1440" w:bottom="1701" w:left="1797" w:header="709" w:footer="709" w:gutter="0"/>
          <w:cols w:space="708"/>
          <w:docGrid w:linePitch="360"/>
        </w:sectPr>
      </w:pPr>
    </w:p>
    <w:p w14:paraId="51A95534" w14:textId="77777777" w:rsidR="00906992" w:rsidRPr="00EE15B6" w:rsidRDefault="00906992" w:rsidP="00906992">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Hace muchos años atrás se nos ocurrió la idea de crear un proyecto, libro, p</w:t>
      </w:r>
      <w:r w:rsidRPr="00EE15B6">
        <w:rPr>
          <w:rFonts w:cs="Arial"/>
          <w:color w:val="000000" w:themeColor="text1"/>
          <w:sz w:val="24"/>
          <w:szCs w:val="24"/>
          <w:lang w:val="es-ES_tradnl"/>
        </w:rPr>
        <w:t>á</w:t>
      </w:r>
      <w:r w:rsidRPr="00EE15B6">
        <w:rPr>
          <w:rFonts w:cs="Arial"/>
          <w:color w:val="000000" w:themeColor="text1"/>
          <w:sz w:val="24"/>
          <w:szCs w:val="24"/>
          <w:lang w:val="es-ES_tradnl"/>
        </w:rPr>
        <w:t>gina web y mecanismo para realizar Turismo Legal. ¿En qué consistía? A</w:t>
      </w:r>
      <w:r w:rsidRPr="00EE15B6">
        <w:rPr>
          <w:rFonts w:cs="Arial"/>
          <w:color w:val="000000" w:themeColor="text1"/>
          <w:sz w:val="24"/>
          <w:szCs w:val="24"/>
          <w:lang w:val="es-ES_tradnl"/>
        </w:rPr>
        <w:t>l</w:t>
      </w:r>
      <w:r w:rsidRPr="00EE15B6">
        <w:rPr>
          <w:rFonts w:cs="Arial"/>
          <w:color w:val="000000" w:themeColor="text1"/>
          <w:sz w:val="24"/>
          <w:szCs w:val="24"/>
          <w:lang w:val="es-ES_tradnl"/>
        </w:rPr>
        <w:t>gunos lo pudieran tomar como un acto de ocio, pero el ocio es la profesión que más rentabilidad genera en el mundo, porque el ser humano ansía mucho más divertirse, hacer turismo que trabajar; y esto es porque se pie</w:t>
      </w:r>
      <w:r w:rsidRPr="00EE15B6">
        <w:rPr>
          <w:rFonts w:cs="Arial"/>
          <w:color w:val="000000" w:themeColor="text1"/>
          <w:sz w:val="24"/>
          <w:szCs w:val="24"/>
          <w:lang w:val="es-ES_tradnl"/>
        </w:rPr>
        <w:t>n</w:t>
      </w:r>
      <w:r w:rsidRPr="00EE15B6">
        <w:rPr>
          <w:rFonts w:cs="Arial"/>
          <w:color w:val="000000" w:themeColor="text1"/>
          <w:sz w:val="24"/>
          <w:szCs w:val="24"/>
          <w:lang w:val="es-ES_tradnl"/>
        </w:rPr>
        <w:t>sa la diversión como parte de la felic</w:t>
      </w:r>
      <w:r w:rsidRPr="00EE15B6">
        <w:rPr>
          <w:rFonts w:cs="Arial"/>
          <w:color w:val="000000" w:themeColor="text1"/>
          <w:sz w:val="24"/>
          <w:szCs w:val="24"/>
          <w:lang w:val="es-ES_tradnl"/>
        </w:rPr>
        <w:t>i</w:t>
      </w:r>
      <w:r w:rsidRPr="00EE15B6">
        <w:rPr>
          <w:rFonts w:cs="Arial"/>
          <w:color w:val="000000" w:themeColor="text1"/>
          <w:sz w:val="24"/>
          <w:szCs w:val="24"/>
          <w:lang w:val="es-ES_tradnl"/>
        </w:rPr>
        <w:t>dad. Por eso Turismo Legal fue un i</w:t>
      </w:r>
      <w:r w:rsidRPr="00EE15B6">
        <w:rPr>
          <w:rFonts w:cs="Arial"/>
          <w:color w:val="000000" w:themeColor="text1"/>
          <w:sz w:val="24"/>
          <w:szCs w:val="24"/>
          <w:lang w:val="es-ES_tradnl"/>
        </w:rPr>
        <w:t>n</w:t>
      </w:r>
      <w:r w:rsidRPr="00EE15B6">
        <w:rPr>
          <w:rFonts w:cs="Arial"/>
          <w:color w:val="000000" w:themeColor="text1"/>
          <w:sz w:val="24"/>
          <w:szCs w:val="24"/>
          <w:lang w:val="es-ES_tradnl"/>
        </w:rPr>
        <w:t>tento para combinar tanto la diversión como el conocimiento de todo aquello que tuviera que ver con el Derecho, como por ejemplo conocer las grandes ruinas, monumentos arquitectónicos que tuvieran una trascendencia juríd</w:t>
      </w:r>
      <w:r w:rsidRPr="00EE15B6">
        <w:rPr>
          <w:rFonts w:cs="Arial"/>
          <w:color w:val="000000" w:themeColor="text1"/>
          <w:sz w:val="24"/>
          <w:szCs w:val="24"/>
          <w:lang w:val="es-ES_tradnl"/>
        </w:rPr>
        <w:t>i</w:t>
      </w:r>
      <w:r w:rsidRPr="00EE15B6">
        <w:rPr>
          <w:rFonts w:cs="Arial"/>
          <w:color w:val="000000" w:themeColor="text1"/>
          <w:sz w:val="24"/>
          <w:szCs w:val="24"/>
          <w:lang w:val="es-ES_tradnl"/>
        </w:rPr>
        <w:t>ca. Pronto nos dimos cuenta que toda construcción cultural, folclórica, ga</w:t>
      </w:r>
      <w:r w:rsidRPr="00EE15B6">
        <w:rPr>
          <w:rFonts w:cs="Arial"/>
          <w:color w:val="000000" w:themeColor="text1"/>
          <w:sz w:val="24"/>
          <w:szCs w:val="24"/>
          <w:lang w:val="es-ES_tradnl"/>
        </w:rPr>
        <w:t>s</w:t>
      </w:r>
      <w:r w:rsidRPr="00EE15B6">
        <w:rPr>
          <w:rFonts w:cs="Arial"/>
          <w:color w:val="000000" w:themeColor="text1"/>
          <w:sz w:val="24"/>
          <w:szCs w:val="24"/>
          <w:lang w:val="es-ES_tradnl"/>
        </w:rPr>
        <w:t>tronómica, o incluso musical tiene un correlato jurídico, una normatividad, o una historia jurídica que la convierte, subvierte, genera, respalda o secunda. Todo está rodeado de Derecho. Así, nuestra primera intención era hacer tours a lugares o ambientes jurídicos, como los grandes Palacios de Justicia de todo el mundo, los juzgados, los ministerios de justicia, las fiscalías, o aquellos lugares donde se produjeron los más grandes actos de la historia, como la Corte Interamericana de D</w:t>
      </w:r>
      <w:r w:rsidRPr="00EE15B6">
        <w:rPr>
          <w:rFonts w:cs="Arial"/>
          <w:color w:val="000000" w:themeColor="text1"/>
          <w:sz w:val="24"/>
          <w:szCs w:val="24"/>
          <w:lang w:val="es-ES_tradnl"/>
        </w:rPr>
        <w:t>e</w:t>
      </w:r>
      <w:r w:rsidRPr="00EE15B6">
        <w:rPr>
          <w:rFonts w:cs="Arial"/>
          <w:color w:val="000000" w:themeColor="text1"/>
          <w:sz w:val="24"/>
          <w:szCs w:val="24"/>
          <w:lang w:val="es-ES_tradnl"/>
        </w:rPr>
        <w:t>rechos Humanos, los edificios juríd</w:t>
      </w:r>
      <w:r w:rsidRPr="00EE15B6">
        <w:rPr>
          <w:rFonts w:cs="Arial"/>
          <w:color w:val="000000" w:themeColor="text1"/>
          <w:sz w:val="24"/>
          <w:szCs w:val="24"/>
          <w:lang w:val="es-ES_tradnl"/>
        </w:rPr>
        <w:t>i</w:t>
      </w:r>
      <w:r w:rsidRPr="00EE15B6">
        <w:rPr>
          <w:rFonts w:cs="Arial"/>
          <w:color w:val="000000" w:themeColor="text1"/>
          <w:sz w:val="24"/>
          <w:szCs w:val="24"/>
          <w:lang w:val="es-ES_tradnl"/>
        </w:rPr>
        <w:t>cos, las grandes Facultades de Der</w:t>
      </w:r>
      <w:r w:rsidRPr="00EE15B6">
        <w:rPr>
          <w:rFonts w:cs="Arial"/>
          <w:color w:val="000000" w:themeColor="text1"/>
          <w:sz w:val="24"/>
          <w:szCs w:val="24"/>
          <w:lang w:val="es-ES_tradnl"/>
        </w:rPr>
        <w:t>e</w:t>
      </w:r>
      <w:r w:rsidRPr="00EE15B6">
        <w:rPr>
          <w:rFonts w:cs="Arial"/>
          <w:color w:val="000000" w:themeColor="text1"/>
          <w:sz w:val="24"/>
          <w:szCs w:val="24"/>
          <w:lang w:val="es-ES_tradnl"/>
        </w:rPr>
        <w:t>cho. Combinar diversión con cultura jurídica a nuestro parecer son actos ilustrativos impresionantes, porque ninguna narración es mas enigmática, alucinante que aquellas nacidas de las esferas de la justicia, de las cortes, de saber cómo y donde se hacían los grandes juicios. Por eso, les brindamos una pincelada como el presente, que es una microreseña de lo que en m</w:t>
      </w:r>
      <w:r w:rsidRPr="00EE15B6">
        <w:rPr>
          <w:rFonts w:cs="Arial"/>
          <w:color w:val="000000" w:themeColor="text1"/>
          <w:sz w:val="24"/>
          <w:szCs w:val="24"/>
          <w:lang w:val="es-ES_tradnl"/>
        </w:rPr>
        <w:t>u</w:t>
      </w:r>
      <w:r w:rsidRPr="00EE15B6">
        <w:rPr>
          <w:rFonts w:cs="Arial"/>
          <w:color w:val="000000" w:themeColor="text1"/>
          <w:sz w:val="24"/>
          <w:szCs w:val="24"/>
          <w:lang w:val="es-ES_tradnl"/>
        </w:rPr>
        <w:t>chos tomos iremos construyendo, c</w:t>
      </w:r>
      <w:r w:rsidRPr="00EE15B6">
        <w:rPr>
          <w:rFonts w:cs="Arial"/>
          <w:color w:val="000000" w:themeColor="text1"/>
          <w:sz w:val="24"/>
          <w:szCs w:val="24"/>
          <w:lang w:val="es-ES_tradnl"/>
        </w:rPr>
        <w:t>o</w:t>
      </w:r>
      <w:r w:rsidRPr="00EE15B6">
        <w:rPr>
          <w:rFonts w:cs="Arial"/>
          <w:color w:val="000000" w:themeColor="text1"/>
          <w:sz w:val="24"/>
          <w:szCs w:val="24"/>
          <w:lang w:val="es-ES_tradnl"/>
        </w:rPr>
        <w:t>mo textos, imágenes, fotos, dibujos, pinturas, bocetos, grabados, historias, proyectos, etc., sobre la creación del Derecho. Así, empezaremos reseñando brevísimamente la historia de las Co</w:t>
      </w:r>
      <w:r w:rsidRPr="00EE15B6">
        <w:rPr>
          <w:rFonts w:cs="Arial"/>
          <w:color w:val="000000" w:themeColor="text1"/>
          <w:sz w:val="24"/>
          <w:szCs w:val="24"/>
          <w:lang w:val="es-ES_tradnl"/>
        </w:rPr>
        <w:t>r</w:t>
      </w:r>
      <w:r w:rsidRPr="00EE15B6">
        <w:rPr>
          <w:rFonts w:cs="Arial"/>
          <w:color w:val="000000" w:themeColor="text1"/>
          <w:sz w:val="24"/>
          <w:szCs w:val="24"/>
          <w:lang w:val="es-ES_tradnl"/>
        </w:rPr>
        <w:t>tes Superiores del Perú, sus personal</w:t>
      </w:r>
      <w:r w:rsidRPr="00EE15B6">
        <w:rPr>
          <w:rFonts w:cs="Arial"/>
          <w:color w:val="000000" w:themeColor="text1"/>
          <w:sz w:val="24"/>
          <w:szCs w:val="24"/>
          <w:lang w:val="es-ES_tradnl"/>
        </w:rPr>
        <w:t>i</w:t>
      </w:r>
      <w:r w:rsidRPr="00EE15B6">
        <w:rPr>
          <w:rFonts w:cs="Arial"/>
          <w:color w:val="000000" w:themeColor="text1"/>
          <w:sz w:val="24"/>
          <w:szCs w:val="24"/>
          <w:lang w:val="es-ES_tradnl"/>
        </w:rPr>
        <w:t>dades más importantes, su arquitect</w:t>
      </w:r>
      <w:r w:rsidRPr="00EE15B6">
        <w:rPr>
          <w:rFonts w:cs="Arial"/>
          <w:color w:val="000000" w:themeColor="text1"/>
          <w:sz w:val="24"/>
          <w:szCs w:val="24"/>
          <w:lang w:val="es-ES_tradnl"/>
        </w:rPr>
        <w:t>u</w:t>
      </w:r>
      <w:r w:rsidRPr="00EE15B6">
        <w:rPr>
          <w:rFonts w:cs="Arial"/>
          <w:color w:val="000000" w:themeColor="text1"/>
          <w:sz w:val="24"/>
          <w:szCs w:val="24"/>
          <w:lang w:val="es-ES_tradnl"/>
        </w:rPr>
        <w:t>ra, gastronomía y cultura.</w:t>
      </w:r>
    </w:p>
    <w:p w14:paraId="68368FFE" w14:textId="77777777" w:rsidR="00906992" w:rsidRPr="00EE15B6" w:rsidRDefault="00906992" w:rsidP="00906992">
      <w:pPr>
        <w:spacing w:after="0" w:line="240" w:lineRule="auto"/>
        <w:jc w:val="both"/>
        <w:rPr>
          <w:rFonts w:cs="Arial"/>
          <w:color w:val="000000" w:themeColor="text1"/>
          <w:sz w:val="24"/>
          <w:szCs w:val="24"/>
          <w:lang w:val="es-ES_tradnl"/>
        </w:rPr>
      </w:pPr>
    </w:p>
    <w:p w14:paraId="103EF6E4" w14:textId="77777777" w:rsidR="00906992" w:rsidRPr="00EE15B6" w:rsidRDefault="00906992" w:rsidP="00906992">
      <w:pPr>
        <w:spacing w:after="0" w:line="240" w:lineRule="auto"/>
        <w:jc w:val="center"/>
        <w:rPr>
          <w:rFonts w:cs="Arial"/>
          <w:b/>
          <w:color w:val="000000" w:themeColor="text1"/>
          <w:sz w:val="24"/>
          <w:szCs w:val="24"/>
          <w:u w:val="single"/>
          <w:lang w:val="es-ES_tradnl"/>
        </w:rPr>
      </w:pPr>
      <w:r w:rsidRPr="00EE15B6">
        <w:rPr>
          <w:rFonts w:cs="Arial"/>
          <w:b/>
          <w:color w:val="000000" w:themeColor="text1"/>
          <w:sz w:val="24"/>
          <w:szCs w:val="24"/>
          <w:u w:val="single"/>
          <w:lang w:val="es-ES_tradnl"/>
        </w:rPr>
        <w:t>AMAZONAS</w:t>
      </w:r>
    </w:p>
    <w:p w14:paraId="5A9246B8" w14:textId="77777777" w:rsidR="00906992" w:rsidRPr="00EE15B6" w:rsidRDefault="00906992" w:rsidP="00906992">
      <w:pPr>
        <w:spacing w:after="0" w:line="240" w:lineRule="auto"/>
        <w:jc w:val="both"/>
        <w:rPr>
          <w:rFonts w:cs="Arial"/>
          <w:color w:val="000000" w:themeColor="text1"/>
          <w:sz w:val="24"/>
          <w:szCs w:val="24"/>
          <w:lang w:val="es-ES_tradnl"/>
        </w:rPr>
      </w:pPr>
    </w:p>
    <w:p w14:paraId="38AFDC08" w14:textId="77777777" w:rsidR="00906992" w:rsidRPr="00EE15B6" w:rsidRDefault="00906992" w:rsidP="00906992">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La Corte Superior de Justicia de Am</w:t>
      </w:r>
      <w:r w:rsidRPr="00EE15B6">
        <w:rPr>
          <w:rFonts w:cs="Arial"/>
          <w:color w:val="000000" w:themeColor="text1"/>
          <w:sz w:val="24"/>
          <w:szCs w:val="24"/>
          <w:lang w:val="es-ES_tradnl"/>
        </w:rPr>
        <w:t>a</w:t>
      </w:r>
      <w:r w:rsidRPr="00EE15B6">
        <w:rPr>
          <w:rFonts w:cs="Arial"/>
          <w:color w:val="000000" w:themeColor="text1"/>
          <w:sz w:val="24"/>
          <w:szCs w:val="24"/>
          <w:lang w:val="es-ES_tradnl"/>
        </w:rPr>
        <w:t>zonas presidida por el Dr. Alejandro Espino Méndez, en el período 2015-2016, con trayectoria profesional de Abogado, Fiscal, Juez Superior, con especialización en Post grado de maestría en Derecho Constitucional, Doctorado en Derecho y Ciencias Pol</w:t>
      </w:r>
      <w:r w:rsidRPr="00EE15B6">
        <w:rPr>
          <w:rFonts w:cs="Arial"/>
          <w:color w:val="000000" w:themeColor="text1"/>
          <w:sz w:val="24"/>
          <w:szCs w:val="24"/>
          <w:lang w:val="es-ES_tradnl"/>
        </w:rPr>
        <w:t>í</w:t>
      </w:r>
      <w:r w:rsidRPr="00EE15B6">
        <w:rPr>
          <w:rFonts w:cs="Arial"/>
          <w:color w:val="000000" w:themeColor="text1"/>
          <w:sz w:val="24"/>
          <w:szCs w:val="24"/>
          <w:lang w:val="es-ES_tradnl"/>
        </w:rPr>
        <w:t>ticas, y Ciencias Penales, así como a</w:t>
      </w:r>
      <w:r w:rsidRPr="00EE15B6">
        <w:rPr>
          <w:rFonts w:cs="Arial"/>
          <w:color w:val="000000" w:themeColor="text1"/>
          <w:sz w:val="24"/>
          <w:szCs w:val="24"/>
          <w:lang w:val="es-ES_tradnl"/>
        </w:rPr>
        <w:t>u</w:t>
      </w:r>
      <w:r w:rsidRPr="00EE15B6">
        <w:rPr>
          <w:rFonts w:cs="Arial"/>
          <w:color w:val="000000" w:themeColor="text1"/>
          <w:sz w:val="24"/>
          <w:szCs w:val="24"/>
          <w:lang w:val="es-ES_tradnl"/>
        </w:rPr>
        <w:t>tor de los libros: “Las Personas Juríd</w:t>
      </w:r>
      <w:r w:rsidRPr="00EE15B6">
        <w:rPr>
          <w:rFonts w:cs="Arial"/>
          <w:color w:val="000000" w:themeColor="text1"/>
          <w:sz w:val="24"/>
          <w:szCs w:val="24"/>
          <w:lang w:val="es-ES_tradnl"/>
        </w:rPr>
        <w:t>i</w:t>
      </w:r>
      <w:r w:rsidRPr="00EE15B6">
        <w:rPr>
          <w:rFonts w:cs="Arial"/>
          <w:color w:val="000000" w:themeColor="text1"/>
          <w:sz w:val="24"/>
          <w:szCs w:val="24"/>
          <w:lang w:val="es-ES_tradnl"/>
        </w:rPr>
        <w:t>cas en el Código Civil”, “Las obligaci</w:t>
      </w:r>
      <w:r w:rsidRPr="00EE15B6">
        <w:rPr>
          <w:rFonts w:cs="Arial"/>
          <w:color w:val="000000" w:themeColor="text1"/>
          <w:sz w:val="24"/>
          <w:szCs w:val="24"/>
          <w:lang w:val="es-ES_tradnl"/>
        </w:rPr>
        <w:t>o</w:t>
      </w:r>
      <w:r w:rsidRPr="00EE15B6">
        <w:rPr>
          <w:rFonts w:cs="Arial"/>
          <w:color w:val="000000" w:themeColor="text1"/>
          <w:sz w:val="24"/>
          <w:szCs w:val="24"/>
          <w:lang w:val="es-ES_tradnl"/>
        </w:rPr>
        <w:t>nes de saneamiento en el Código Civil peruano”, “Manual del usuario del Transporte Aéreo”.</w:t>
      </w:r>
    </w:p>
    <w:p w14:paraId="4D98FAEB" w14:textId="77777777" w:rsidR="00906992" w:rsidRPr="00EE15B6" w:rsidRDefault="00906992" w:rsidP="00906992">
      <w:pPr>
        <w:spacing w:after="0" w:line="240" w:lineRule="auto"/>
        <w:jc w:val="both"/>
        <w:rPr>
          <w:rFonts w:cs="Arial"/>
          <w:color w:val="000000" w:themeColor="text1"/>
          <w:sz w:val="24"/>
          <w:szCs w:val="24"/>
          <w:lang w:val="es-ES_tradnl"/>
        </w:rPr>
      </w:pPr>
    </w:p>
    <w:p w14:paraId="00DEE550" w14:textId="77777777" w:rsidR="00906992" w:rsidRPr="00EE15B6" w:rsidRDefault="00906992" w:rsidP="00906992">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La Corte Superior de Justicia de Am</w:t>
      </w:r>
      <w:r w:rsidRPr="00EE15B6">
        <w:rPr>
          <w:rFonts w:cs="Arial"/>
          <w:color w:val="000000" w:themeColor="text1"/>
          <w:sz w:val="24"/>
          <w:szCs w:val="24"/>
          <w:lang w:val="es-ES_tradnl"/>
        </w:rPr>
        <w:t>a</w:t>
      </w:r>
      <w:r w:rsidRPr="00EE15B6">
        <w:rPr>
          <w:rFonts w:cs="Arial"/>
          <w:color w:val="000000" w:themeColor="text1"/>
          <w:sz w:val="24"/>
          <w:szCs w:val="24"/>
          <w:lang w:val="es-ES_tradnl"/>
        </w:rPr>
        <w:t>zonas fue creada el 19 de diciembre de 1935, por Ley Nº 9397, promulgada el 02 de noviembre de 1936, e instalada el 20 de agosto de 1942, tiene una a</w:t>
      </w:r>
      <w:r w:rsidRPr="00EE15B6">
        <w:rPr>
          <w:rFonts w:cs="Arial"/>
          <w:color w:val="000000" w:themeColor="text1"/>
          <w:sz w:val="24"/>
          <w:szCs w:val="24"/>
          <w:lang w:val="es-ES_tradnl"/>
        </w:rPr>
        <w:t>m</w:t>
      </w:r>
      <w:r w:rsidRPr="00EE15B6">
        <w:rPr>
          <w:rFonts w:cs="Arial"/>
          <w:color w:val="000000" w:themeColor="text1"/>
          <w:sz w:val="24"/>
          <w:szCs w:val="24"/>
          <w:lang w:val="es-ES_tradnl"/>
        </w:rPr>
        <w:t>plia trayectoria jurídica. Nacida en un tiempo crucial pues mientras el mu</w:t>
      </w:r>
      <w:r w:rsidRPr="00EE15B6">
        <w:rPr>
          <w:rFonts w:cs="Arial"/>
          <w:color w:val="000000" w:themeColor="text1"/>
          <w:sz w:val="24"/>
          <w:szCs w:val="24"/>
          <w:lang w:val="es-ES_tradnl"/>
        </w:rPr>
        <w:t>n</w:t>
      </w:r>
      <w:r w:rsidRPr="00EE15B6">
        <w:rPr>
          <w:rFonts w:cs="Arial"/>
          <w:color w:val="000000" w:themeColor="text1"/>
          <w:sz w:val="24"/>
          <w:szCs w:val="24"/>
          <w:lang w:val="es-ES_tradnl"/>
        </w:rPr>
        <w:t>do luchaba por su libertad en la s</w:t>
      </w:r>
      <w:r w:rsidRPr="00EE15B6">
        <w:rPr>
          <w:rFonts w:cs="Arial"/>
          <w:color w:val="000000" w:themeColor="text1"/>
          <w:sz w:val="24"/>
          <w:szCs w:val="24"/>
          <w:lang w:val="es-ES_tradnl"/>
        </w:rPr>
        <w:t>e</w:t>
      </w:r>
      <w:r w:rsidRPr="00EE15B6">
        <w:rPr>
          <w:rFonts w:cs="Arial"/>
          <w:color w:val="000000" w:themeColor="text1"/>
          <w:sz w:val="24"/>
          <w:szCs w:val="24"/>
          <w:lang w:val="es-ES_tradnl"/>
        </w:rPr>
        <w:t>gunda guerra mundial Amazonas in</w:t>
      </w:r>
      <w:r w:rsidRPr="00EE15B6">
        <w:rPr>
          <w:rFonts w:cs="Arial"/>
          <w:color w:val="000000" w:themeColor="text1"/>
          <w:sz w:val="24"/>
          <w:szCs w:val="24"/>
          <w:lang w:val="es-ES_tradnl"/>
        </w:rPr>
        <w:t>s</w:t>
      </w:r>
      <w:r w:rsidRPr="00EE15B6">
        <w:rPr>
          <w:rFonts w:cs="Arial"/>
          <w:color w:val="000000" w:themeColor="text1"/>
          <w:sz w:val="24"/>
          <w:szCs w:val="24"/>
          <w:lang w:val="es-ES_tradnl"/>
        </w:rPr>
        <w:t>tauraba otra lucha por la Libertad, creando y afirmando, con la creación de la Corte Superior de Justicia de Amazonas, la división de poderes, d</w:t>
      </w:r>
      <w:r w:rsidRPr="00EE15B6">
        <w:rPr>
          <w:rFonts w:cs="Arial"/>
          <w:color w:val="000000" w:themeColor="text1"/>
          <w:sz w:val="24"/>
          <w:szCs w:val="24"/>
          <w:lang w:val="es-ES_tradnl"/>
        </w:rPr>
        <w:t>e</w:t>
      </w:r>
      <w:r w:rsidRPr="00EE15B6">
        <w:rPr>
          <w:rFonts w:cs="Arial"/>
          <w:color w:val="000000" w:themeColor="text1"/>
          <w:sz w:val="24"/>
          <w:szCs w:val="24"/>
          <w:lang w:val="es-ES_tradnl"/>
        </w:rPr>
        <w:t>mocracia y libertad, necesaria para consolidar la justicia (acceso a la just</w:t>
      </w:r>
      <w:r w:rsidRPr="00EE15B6">
        <w:rPr>
          <w:rFonts w:cs="Arial"/>
          <w:color w:val="000000" w:themeColor="text1"/>
          <w:sz w:val="24"/>
          <w:szCs w:val="24"/>
          <w:lang w:val="es-ES_tradnl"/>
        </w:rPr>
        <w:t>i</w:t>
      </w:r>
      <w:r w:rsidRPr="00EE15B6">
        <w:rPr>
          <w:rFonts w:cs="Arial"/>
          <w:color w:val="000000" w:themeColor="text1"/>
          <w:sz w:val="24"/>
          <w:szCs w:val="24"/>
          <w:lang w:val="es-ES_tradnl"/>
        </w:rPr>
        <w:t>cia, descentralización, afirmación jur</w:t>
      </w:r>
      <w:r w:rsidRPr="00EE15B6">
        <w:rPr>
          <w:rFonts w:cs="Arial"/>
          <w:color w:val="000000" w:themeColor="text1"/>
          <w:sz w:val="24"/>
          <w:szCs w:val="24"/>
          <w:lang w:val="es-ES_tradnl"/>
        </w:rPr>
        <w:t>í</w:t>
      </w:r>
      <w:r w:rsidRPr="00EE15B6">
        <w:rPr>
          <w:rFonts w:cs="Arial"/>
          <w:color w:val="000000" w:themeColor="text1"/>
          <w:sz w:val="24"/>
          <w:szCs w:val="24"/>
          <w:lang w:val="es-ES_tradnl"/>
        </w:rPr>
        <w:t>dica de una zona territorial, tutela j</w:t>
      </w:r>
      <w:r w:rsidRPr="00EE15B6">
        <w:rPr>
          <w:rFonts w:cs="Arial"/>
          <w:color w:val="000000" w:themeColor="text1"/>
          <w:sz w:val="24"/>
          <w:szCs w:val="24"/>
          <w:lang w:val="es-ES_tradnl"/>
        </w:rPr>
        <w:t>u</w:t>
      </w:r>
      <w:r w:rsidRPr="00EE15B6">
        <w:rPr>
          <w:rFonts w:cs="Arial"/>
          <w:color w:val="000000" w:themeColor="text1"/>
          <w:sz w:val="24"/>
          <w:szCs w:val="24"/>
          <w:lang w:val="es-ES_tradnl"/>
        </w:rPr>
        <w:t>rídica efectiva, etc.). Su creación fue por tal un acto constitutivo y constit</w:t>
      </w:r>
      <w:r w:rsidRPr="00EE15B6">
        <w:rPr>
          <w:rFonts w:cs="Arial"/>
          <w:color w:val="000000" w:themeColor="text1"/>
          <w:sz w:val="24"/>
          <w:szCs w:val="24"/>
          <w:lang w:val="es-ES_tradnl"/>
        </w:rPr>
        <w:t>u</w:t>
      </w:r>
      <w:r w:rsidRPr="00EE15B6">
        <w:rPr>
          <w:rFonts w:cs="Arial"/>
          <w:color w:val="000000" w:themeColor="text1"/>
          <w:sz w:val="24"/>
          <w:szCs w:val="24"/>
          <w:lang w:val="es-ES_tradnl"/>
        </w:rPr>
        <w:t xml:space="preserve">cional. </w:t>
      </w:r>
    </w:p>
    <w:p w14:paraId="020FDCAC" w14:textId="77777777" w:rsidR="00906992" w:rsidRPr="00EE15B6" w:rsidRDefault="00906992" w:rsidP="00906992">
      <w:pPr>
        <w:spacing w:after="0" w:line="240" w:lineRule="auto"/>
        <w:jc w:val="both"/>
        <w:rPr>
          <w:rFonts w:cs="Arial"/>
          <w:color w:val="000000" w:themeColor="text1"/>
          <w:sz w:val="24"/>
          <w:szCs w:val="24"/>
          <w:lang w:val="es-ES_tradnl"/>
        </w:rPr>
      </w:pPr>
    </w:p>
    <w:p w14:paraId="35916537" w14:textId="77777777" w:rsidR="00906992" w:rsidRPr="00EE15B6" w:rsidRDefault="00906992" w:rsidP="00906992">
      <w:pPr>
        <w:spacing w:after="0" w:line="240" w:lineRule="auto"/>
        <w:jc w:val="both"/>
        <w:rPr>
          <w:rFonts w:eastAsia="Times New Roman" w:cs="Arial"/>
          <w:bCs/>
          <w:color w:val="000000" w:themeColor="text1"/>
          <w:sz w:val="24"/>
          <w:szCs w:val="24"/>
          <w:bdr w:val="none" w:sz="0" w:space="0" w:color="auto" w:frame="1"/>
          <w:lang w:val="es-ES_tradnl"/>
        </w:rPr>
      </w:pPr>
      <w:r w:rsidRPr="00EE15B6">
        <w:rPr>
          <w:rFonts w:cs="Arial"/>
          <w:color w:val="000000" w:themeColor="text1"/>
          <w:sz w:val="24"/>
          <w:szCs w:val="24"/>
          <w:lang w:val="es-ES_tradnl"/>
        </w:rPr>
        <w:t>Amazonas también está impregnada de riqueza histórica, como su Fortal</w:t>
      </w:r>
      <w:r w:rsidRPr="00EE15B6">
        <w:rPr>
          <w:rFonts w:cs="Arial"/>
          <w:color w:val="000000" w:themeColor="text1"/>
          <w:sz w:val="24"/>
          <w:szCs w:val="24"/>
          <w:lang w:val="es-ES_tradnl"/>
        </w:rPr>
        <w:t>e</w:t>
      </w:r>
      <w:r w:rsidRPr="00EE15B6">
        <w:rPr>
          <w:rFonts w:cs="Arial"/>
          <w:color w:val="000000" w:themeColor="text1"/>
          <w:sz w:val="24"/>
          <w:szCs w:val="24"/>
          <w:lang w:val="es-ES_tradnl"/>
        </w:rPr>
        <w:t>za de Kuélap, llamada también “Torre de Babel peruana”, Sarcófagos de C</w:t>
      </w:r>
      <w:r w:rsidRPr="00EE15B6">
        <w:rPr>
          <w:rFonts w:cs="Arial"/>
          <w:color w:val="000000" w:themeColor="text1"/>
          <w:sz w:val="24"/>
          <w:szCs w:val="24"/>
          <w:lang w:val="es-ES_tradnl"/>
        </w:rPr>
        <w:t>a</w:t>
      </w:r>
      <w:r w:rsidRPr="00EE15B6">
        <w:rPr>
          <w:rFonts w:cs="Arial"/>
          <w:color w:val="000000" w:themeColor="text1"/>
          <w:sz w:val="24"/>
          <w:szCs w:val="24"/>
          <w:lang w:val="es-ES_tradnl"/>
        </w:rPr>
        <w:t>rajía, ataúdes con forma del contorno de la figura humana; así como los T</w:t>
      </w:r>
      <w:r w:rsidRPr="00EE15B6">
        <w:rPr>
          <w:rFonts w:cs="Arial"/>
          <w:color w:val="000000" w:themeColor="text1"/>
          <w:sz w:val="24"/>
          <w:szCs w:val="24"/>
          <w:lang w:val="es-ES_tradnl"/>
        </w:rPr>
        <w:t>ú</w:t>
      </w:r>
      <w:r w:rsidRPr="00EE15B6">
        <w:rPr>
          <w:rFonts w:cs="Arial"/>
          <w:color w:val="000000" w:themeColor="text1"/>
          <w:sz w:val="24"/>
          <w:szCs w:val="24"/>
          <w:lang w:val="es-ES_tradnl"/>
        </w:rPr>
        <w:t>neles de San Antonio, Complejo Arqu</w:t>
      </w:r>
      <w:r w:rsidRPr="00EE15B6">
        <w:rPr>
          <w:rFonts w:cs="Arial"/>
          <w:color w:val="000000" w:themeColor="text1"/>
          <w:sz w:val="24"/>
          <w:szCs w:val="24"/>
          <w:lang w:val="es-ES_tradnl"/>
        </w:rPr>
        <w:t>i</w:t>
      </w:r>
      <w:r w:rsidRPr="00EE15B6">
        <w:rPr>
          <w:rFonts w:cs="Arial"/>
          <w:color w:val="000000" w:themeColor="text1"/>
          <w:sz w:val="24"/>
          <w:szCs w:val="24"/>
          <w:lang w:val="es-ES_tradnl"/>
        </w:rPr>
        <w:t>tectónico Yálape, y el grandioso valle de Utcubamba. E</w:t>
      </w:r>
      <w:r w:rsidRPr="00EE15B6">
        <w:rPr>
          <w:rFonts w:eastAsia="Times New Roman" w:cs="Arial"/>
          <w:bCs/>
          <w:color w:val="000000" w:themeColor="text1"/>
          <w:sz w:val="24"/>
          <w:szCs w:val="24"/>
          <w:bdr w:val="none" w:sz="0" w:space="0" w:color="auto" w:frame="1"/>
          <w:lang w:val="es-ES_tradnl"/>
        </w:rPr>
        <w:t>s una zona privilegi</w:t>
      </w:r>
      <w:r w:rsidRPr="00EE15B6">
        <w:rPr>
          <w:rFonts w:eastAsia="Times New Roman" w:cs="Arial"/>
          <w:bCs/>
          <w:color w:val="000000" w:themeColor="text1"/>
          <w:sz w:val="24"/>
          <w:szCs w:val="24"/>
          <w:bdr w:val="none" w:sz="0" w:space="0" w:color="auto" w:frame="1"/>
          <w:lang w:val="es-ES_tradnl"/>
        </w:rPr>
        <w:t>a</w:t>
      </w:r>
      <w:r w:rsidRPr="00EE15B6">
        <w:rPr>
          <w:rFonts w:eastAsia="Times New Roman" w:cs="Arial"/>
          <w:bCs/>
          <w:color w:val="000000" w:themeColor="text1"/>
          <w:sz w:val="24"/>
          <w:szCs w:val="24"/>
          <w:bdr w:val="none" w:sz="0" w:space="0" w:color="auto" w:frame="1"/>
          <w:lang w:val="es-ES_tradnl"/>
        </w:rPr>
        <w:t>da por su tradición e historia arque</w:t>
      </w:r>
      <w:r w:rsidRPr="00EE15B6">
        <w:rPr>
          <w:rFonts w:eastAsia="Times New Roman" w:cs="Arial"/>
          <w:bCs/>
          <w:color w:val="000000" w:themeColor="text1"/>
          <w:sz w:val="24"/>
          <w:szCs w:val="24"/>
          <w:bdr w:val="none" w:sz="0" w:space="0" w:color="auto" w:frame="1"/>
          <w:lang w:val="es-ES_tradnl"/>
        </w:rPr>
        <w:t>o</w:t>
      </w:r>
      <w:r w:rsidRPr="00EE15B6">
        <w:rPr>
          <w:rFonts w:eastAsia="Times New Roman" w:cs="Arial"/>
          <w:bCs/>
          <w:color w:val="000000" w:themeColor="text1"/>
          <w:sz w:val="24"/>
          <w:szCs w:val="24"/>
          <w:bdr w:val="none" w:sz="0" w:space="0" w:color="auto" w:frame="1"/>
          <w:lang w:val="es-ES_tradnl"/>
        </w:rPr>
        <w:t>lógica, geográfica, zoológica y cultural.</w:t>
      </w:r>
    </w:p>
    <w:p w14:paraId="25E4ACD5" w14:textId="77777777" w:rsidR="00906992" w:rsidRPr="00EE15B6" w:rsidRDefault="00906992" w:rsidP="00906992">
      <w:pPr>
        <w:spacing w:after="0" w:line="240" w:lineRule="auto"/>
        <w:jc w:val="both"/>
        <w:rPr>
          <w:rFonts w:eastAsia="Times New Roman" w:cs="Arial"/>
          <w:bCs/>
          <w:color w:val="000000" w:themeColor="text1"/>
          <w:sz w:val="24"/>
          <w:szCs w:val="24"/>
          <w:bdr w:val="none" w:sz="0" w:space="0" w:color="auto" w:frame="1"/>
          <w:lang w:val="es-ES_tradnl"/>
        </w:rPr>
      </w:pPr>
    </w:p>
    <w:p w14:paraId="50C73B4C" w14:textId="77777777" w:rsidR="00906992" w:rsidRPr="00EE15B6" w:rsidRDefault="00906992" w:rsidP="00906992">
      <w:pPr>
        <w:spacing w:after="0" w:line="240" w:lineRule="auto"/>
        <w:jc w:val="both"/>
        <w:rPr>
          <w:rFonts w:cs="Arial"/>
          <w:color w:val="000000" w:themeColor="text1"/>
          <w:sz w:val="24"/>
          <w:szCs w:val="24"/>
          <w:lang w:val="es-ES_tradnl"/>
        </w:rPr>
      </w:pPr>
      <w:r w:rsidRPr="00EE15B6">
        <w:rPr>
          <w:rFonts w:eastAsia="Times New Roman" w:cs="Arial"/>
          <w:bCs/>
          <w:color w:val="000000" w:themeColor="text1"/>
          <w:sz w:val="24"/>
          <w:szCs w:val="24"/>
          <w:bdr w:val="none" w:sz="0" w:space="0" w:color="auto" w:frame="1"/>
          <w:lang w:val="es-ES_tradnl"/>
        </w:rPr>
        <w:t xml:space="preserve">Así también Amazonas es cuna de grandes </w:t>
      </w:r>
      <w:r w:rsidRPr="00EE15B6">
        <w:rPr>
          <w:rFonts w:cs="Arial"/>
          <w:color w:val="000000" w:themeColor="text1"/>
          <w:sz w:val="24"/>
          <w:szCs w:val="24"/>
          <w:lang w:val="es-ES_tradnl"/>
        </w:rPr>
        <w:t>personajes como Don Alejo Toribio Rodríguez de Mendoza, ed</w:t>
      </w:r>
      <w:r w:rsidRPr="00EE15B6">
        <w:rPr>
          <w:rFonts w:cs="Arial"/>
          <w:color w:val="000000" w:themeColor="text1"/>
          <w:sz w:val="24"/>
          <w:szCs w:val="24"/>
          <w:lang w:val="es-ES_tradnl"/>
        </w:rPr>
        <w:t>u</w:t>
      </w:r>
      <w:r w:rsidRPr="00EE15B6">
        <w:rPr>
          <w:rFonts w:cs="Arial"/>
          <w:color w:val="000000" w:themeColor="text1"/>
          <w:sz w:val="24"/>
          <w:szCs w:val="24"/>
          <w:lang w:val="es-ES_tradnl"/>
        </w:rPr>
        <w:t>cador, sacerdote, filósofo, político, abogado, graduado en Artes, Licenci</w:t>
      </w:r>
      <w:r w:rsidRPr="00EE15B6">
        <w:rPr>
          <w:rFonts w:cs="Arial"/>
          <w:color w:val="000000" w:themeColor="text1"/>
          <w:sz w:val="24"/>
          <w:szCs w:val="24"/>
          <w:lang w:val="es-ES_tradnl"/>
        </w:rPr>
        <w:t>a</w:t>
      </w:r>
      <w:r w:rsidRPr="00EE15B6">
        <w:rPr>
          <w:rFonts w:cs="Arial"/>
          <w:color w:val="000000" w:themeColor="text1"/>
          <w:sz w:val="24"/>
          <w:szCs w:val="24"/>
          <w:lang w:val="es-ES_tradnl"/>
        </w:rPr>
        <w:t>do y Doctor en Teología, Profesor de Filosofía y Teología, designado en la cátedra de Maestro de las Sentencias en la UNMSM, Rector de la UNMSM, Diputado del Primer Congreso Const</w:t>
      </w:r>
      <w:r w:rsidRPr="00EE15B6">
        <w:rPr>
          <w:rFonts w:cs="Arial"/>
          <w:color w:val="000000" w:themeColor="text1"/>
          <w:sz w:val="24"/>
          <w:szCs w:val="24"/>
          <w:lang w:val="es-ES_tradnl"/>
        </w:rPr>
        <w:t>i</w:t>
      </w:r>
      <w:r w:rsidRPr="00EE15B6">
        <w:rPr>
          <w:rFonts w:cs="Arial"/>
          <w:color w:val="000000" w:themeColor="text1"/>
          <w:sz w:val="24"/>
          <w:szCs w:val="24"/>
          <w:lang w:val="es-ES_tradnl"/>
        </w:rPr>
        <w:t>tuyente del Perú, Decano del Colegio de Abogados de Lima, miembro de la Sociedad de Amantes del País; Precu</w:t>
      </w:r>
      <w:r w:rsidRPr="00EE15B6">
        <w:rPr>
          <w:rFonts w:cs="Arial"/>
          <w:color w:val="000000" w:themeColor="text1"/>
          <w:sz w:val="24"/>
          <w:szCs w:val="24"/>
          <w:lang w:val="es-ES_tradnl"/>
        </w:rPr>
        <w:t>r</w:t>
      </w:r>
      <w:r w:rsidRPr="00EE15B6">
        <w:rPr>
          <w:rFonts w:cs="Arial"/>
          <w:color w:val="000000" w:themeColor="text1"/>
          <w:sz w:val="24"/>
          <w:szCs w:val="24"/>
          <w:lang w:val="es-ES_tradnl"/>
        </w:rPr>
        <w:t>sor ideológico de la Independencia del Perú; promotor de los principios fil</w:t>
      </w:r>
      <w:r w:rsidRPr="00EE15B6">
        <w:rPr>
          <w:rFonts w:cs="Arial"/>
          <w:color w:val="000000" w:themeColor="text1"/>
          <w:sz w:val="24"/>
          <w:szCs w:val="24"/>
          <w:lang w:val="es-ES_tradnl"/>
        </w:rPr>
        <w:t>o</w:t>
      </w:r>
      <w:r w:rsidRPr="00EE15B6">
        <w:rPr>
          <w:rFonts w:cs="Arial"/>
          <w:color w:val="000000" w:themeColor="text1"/>
          <w:sz w:val="24"/>
          <w:szCs w:val="24"/>
          <w:lang w:val="es-ES_tradnl"/>
        </w:rPr>
        <w:t>sóficos liberales de la Ilustración; Fi</w:t>
      </w:r>
      <w:r w:rsidRPr="00EE15B6">
        <w:rPr>
          <w:rFonts w:cs="Arial"/>
          <w:color w:val="000000" w:themeColor="text1"/>
          <w:sz w:val="24"/>
          <w:szCs w:val="24"/>
          <w:lang w:val="es-ES_tradnl"/>
        </w:rPr>
        <w:t>r</w:t>
      </w:r>
      <w:r w:rsidRPr="00EE15B6">
        <w:rPr>
          <w:rFonts w:cs="Arial"/>
          <w:color w:val="000000" w:themeColor="text1"/>
          <w:sz w:val="24"/>
          <w:szCs w:val="24"/>
          <w:lang w:val="es-ES_tradnl"/>
        </w:rPr>
        <w:t>mante del “Acta de proclamación de la Independencia del Perú”; defensor de la igualdad de los indígenas; propulsor del estudio y enseñanza de las mat</w:t>
      </w:r>
      <w:r w:rsidRPr="00EE15B6">
        <w:rPr>
          <w:rFonts w:cs="Arial"/>
          <w:color w:val="000000" w:themeColor="text1"/>
          <w:sz w:val="24"/>
          <w:szCs w:val="24"/>
          <w:lang w:val="es-ES_tradnl"/>
        </w:rPr>
        <w:t>e</w:t>
      </w:r>
      <w:r w:rsidRPr="00EE15B6">
        <w:rPr>
          <w:rFonts w:cs="Arial"/>
          <w:color w:val="000000" w:themeColor="text1"/>
          <w:sz w:val="24"/>
          <w:szCs w:val="24"/>
          <w:lang w:val="es-ES_tradnl"/>
        </w:rPr>
        <w:t>máticas, física, astronomía, así como de la historia y de la geografía del P</w:t>
      </w:r>
      <w:r w:rsidRPr="00EE15B6">
        <w:rPr>
          <w:rFonts w:cs="Arial"/>
          <w:color w:val="000000" w:themeColor="text1"/>
          <w:sz w:val="24"/>
          <w:szCs w:val="24"/>
          <w:lang w:val="es-ES_tradnl"/>
        </w:rPr>
        <w:t>e</w:t>
      </w:r>
      <w:r w:rsidRPr="00EE15B6">
        <w:rPr>
          <w:rFonts w:cs="Arial"/>
          <w:color w:val="000000" w:themeColor="text1"/>
          <w:sz w:val="24"/>
          <w:szCs w:val="24"/>
          <w:lang w:val="es-ES_tradnl"/>
        </w:rPr>
        <w:t>rú. En síntesis: propulsor de las cie</w:t>
      </w:r>
      <w:r w:rsidRPr="00EE15B6">
        <w:rPr>
          <w:rFonts w:cs="Arial"/>
          <w:color w:val="000000" w:themeColor="text1"/>
          <w:sz w:val="24"/>
          <w:szCs w:val="24"/>
          <w:lang w:val="es-ES_tradnl"/>
        </w:rPr>
        <w:t>n</w:t>
      </w:r>
      <w:r w:rsidRPr="00EE15B6">
        <w:rPr>
          <w:rFonts w:cs="Arial"/>
          <w:color w:val="000000" w:themeColor="text1"/>
          <w:sz w:val="24"/>
          <w:szCs w:val="24"/>
          <w:lang w:val="es-ES_tradnl"/>
        </w:rPr>
        <w:t>cias, el Derecho y la Libertad.</w:t>
      </w:r>
    </w:p>
    <w:p w14:paraId="063ABD3C" w14:textId="77777777" w:rsidR="00906992" w:rsidRPr="00EE15B6" w:rsidRDefault="00906992" w:rsidP="00906992">
      <w:pPr>
        <w:spacing w:after="0" w:line="240" w:lineRule="auto"/>
        <w:jc w:val="both"/>
        <w:rPr>
          <w:rFonts w:cs="Arial"/>
          <w:color w:val="000000" w:themeColor="text1"/>
          <w:sz w:val="24"/>
          <w:szCs w:val="24"/>
          <w:lang w:val="es-ES_tradnl"/>
        </w:rPr>
      </w:pPr>
    </w:p>
    <w:p w14:paraId="167A6C7C"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26" w:name="_Toc342693662"/>
      <w:r w:rsidRPr="00EE15B6">
        <w:rPr>
          <w:rFonts w:asciiTheme="minorHAnsi" w:hAnsiTheme="minorHAnsi"/>
          <w:sz w:val="24"/>
          <w:szCs w:val="24"/>
          <w:u w:val="single"/>
          <w:lang w:val="es-ES_tradnl"/>
        </w:rPr>
        <w:t>ANCASH</w:t>
      </w:r>
      <w:bookmarkEnd w:id="226"/>
    </w:p>
    <w:p w14:paraId="71A081AC"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359B9F44" w14:textId="77777777" w:rsidR="00906992" w:rsidRPr="00EE15B6" w:rsidRDefault="00906992" w:rsidP="00906992">
      <w:pPr>
        <w:spacing w:after="0" w:line="240" w:lineRule="auto"/>
        <w:rPr>
          <w:rFonts w:cs="Arial"/>
          <w:b/>
          <w:color w:val="800000"/>
          <w:sz w:val="24"/>
          <w:szCs w:val="24"/>
          <w:lang w:val="es-ES_tradnl"/>
        </w:rPr>
      </w:pPr>
    </w:p>
    <w:p w14:paraId="2E39D03E" w14:textId="77777777" w:rsidR="00906992" w:rsidRPr="00EE15B6" w:rsidRDefault="00906992" w:rsidP="00906992">
      <w:pPr>
        <w:spacing w:after="0" w:line="240" w:lineRule="auto"/>
        <w:jc w:val="both"/>
        <w:rPr>
          <w:rFonts w:cs="Arial"/>
          <w:b/>
          <w:color w:val="943634" w:themeColor="accent2" w:themeShade="BF"/>
          <w:sz w:val="24"/>
          <w:szCs w:val="24"/>
          <w:u w:val="single"/>
          <w:lang w:val="es-ES_tradnl"/>
        </w:rPr>
      </w:pPr>
      <w:r w:rsidRPr="00EE15B6">
        <w:rPr>
          <w:rFonts w:cs="Arial"/>
          <w:sz w:val="24"/>
          <w:szCs w:val="24"/>
          <w:lang w:val="es-ES_tradnl"/>
        </w:rPr>
        <w:t>La Corte Superior de Justicia de A</w:t>
      </w:r>
      <w:r w:rsidRPr="00EE15B6">
        <w:rPr>
          <w:rFonts w:cs="Arial"/>
          <w:sz w:val="24"/>
          <w:szCs w:val="24"/>
          <w:lang w:val="es-ES_tradnl"/>
        </w:rPr>
        <w:t>n</w:t>
      </w:r>
      <w:r w:rsidRPr="00EE15B6">
        <w:rPr>
          <w:rFonts w:cs="Arial"/>
          <w:sz w:val="24"/>
          <w:szCs w:val="24"/>
          <w:lang w:val="es-ES_tradnl"/>
        </w:rPr>
        <w:t>cash tuvo inicialmente la denomin</w:t>
      </w:r>
      <w:r w:rsidRPr="00EE15B6">
        <w:rPr>
          <w:rFonts w:cs="Arial"/>
          <w:sz w:val="24"/>
          <w:szCs w:val="24"/>
          <w:lang w:val="es-ES_tradnl"/>
        </w:rPr>
        <w:t>a</w:t>
      </w:r>
      <w:r w:rsidRPr="00EE15B6">
        <w:rPr>
          <w:rFonts w:cs="Arial"/>
          <w:sz w:val="24"/>
          <w:szCs w:val="24"/>
          <w:lang w:val="es-ES_tradnl"/>
        </w:rPr>
        <w:t>ción de “Tribunal Superior de Ancash”, creada el 23 de enero de 1861, por Decreto Supremo, el 01 de octubre de 1862, e instalada el 14 de febrero de 1863, bajo la presidencia del Mariscal Ramón Castilla. Nació, entonces, bajo el influjo del libertador de la esclav</w:t>
      </w:r>
      <w:r w:rsidRPr="00EE15B6">
        <w:rPr>
          <w:rFonts w:cs="Arial"/>
          <w:sz w:val="24"/>
          <w:szCs w:val="24"/>
          <w:lang w:val="es-ES_tradnl"/>
        </w:rPr>
        <w:t>i</w:t>
      </w:r>
      <w:r w:rsidRPr="00EE15B6">
        <w:rPr>
          <w:rFonts w:cs="Arial"/>
          <w:sz w:val="24"/>
          <w:szCs w:val="24"/>
          <w:lang w:val="es-ES_tradnl"/>
        </w:rPr>
        <w:t>tud; la Corte vino a liberar, con el D</w:t>
      </w:r>
      <w:r w:rsidRPr="00EE15B6">
        <w:rPr>
          <w:rFonts w:cs="Arial"/>
          <w:sz w:val="24"/>
          <w:szCs w:val="24"/>
          <w:lang w:val="es-ES_tradnl"/>
        </w:rPr>
        <w:t>e</w:t>
      </w:r>
      <w:r w:rsidRPr="00EE15B6">
        <w:rPr>
          <w:rFonts w:cs="Arial"/>
          <w:sz w:val="24"/>
          <w:szCs w:val="24"/>
          <w:lang w:val="es-ES_tradnl"/>
        </w:rPr>
        <w:t>recho y la Justicia, los Derechos de Ancash, por eso cabe resaltar también la calidad de personajes que nacieron en vuestra localidad, como doña Inés Huaylas, quien fuera hija de Huayna Cápac, hermana de Atahualpa y esposa de Francisco Pizarro. Ancash fue desde ese tiempo presagio de grandeza.</w:t>
      </w:r>
    </w:p>
    <w:p w14:paraId="7AF69A82" w14:textId="77777777" w:rsidR="00906992" w:rsidRDefault="00906992" w:rsidP="00906992">
      <w:pPr>
        <w:spacing w:after="0" w:line="240" w:lineRule="auto"/>
        <w:jc w:val="both"/>
        <w:rPr>
          <w:rFonts w:cs="Arial"/>
          <w:b/>
          <w:color w:val="943634" w:themeColor="accent2" w:themeShade="BF"/>
          <w:sz w:val="24"/>
          <w:szCs w:val="24"/>
          <w:u w:val="single"/>
          <w:lang w:val="es-ES_tradnl"/>
        </w:rPr>
      </w:pPr>
    </w:p>
    <w:p w14:paraId="70E5F6B3" w14:textId="77777777" w:rsidR="00ED75E0" w:rsidRPr="00EE15B6" w:rsidRDefault="00ED75E0" w:rsidP="00906992">
      <w:pPr>
        <w:spacing w:after="0" w:line="240" w:lineRule="auto"/>
        <w:jc w:val="both"/>
        <w:rPr>
          <w:rFonts w:cs="Arial"/>
          <w:b/>
          <w:color w:val="943634" w:themeColor="accent2" w:themeShade="BF"/>
          <w:sz w:val="24"/>
          <w:szCs w:val="24"/>
          <w:u w:val="single"/>
          <w:lang w:val="es-ES_tradnl"/>
        </w:rPr>
      </w:pPr>
    </w:p>
    <w:p w14:paraId="61927213"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27" w:name="_Toc293174010"/>
      <w:bookmarkStart w:id="228" w:name="_Toc300945400"/>
      <w:bookmarkStart w:id="229" w:name="_Toc342693663"/>
      <w:r w:rsidRPr="00EE15B6">
        <w:rPr>
          <w:rFonts w:asciiTheme="minorHAnsi" w:hAnsiTheme="minorHAnsi"/>
          <w:sz w:val="24"/>
          <w:szCs w:val="24"/>
          <w:u w:val="single"/>
          <w:lang w:val="es-ES_tradnl"/>
        </w:rPr>
        <w:t>APURÍMAC</w:t>
      </w:r>
      <w:bookmarkEnd w:id="227"/>
      <w:bookmarkEnd w:id="228"/>
      <w:bookmarkEnd w:id="229"/>
    </w:p>
    <w:p w14:paraId="4A2F1EB0"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0CB93356" w14:textId="77777777" w:rsidR="00906992" w:rsidRPr="00EE15B6" w:rsidRDefault="00906992" w:rsidP="00906992">
      <w:pPr>
        <w:spacing w:after="0" w:line="240" w:lineRule="auto"/>
        <w:jc w:val="both"/>
        <w:rPr>
          <w:rFonts w:cs="Arial"/>
          <w:b/>
          <w:color w:val="C0504D" w:themeColor="accent2"/>
          <w:sz w:val="24"/>
          <w:szCs w:val="24"/>
          <w:lang w:val="es-ES_tradnl"/>
        </w:rPr>
      </w:pPr>
    </w:p>
    <w:p w14:paraId="37F32536" w14:textId="77777777" w:rsidR="00906992" w:rsidRPr="00EE15B6" w:rsidRDefault="00906992" w:rsidP="00D30EB4">
      <w:pPr>
        <w:widowControl w:val="0"/>
        <w:spacing w:after="0" w:line="240" w:lineRule="auto"/>
        <w:jc w:val="both"/>
        <w:rPr>
          <w:rFonts w:cs="Arial"/>
          <w:b/>
          <w:color w:val="C0504D" w:themeColor="accent2"/>
          <w:sz w:val="24"/>
          <w:szCs w:val="24"/>
          <w:lang w:val="es-ES_tradnl"/>
        </w:rPr>
      </w:pPr>
      <w:r w:rsidRPr="00EE15B6">
        <w:rPr>
          <w:rFonts w:cs="Arial"/>
          <w:b/>
          <w:color w:val="C0504D" w:themeColor="accent2"/>
          <w:sz w:val="24"/>
          <w:szCs w:val="24"/>
          <w:lang w:val="es-ES_tradnl"/>
        </w:rPr>
        <w:t>L</w:t>
      </w:r>
      <w:r w:rsidRPr="00EE15B6">
        <w:rPr>
          <w:rFonts w:cs="Arial"/>
          <w:sz w:val="24"/>
          <w:szCs w:val="24"/>
          <w:lang w:val="es-ES_tradnl"/>
        </w:rPr>
        <w:t>a Corte Superior de Justicia de Ap</w:t>
      </w:r>
      <w:r w:rsidRPr="00EE15B6">
        <w:rPr>
          <w:rFonts w:cs="Arial"/>
          <w:sz w:val="24"/>
          <w:szCs w:val="24"/>
          <w:lang w:val="es-ES_tradnl"/>
        </w:rPr>
        <w:t>u</w:t>
      </w:r>
      <w:r w:rsidRPr="00EE15B6">
        <w:rPr>
          <w:rFonts w:cs="Arial"/>
          <w:sz w:val="24"/>
          <w:szCs w:val="24"/>
          <w:lang w:val="es-ES_tradnl"/>
        </w:rPr>
        <w:t>rímac fue creada mediante Ley Nº 8242, el 08 de abril de 1936, instalada el 07 de setiembre de 1936, y con sede en la ciudad de Abancay, representa un importante y descentralizador fa</w:t>
      </w:r>
      <w:r w:rsidRPr="00EE15B6">
        <w:rPr>
          <w:rFonts w:cs="Arial"/>
          <w:sz w:val="24"/>
          <w:szCs w:val="24"/>
          <w:lang w:val="es-ES_tradnl"/>
        </w:rPr>
        <w:t>c</w:t>
      </w:r>
      <w:r w:rsidRPr="00EE15B6">
        <w:rPr>
          <w:rFonts w:cs="Arial"/>
          <w:sz w:val="24"/>
          <w:szCs w:val="24"/>
          <w:lang w:val="es-ES_tradnl"/>
        </w:rPr>
        <w:t xml:space="preserve">tor en la historia de la administración de justicia de nuestro país. </w:t>
      </w:r>
    </w:p>
    <w:p w14:paraId="18711769" w14:textId="77777777" w:rsidR="00906992" w:rsidRPr="00EE15B6" w:rsidRDefault="00906992" w:rsidP="00906992">
      <w:pPr>
        <w:spacing w:after="0" w:line="240" w:lineRule="auto"/>
        <w:jc w:val="both"/>
        <w:rPr>
          <w:rFonts w:cs="Arial"/>
          <w:color w:val="252525"/>
          <w:sz w:val="24"/>
          <w:szCs w:val="24"/>
          <w:shd w:val="clear" w:color="auto" w:fill="FFFFFF"/>
          <w:lang w:val="es-ES_tradnl"/>
        </w:rPr>
      </w:pPr>
      <w:r w:rsidRPr="00EE15B6">
        <w:rPr>
          <w:rFonts w:cs="Arial"/>
          <w:color w:val="252525"/>
          <w:sz w:val="24"/>
          <w:szCs w:val="24"/>
          <w:shd w:val="clear" w:color="auto" w:fill="FFFFFF"/>
          <w:lang w:val="es-ES_tradnl"/>
        </w:rPr>
        <w:t>Apurímac, creada un 28 de abril de 1873, y con capital en la ciudad de Abancay, alberga zonas arqueológicas y turísticas insuperables, como “El cañón del río Apurímac”, que sería el más profundo del mundo; así como el “Santuario Nacional de Ampay”, la l</w:t>
      </w:r>
      <w:r w:rsidRPr="00EE15B6">
        <w:rPr>
          <w:rFonts w:cs="Arial"/>
          <w:color w:val="252525"/>
          <w:sz w:val="24"/>
          <w:szCs w:val="24"/>
          <w:shd w:val="clear" w:color="auto" w:fill="FFFFFF"/>
          <w:lang w:val="es-ES_tradnl"/>
        </w:rPr>
        <w:t>a</w:t>
      </w:r>
      <w:r w:rsidRPr="00EE15B6">
        <w:rPr>
          <w:rFonts w:cs="Arial"/>
          <w:color w:val="252525"/>
          <w:sz w:val="24"/>
          <w:szCs w:val="24"/>
          <w:shd w:val="clear" w:color="auto" w:fill="FFFFFF"/>
          <w:lang w:val="es-ES_tradnl"/>
        </w:rPr>
        <w:t>guna de Pacucha e Hualalachi, las c</w:t>
      </w:r>
      <w:r w:rsidRPr="00EE15B6">
        <w:rPr>
          <w:rFonts w:cs="Arial"/>
          <w:color w:val="252525"/>
          <w:sz w:val="24"/>
          <w:szCs w:val="24"/>
          <w:shd w:val="clear" w:color="auto" w:fill="FFFFFF"/>
          <w:lang w:val="es-ES_tradnl"/>
        </w:rPr>
        <w:t>a</w:t>
      </w:r>
      <w:r w:rsidRPr="00EE15B6">
        <w:rPr>
          <w:rFonts w:cs="Arial"/>
          <w:color w:val="252525"/>
          <w:sz w:val="24"/>
          <w:szCs w:val="24"/>
          <w:shd w:val="clear" w:color="auto" w:fill="FFFFFF"/>
          <w:lang w:val="es-ES_tradnl"/>
        </w:rPr>
        <w:t xml:space="preserve">vernas funerarias de Alhuanzo, donde se encontraron “cráneos trepanados”, lo que describiría el avance científico, médico, de esta zona; están también el conjunto monumental de Sóndor, el Santuario Geográfico del bosque de Intimpas, monumentos que muestran la grandeza histórica y cultural de Apurímac. </w:t>
      </w:r>
    </w:p>
    <w:p w14:paraId="459BE478" w14:textId="77777777" w:rsidR="00906992" w:rsidRPr="00EE15B6" w:rsidRDefault="00906992" w:rsidP="00906992">
      <w:pPr>
        <w:spacing w:after="0" w:line="240" w:lineRule="auto"/>
        <w:jc w:val="both"/>
        <w:rPr>
          <w:rFonts w:cs="Arial"/>
          <w:sz w:val="24"/>
          <w:szCs w:val="24"/>
          <w:lang w:val="es-ES_tradnl"/>
        </w:rPr>
      </w:pPr>
    </w:p>
    <w:p w14:paraId="0898BAD2"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Cabe resaltar la calidad de personajes universales que nacieron en esta r</w:t>
      </w:r>
      <w:r w:rsidRPr="00EE15B6">
        <w:rPr>
          <w:rFonts w:cs="Arial"/>
          <w:sz w:val="24"/>
          <w:szCs w:val="24"/>
          <w:lang w:val="es-ES_tradnl"/>
        </w:rPr>
        <w:t>e</w:t>
      </w:r>
      <w:r w:rsidRPr="00EE15B6">
        <w:rPr>
          <w:rFonts w:cs="Arial"/>
          <w:sz w:val="24"/>
          <w:szCs w:val="24"/>
          <w:lang w:val="es-ES_tradnl"/>
        </w:rPr>
        <w:t xml:space="preserve">gión, como </w:t>
      </w:r>
      <w:r w:rsidRPr="00EE15B6">
        <w:rPr>
          <w:rFonts w:cs="Arial"/>
          <w:color w:val="252525"/>
          <w:sz w:val="24"/>
          <w:szCs w:val="24"/>
          <w:shd w:val="clear" w:color="auto" w:fill="FFFFFF"/>
          <w:lang w:val="es-ES_tradnl"/>
        </w:rPr>
        <w:t>José María Arguedas Alt</w:t>
      </w:r>
      <w:r w:rsidRPr="00EE15B6">
        <w:rPr>
          <w:rFonts w:cs="Arial"/>
          <w:color w:val="252525"/>
          <w:sz w:val="24"/>
          <w:szCs w:val="24"/>
          <w:shd w:val="clear" w:color="auto" w:fill="FFFFFF"/>
          <w:lang w:val="es-ES_tradnl"/>
        </w:rPr>
        <w:t>a</w:t>
      </w:r>
      <w:r w:rsidRPr="00EE15B6">
        <w:rPr>
          <w:rFonts w:cs="Arial"/>
          <w:color w:val="252525"/>
          <w:sz w:val="24"/>
          <w:szCs w:val="24"/>
          <w:shd w:val="clear" w:color="auto" w:fill="FFFFFF"/>
          <w:lang w:val="es-ES_tradnl"/>
        </w:rPr>
        <w:t>mirano, curiosamente hijo de un Juez (que luego fue abogado itinerante y viajero), licenciado en Literatura, a</w:t>
      </w:r>
      <w:r w:rsidRPr="00EE15B6">
        <w:rPr>
          <w:rFonts w:cs="Arial"/>
          <w:color w:val="252525"/>
          <w:sz w:val="24"/>
          <w:szCs w:val="24"/>
          <w:shd w:val="clear" w:color="auto" w:fill="FFFFFF"/>
          <w:lang w:val="es-ES_tradnl"/>
        </w:rPr>
        <w:t>n</w:t>
      </w:r>
      <w:r w:rsidRPr="00EE15B6">
        <w:rPr>
          <w:rFonts w:cs="Arial"/>
          <w:color w:val="252525"/>
          <w:sz w:val="24"/>
          <w:szCs w:val="24"/>
          <w:shd w:val="clear" w:color="auto" w:fill="FFFFFF"/>
          <w:lang w:val="es-ES_tradnl"/>
        </w:rPr>
        <w:t>tropólogo, escritor, poeta, profesor de castellano y geografía, catedrático de etnología en la UNMSM, traductor, etnólogo, funcionario del Ministerio de Educación. Paradójicamente sufrió prisión por participar en una protesta contra un enviado del dictador Benito Mussolini. Autor de “Yawar Fiesta”, “Los Ríos Profundos”, “El Sexto” que escribió por su experiencia en prisión, “Todas las sangres”, “El zorro de arr</w:t>
      </w:r>
      <w:r w:rsidRPr="00EE15B6">
        <w:rPr>
          <w:rFonts w:cs="Arial"/>
          <w:color w:val="252525"/>
          <w:sz w:val="24"/>
          <w:szCs w:val="24"/>
          <w:shd w:val="clear" w:color="auto" w:fill="FFFFFF"/>
          <w:lang w:val="es-ES_tradnl"/>
        </w:rPr>
        <w:t>i</w:t>
      </w:r>
      <w:r w:rsidRPr="00EE15B6">
        <w:rPr>
          <w:rFonts w:cs="Arial"/>
          <w:color w:val="252525"/>
          <w:sz w:val="24"/>
          <w:szCs w:val="24"/>
          <w:shd w:val="clear" w:color="auto" w:fill="FFFFFF"/>
          <w:lang w:val="es-ES_tradnl"/>
        </w:rPr>
        <w:t>ba y el zorro de abajo”, “Canto Kec</w:t>
      </w:r>
      <w:r w:rsidRPr="00EE15B6">
        <w:rPr>
          <w:rFonts w:cs="Arial"/>
          <w:color w:val="252525"/>
          <w:sz w:val="24"/>
          <w:szCs w:val="24"/>
          <w:shd w:val="clear" w:color="auto" w:fill="FFFFFF"/>
          <w:lang w:val="es-ES_tradnl"/>
        </w:rPr>
        <w:t>h</w:t>
      </w:r>
      <w:r w:rsidRPr="00EE15B6">
        <w:rPr>
          <w:rFonts w:cs="Arial"/>
          <w:color w:val="252525"/>
          <w:sz w:val="24"/>
          <w:szCs w:val="24"/>
          <w:shd w:val="clear" w:color="auto" w:fill="FFFFFF"/>
          <w:lang w:val="es-ES_tradnl"/>
        </w:rPr>
        <w:t>wa”, que era una traducción de las canciones quechuas; promovió la m</w:t>
      </w:r>
      <w:r w:rsidRPr="00EE15B6">
        <w:rPr>
          <w:rFonts w:cs="Arial"/>
          <w:color w:val="252525"/>
          <w:sz w:val="24"/>
          <w:szCs w:val="24"/>
          <w:shd w:val="clear" w:color="auto" w:fill="FFFFFF"/>
          <w:lang w:val="es-ES_tradnl"/>
        </w:rPr>
        <w:t>ú</w:t>
      </w:r>
      <w:r w:rsidRPr="00EE15B6">
        <w:rPr>
          <w:rFonts w:cs="Arial"/>
          <w:color w:val="252525"/>
          <w:sz w:val="24"/>
          <w:szCs w:val="24"/>
          <w:shd w:val="clear" w:color="auto" w:fill="FFFFFF"/>
          <w:lang w:val="es-ES_tradnl"/>
        </w:rPr>
        <w:t>sica y danzas andinas, tradujo poesías y cuentos quechuas, y anecdóticame</w:t>
      </w:r>
      <w:r w:rsidRPr="00EE15B6">
        <w:rPr>
          <w:rFonts w:cs="Arial"/>
          <w:color w:val="252525"/>
          <w:sz w:val="24"/>
          <w:szCs w:val="24"/>
          <w:shd w:val="clear" w:color="auto" w:fill="FFFFFF"/>
          <w:lang w:val="es-ES_tradnl"/>
        </w:rPr>
        <w:t>n</w:t>
      </w:r>
      <w:r w:rsidRPr="00EE15B6">
        <w:rPr>
          <w:rFonts w:cs="Arial"/>
          <w:color w:val="252525"/>
          <w:sz w:val="24"/>
          <w:szCs w:val="24"/>
          <w:shd w:val="clear" w:color="auto" w:fill="FFFFFF"/>
          <w:lang w:val="es-ES_tradnl"/>
        </w:rPr>
        <w:t>te se cuenta que perdió dos dedos de la mano derecha con la rueda de un trapiche, supuestamente, como castigo sobrenatural. Como se sabe, terminó su vida suicidándose de un tiro en la cabeza. Abancay dio a nacer también a otras grandes personalidades, como Isabel Granda Larco, llamada Chabuca Granda, compositora y cantante de valses criollos afroperuanos, como “La Flor de la Canela”, que ha sido inte</w:t>
      </w:r>
      <w:r w:rsidRPr="00EE15B6">
        <w:rPr>
          <w:rFonts w:cs="Arial"/>
          <w:color w:val="252525"/>
          <w:sz w:val="24"/>
          <w:szCs w:val="24"/>
          <w:shd w:val="clear" w:color="auto" w:fill="FFFFFF"/>
          <w:lang w:val="es-ES_tradnl"/>
        </w:rPr>
        <w:t>r</w:t>
      </w:r>
      <w:r w:rsidRPr="00EE15B6">
        <w:rPr>
          <w:rFonts w:cs="Arial"/>
          <w:color w:val="252525"/>
          <w:sz w:val="24"/>
          <w:szCs w:val="24"/>
          <w:shd w:val="clear" w:color="auto" w:fill="FFFFFF"/>
          <w:lang w:val="es-ES_tradnl"/>
        </w:rPr>
        <w:t>pretada en su homenaje en un concie</w:t>
      </w:r>
      <w:r w:rsidRPr="00EE15B6">
        <w:rPr>
          <w:rFonts w:cs="Arial"/>
          <w:color w:val="252525"/>
          <w:sz w:val="24"/>
          <w:szCs w:val="24"/>
          <w:shd w:val="clear" w:color="auto" w:fill="FFFFFF"/>
          <w:lang w:val="es-ES_tradnl"/>
        </w:rPr>
        <w:t>r</w:t>
      </w:r>
      <w:r w:rsidRPr="00EE15B6">
        <w:rPr>
          <w:rFonts w:cs="Arial"/>
          <w:color w:val="252525"/>
          <w:sz w:val="24"/>
          <w:szCs w:val="24"/>
          <w:shd w:val="clear" w:color="auto" w:fill="FFFFFF"/>
          <w:lang w:val="es-ES_tradnl"/>
        </w:rPr>
        <w:t>to dado por el cantante universal br</w:t>
      </w:r>
      <w:r w:rsidRPr="00EE15B6">
        <w:rPr>
          <w:rFonts w:cs="Arial"/>
          <w:color w:val="252525"/>
          <w:sz w:val="24"/>
          <w:szCs w:val="24"/>
          <w:shd w:val="clear" w:color="auto" w:fill="FFFFFF"/>
          <w:lang w:val="es-ES_tradnl"/>
        </w:rPr>
        <w:t>a</w:t>
      </w:r>
      <w:r w:rsidRPr="00EE15B6">
        <w:rPr>
          <w:rFonts w:cs="Arial"/>
          <w:color w:val="252525"/>
          <w:sz w:val="24"/>
          <w:szCs w:val="24"/>
          <w:shd w:val="clear" w:color="auto" w:fill="FFFFFF"/>
          <w:lang w:val="es-ES_tradnl"/>
        </w:rPr>
        <w:t>sileño “Caetano Veloso”, en un concie</w:t>
      </w:r>
      <w:r w:rsidRPr="00EE15B6">
        <w:rPr>
          <w:rFonts w:cs="Arial"/>
          <w:color w:val="252525"/>
          <w:sz w:val="24"/>
          <w:szCs w:val="24"/>
          <w:shd w:val="clear" w:color="auto" w:fill="FFFFFF"/>
          <w:lang w:val="es-ES_tradnl"/>
        </w:rPr>
        <w:t>r</w:t>
      </w:r>
      <w:r w:rsidRPr="00EE15B6">
        <w:rPr>
          <w:rFonts w:cs="Arial"/>
          <w:color w:val="252525"/>
          <w:sz w:val="24"/>
          <w:szCs w:val="24"/>
          <w:shd w:val="clear" w:color="auto" w:fill="FFFFFF"/>
          <w:lang w:val="es-ES_tradnl"/>
        </w:rPr>
        <w:t xml:space="preserve">to denominado “Fina Estampa”. </w:t>
      </w:r>
    </w:p>
    <w:p w14:paraId="6643BAFE" w14:textId="77777777" w:rsidR="00906992" w:rsidRPr="00EE15B6" w:rsidRDefault="00906992" w:rsidP="00906992">
      <w:pPr>
        <w:spacing w:after="0" w:line="240" w:lineRule="auto"/>
        <w:jc w:val="both"/>
        <w:rPr>
          <w:rFonts w:eastAsia="Times New Roman" w:cs="Arial"/>
          <w:color w:val="252525"/>
          <w:sz w:val="24"/>
          <w:szCs w:val="24"/>
          <w:lang w:val="es-ES_tradnl"/>
        </w:rPr>
      </w:pPr>
    </w:p>
    <w:p w14:paraId="4F697EA9"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30" w:name="_Toc293174011"/>
      <w:bookmarkStart w:id="231" w:name="_Toc300945401"/>
      <w:bookmarkStart w:id="232" w:name="_Toc342693664"/>
      <w:r w:rsidRPr="00EE15B6">
        <w:rPr>
          <w:rFonts w:asciiTheme="minorHAnsi" w:hAnsiTheme="minorHAnsi"/>
          <w:sz w:val="24"/>
          <w:szCs w:val="24"/>
          <w:u w:val="single"/>
          <w:lang w:val="es-ES_tradnl"/>
        </w:rPr>
        <w:t>AREQUIPA</w:t>
      </w:r>
      <w:bookmarkEnd w:id="230"/>
      <w:bookmarkEnd w:id="231"/>
      <w:bookmarkEnd w:id="232"/>
    </w:p>
    <w:p w14:paraId="1D2CF1D0"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604578ED" w14:textId="77777777" w:rsidR="00906992" w:rsidRPr="00EE15B6" w:rsidRDefault="00906992" w:rsidP="00906992">
      <w:pPr>
        <w:spacing w:after="0" w:line="240" w:lineRule="auto"/>
        <w:rPr>
          <w:rFonts w:cs="Arial"/>
          <w:sz w:val="24"/>
          <w:szCs w:val="24"/>
          <w:lang w:val="es-ES_tradnl"/>
        </w:rPr>
      </w:pPr>
    </w:p>
    <w:p w14:paraId="643CF70F"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Ar</w:t>
      </w:r>
      <w:r w:rsidRPr="00EE15B6">
        <w:rPr>
          <w:rFonts w:cs="Arial"/>
          <w:sz w:val="24"/>
          <w:szCs w:val="24"/>
          <w:lang w:val="es-ES_tradnl"/>
        </w:rPr>
        <w:t>e</w:t>
      </w:r>
      <w:r w:rsidRPr="00EE15B6">
        <w:rPr>
          <w:rFonts w:cs="Arial"/>
          <w:sz w:val="24"/>
          <w:szCs w:val="24"/>
          <w:lang w:val="es-ES_tradnl"/>
        </w:rPr>
        <w:t xml:space="preserve">quipa fue creada por Decreto expedido por Simón Bolívar, e instalada el 27 de julio de 1825, bajo la presidencia de Simón Bolívar, tiene desde ya el signo de la libertad, una ciudad donde el pensamiento jurídico se ha extendido por la constancia y perseverancia de los arequipeños y de la creencia en la administración de justicia. </w:t>
      </w:r>
    </w:p>
    <w:p w14:paraId="11DEE7EC" w14:textId="77777777" w:rsidR="00906992" w:rsidRPr="00EE15B6" w:rsidRDefault="00906992" w:rsidP="00906992">
      <w:pPr>
        <w:spacing w:after="0" w:line="240" w:lineRule="auto"/>
        <w:jc w:val="both"/>
        <w:rPr>
          <w:rFonts w:cs="Arial"/>
          <w:sz w:val="24"/>
          <w:szCs w:val="24"/>
          <w:lang w:val="es-ES_tradnl"/>
        </w:rPr>
      </w:pPr>
    </w:p>
    <w:p w14:paraId="2F740AAC"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Arequipa ha sido denominada merec</w:t>
      </w:r>
      <w:r w:rsidRPr="00EE15B6">
        <w:rPr>
          <w:rFonts w:cs="Arial"/>
          <w:sz w:val="24"/>
          <w:szCs w:val="24"/>
          <w:lang w:val="es-ES_tradnl"/>
        </w:rPr>
        <w:t>i</w:t>
      </w:r>
      <w:r w:rsidRPr="00EE15B6">
        <w:rPr>
          <w:rFonts w:cs="Arial"/>
          <w:sz w:val="24"/>
          <w:szCs w:val="24"/>
          <w:lang w:val="es-ES_tradnl"/>
        </w:rPr>
        <w:t>damente como “La capital jurídica del Perú”, “Departamento de la Ley”, “H</w:t>
      </w:r>
      <w:r w:rsidRPr="00EE15B6">
        <w:rPr>
          <w:rFonts w:cs="Arial"/>
          <w:sz w:val="24"/>
          <w:szCs w:val="24"/>
          <w:lang w:val="es-ES_tradnl"/>
        </w:rPr>
        <w:t>e</w:t>
      </w:r>
      <w:r w:rsidRPr="00EE15B6">
        <w:rPr>
          <w:rFonts w:cs="Arial"/>
          <w:sz w:val="24"/>
          <w:szCs w:val="24"/>
          <w:lang w:val="es-ES_tradnl"/>
        </w:rPr>
        <w:t>roica ciudad de los libres”, mediante respectivo Decreto; Sede del Tribunal Constitucional, y denominada además “Ciudad Blanca”, por su conformación arquitectónica con sillares. Grande es su fama también como zona mon</w:t>
      </w:r>
      <w:r w:rsidRPr="00EE15B6">
        <w:rPr>
          <w:rFonts w:cs="Arial"/>
          <w:sz w:val="24"/>
          <w:szCs w:val="24"/>
          <w:lang w:val="es-ES_tradnl"/>
        </w:rPr>
        <w:t>u</w:t>
      </w:r>
      <w:r w:rsidRPr="00EE15B6">
        <w:rPr>
          <w:rFonts w:cs="Arial"/>
          <w:sz w:val="24"/>
          <w:szCs w:val="24"/>
          <w:lang w:val="es-ES_tradnl"/>
        </w:rPr>
        <w:t>mental de historia arqueológica y t</w:t>
      </w:r>
      <w:r w:rsidRPr="00EE15B6">
        <w:rPr>
          <w:rFonts w:cs="Arial"/>
          <w:sz w:val="24"/>
          <w:szCs w:val="24"/>
          <w:lang w:val="es-ES_tradnl"/>
        </w:rPr>
        <w:t>u</w:t>
      </w:r>
      <w:r w:rsidRPr="00EE15B6">
        <w:rPr>
          <w:rFonts w:cs="Arial"/>
          <w:sz w:val="24"/>
          <w:szCs w:val="24"/>
          <w:lang w:val="es-ES_tradnl"/>
        </w:rPr>
        <w:t>rística, que tiene entre sus bellezas naturales al “Cañón del Colca”, con una profundidad de 3,400 metros, cons</w:t>
      </w:r>
      <w:r w:rsidRPr="00EE15B6">
        <w:rPr>
          <w:rFonts w:cs="Arial"/>
          <w:sz w:val="24"/>
          <w:szCs w:val="24"/>
          <w:lang w:val="es-ES_tradnl"/>
        </w:rPr>
        <w:t>i</w:t>
      </w:r>
      <w:r w:rsidRPr="00EE15B6">
        <w:rPr>
          <w:rFonts w:cs="Arial"/>
          <w:sz w:val="24"/>
          <w:szCs w:val="24"/>
          <w:lang w:val="es-ES_tradnl"/>
        </w:rPr>
        <w:t xml:space="preserve">derada como el cañón más profundo del planeta. </w:t>
      </w:r>
    </w:p>
    <w:p w14:paraId="11CA3C55" w14:textId="77777777" w:rsidR="00906992" w:rsidRPr="00EE15B6" w:rsidRDefault="00906992" w:rsidP="00906992">
      <w:pPr>
        <w:spacing w:after="0" w:line="240" w:lineRule="auto"/>
        <w:jc w:val="both"/>
        <w:rPr>
          <w:rFonts w:cs="Arial"/>
          <w:sz w:val="24"/>
          <w:szCs w:val="24"/>
          <w:lang w:val="es-ES_tradnl"/>
        </w:rPr>
      </w:pPr>
    </w:p>
    <w:p w14:paraId="1679462C" w14:textId="77777777" w:rsidR="00906992" w:rsidRPr="00EE15B6" w:rsidRDefault="00906992" w:rsidP="002752A1">
      <w:pPr>
        <w:spacing w:after="0" w:line="240" w:lineRule="auto"/>
        <w:jc w:val="both"/>
        <w:rPr>
          <w:rFonts w:cs="Arial"/>
          <w:sz w:val="24"/>
          <w:szCs w:val="24"/>
          <w:lang w:val="es-ES_tradnl"/>
        </w:rPr>
      </w:pPr>
      <w:r w:rsidRPr="00EE15B6">
        <w:rPr>
          <w:rFonts w:cs="Arial"/>
          <w:sz w:val="24"/>
          <w:szCs w:val="24"/>
          <w:lang w:val="es-ES_tradnl"/>
        </w:rPr>
        <w:t>Cabe resaltar la trascendencia de Ar</w:t>
      </w:r>
      <w:r w:rsidRPr="00EE15B6">
        <w:rPr>
          <w:rFonts w:cs="Arial"/>
          <w:sz w:val="24"/>
          <w:szCs w:val="24"/>
          <w:lang w:val="es-ES_tradnl"/>
        </w:rPr>
        <w:t>e</w:t>
      </w:r>
      <w:r w:rsidRPr="00EE15B6">
        <w:rPr>
          <w:rFonts w:cs="Arial"/>
          <w:sz w:val="24"/>
          <w:szCs w:val="24"/>
          <w:lang w:val="es-ES_tradnl"/>
        </w:rPr>
        <w:t>quipa, pues incluso fue mencionada por Miguel de Cervantes Saavedra, en su obra: “La Galatea”; así como la cal</w:t>
      </w:r>
      <w:r w:rsidRPr="00EE15B6">
        <w:rPr>
          <w:rFonts w:cs="Arial"/>
          <w:sz w:val="24"/>
          <w:szCs w:val="24"/>
          <w:lang w:val="es-ES_tradnl"/>
        </w:rPr>
        <w:t>i</w:t>
      </w:r>
      <w:r w:rsidRPr="00EE15B6">
        <w:rPr>
          <w:rFonts w:cs="Arial"/>
          <w:sz w:val="24"/>
          <w:szCs w:val="24"/>
          <w:lang w:val="es-ES_tradnl"/>
        </w:rPr>
        <w:t>dad de los personajes que nacieron en ella, como Mariano Melgar, poeta r</w:t>
      </w:r>
      <w:r w:rsidRPr="00EE15B6">
        <w:rPr>
          <w:rFonts w:cs="Arial"/>
          <w:sz w:val="24"/>
          <w:szCs w:val="24"/>
          <w:lang w:val="es-ES_tradnl"/>
        </w:rPr>
        <w:t>o</w:t>
      </w:r>
      <w:r w:rsidRPr="00EE15B6">
        <w:rPr>
          <w:rFonts w:cs="Arial"/>
          <w:sz w:val="24"/>
          <w:szCs w:val="24"/>
          <w:lang w:val="es-ES_tradnl"/>
        </w:rPr>
        <w:t>mántico, compositor de yaravíes o poesía en Quechua, artista, patriota, estudiante de leyes, y fusilado en la guerra por la independencia del Perú; Mario Vargas Llosa, Premio Nobel, quien llevara algunos cursos de Der</w:t>
      </w:r>
      <w:r w:rsidRPr="00EE15B6">
        <w:rPr>
          <w:rFonts w:cs="Arial"/>
          <w:sz w:val="24"/>
          <w:szCs w:val="24"/>
          <w:lang w:val="es-ES_tradnl"/>
        </w:rPr>
        <w:t>e</w:t>
      </w:r>
      <w:r w:rsidRPr="00EE15B6">
        <w:rPr>
          <w:rFonts w:cs="Arial"/>
          <w:sz w:val="24"/>
          <w:szCs w:val="24"/>
          <w:lang w:val="es-ES_tradnl"/>
        </w:rPr>
        <w:t>cho en la UNMSM, terminara la carrera de Letras, Doctor en Filosofía y Letras, Doctor Honoris causa por la Univers</w:t>
      </w:r>
      <w:r w:rsidRPr="00EE15B6">
        <w:rPr>
          <w:rFonts w:cs="Arial"/>
          <w:sz w:val="24"/>
          <w:szCs w:val="24"/>
          <w:lang w:val="es-ES_tradnl"/>
        </w:rPr>
        <w:t>i</w:t>
      </w:r>
      <w:r w:rsidRPr="00EE15B6">
        <w:rPr>
          <w:rFonts w:cs="Arial"/>
          <w:sz w:val="24"/>
          <w:szCs w:val="24"/>
          <w:lang w:val="es-ES_tradnl"/>
        </w:rPr>
        <w:t>dad de Oxford, ganador de los premios Rómulo Gallegos, Premio Príncipe de Asturias de las Letras, Premio Cerva</w:t>
      </w:r>
      <w:r w:rsidRPr="00EE15B6">
        <w:rPr>
          <w:rFonts w:cs="Arial"/>
          <w:sz w:val="24"/>
          <w:szCs w:val="24"/>
          <w:lang w:val="es-ES_tradnl"/>
        </w:rPr>
        <w:t>n</w:t>
      </w:r>
      <w:r w:rsidRPr="00EE15B6">
        <w:rPr>
          <w:rFonts w:cs="Arial"/>
          <w:sz w:val="24"/>
          <w:szCs w:val="24"/>
          <w:lang w:val="es-ES_tradnl"/>
        </w:rPr>
        <w:t>tes, Premio Planeta. Miembro de la Real Academia de la Lengua Española. Autor de “La ciudad y los perros”, que narra el ordenamiento social jurídico (relaciones normativas), de una escu</w:t>
      </w:r>
      <w:r w:rsidRPr="00EE15B6">
        <w:rPr>
          <w:rFonts w:cs="Arial"/>
          <w:sz w:val="24"/>
          <w:szCs w:val="24"/>
          <w:lang w:val="es-ES_tradnl"/>
        </w:rPr>
        <w:t>e</w:t>
      </w:r>
      <w:r w:rsidRPr="00EE15B6">
        <w:rPr>
          <w:rFonts w:cs="Arial"/>
          <w:sz w:val="24"/>
          <w:szCs w:val="24"/>
          <w:lang w:val="es-ES_tradnl"/>
        </w:rPr>
        <w:t>la militar peruana; “La Fiesta del Ch</w:t>
      </w:r>
      <w:r w:rsidRPr="00EE15B6">
        <w:rPr>
          <w:rFonts w:cs="Arial"/>
          <w:sz w:val="24"/>
          <w:szCs w:val="24"/>
          <w:lang w:val="es-ES_tradnl"/>
        </w:rPr>
        <w:t>i</w:t>
      </w:r>
      <w:r w:rsidRPr="00EE15B6">
        <w:rPr>
          <w:rFonts w:cs="Arial"/>
          <w:sz w:val="24"/>
          <w:szCs w:val="24"/>
          <w:lang w:val="es-ES_tradnl"/>
        </w:rPr>
        <w:t>vo”, novela sobre la dictadura, “El p</w:t>
      </w:r>
      <w:r w:rsidRPr="00EE15B6">
        <w:rPr>
          <w:rFonts w:cs="Arial"/>
          <w:sz w:val="24"/>
          <w:szCs w:val="24"/>
          <w:lang w:val="es-ES_tradnl"/>
        </w:rPr>
        <w:t>a</w:t>
      </w:r>
      <w:r w:rsidRPr="00EE15B6">
        <w:rPr>
          <w:rFonts w:cs="Arial"/>
          <w:sz w:val="24"/>
          <w:szCs w:val="24"/>
          <w:lang w:val="es-ES_tradnl"/>
        </w:rPr>
        <w:t>raíso en la otra esquina”, novela hist</w:t>
      </w:r>
      <w:r w:rsidRPr="00EE15B6">
        <w:rPr>
          <w:rFonts w:cs="Arial"/>
          <w:sz w:val="24"/>
          <w:szCs w:val="24"/>
          <w:lang w:val="es-ES_tradnl"/>
        </w:rPr>
        <w:t>ó</w:t>
      </w:r>
      <w:r w:rsidRPr="00EE15B6">
        <w:rPr>
          <w:rFonts w:cs="Arial"/>
          <w:sz w:val="24"/>
          <w:szCs w:val="24"/>
          <w:lang w:val="es-ES_tradnl"/>
        </w:rPr>
        <w:t>rica sobre Paúl Gauguin y Flora Tri</w:t>
      </w:r>
      <w:r w:rsidRPr="00EE15B6">
        <w:rPr>
          <w:rFonts w:cs="Arial"/>
          <w:sz w:val="24"/>
          <w:szCs w:val="24"/>
          <w:lang w:val="es-ES_tradnl"/>
        </w:rPr>
        <w:t>s</w:t>
      </w:r>
      <w:r w:rsidRPr="00EE15B6">
        <w:rPr>
          <w:rFonts w:cs="Arial"/>
          <w:sz w:val="24"/>
          <w:szCs w:val="24"/>
          <w:lang w:val="es-ES_tradnl"/>
        </w:rPr>
        <w:t>tán, “La tentación de lo imposible”, obra sobre “Los Miserables” de Víctor Hugo, autor prolífico, arrolladorame</w:t>
      </w:r>
      <w:r w:rsidRPr="00EE15B6">
        <w:rPr>
          <w:rFonts w:cs="Arial"/>
          <w:sz w:val="24"/>
          <w:szCs w:val="24"/>
          <w:lang w:val="es-ES_tradnl"/>
        </w:rPr>
        <w:t>n</w:t>
      </w:r>
      <w:r w:rsidRPr="00EE15B6">
        <w:rPr>
          <w:rFonts w:cs="Arial"/>
          <w:sz w:val="24"/>
          <w:szCs w:val="24"/>
          <w:lang w:val="es-ES_tradnl"/>
        </w:rPr>
        <w:t>te fecundo escritor, de quien narra que, considerando los cálculos que hiciera su biógrafo Jean Marc Hovasse, se necesitarían no menos de 10 años a dedicación exclusiva para leer todas sus obras, pues era precoz, a los 15 años ya había escrito millares de ve</w:t>
      </w:r>
      <w:r w:rsidRPr="00EE15B6">
        <w:rPr>
          <w:rFonts w:cs="Arial"/>
          <w:sz w:val="24"/>
          <w:szCs w:val="24"/>
          <w:lang w:val="es-ES_tradnl"/>
        </w:rPr>
        <w:t>r</w:t>
      </w:r>
      <w:r w:rsidRPr="00EE15B6">
        <w:rPr>
          <w:rFonts w:cs="Arial"/>
          <w:sz w:val="24"/>
          <w:szCs w:val="24"/>
          <w:lang w:val="es-ES_tradnl"/>
        </w:rPr>
        <w:t>sos, operas, centenares de dibujos, publicado 112 artículo y 22 poemas, ritmo que seguiría a lo largo de su v</w:t>
      </w:r>
      <w:r w:rsidRPr="00EE15B6">
        <w:rPr>
          <w:rFonts w:cs="Arial"/>
          <w:sz w:val="24"/>
          <w:szCs w:val="24"/>
          <w:lang w:val="es-ES_tradnl"/>
        </w:rPr>
        <w:t>i</w:t>
      </w:r>
      <w:r w:rsidRPr="00EE15B6">
        <w:rPr>
          <w:rFonts w:cs="Arial"/>
          <w:sz w:val="24"/>
          <w:szCs w:val="24"/>
          <w:lang w:val="es-ES_tradnl"/>
        </w:rPr>
        <w:t>da; y a la vez tenía una vida intensa, pues era protagonista o testigo de e</w:t>
      </w:r>
      <w:r w:rsidRPr="00EE15B6">
        <w:rPr>
          <w:rFonts w:cs="Arial"/>
          <w:sz w:val="24"/>
          <w:szCs w:val="24"/>
          <w:lang w:val="es-ES_tradnl"/>
        </w:rPr>
        <w:t>x</w:t>
      </w:r>
      <w:r w:rsidRPr="00EE15B6">
        <w:rPr>
          <w:rFonts w:cs="Arial"/>
          <w:sz w:val="24"/>
          <w:szCs w:val="24"/>
          <w:lang w:val="es-ES_tradnl"/>
        </w:rPr>
        <w:t>cepción de la historia viva de su tie</w:t>
      </w:r>
      <w:r w:rsidRPr="00EE15B6">
        <w:rPr>
          <w:rFonts w:cs="Arial"/>
          <w:sz w:val="24"/>
          <w:szCs w:val="24"/>
          <w:lang w:val="es-ES_tradnl"/>
        </w:rPr>
        <w:t>m</w:t>
      </w:r>
      <w:r w:rsidRPr="00EE15B6">
        <w:rPr>
          <w:rFonts w:cs="Arial"/>
          <w:sz w:val="24"/>
          <w:szCs w:val="24"/>
          <w:lang w:val="es-ES_tradnl"/>
        </w:rPr>
        <w:t>po, e incluso su vida amorosa fue i</w:t>
      </w:r>
      <w:r w:rsidRPr="00EE15B6">
        <w:rPr>
          <w:rFonts w:cs="Arial"/>
          <w:sz w:val="24"/>
          <w:szCs w:val="24"/>
          <w:lang w:val="es-ES_tradnl"/>
        </w:rPr>
        <w:t>n</w:t>
      </w:r>
      <w:r w:rsidRPr="00EE15B6">
        <w:rPr>
          <w:rFonts w:cs="Arial"/>
          <w:sz w:val="24"/>
          <w:szCs w:val="24"/>
          <w:lang w:val="es-ES_tradnl"/>
        </w:rPr>
        <w:t>tensa, según relata Vargas Llosa, Ví</w:t>
      </w:r>
      <w:r w:rsidRPr="00EE15B6">
        <w:rPr>
          <w:rFonts w:cs="Arial"/>
          <w:sz w:val="24"/>
          <w:szCs w:val="24"/>
          <w:lang w:val="es-ES_tradnl"/>
        </w:rPr>
        <w:t>c</w:t>
      </w:r>
      <w:r w:rsidRPr="00EE15B6">
        <w:rPr>
          <w:rFonts w:cs="Arial"/>
          <w:sz w:val="24"/>
          <w:szCs w:val="24"/>
          <w:lang w:val="es-ES_tradnl"/>
        </w:rPr>
        <w:t>tor Hugo “Llegó virgen a su matrim</w:t>
      </w:r>
      <w:r w:rsidRPr="00EE15B6">
        <w:rPr>
          <w:rFonts w:cs="Arial"/>
          <w:sz w:val="24"/>
          <w:szCs w:val="24"/>
          <w:lang w:val="es-ES_tradnl"/>
        </w:rPr>
        <w:t>o</w:t>
      </w:r>
      <w:r w:rsidRPr="00EE15B6">
        <w:rPr>
          <w:rFonts w:cs="Arial"/>
          <w:sz w:val="24"/>
          <w:szCs w:val="24"/>
          <w:lang w:val="es-ES_tradnl"/>
        </w:rPr>
        <w:t>nio con Adéle Foucher, a los veinte años, pero desde la misma noche de bodas comenzó a recuperar el tiempo perdido. En los muchos años que le quedaban perpetró innumerables proezas amorosas con imparcialidad democrática, pues se acostaba con damas de toda condición —de ma</w:t>
      </w:r>
      <w:r w:rsidRPr="00EE15B6">
        <w:rPr>
          <w:rFonts w:cs="Arial"/>
          <w:sz w:val="24"/>
          <w:szCs w:val="24"/>
          <w:lang w:val="es-ES_tradnl"/>
        </w:rPr>
        <w:t>r</w:t>
      </w:r>
      <w:r w:rsidRPr="00EE15B6">
        <w:rPr>
          <w:rFonts w:cs="Arial"/>
          <w:sz w:val="24"/>
          <w:szCs w:val="24"/>
          <w:lang w:val="es-ES_tradnl"/>
        </w:rPr>
        <w:t>quesas a sirvientas, con una cierta pr</w:t>
      </w:r>
      <w:r w:rsidRPr="00EE15B6">
        <w:rPr>
          <w:rFonts w:cs="Arial"/>
          <w:sz w:val="24"/>
          <w:szCs w:val="24"/>
          <w:lang w:val="es-ES_tradnl"/>
        </w:rPr>
        <w:t>e</w:t>
      </w:r>
      <w:r w:rsidRPr="00EE15B6">
        <w:rPr>
          <w:rFonts w:cs="Arial"/>
          <w:sz w:val="24"/>
          <w:szCs w:val="24"/>
          <w:lang w:val="es-ES_tradnl"/>
        </w:rPr>
        <w:t>ferencia por estas últimas en sus años provectos— y sus biógrafos, esos v</w:t>
      </w:r>
      <w:r w:rsidRPr="00EE15B6">
        <w:rPr>
          <w:rFonts w:cs="Arial"/>
          <w:sz w:val="24"/>
          <w:szCs w:val="24"/>
          <w:lang w:val="es-ES_tradnl"/>
        </w:rPr>
        <w:t>o</w:t>
      </w:r>
      <w:r w:rsidRPr="00EE15B6">
        <w:rPr>
          <w:rFonts w:cs="Arial"/>
          <w:sz w:val="24"/>
          <w:szCs w:val="24"/>
          <w:lang w:val="es-ES_tradnl"/>
        </w:rPr>
        <w:t>yeurs, han descubierto que pocas s</w:t>
      </w:r>
      <w:r w:rsidRPr="00EE15B6">
        <w:rPr>
          <w:rFonts w:cs="Arial"/>
          <w:sz w:val="24"/>
          <w:szCs w:val="24"/>
          <w:lang w:val="es-ES_tradnl"/>
        </w:rPr>
        <w:t>e</w:t>
      </w:r>
      <w:r w:rsidRPr="00EE15B6">
        <w:rPr>
          <w:rFonts w:cs="Arial"/>
          <w:sz w:val="24"/>
          <w:szCs w:val="24"/>
          <w:lang w:val="es-ES_tradnl"/>
        </w:rPr>
        <w:t>manas antes de morir, a sus 83 años, escapó de su casa para hacer el amor con una antigua camarera de su ama</w:t>
      </w:r>
      <w:r w:rsidRPr="00EE15B6">
        <w:rPr>
          <w:rFonts w:cs="Arial"/>
          <w:sz w:val="24"/>
          <w:szCs w:val="24"/>
          <w:lang w:val="es-ES_tradnl"/>
        </w:rPr>
        <w:t>n</w:t>
      </w:r>
      <w:r w:rsidRPr="00EE15B6">
        <w:rPr>
          <w:rFonts w:cs="Arial"/>
          <w:sz w:val="24"/>
          <w:szCs w:val="24"/>
          <w:lang w:val="es-ES_tradnl"/>
        </w:rPr>
        <w:t>te perenne, Juliette Drouet.”. Vargas Llosa es autor de otras obras como “El pez en el agua”, sobre la vida política en el Perú”. Así también encontramos su contribución al Derecho al Derecho la encontramos en el expediente de la Comisión Investigadora del Caso Uchuraccay, asesinato de periodistas, comisión que presidió. Por otro lado, una de sus obras más brutales mora</w:t>
      </w:r>
      <w:r w:rsidRPr="00EE15B6">
        <w:rPr>
          <w:rFonts w:cs="Arial"/>
          <w:sz w:val="24"/>
          <w:szCs w:val="24"/>
          <w:lang w:val="es-ES_tradnl"/>
        </w:rPr>
        <w:t>l</w:t>
      </w:r>
      <w:r w:rsidRPr="00EE15B6">
        <w:rPr>
          <w:rFonts w:cs="Arial"/>
          <w:sz w:val="24"/>
          <w:szCs w:val="24"/>
          <w:lang w:val="es-ES_tradnl"/>
        </w:rPr>
        <w:t>mente ha sido, a nuestro parecer, “El Elogio de la Madrastra”, donde comb</w:t>
      </w:r>
      <w:r w:rsidRPr="00EE15B6">
        <w:rPr>
          <w:rFonts w:cs="Arial"/>
          <w:sz w:val="24"/>
          <w:szCs w:val="24"/>
          <w:lang w:val="es-ES_tradnl"/>
        </w:rPr>
        <w:t>i</w:t>
      </w:r>
      <w:r w:rsidRPr="00EE15B6">
        <w:rPr>
          <w:rFonts w:cs="Arial"/>
          <w:sz w:val="24"/>
          <w:szCs w:val="24"/>
          <w:lang w:val="es-ES_tradnl"/>
        </w:rPr>
        <w:t>na la sensualidad, con el complejo de Edipo, haciendo una versión casi fre</w:t>
      </w:r>
      <w:r w:rsidRPr="00EE15B6">
        <w:rPr>
          <w:rFonts w:cs="Arial"/>
          <w:sz w:val="24"/>
          <w:szCs w:val="24"/>
          <w:lang w:val="es-ES_tradnl"/>
        </w:rPr>
        <w:t>u</w:t>
      </w:r>
      <w:r w:rsidRPr="00EE15B6">
        <w:rPr>
          <w:rFonts w:cs="Arial"/>
          <w:sz w:val="24"/>
          <w:szCs w:val="24"/>
          <w:lang w:val="es-ES_tradnl"/>
        </w:rPr>
        <w:t>diana de la relación entre un niño y una mujer. Juan Pablo Viscardo y Guzmán, jesuita, pensador, pensador y precursor de la emancipación Amer</w:t>
      </w:r>
      <w:r w:rsidRPr="00EE15B6">
        <w:rPr>
          <w:rFonts w:cs="Arial"/>
          <w:sz w:val="24"/>
          <w:szCs w:val="24"/>
          <w:lang w:val="es-ES_tradnl"/>
        </w:rPr>
        <w:t>i</w:t>
      </w:r>
      <w:r w:rsidRPr="00EE15B6">
        <w:rPr>
          <w:rFonts w:cs="Arial"/>
          <w:sz w:val="24"/>
          <w:szCs w:val="24"/>
          <w:lang w:val="es-ES_tradnl"/>
        </w:rPr>
        <w:t>cana, activista y solidario con la rev</w:t>
      </w:r>
      <w:r w:rsidRPr="00EE15B6">
        <w:rPr>
          <w:rFonts w:cs="Arial"/>
          <w:sz w:val="24"/>
          <w:szCs w:val="24"/>
          <w:lang w:val="es-ES_tradnl"/>
        </w:rPr>
        <w:t>o</w:t>
      </w:r>
      <w:r w:rsidRPr="00EE15B6">
        <w:rPr>
          <w:rFonts w:cs="Arial"/>
          <w:sz w:val="24"/>
          <w:szCs w:val="24"/>
          <w:lang w:val="es-ES_tradnl"/>
        </w:rPr>
        <w:t>lución de Túpac Amaru. Escribió sus famosas Cartas a favor del separati</w:t>
      </w:r>
      <w:r w:rsidRPr="00EE15B6">
        <w:rPr>
          <w:rFonts w:cs="Arial"/>
          <w:sz w:val="24"/>
          <w:szCs w:val="24"/>
          <w:lang w:val="es-ES_tradnl"/>
        </w:rPr>
        <w:t>s</w:t>
      </w:r>
      <w:r w:rsidRPr="00EE15B6">
        <w:rPr>
          <w:rFonts w:cs="Arial"/>
          <w:sz w:val="24"/>
          <w:szCs w:val="24"/>
          <w:lang w:val="es-ES_tradnl"/>
        </w:rPr>
        <w:t>mo, “Cartas a los Españoles Americ</w:t>
      </w:r>
      <w:r w:rsidRPr="00EE15B6">
        <w:rPr>
          <w:rFonts w:cs="Arial"/>
          <w:sz w:val="24"/>
          <w:szCs w:val="24"/>
          <w:lang w:val="es-ES_tradnl"/>
        </w:rPr>
        <w:t>a</w:t>
      </w:r>
      <w:r w:rsidRPr="00EE15B6">
        <w:rPr>
          <w:rFonts w:cs="Arial"/>
          <w:sz w:val="24"/>
          <w:szCs w:val="24"/>
          <w:lang w:val="es-ES_tradnl"/>
        </w:rPr>
        <w:t>nos”, cuyos pensamientos fueron el fundamento del pensamiento libert</w:t>
      </w:r>
      <w:r w:rsidRPr="00EE15B6">
        <w:rPr>
          <w:rFonts w:cs="Arial"/>
          <w:sz w:val="24"/>
          <w:szCs w:val="24"/>
          <w:lang w:val="es-ES_tradnl"/>
        </w:rPr>
        <w:t>a</w:t>
      </w:r>
      <w:r w:rsidRPr="00EE15B6">
        <w:rPr>
          <w:rFonts w:cs="Arial"/>
          <w:sz w:val="24"/>
          <w:szCs w:val="24"/>
          <w:lang w:val="es-ES_tradnl"/>
        </w:rPr>
        <w:t>rio Americano, y donde plantea, por primera vez, directamente, y con sól</w:t>
      </w:r>
      <w:r w:rsidRPr="00EE15B6">
        <w:rPr>
          <w:rFonts w:cs="Arial"/>
          <w:sz w:val="24"/>
          <w:szCs w:val="24"/>
          <w:lang w:val="es-ES_tradnl"/>
        </w:rPr>
        <w:t>i</w:t>
      </w:r>
      <w:r w:rsidRPr="00EE15B6">
        <w:rPr>
          <w:rFonts w:cs="Arial"/>
          <w:sz w:val="24"/>
          <w:szCs w:val="24"/>
          <w:lang w:val="es-ES_tradnl"/>
        </w:rPr>
        <w:t>dos argumentos: la independencia total.  José Luis Bustamante y Rivero, Abogado, político, escritor, Juez, Fiscal, de la Corte Superior de Justicia de Arequipa, Juez y Presidente de la Corte Internacional de Justicia de La Haya, Sindico de Rentas de la Municipalidad, Diplomático, Embajador, Exiliado, Pr</w:t>
      </w:r>
      <w:r w:rsidRPr="00EE15B6">
        <w:rPr>
          <w:rFonts w:cs="Arial"/>
          <w:sz w:val="24"/>
          <w:szCs w:val="24"/>
          <w:lang w:val="es-ES_tradnl"/>
        </w:rPr>
        <w:t>e</w:t>
      </w:r>
      <w:r w:rsidRPr="00EE15B6">
        <w:rPr>
          <w:rFonts w:cs="Arial"/>
          <w:sz w:val="24"/>
          <w:szCs w:val="24"/>
          <w:lang w:val="es-ES_tradnl"/>
        </w:rPr>
        <w:t>sidente del Perú, Embajador, Senador Vitalicio, Doctor en Letras, Doctor en Derecho, Doctor en Ciencias Políticas y Económicas, catedrático de Filosofía Moderna, Arqueología, Geografía s</w:t>
      </w:r>
      <w:r w:rsidRPr="00EE15B6">
        <w:rPr>
          <w:rFonts w:cs="Arial"/>
          <w:sz w:val="24"/>
          <w:szCs w:val="24"/>
          <w:lang w:val="es-ES_tradnl"/>
        </w:rPr>
        <w:t>o</w:t>
      </w:r>
      <w:r w:rsidRPr="00EE15B6">
        <w:rPr>
          <w:rFonts w:cs="Arial"/>
          <w:sz w:val="24"/>
          <w:szCs w:val="24"/>
          <w:lang w:val="es-ES_tradnl"/>
        </w:rPr>
        <w:t>cial e histórica de América, catedrático de Derecho Civil, autor de los libros: “Tratado de Derecho Civil”, “Tratado de Derecho Internacional”, “Las clases sociales en el Perú”,  y del libro “Elogio de Arequipa”. Instauró la fórmula de las 200 Millas marítimas. Víctor A</w:t>
      </w:r>
      <w:r w:rsidRPr="00EE15B6">
        <w:rPr>
          <w:rFonts w:cs="Arial"/>
          <w:sz w:val="24"/>
          <w:szCs w:val="24"/>
          <w:lang w:val="es-ES_tradnl"/>
        </w:rPr>
        <w:t>n</w:t>
      </w:r>
      <w:r w:rsidRPr="00EE15B6">
        <w:rPr>
          <w:rFonts w:cs="Arial"/>
          <w:sz w:val="24"/>
          <w:szCs w:val="24"/>
          <w:lang w:val="es-ES_tradnl"/>
        </w:rPr>
        <w:t>drés Belaunde Diez Canseco, quien fuera jurista, pensador, humanista, diplomático, educador, escritor. Así mismo habría desempeñándose como Presidente de la Asamblea General de las Naciones Unidas, dándole el marco internacional a nuestra país. Francisco Javier de Luna Pizarro. Abogado, pol</w:t>
      </w:r>
      <w:r w:rsidRPr="00EE15B6">
        <w:rPr>
          <w:rFonts w:cs="Arial"/>
          <w:sz w:val="24"/>
          <w:szCs w:val="24"/>
          <w:lang w:val="es-ES_tradnl"/>
        </w:rPr>
        <w:t>í</w:t>
      </w:r>
      <w:r w:rsidRPr="00EE15B6">
        <w:rPr>
          <w:rFonts w:cs="Arial"/>
          <w:sz w:val="24"/>
          <w:szCs w:val="24"/>
          <w:lang w:val="es-ES_tradnl"/>
        </w:rPr>
        <w:t>tico, inspirador de las Constituciones Políticas de 1823, 1828 y 1834. Fra</w:t>
      </w:r>
      <w:r w:rsidRPr="00EE15B6">
        <w:rPr>
          <w:rFonts w:cs="Arial"/>
          <w:sz w:val="24"/>
          <w:szCs w:val="24"/>
          <w:lang w:val="es-ES_tradnl"/>
        </w:rPr>
        <w:t>n</w:t>
      </w:r>
      <w:r w:rsidRPr="00EE15B6">
        <w:rPr>
          <w:rFonts w:cs="Arial"/>
          <w:sz w:val="24"/>
          <w:szCs w:val="24"/>
          <w:lang w:val="es-ES_tradnl"/>
        </w:rPr>
        <w:t>cisco García Calderón. Jurista que e</w:t>
      </w:r>
      <w:r w:rsidRPr="00EE15B6">
        <w:rPr>
          <w:rFonts w:cs="Arial"/>
          <w:sz w:val="24"/>
          <w:szCs w:val="24"/>
          <w:lang w:val="es-ES_tradnl"/>
        </w:rPr>
        <w:t>s</w:t>
      </w:r>
      <w:r w:rsidRPr="00EE15B6">
        <w:rPr>
          <w:rFonts w:cs="Arial"/>
          <w:sz w:val="24"/>
          <w:szCs w:val="24"/>
          <w:lang w:val="es-ES_tradnl"/>
        </w:rPr>
        <w:t>cribiera su “Diccionario de la Legisl</w:t>
      </w:r>
      <w:r w:rsidRPr="00EE15B6">
        <w:rPr>
          <w:rFonts w:cs="Arial"/>
          <w:sz w:val="24"/>
          <w:szCs w:val="24"/>
          <w:lang w:val="es-ES_tradnl"/>
        </w:rPr>
        <w:t>a</w:t>
      </w:r>
      <w:r w:rsidRPr="00EE15B6">
        <w:rPr>
          <w:rFonts w:cs="Arial"/>
          <w:sz w:val="24"/>
          <w:szCs w:val="24"/>
          <w:lang w:val="es-ES_tradnl"/>
        </w:rPr>
        <w:t>ción Peruana 1859-1862”, fue además Presidente provisional del Perú, y en 1881. Arequipa también vio nacer a Toribio Pacheco, Héctor Cornejo Ch</w:t>
      </w:r>
      <w:r w:rsidRPr="00EE15B6">
        <w:rPr>
          <w:rFonts w:cs="Arial"/>
          <w:sz w:val="24"/>
          <w:szCs w:val="24"/>
          <w:lang w:val="es-ES_tradnl"/>
        </w:rPr>
        <w:t>á</w:t>
      </w:r>
      <w:r w:rsidRPr="00EE15B6">
        <w:rPr>
          <w:rFonts w:cs="Arial"/>
          <w:sz w:val="24"/>
          <w:szCs w:val="24"/>
          <w:lang w:val="es-ES_tradnl"/>
        </w:rPr>
        <w:t xml:space="preserve">vez, entre otros personajes. </w:t>
      </w:r>
    </w:p>
    <w:p w14:paraId="4585CFCA" w14:textId="77777777" w:rsidR="00906992" w:rsidRDefault="00906992" w:rsidP="002752A1">
      <w:pPr>
        <w:spacing w:after="0"/>
        <w:rPr>
          <w:rFonts w:cs="Arial"/>
          <w:b/>
          <w:color w:val="C0504D"/>
          <w:sz w:val="24"/>
          <w:szCs w:val="24"/>
          <w:lang w:val="es-ES_tradnl"/>
        </w:rPr>
      </w:pPr>
    </w:p>
    <w:p w14:paraId="41362F22" w14:textId="77777777" w:rsidR="00ED75E0" w:rsidRPr="00EE15B6" w:rsidRDefault="00ED75E0" w:rsidP="002752A1">
      <w:pPr>
        <w:spacing w:after="0"/>
        <w:rPr>
          <w:rFonts w:cs="Arial"/>
          <w:b/>
          <w:color w:val="C0504D"/>
          <w:sz w:val="24"/>
          <w:szCs w:val="24"/>
          <w:lang w:val="es-ES_tradnl"/>
        </w:rPr>
      </w:pPr>
    </w:p>
    <w:p w14:paraId="39814F00" w14:textId="77777777" w:rsidR="00906992" w:rsidRPr="00EE15B6" w:rsidRDefault="00906992" w:rsidP="002752A1">
      <w:pPr>
        <w:pStyle w:val="Ttulo2"/>
        <w:spacing w:before="0" w:beforeAutospacing="0" w:after="0" w:afterAutospacing="0"/>
        <w:jc w:val="center"/>
        <w:rPr>
          <w:rFonts w:asciiTheme="minorHAnsi" w:hAnsiTheme="minorHAnsi"/>
          <w:sz w:val="24"/>
          <w:szCs w:val="24"/>
          <w:u w:val="single"/>
          <w:lang w:val="es-ES_tradnl"/>
        </w:rPr>
      </w:pPr>
      <w:bookmarkStart w:id="233" w:name="_Toc293174012"/>
      <w:bookmarkStart w:id="234" w:name="_Toc300945402"/>
      <w:bookmarkStart w:id="235" w:name="_Toc342693665"/>
      <w:r w:rsidRPr="00EE15B6">
        <w:rPr>
          <w:rFonts w:asciiTheme="minorHAnsi" w:hAnsiTheme="minorHAnsi"/>
          <w:sz w:val="24"/>
          <w:szCs w:val="24"/>
          <w:u w:val="single"/>
          <w:lang w:val="es-ES_tradnl"/>
        </w:rPr>
        <w:t>AYACUCHO</w:t>
      </w:r>
      <w:bookmarkEnd w:id="233"/>
      <w:bookmarkEnd w:id="234"/>
      <w:bookmarkEnd w:id="235"/>
    </w:p>
    <w:p w14:paraId="30C08BF1" w14:textId="77777777" w:rsidR="00906992" w:rsidRPr="00EE15B6" w:rsidRDefault="00906992" w:rsidP="002752A1">
      <w:pPr>
        <w:spacing w:after="0" w:line="240" w:lineRule="auto"/>
        <w:jc w:val="center"/>
        <w:rPr>
          <w:rFonts w:cs="Arial"/>
          <w:sz w:val="24"/>
          <w:szCs w:val="24"/>
          <w:lang w:val="es-ES_tradnl"/>
        </w:rPr>
      </w:pPr>
      <w:r w:rsidRPr="00EE15B6">
        <w:rPr>
          <w:rFonts w:cs="Arial"/>
          <w:sz w:val="24"/>
          <w:szCs w:val="24"/>
          <w:lang w:val="es-ES_tradnl"/>
        </w:rPr>
        <w:t>(Brevísima reseña)</w:t>
      </w:r>
    </w:p>
    <w:p w14:paraId="65C56754" w14:textId="77777777" w:rsidR="00906992" w:rsidRPr="00EE15B6" w:rsidRDefault="00906992" w:rsidP="002752A1">
      <w:pPr>
        <w:spacing w:after="0" w:line="240" w:lineRule="auto"/>
        <w:jc w:val="both"/>
        <w:rPr>
          <w:rFonts w:cs="Arial"/>
          <w:sz w:val="24"/>
          <w:szCs w:val="24"/>
          <w:lang w:val="es-ES_tradnl"/>
        </w:rPr>
      </w:pPr>
    </w:p>
    <w:p w14:paraId="6119E5FE" w14:textId="77777777" w:rsidR="00906992" w:rsidRPr="00EE15B6" w:rsidRDefault="00906992" w:rsidP="002752A1">
      <w:pPr>
        <w:spacing w:after="0" w:line="240" w:lineRule="auto"/>
        <w:jc w:val="both"/>
        <w:rPr>
          <w:rFonts w:cs="Arial"/>
          <w:sz w:val="24"/>
          <w:szCs w:val="24"/>
          <w:lang w:val="es-ES_tradnl"/>
        </w:rPr>
      </w:pPr>
      <w:r w:rsidRPr="00EE15B6">
        <w:rPr>
          <w:rFonts w:cs="Arial"/>
          <w:sz w:val="24"/>
          <w:szCs w:val="24"/>
          <w:lang w:val="es-ES_tradnl"/>
        </w:rPr>
        <w:t>La Corte Superior de Justicia de Ay</w:t>
      </w:r>
      <w:r w:rsidRPr="00EE15B6">
        <w:rPr>
          <w:rFonts w:cs="Arial"/>
          <w:sz w:val="24"/>
          <w:szCs w:val="24"/>
          <w:lang w:val="es-ES_tradnl"/>
        </w:rPr>
        <w:t>a</w:t>
      </w:r>
      <w:r w:rsidRPr="00EE15B6">
        <w:rPr>
          <w:rFonts w:cs="Arial"/>
          <w:sz w:val="24"/>
          <w:szCs w:val="24"/>
          <w:lang w:val="es-ES_tradnl"/>
        </w:rPr>
        <w:t>cucho fue creada por Ley Nº 8569, el 04 de diciembre de 1832, instalada el 21 de marzo de 1844, bajo la pres</w:t>
      </w:r>
      <w:r w:rsidRPr="00EE15B6">
        <w:rPr>
          <w:rFonts w:cs="Arial"/>
          <w:sz w:val="24"/>
          <w:szCs w:val="24"/>
          <w:lang w:val="es-ES_tradnl"/>
        </w:rPr>
        <w:t>i</w:t>
      </w:r>
      <w:r w:rsidRPr="00EE15B6">
        <w:rPr>
          <w:rFonts w:cs="Arial"/>
          <w:sz w:val="24"/>
          <w:szCs w:val="24"/>
          <w:lang w:val="es-ES_tradnl"/>
        </w:rPr>
        <w:t>dencia de Don Ramón Castilla y Ma</w:t>
      </w:r>
      <w:r w:rsidRPr="00EE15B6">
        <w:rPr>
          <w:rFonts w:cs="Arial"/>
          <w:sz w:val="24"/>
          <w:szCs w:val="24"/>
          <w:lang w:val="es-ES_tradnl"/>
        </w:rPr>
        <w:t>r</w:t>
      </w:r>
      <w:r w:rsidRPr="00EE15B6">
        <w:rPr>
          <w:rFonts w:cs="Arial"/>
          <w:sz w:val="24"/>
          <w:szCs w:val="24"/>
          <w:lang w:val="es-ES_tradnl"/>
        </w:rPr>
        <w:t>quesado, denominado Soldado de la Ley, representa la ciudad donde la ley y el orden se han impuesto sobre el caos y la anarquía.</w:t>
      </w:r>
    </w:p>
    <w:p w14:paraId="3999315E" w14:textId="77777777" w:rsidR="00906992" w:rsidRPr="00EE15B6" w:rsidRDefault="00906992" w:rsidP="00906992">
      <w:pPr>
        <w:spacing w:after="0" w:line="240" w:lineRule="auto"/>
        <w:jc w:val="both"/>
        <w:rPr>
          <w:rFonts w:cs="Arial"/>
          <w:sz w:val="24"/>
          <w:szCs w:val="24"/>
          <w:lang w:val="es-ES_tradnl"/>
        </w:rPr>
      </w:pPr>
    </w:p>
    <w:p w14:paraId="4507B2CC"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Ayacucho, “Rincón del Alma”, conocida como la Ciudad de las Iglesias (más de treinta de estilo renacentista, barr</w:t>
      </w:r>
      <w:r w:rsidRPr="00EE15B6">
        <w:rPr>
          <w:rFonts w:cs="Arial"/>
          <w:sz w:val="24"/>
          <w:szCs w:val="24"/>
          <w:lang w:val="es-ES_tradnl"/>
        </w:rPr>
        <w:t>o</w:t>
      </w:r>
      <w:r w:rsidRPr="00EE15B6">
        <w:rPr>
          <w:rFonts w:cs="Arial"/>
          <w:sz w:val="24"/>
          <w:szCs w:val="24"/>
          <w:lang w:val="es-ES_tradnl"/>
        </w:rPr>
        <w:t>co), Ciudad Señorial, Capital del Arte Popular de la Artesanía del Perú, con sus Retablos ayacuchanos, su festiv</w:t>
      </w:r>
      <w:r w:rsidRPr="00EE15B6">
        <w:rPr>
          <w:rFonts w:cs="Arial"/>
          <w:sz w:val="24"/>
          <w:szCs w:val="24"/>
          <w:lang w:val="es-ES_tradnl"/>
        </w:rPr>
        <w:t>i</w:t>
      </w:r>
      <w:r w:rsidRPr="00EE15B6">
        <w:rPr>
          <w:rFonts w:cs="Arial"/>
          <w:sz w:val="24"/>
          <w:szCs w:val="24"/>
          <w:lang w:val="es-ES_tradnl"/>
        </w:rPr>
        <w:t>dad de Semana Santa, declarada P</w:t>
      </w:r>
      <w:r w:rsidRPr="00EE15B6">
        <w:rPr>
          <w:rFonts w:cs="Arial"/>
          <w:sz w:val="24"/>
          <w:szCs w:val="24"/>
          <w:lang w:val="es-ES_tradnl"/>
        </w:rPr>
        <w:t>a</w:t>
      </w:r>
      <w:r w:rsidRPr="00EE15B6">
        <w:rPr>
          <w:rFonts w:cs="Arial"/>
          <w:sz w:val="24"/>
          <w:szCs w:val="24"/>
          <w:lang w:val="es-ES_tradnl"/>
        </w:rPr>
        <w:t>trimonio cultural de la Nación, y s</w:t>
      </w:r>
      <w:r w:rsidRPr="00EE15B6">
        <w:rPr>
          <w:rFonts w:cs="Arial"/>
          <w:sz w:val="24"/>
          <w:szCs w:val="24"/>
          <w:lang w:val="es-ES_tradnl"/>
        </w:rPr>
        <w:t>e</w:t>
      </w:r>
      <w:r w:rsidRPr="00EE15B6">
        <w:rPr>
          <w:rFonts w:cs="Arial"/>
          <w:sz w:val="24"/>
          <w:szCs w:val="24"/>
          <w:lang w:val="es-ES_tradnl"/>
        </w:rPr>
        <w:t>gunda más importante del mundo. Ayacucho, anteriormente denominada Huamanga, fue denominada por Simón Bolívar mediante decreto de fecha 15 de febrero de 1825, por la victoria de la Batalla de Ayacucho. Cuenta con el Mirador de Acuchimay, Arco del Triunfo Mirador de la Picota, Santu</w:t>
      </w:r>
      <w:r w:rsidRPr="00EE15B6">
        <w:rPr>
          <w:rFonts w:cs="Arial"/>
          <w:sz w:val="24"/>
          <w:szCs w:val="24"/>
          <w:lang w:val="es-ES_tradnl"/>
        </w:rPr>
        <w:t>a</w:t>
      </w:r>
      <w:r w:rsidRPr="00EE15B6">
        <w:rPr>
          <w:rFonts w:cs="Arial"/>
          <w:sz w:val="24"/>
          <w:szCs w:val="24"/>
          <w:lang w:val="es-ES_tradnl"/>
        </w:rPr>
        <w:t>rio de la Pampa de Quinua, Complejo Arqueológico de Wari, Cueva de Pik</w:t>
      </w:r>
      <w:r w:rsidRPr="00EE15B6">
        <w:rPr>
          <w:rFonts w:cs="Arial"/>
          <w:sz w:val="24"/>
          <w:szCs w:val="24"/>
          <w:lang w:val="es-ES_tradnl"/>
        </w:rPr>
        <w:t>i</w:t>
      </w:r>
      <w:r w:rsidRPr="00EE15B6">
        <w:rPr>
          <w:rFonts w:cs="Arial"/>
          <w:sz w:val="24"/>
          <w:szCs w:val="24"/>
          <w:lang w:val="es-ES_tradnl"/>
        </w:rPr>
        <w:t>machay, Complejo Arqueológico de Vilcashuamán.</w:t>
      </w:r>
    </w:p>
    <w:p w14:paraId="1BC97764"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El nueve de diciembre de 1824 se ll</w:t>
      </w:r>
      <w:r w:rsidRPr="00EE15B6">
        <w:rPr>
          <w:rFonts w:cs="Arial"/>
          <w:sz w:val="24"/>
          <w:szCs w:val="24"/>
          <w:lang w:val="es-ES_tradnl"/>
        </w:rPr>
        <w:t>e</w:t>
      </w:r>
      <w:r w:rsidRPr="00EE15B6">
        <w:rPr>
          <w:rFonts w:cs="Arial"/>
          <w:sz w:val="24"/>
          <w:szCs w:val="24"/>
          <w:lang w:val="es-ES_tradnl"/>
        </w:rPr>
        <w:t>vó a cabo la Batalla de Ayacucho, en la cual se ganó y consolidó la indepe</w:t>
      </w:r>
      <w:r w:rsidRPr="00EE15B6">
        <w:rPr>
          <w:rFonts w:cs="Arial"/>
          <w:sz w:val="24"/>
          <w:szCs w:val="24"/>
          <w:lang w:val="es-ES_tradnl"/>
        </w:rPr>
        <w:t>n</w:t>
      </w:r>
      <w:r w:rsidRPr="00EE15B6">
        <w:rPr>
          <w:rFonts w:cs="Arial"/>
          <w:sz w:val="24"/>
          <w:szCs w:val="24"/>
          <w:lang w:val="es-ES_tradnl"/>
        </w:rPr>
        <w:t>dencia, supuso la desaparición del ú</w:t>
      </w:r>
      <w:r w:rsidRPr="00EE15B6">
        <w:rPr>
          <w:rFonts w:cs="Arial"/>
          <w:sz w:val="24"/>
          <w:szCs w:val="24"/>
          <w:lang w:val="es-ES_tradnl"/>
        </w:rPr>
        <w:t>l</w:t>
      </w:r>
      <w:r w:rsidRPr="00EE15B6">
        <w:rPr>
          <w:rFonts w:cs="Arial"/>
          <w:sz w:val="24"/>
          <w:szCs w:val="24"/>
          <w:lang w:val="es-ES_tradnl"/>
        </w:rPr>
        <w:t>timo virreinato en el Perú, fin al dom</w:t>
      </w:r>
      <w:r w:rsidRPr="00EE15B6">
        <w:rPr>
          <w:rFonts w:cs="Arial"/>
          <w:sz w:val="24"/>
          <w:szCs w:val="24"/>
          <w:lang w:val="es-ES_tradnl"/>
        </w:rPr>
        <w:t>i</w:t>
      </w:r>
      <w:r w:rsidRPr="00EE15B6">
        <w:rPr>
          <w:rFonts w:cs="Arial"/>
          <w:sz w:val="24"/>
          <w:szCs w:val="24"/>
          <w:lang w:val="es-ES_tradnl"/>
        </w:rPr>
        <w:t>nio colonial español en Sudamérica, sellado todo esto con la Capitulación Militar de Ayacucho, reconocido po</w:t>
      </w:r>
      <w:r w:rsidRPr="00EE15B6">
        <w:rPr>
          <w:rFonts w:cs="Arial"/>
          <w:sz w:val="24"/>
          <w:szCs w:val="24"/>
          <w:lang w:val="es-ES_tradnl"/>
        </w:rPr>
        <w:t>s</w:t>
      </w:r>
      <w:r w:rsidRPr="00EE15B6">
        <w:rPr>
          <w:rFonts w:cs="Arial"/>
          <w:sz w:val="24"/>
          <w:szCs w:val="24"/>
          <w:lang w:val="es-ES_tradnl"/>
        </w:rPr>
        <w:t>teriormente por el Tratado Diplomát</w:t>
      </w:r>
      <w:r w:rsidRPr="00EE15B6">
        <w:rPr>
          <w:rFonts w:cs="Arial"/>
          <w:sz w:val="24"/>
          <w:szCs w:val="24"/>
          <w:lang w:val="es-ES_tradnl"/>
        </w:rPr>
        <w:t>i</w:t>
      </w:r>
      <w:r w:rsidRPr="00EE15B6">
        <w:rPr>
          <w:rFonts w:cs="Arial"/>
          <w:sz w:val="24"/>
          <w:szCs w:val="24"/>
          <w:lang w:val="es-ES_tradnl"/>
        </w:rPr>
        <w:t>co de París, el 14 de agosto de 1879. La Batalla de Ayacucho sucedió en la Pampa de la Quinua, donde tras la vi</w:t>
      </w:r>
      <w:r w:rsidRPr="00EE15B6">
        <w:rPr>
          <w:rFonts w:cs="Arial"/>
          <w:sz w:val="24"/>
          <w:szCs w:val="24"/>
          <w:lang w:val="es-ES_tradnl"/>
        </w:rPr>
        <w:t>c</w:t>
      </w:r>
      <w:r w:rsidRPr="00EE15B6">
        <w:rPr>
          <w:rFonts w:cs="Arial"/>
          <w:sz w:val="24"/>
          <w:szCs w:val="24"/>
          <w:lang w:val="es-ES_tradnl"/>
        </w:rPr>
        <w:t>toria independentista, el Jefe de Est</w:t>
      </w:r>
      <w:r w:rsidRPr="00EE15B6">
        <w:rPr>
          <w:rFonts w:cs="Arial"/>
          <w:sz w:val="24"/>
          <w:szCs w:val="24"/>
          <w:lang w:val="es-ES_tradnl"/>
        </w:rPr>
        <w:t>a</w:t>
      </w:r>
      <w:r w:rsidRPr="00EE15B6">
        <w:rPr>
          <w:rFonts w:cs="Arial"/>
          <w:sz w:val="24"/>
          <w:szCs w:val="24"/>
          <w:lang w:val="es-ES_tradnl"/>
        </w:rPr>
        <w:t>do Mayor José Canterac y Sucre firmó la Capitulación militar, lo que significó el inicio del régimen independista, nueva concepción de la propiedad de las tierras, libre tránsito, respeto a la vida del individuo, a su dignidad, tr</w:t>
      </w:r>
      <w:r w:rsidRPr="00EE15B6">
        <w:rPr>
          <w:rFonts w:cs="Arial"/>
          <w:sz w:val="24"/>
          <w:szCs w:val="24"/>
          <w:lang w:val="es-ES_tradnl"/>
        </w:rPr>
        <w:t>a</w:t>
      </w:r>
      <w:r w:rsidRPr="00EE15B6">
        <w:rPr>
          <w:rFonts w:cs="Arial"/>
          <w:sz w:val="24"/>
          <w:szCs w:val="24"/>
          <w:lang w:val="es-ES_tradnl"/>
        </w:rPr>
        <w:t xml:space="preserve">bajo, igualdad, ciudadanía, soberanía, libertad de opinión y expresión, entre otros derechos. </w:t>
      </w:r>
    </w:p>
    <w:p w14:paraId="1AF5F8F8" w14:textId="77777777" w:rsidR="00906992" w:rsidRPr="00EE15B6" w:rsidRDefault="00906992" w:rsidP="00906992">
      <w:pPr>
        <w:spacing w:after="0" w:line="240" w:lineRule="auto"/>
        <w:jc w:val="both"/>
        <w:rPr>
          <w:rFonts w:cs="Arial"/>
          <w:sz w:val="24"/>
          <w:szCs w:val="24"/>
          <w:lang w:val="es-ES_tradnl"/>
        </w:rPr>
      </w:pPr>
    </w:p>
    <w:p w14:paraId="695CFA10" w14:textId="77777777" w:rsidR="00906992" w:rsidRPr="00EE15B6" w:rsidRDefault="00906992" w:rsidP="00906992">
      <w:pPr>
        <w:spacing w:after="0" w:line="240" w:lineRule="auto"/>
        <w:jc w:val="both"/>
        <w:rPr>
          <w:rFonts w:cs="Arial"/>
          <w:color w:val="000000"/>
          <w:sz w:val="24"/>
          <w:szCs w:val="24"/>
          <w:lang w:val="es-ES_tradnl"/>
        </w:rPr>
      </w:pPr>
      <w:r w:rsidRPr="00EE15B6">
        <w:rPr>
          <w:rFonts w:cs="Arial"/>
          <w:sz w:val="24"/>
          <w:szCs w:val="24"/>
          <w:lang w:val="es-ES_tradnl"/>
        </w:rPr>
        <w:t xml:space="preserve">Cabe resaltar la calidad de personajes que nacieron en Ayacucho, como </w:t>
      </w:r>
      <w:r w:rsidRPr="00EE15B6">
        <w:rPr>
          <w:rFonts w:cs="Arial"/>
          <w:bCs/>
          <w:color w:val="000000"/>
          <w:sz w:val="24"/>
          <w:szCs w:val="24"/>
          <w:lang w:val="es-ES_tradnl"/>
        </w:rPr>
        <w:t>M</w:t>
      </w:r>
      <w:r w:rsidRPr="00EE15B6">
        <w:rPr>
          <w:rFonts w:cs="Arial"/>
          <w:bCs/>
          <w:color w:val="000000"/>
          <w:sz w:val="24"/>
          <w:szCs w:val="24"/>
          <w:lang w:val="es-ES_tradnl"/>
        </w:rPr>
        <w:t>a</w:t>
      </w:r>
      <w:r w:rsidRPr="00EE15B6">
        <w:rPr>
          <w:rFonts w:cs="Arial"/>
          <w:bCs/>
          <w:color w:val="000000"/>
          <w:sz w:val="24"/>
          <w:szCs w:val="24"/>
          <w:lang w:val="es-ES_tradnl"/>
        </w:rPr>
        <w:t xml:space="preserve">ría Parado de Bellido, quien fuera una gran luchadora por la Independencia. Andrés Avelino Cáceres Dorregaray, denominado “El brujo de los Andes”, quien fuera </w:t>
      </w:r>
      <w:r w:rsidRPr="00EE15B6">
        <w:rPr>
          <w:rFonts w:cs="Arial"/>
          <w:color w:val="000000"/>
          <w:sz w:val="24"/>
          <w:szCs w:val="24"/>
          <w:lang w:val="es-ES_tradnl"/>
        </w:rPr>
        <w:t>Presidente del Perú entre 1884-1885; 1886-1890; 1894-1895; héroe por su resistencia contra la oc</w:t>
      </w:r>
      <w:r w:rsidRPr="00EE15B6">
        <w:rPr>
          <w:rFonts w:cs="Arial"/>
          <w:color w:val="000000"/>
          <w:sz w:val="24"/>
          <w:szCs w:val="24"/>
          <w:lang w:val="es-ES_tradnl"/>
        </w:rPr>
        <w:t>u</w:t>
      </w:r>
      <w:r w:rsidRPr="00EE15B6">
        <w:rPr>
          <w:rFonts w:cs="Arial"/>
          <w:color w:val="000000"/>
          <w:sz w:val="24"/>
          <w:szCs w:val="24"/>
          <w:lang w:val="es-ES_tradnl"/>
        </w:rPr>
        <w:t xml:space="preserve">pación chilena, Patrono del Arma de Infantería del Ejército Peruano. </w:t>
      </w:r>
      <w:r w:rsidRPr="00EE15B6">
        <w:rPr>
          <w:rFonts w:cs="Arial"/>
          <w:bCs/>
          <w:color w:val="000000"/>
          <w:sz w:val="24"/>
          <w:szCs w:val="24"/>
          <w:lang w:val="es-ES_tradnl"/>
        </w:rPr>
        <w:t xml:space="preserve">Felipe Huamán Poma de Ayala. </w:t>
      </w:r>
      <w:r w:rsidRPr="00EE15B6">
        <w:rPr>
          <w:rFonts w:cs="Arial"/>
          <w:color w:val="000000"/>
          <w:sz w:val="24"/>
          <w:szCs w:val="24"/>
          <w:lang w:val="es-ES_tradnl"/>
        </w:rPr>
        <w:t>Cronista, a</w:t>
      </w:r>
      <w:r w:rsidRPr="00EE15B6">
        <w:rPr>
          <w:rFonts w:cs="Arial"/>
          <w:color w:val="000000"/>
          <w:sz w:val="24"/>
          <w:szCs w:val="24"/>
          <w:lang w:val="es-ES_tradnl"/>
        </w:rPr>
        <w:t>u</w:t>
      </w:r>
      <w:r w:rsidRPr="00EE15B6">
        <w:rPr>
          <w:rFonts w:cs="Arial"/>
          <w:color w:val="000000"/>
          <w:sz w:val="24"/>
          <w:szCs w:val="24"/>
          <w:lang w:val="es-ES_tradnl"/>
        </w:rPr>
        <w:t>tor de la Nueva Crónica, compendio de la historia preinca del Perú, Luis Gu</w:t>
      </w:r>
      <w:r w:rsidRPr="00EE15B6">
        <w:rPr>
          <w:rFonts w:cs="Arial"/>
          <w:color w:val="000000"/>
          <w:sz w:val="24"/>
          <w:szCs w:val="24"/>
          <w:lang w:val="es-ES_tradnl"/>
        </w:rPr>
        <w:t>i</w:t>
      </w:r>
      <w:r w:rsidRPr="00EE15B6">
        <w:rPr>
          <w:rFonts w:cs="Arial"/>
          <w:color w:val="000000"/>
          <w:sz w:val="24"/>
          <w:szCs w:val="24"/>
          <w:lang w:val="es-ES_tradnl"/>
        </w:rPr>
        <w:t>llermo Lumbreras, arqueólogo, Raúl García Zárate, guitarrista, Juan de M</w:t>
      </w:r>
      <w:r w:rsidRPr="00EE15B6">
        <w:rPr>
          <w:rFonts w:cs="Arial"/>
          <w:color w:val="000000"/>
          <w:sz w:val="24"/>
          <w:szCs w:val="24"/>
          <w:lang w:val="es-ES_tradnl"/>
        </w:rPr>
        <w:t>a</w:t>
      </w:r>
      <w:r w:rsidRPr="00EE15B6">
        <w:rPr>
          <w:rFonts w:cs="Arial"/>
          <w:color w:val="000000"/>
          <w:sz w:val="24"/>
          <w:szCs w:val="24"/>
          <w:lang w:val="es-ES_tradnl"/>
        </w:rPr>
        <w:t>ta Peralta, escritor, Augusto Polo Campos, entre otros importantes pe</w:t>
      </w:r>
      <w:r w:rsidRPr="00EE15B6">
        <w:rPr>
          <w:rFonts w:cs="Arial"/>
          <w:color w:val="000000"/>
          <w:sz w:val="24"/>
          <w:szCs w:val="24"/>
          <w:lang w:val="es-ES_tradnl"/>
        </w:rPr>
        <w:t>r</w:t>
      </w:r>
      <w:r w:rsidRPr="00EE15B6">
        <w:rPr>
          <w:rFonts w:cs="Arial"/>
          <w:color w:val="000000"/>
          <w:sz w:val="24"/>
          <w:szCs w:val="24"/>
          <w:lang w:val="es-ES_tradnl"/>
        </w:rPr>
        <w:t>sonajes.</w:t>
      </w:r>
    </w:p>
    <w:p w14:paraId="62011747" w14:textId="77777777" w:rsidR="002752A1" w:rsidRDefault="002752A1" w:rsidP="00906992">
      <w:pPr>
        <w:spacing w:after="0" w:line="240" w:lineRule="auto"/>
        <w:jc w:val="center"/>
        <w:rPr>
          <w:b/>
          <w:sz w:val="24"/>
          <w:szCs w:val="24"/>
          <w:lang w:val="es-ES_tradnl"/>
        </w:rPr>
      </w:pPr>
    </w:p>
    <w:p w14:paraId="44F90308" w14:textId="360CA72C" w:rsidR="00906992" w:rsidRPr="00EE15B6" w:rsidRDefault="00906992" w:rsidP="00906992">
      <w:pPr>
        <w:spacing w:after="0" w:line="240" w:lineRule="auto"/>
        <w:jc w:val="both"/>
        <w:rPr>
          <w:rFonts w:cs="Arial"/>
          <w:sz w:val="24"/>
          <w:szCs w:val="24"/>
          <w:lang w:val="es-ES_tradnl"/>
        </w:rPr>
      </w:pPr>
      <w:r w:rsidRPr="00EE15B6">
        <w:rPr>
          <w:b/>
          <w:sz w:val="24"/>
          <w:szCs w:val="24"/>
          <w:lang w:val="es-ES_tradnl"/>
        </w:rPr>
        <w:t>La trascendencia jurídica de la b</w:t>
      </w:r>
      <w:r w:rsidRPr="00EE15B6">
        <w:rPr>
          <w:b/>
          <w:sz w:val="24"/>
          <w:szCs w:val="24"/>
          <w:lang w:val="es-ES_tradnl"/>
        </w:rPr>
        <w:t>a</w:t>
      </w:r>
      <w:r w:rsidRPr="00EE15B6">
        <w:rPr>
          <w:b/>
          <w:sz w:val="24"/>
          <w:szCs w:val="24"/>
          <w:lang w:val="es-ES_tradnl"/>
        </w:rPr>
        <w:t>talla de Ayacucho y del Acta de C</w:t>
      </w:r>
      <w:r w:rsidRPr="00EE15B6">
        <w:rPr>
          <w:b/>
          <w:sz w:val="24"/>
          <w:szCs w:val="24"/>
          <w:lang w:val="es-ES_tradnl"/>
        </w:rPr>
        <w:t>a</w:t>
      </w:r>
      <w:r w:rsidRPr="00EE15B6">
        <w:rPr>
          <w:b/>
          <w:sz w:val="24"/>
          <w:szCs w:val="24"/>
          <w:lang w:val="es-ES_tradnl"/>
        </w:rPr>
        <w:t>pitulación</w:t>
      </w:r>
      <w:r w:rsidRPr="00EE15B6">
        <w:rPr>
          <w:rFonts w:cs="Arial"/>
          <w:bCs/>
          <w:sz w:val="24"/>
          <w:szCs w:val="24"/>
          <w:lang w:val="es-ES_tradnl"/>
        </w:rPr>
        <w:t xml:space="preserve"> </w:t>
      </w:r>
      <w:r w:rsidR="002752A1">
        <w:rPr>
          <w:rFonts w:cs="Arial"/>
          <w:bCs/>
          <w:sz w:val="24"/>
          <w:szCs w:val="24"/>
          <w:lang w:val="es-ES_tradnl"/>
        </w:rPr>
        <w:t xml:space="preserve">.- </w:t>
      </w:r>
      <w:r w:rsidRPr="00EE15B6">
        <w:rPr>
          <w:rFonts w:cs="Arial"/>
          <w:sz w:val="24"/>
          <w:szCs w:val="24"/>
          <w:lang w:val="es-ES_tradnl"/>
        </w:rPr>
        <w:t>Fue allá en el aquel hist</w:t>
      </w:r>
      <w:r w:rsidRPr="00EE15B6">
        <w:rPr>
          <w:rFonts w:cs="Arial"/>
          <w:sz w:val="24"/>
          <w:szCs w:val="24"/>
          <w:lang w:val="es-ES_tradnl"/>
        </w:rPr>
        <w:t>ó</w:t>
      </w:r>
      <w:r w:rsidRPr="00EE15B6">
        <w:rPr>
          <w:rFonts w:cs="Arial"/>
          <w:sz w:val="24"/>
          <w:szCs w:val="24"/>
          <w:lang w:val="es-ES_tradnl"/>
        </w:rPr>
        <w:t>rico 9 de diciembre de 1824, en el cual  se produjo un acto de guerra en el P</w:t>
      </w:r>
      <w:r w:rsidRPr="00EE15B6">
        <w:rPr>
          <w:rFonts w:cs="Arial"/>
          <w:sz w:val="24"/>
          <w:szCs w:val="24"/>
          <w:lang w:val="es-ES_tradnl"/>
        </w:rPr>
        <w:t>e</w:t>
      </w:r>
      <w:r w:rsidRPr="00EE15B6">
        <w:rPr>
          <w:rFonts w:cs="Arial"/>
          <w:sz w:val="24"/>
          <w:szCs w:val="24"/>
          <w:lang w:val="es-ES_tradnl"/>
        </w:rPr>
        <w:t>rú, trascendente, y crucial, en la vida de nuestra sociedad libre: La Batalla de Ayacucho. Fue allí, donde se prod</w:t>
      </w:r>
      <w:r w:rsidRPr="00EE15B6">
        <w:rPr>
          <w:rFonts w:cs="Arial"/>
          <w:sz w:val="24"/>
          <w:szCs w:val="24"/>
          <w:lang w:val="es-ES_tradnl"/>
        </w:rPr>
        <w:t>u</w:t>
      </w:r>
      <w:r w:rsidRPr="00EE15B6">
        <w:rPr>
          <w:rFonts w:cs="Arial"/>
          <w:sz w:val="24"/>
          <w:szCs w:val="24"/>
          <w:lang w:val="es-ES_tradnl"/>
        </w:rPr>
        <w:t>jo, en esa fecha, uno de los más extr</w:t>
      </w:r>
      <w:r w:rsidRPr="00EE15B6">
        <w:rPr>
          <w:rFonts w:cs="Arial"/>
          <w:sz w:val="24"/>
          <w:szCs w:val="24"/>
          <w:lang w:val="es-ES_tradnl"/>
        </w:rPr>
        <w:t>a</w:t>
      </w:r>
      <w:r w:rsidRPr="00EE15B6">
        <w:rPr>
          <w:rFonts w:cs="Arial"/>
          <w:sz w:val="24"/>
          <w:szCs w:val="24"/>
          <w:lang w:val="es-ES_tradnl"/>
        </w:rPr>
        <w:t>ordinarios acontecimientos de nuestra historia, un acto cruento, febril, val</w:t>
      </w:r>
      <w:r w:rsidRPr="00EE15B6">
        <w:rPr>
          <w:rFonts w:cs="Arial"/>
          <w:sz w:val="24"/>
          <w:szCs w:val="24"/>
          <w:lang w:val="es-ES_tradnl"/>
        </w:rPr>
        <w:t>e</w:t>
      </w:r>
      <w:r w:rsidRPr="00EE15B6">
        <w:rPr>
          <w:rFonts w:cs="Arial"/>
          <w:sz w:val="24"/>
          <w:szCs w:val="24"/>
          <w:lang w:val="es-ES_tradnl"/>
        </w:rPr>
        <w:t>roso, aciago, vital, y justo: la lucha por la independencia. Un acto que quedará siempre en los corazones de los p</w:t>
      </w:r>
      <w:r w:rsidRPr="00EE15B6">
        <w:rPr>
          <w:rFonts w:cs="Arial"/>
          <w:sz w:val="24"/>
          <w:szCs w:val="24"/>
          <w:lang w:val="es-ES_tradnl"/>
        </w:rPr>
        <w:t>e</w:t>
      </w:r>
      <w:r w:rsidRPr="00EE15B6">
        <w:rPr>
          <w:rFonts w:cs="Arial"/>
          <w:sz w:val="24"/>
          <w:szCs w:val="24"/>
          <w:lang w:val="es-ES_tradnl"/>
        </w:rPr>
        <w:t>ruanos, por ser el hito que marcó una nueva dirección en nuestra vida, y que permitió que hoy nos encontremos en estas condiciones políticas, sociales y jurídicas: ser hombres y mujeres l</w:t>
      </w:r>
      <w:r w:rsidRPr="00EE15B6">
        <w:rPr>
          <w:rFonts w:cs="Arial"/>
          <w:sz w:val="24"/>
          <w:szCs w:val="24"/>
          <w:lang w:val="es-ES_tradnl"/>
        </w:rPr>
        <w:t>i</w:t>
      </w:r>
      <w:r w:rsidRPr="00EE15B6">
        <w:rPr>
          <w:rFonts w:cs="Arial"/>
          <w:sz w:val="24"/>
          <w:szCs w:val="24"/>
          <w:lang w:val="es-ES_tradnl"/>
        </w:rPr>
        <w:t xml:space="preserve">bres, por la voluntad de la guerra, y en este caso, de la Batalla de Ayacucho. </w:t>
      </w:r>
    </w:p>
    <w:p w14:paraId="1FF6338F" w14:textId="77777777" w:rsidR="00906992" w:rsidRPr="00EE15B6" w:rsidRDefault="00906992" w:rsidP="00906992">
      <w:pPr>
        <w:spacing w:after="0" w:line="240" w:lineRule="auto"/>
        <w:jc w:val="both"/>
        <w:rPr>
          <w:rFonts w:cs="Arial"/>
          <w:sz w:val="24"/>
          <w:szCs w:val="24"/>
          <w:lang w:val="es-ES_tradnl"/>
        </w:rPr>
      </w:pPr>
    </w:p>
    <w:p w14:paraId="4324ACC5"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No se puede glorificar, sin embargo un acto de guerra sin olvidar que en ella hubieron gente caída, muerta, por sus principios, o por el cumplimiento de su deber: el deber de unos de acatar órdenes (el ejército realista); y el d</w:t>
      </w:r>
      <w:r w:rsidRPr="00EE15B6">
        <w:rPr>
          <w:rFonts w:cs="Arial"/>
          <w:sz w:val="24"/>
          <w:szCs w:val="24"/>
          <w:lang w:val="es-ES_tradnl"/>
        </w:rPr>
        <w:t>e</w:t>
      </w:r>
      <w:r w:rsidRPr="00EE15B6">
        <w:rPr>
          <w:rFonts w:cs="Arial"/>
          <w:sz w:val="24"/>
          <w:szCs w:val="24"/>
          <w:lang w:val="es-ES_tradnl"/>
        </w:rPr>
        <w:t>ber de luchar por la libertad (los ind</w:t>
      </w:r>
      <w:r w:rsidRPr="00EE15B6">
        <w:rPr>
          <w:rFonts w:cs="Arial"/>
          <w:sz w:val="24"/>
          <w:szCs w:val="24"/>
          <w:lang w:val="es-ES_tradnl"/>
        </w:rPr>
        <w:t>e</w:t>
      </w:r>
      <w:r w:rsidRPr="00EE15B6">
        <w:rPr>
          <w:rFonts w:cs="Arial"/>
          <w:sz w:val="24"/>
          <w:szCs w:val="24"/>
          <w:lang w:val="es-ES_tradnl"/>
        </w:rPr>
        <w:t xml:space="preserve">pendentistas). </w:t>
      </w:r>
    </w:p>
    <w:p w14:paraId="7104E7C4" w14:textId="77777777" w:rsidR="00906992" w:rsidRPr="00EE15B6" w:rsidRDefault="00906992" w:rsidP="00906992">
      <w:pPr>
        <w:spacing w:after="0" w:line="240" w:lineRule="auto"/>
        <w:jc w:val="both"/>
        <w:rPr>
          <w:rFonts w:cs="Arial"/>
          <w:sz w:val="24"/>
          <w:szCs w:val="24"/>
          <w:lang w:val="es-ES_tradnl"/>
        </w:rPr>
      </w:pPr>
    </w:p>
    <w:p w14:paraId="643C411D"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Ayacucho fue, pues, el lugar donde la patria, la independencia, la libertad se consolidó a través de un acto cruento, pero necesario, la guerra, la batalla de Ayacucho. Selló la Independencia, s</w:t>
      </w:r>
      <w:r w:rsidRPr="00EE15B6">
        <w:rPr>
          <w:rFonts w:cs="Arial"/>
          <w:sz w:val="24"/>
          <w:szCs w:val="24"/>
          <w:lang w:val="es-ES_tradnl"/>
        </w:rPr>
        <w:t>u</w:t>
      </w:r>
      <w:r w:rsidRPr="00EE15B6">
        <w:rPr>
          <w:rFonts w:cs="Arial"/>
          <w:sz w:val="24"/>
          <w:szCs w:val="24"/>
          <w:lang w:val="es-ES_tradnl"/>
        </w:rPr>
        <w:t>puso la “desaparición del último v</w:t>
      </w:r>
      <w:r w:rsidRPr="00EE15B6">
        <w:rPr>
          <w:rFonts w:cs="Arial"/>
          <w:sz w:val="24"/>
          <w:szCs w:val="24"/>
          <w:lang w:val="es-ES_tradnl"/>
        </w:rPr>
        <w:t>i</w:t>
      </w:r>
      <w:r w:rsidRPr="00EE15B6">
        <w:rPr>
          <w:rFonts w:cs="Arial"/>
          <w:sz w:val="24"/>
          <w:szCs w:val="24"/>
          <w:lang w:val="es-ES_tradnl"/>
        </w:rPr>
        <w:t>rreinato que seguía en pie, el del P</w:t>
      </w:r>
      <w:r w:rsidRPr="00EE15B6">
        <w:rPr>
          <w:rFonts w:cs="Arial"/>
          <w:sz w:val="24"/>
          <w:szCs w:val="24"/>
          <w:lang w:val="es-ES_tradnl"/>
        </w:rPr>
        <w:t>e</w:t>
      </w:r>
      <w:r w:rsidRPr="00EE15B6">
        <w:rPr>
          <w:rFonts w:cs="Arial"/>
          <w:sz w:val="24"/>
          <w:szCs w:val="24"/>
          <w:lang w:val="es-ES_tradnl"/>
        </w:rPr>
        <w:t>rú”, “puso fin al dominio colonial e</w:t>
      </w:r>
      <w:r w:rsidRPr="00EE15B6">
        <w:rPr>
          <w:rFonts w:cs="Arial"/>
          <w:sz w:val="24"/>
          <w:szCs w:val="24"/>
          <w:lang w:val="es-ES_tradnl"/>
        </w:rPr>
        <w:t>s</w:t>
      </w:r>
      <w:r w:rsidRPr="00EE15B6">
        <w:rPr>
          <w:rFonts w:cs="Arial"/>
          <w:sz w:val="24"/>
          <w:szCs w:val="24"/>
          <w:lang w:val="es-ES_tradnl"/>
        </w:rPr>
        <w:t xml:space="preserve">pañol en Sudamérica”, y todo esto quedó impregnado en un acto que trascendía el orden de la guerra, y constituyó en fin, un cuerpo jurídico, una institución jurídica, con toda la solemnidad, validez y legitimidad de aquel instrumento legal, denominado “Capitulación Militar de Ayacucho”. </w:t>
      </w:r>
    </w:p>
    <w:p w14:paraId="769AD990" w14:textId="77777777" w:rsidR="00906992" w:rsidRPr="00EE15B6" w:rsidRDefault="00906992" w:rsidP="00906992">
      <w:pPr>
        <w:spacing w:after="0" w:line="240" w:lineRule="auto"/>
        <w:jc w:val="both"/>
        <w:rPr>
          <w:rFonts w:cs="Arial"/>
          <w:sz w:val="24"/>
          <w:szCs w:val="24"/>
          <w:lang w:val="es-ES_tradnl"/>
        </w:rPr>
      </w:pPr>
    </w:p>
    <w:p w14:paraId="2D9955F6"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guerra, el fin de la batalla se selló pues con un instrumento jurídico, un instrumento que tiene su fuerza en la voluntad consensuada, y que por tal tiene la fuerza del derecho, es decir, una fuerza última e irresistible, pues su incumplimiento atraería y provoc</w:t>
      </w:r>
      <w:r w:rsidRPr="00EE15B6">
        <w:rPr>
          <w:rFonts w:cs="Arial"/>
          <w:sz w:val="24"/>
          <w:szCs w:val="24"/>
          <w:lang w:val="es-ES_tradnl"/>
        </w:rPr>
        <w:t>a</w:t>
      </w:r>
      <w:r w:rsidRPr="00EE15B6">
        <w:rPr>
          <w:rFonts w:cs="Arial"/>
          <w:sz w:val="24"/>
          <w:szCs w:val="24"/>
          <w:lang w:val="es-ES_tradnl"/>
        </w:rPr>
        <w:t>ría efectos nefastos y dignos de reb</w:t>
      </w:r>
      <w:r w:rsidRPr="00EE15B6">
        <w:rPr>
          <w:rFonts w:cs="Arial"/>
          <w:sz w:val="24"/>
          <w:szCs w:val="24"/>
          <w:lang w:val="es-ES_tradnl"/>
        </w:rPr>
        <w:t>a</w:t>
      </w:r>
      <w:r w:rsidRPr="00EE15B6">
        <w:rPr>
          <w:rFonts w:cs="Arial"/>
          <w:sz w:val="24"/>
          <w:szCs w:val="24"/>
          <w:lang w:val="es-ES_tradnl"/>
        </w:rPr>
        <w:t xml:space="preserve">tirlos mediante la violencia. </w:t>
      </w:r>
    </w:p>
    <w:p w14:paraId="6E838087" w14:textId="77777777" w:rsidR="00906992" w:rsidRPr="00EE15B6" w:rsidRDefault="00906992" w:rsidP="00906992">
      <w:pPr>
        <w:spacing w:after="0" w:line="240" w:lineRule="auto"/>
        <w:jc w:val="both"/>
        <w:rPr>
          <w:rFonts w:cs="Arial"/>
          <w:sz w:val="24"/>
          <w:szCs w:val="24"/>
          <w:lang w:val="es-ES_tradnl"/>
        </w:rPr>
      </w:pPr>
    </w:p>
    <w:p w14:paraId="45E6A3CB"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Sucedió este histórico hecho “la Bat</w:t>
      </w:r>
      <w:r w:rsidRPr="00EE15B6">
        <w:rPr>
          <w:rFonts w:cs="Arial"/>
          <w:sz w:val="24"/>
          <w:szCs w:val="24"/>
          <w:lang w:val="es-ES_tradnl"/>
        </w:rPr>
        <w:t>a</w:t>
      </w:r>
      <w:r w:rsidRPr="00EE15B6">
        <w:rPr>
          <w:rFonts w:cs="Arial"/>
          <w:sz w:val="24"/>
          <w:szCs w:val="24"/>
          <w:lang w:val="es-ES_tradnl"/>
        </w:rPr>
        <w:t>lla de Ayacucho”, en la Pampa de la Quinua, y hoy, habiendo pasado ya tanto tiempo, desde aquel glorioso momento, tendremos a bien recordar los efectos y la trascendencia jurídica que significo esta batalla y la capitul</w:t>
      </w:r>
      <w:r w:rsidRPr="00EE15B6">
        <w:rPr>
          <w:rFonts w:cs="Arial"/>
          <w:sz w:val="24"/>
          <w:szCs w:val="24"/>
          <w:lang w:val="es-ES_tradnl"/>
        </w:rPr>
        <w:t>a</w:t>
      </w:r>
      <w:r w:rsidRPr="00EE15B6">
        <w:rPr>
          <w:rFonts w:cs="Arial"/>
          <w:sz w:val="24"/>
          <w:szCs w:val="24"/>
          <w:lang w:val="es-ES_tradnl"/>
        </w:rPr>
        <w:t>ción militar, firmada por el Jefe de E</w:t>
      </w:r>
      <w:r w:rsidRPr="00EE15B6">
        <w:rPr>
          <w:rFonts w:cs="Arial"/>
          <w:sz w:val="24"/>
          <w:szCs w:val="24"/>
          <w:lang w:val="es-ES_tradnl"/>
        </w:rPr>
        <w:t>s</w:t>
      </w:r>
      <w:r w:rsidRPr="00EE15B6">
        <w:rPr>
          <w:rFonts w:cs="Arial"/>
          <w:sz w:val="24"/>
          <w:szCs w:val="24"/>
          <w:lang w:val="es-ES_tradnl"/>
        </w:rPr>
        <w:t>tado Mayor José Canterac y Sucre, que trajo como consecuencia: Inicio del Régimen Independentista y de la L</w:t>
      </w:r>
      <w:r w:rsidRPr="00EE15B6">
        <w:rPr>
          <w:rFonts w:cs="Arial"/>
          <w:sz w:val="24"/>
          <w:szCs w:val="24"/>
          <w:lang w:val="es-ES_tradnl"/>
        </w:rPr>
        <w:t>i</w:t>
      </w:r>
      <w:r w:rsidRPr="00EE15B6">
        <w:rPr>
          <w:rFonts w:cs="Arial"/>
          <w:sz w:val="24"/>
          <w:szCs w:val="24"/>
          <w:lang w:val="es-ES_tradnl"/>
        </w:rPr>
        <w:t>bertad;  Desaparición del Virreinato; Fin del dominio colonial; Independe</w:t>
      </w:r>
      <w:r w:rsidRPr="00EE15B6">
        <w:rPr>
          <w:rFonts w:cs="Arial"/>
          <w:sz w:val="24"/>
          <w:szCs w:val="24"/>
          <w:lang w:val="es-ES_tradnl"/>
        </w:rPr>
        <w:t>n</w:t>
      </w:r>
      <w:r w:rsidRPr="00EE15B6">
        <w:rPr>
          <w:rFonts w:cs="Arial"/>
          <w:sz w:val="24"/>
          <w:szCs w:val="24"/>
          <w:lang w:val="es-ES_tradnl"/>
        </w:rPr>
        <w:t>cia jurídica; Nueva concepción de la propiedad de las tierras; Libre tráns</w:t>
      </w:r>
      <w:r w:rsidRPr="00EE15B6">
        <w:rPr>
          <w:rFonts w:cs="Arial"/>
          <w:sz w:val="24"/>
          <w:szCs w:val="24"/>
          <w:lang w:val="es-ES_tradnl"/>
        </w:rPr>
        <w:t>i</w:t>
      </w:r>
      <w:r w:rsidRPr="00EE15B6">
        <w:rPr>
          <w:rFonts w:cs="Arial"/>
          <w:sz w:val="24"/>
          <w:szCs w:val="24"/>
          <w:lang w:val="es-ES_tradnl"/>
        </w:rPr>
        <w:t>to; entre otros.</w:t>
      </w:r>
    </w:p>
    <w:p w14:paraId="3C267A30" w14:textId="77777777" w:rsidR="00906992" w:rsidRPr="00EE15B6" w:rsidRDefault="00906992" w:rsidP="00906992">
      <w:pPr>
        <w:spacing w:after="0" w:line="240" w:lineRule="auto"/>
        <w:jc w:val="both"/>
        <w:rPr>
          <w:rFonts w:cs="Arial"/>
          <w:sz w:val="24"/>
          <w:szCs w:val="24"/>
          <w:lang w:val="es-ES_tradnl"/>
        </w:rPr>
      </w:pPr>
    </w:p>
    <w:p w14:paraId="625AD40A" w14:textId="0BEDCED8"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Inicio del Régimen Independentista y de la Libertad</w:t>
      </w:r>
      <w:r w:rsidR="00ED75E0">
        <w:rPr>
          <w:rFonts w:cs="Arial"/>
          <w:sz w:val="24"/>
          <w:szCs w:val="24"/>
          <w:lang w:val="es-ES_tradnl"/>
        </w:rPr>
        <w:t xml:space="preserve">. </w:t>
      </w:r>
      <w:r w:rsidRPr="00EE15B6">
        <w:rPr>
          <w:rFonts w:cs="Arial"/>
          <w:sz w:val="24"/>
          <w:szCs w:val="24"/>
          <w:lang w:val="es-ES_tradnl"/>
        </w:rPr>
        <w:t>La Batalla de Ayacucho importa en el Derecho, no sólo por su trascendencia política, económica y social, sino por su consideración no</w:t>
      </w:r>
      <w:r w:rsidRPr="00EE15B6">
        <w:rPr>
          <w:rFonts w:cs="Arial"/>
          <w:sz w:val="24"/>
          <w:szCs w:val="24"/>
          <w:lang w:val="es-ES_tradnl"/>
        </w:rPr>
        <w:t>r</w:t>
      </w:r>
      <w:r w:rsidRPr="00EE15B6">
        <w:rPr>
          <w:rFonts w:cs="Arial"/>
          <w:sz w:val="24"/>
          <w:szCs w:val="24"/>
          <w:lang w:val="es-ES_tradnl"/>
        </w:rPr>
        <w:t>mativa, es decir jurídica. Con ello se produjo en nuestro medio un sistema normativo diferente y superior al exi</w:t>
      </w:r>
      <w:r w:rsidRPr="00EE15B6">
        <w:rPr>
          <w:rFonts w:cs="Arial"/>
          <w:sz w:val="24"/>
          <w:szCs w:val="24"/>
          <w:lang w:val="es-ES_tradnl"/>
        </w:rPr>
        <w:t>s</w:t>
      </w:r>
      <w:r w:rsidRPr="00EE15B6">
        <w:rPr>
          <w:rFonts w:cs="Arial"/>
          <w:sz w:val="24"/>
          <w:szCs w:val="24"/>
          <w:lang w:val="es-ES_tradnl"/>
        </w:rPr>
        <w:t>tente: la independencia y la libertad, como concepto fundamental, y con ello la responsabilidad para asumir esa libertad. Nace pues el derecho a la l</w:t>
      </w:r>
      <w:r w:rsidRPr="00EE15B6">
        <w:rPr>
          <w:rFonts w:cs="Arial"/>
          <w:sz w:val="24"/>
          <w:szCs w:val="24"/>
          <w:lang w:val="es-ES_tradnl"/>
        </w:rPr>
        <w:t>i</w:t>
      </w:r>
      <w:r w:rsidRPr="00EE15B6">
        <w:rPr>
          <w:rFonts w:cs="Arial"/>
          <w:sz w:val="24"/>
          <w:szCs w:val="24"/>
          <w:lang w:val="es-ES_tradnl"/>
        </w:rPr>
        <w:t>bertad y la independencia, y al lado, como señalara Nolberto Bobbio, nace el deber. Deber de conservar un est</w:t>
      </w:r>
      <w:r w:rsidRPr="00EE15B6">
        <w:rPr>
          <w:rFonts w:cs="Arial"/>
          <w:sz w:val="24"/>
          <w:szCs w:val="24"/>
          <w:lang w:val="es-ES_tradnl"/>
        </w:rPr>
        <w:t>a</w:t>
      </w:r>
      <w:r w:rsidRPr="00EE15B6">
        <w:rPr>
          <w:rFonts w:cs="Arial"/>
          <w:sz w:val="24"/>
          <w:szCs w:val="24"/>
          <w:lang w:val="es-ES_tradnl"/>
        </w:rPr>
        <w:t>do normativo determinado, que con la Batalla de Ayacucho se mostraba por la Libertad y la Independencia.  Pero este hecho, la perpetuidad de un logro conseguido por medio de la guerra: la paz, la libertad, la independencia, sólo puede ser logrado a través de integrar este (las consecuencias del resultado de la guerra, la victoria e independe</w:t>
      </w:r>
      <w:r w:rsidRPr="00EE15B6">
        <w:rPr>
          <w:rFonts w:cs="Arial"/>
          <w:sz w:val="24"/>
          <w:szCs w:val="24"/>
          <w:lang w:val="es-ES_tradnl"/>
        </w:rPr>
        <w:t>n</w:t>
      </w:r>
      <w:r w:rsidRPr="00EE15B6">
        <w:rPr>
          <w:rFonts w:cs="Arial"/>
          <w:sz w:val="24"/>
          <w:szCs w:val="24"/>
          <w:lang w:val="es-ES_tradnl"/>
        </w:rPr>
        <w:t>cia y libertad) hecho dentro del ord</w:t>
      </w:r>
      <w:r w:rsidRPr="00EE15B6">
        <w:rPr>
          <w:rFonts w:cs="Arial"/>
          <w:sz w:val="24"/>
          <w:szCs w:val="24"/>
          <w:lang w:val="es-ES_tradnl"/>
        </w:rPr>
        <w:t>e</w:t>
      </w:r>
      <w:r w:rsidRPr="00EE15B6">
        <w:rPr>
          <w:rFonts w:cs="Arial"/>
          <w:sz w:val="24"/>
          <w:szCs w:val="24"/>
          <w:lang w:val="es-ES_tradnl"/>
        </w:rPr>
        <w:t>namiento jurídico, es decir, dentro de un sistema normativo, que preservara y garantizara un sistema social dete</w:t>
      </w:r>
      <w:r w:rsidRPr="00EE15B6">
        <w:rPr>
          <w:rFonts w:cs="Arial"/>
          <w:sz w:val="24"/>
          <w:szCs w:val="24"/>
          <w:lang w:val="es-ES_tradnl"/>
        </w:rPr>
        <w:t>r</w:t>
      </w:r>
      <w:r w:rsidRPr="00EE15B6">
        <w:rPr>
          <w:rFonts w:cs="Arial"/>
          <w:sz w:val="24"/>
          <w:szCs w:val="24"/>
          <w:lang w:val="es-ES_tradnl"/>
        </w:rPr>
        <w:t>minado: independencia del Perú, desaparición del Virreinato, fin del dominio colonial español en Sudam</w:t>
      </w:r>
      <w:r w:rsidRPr="00EE15B6">
        <w:rPr>
          <w:rFonts w:cs="Arial"/>
          <w:sz w:val="24"/>
          <w:szCs w:val="24"/>
          <w:lang w:val="es-ES_tradnl"/>
        </w:rPr>
        <w:t>é</w:t>
      </w:r>
      <w:r w:rsidRPr="00EE15B6">
        <w:rPr>
          <w:rFonts w:cs="Arial"/>
          <w:sz w:val="24"/>
          <w:szCs w:val="24"/>
          <w:lang w:val="es-ES_tradnl"/>
        </w:rPr>
        <w:t>rica. Los hechos de guerra (Batalla de Ayacucho), influencia de ideas polít</w:t>
      </w:r>
      <w:r w:rsidRPr="00EE15B6">
        <w:rPr>
          <w:rFonts w:cs="Arial"/>
          <w:sz w:val="24"/>
          <w:szCs w:val="24"/>
          <w:lang w:val="es-ES_tradnl"/>
        </w:rPr>
        <w:t>i</w:t>
      </w:r>
      <w:r w:rsidRPr="00EE15B6">
        <w:rPr>
          <w:rFonts w:cs="Arial"/>
          <w:sz w:val="24"/>
          <w:szCs w:val="24"/>
          <w:lang w:val="es-ES_tradnl"/>
        </w:rPr>
        <w:t>cas, e intereses sociales provocaron un nuevo reconocimiento social, la aut</w:t>
      </w:r>
      <w:r w:rsidRPr="00EE15B6">
        <w:rPr>
          <w:rFonts w:cs="Arial"/>
          <w:sz w:val="24"/>
          <w:szCs w:val="24"/>
          <w:lang w:val="es-ES_tradnl"/>
        </w:rPr>
        <w:t>o</w:t>
      </w:r>
      <w:r w:rsidRPr="00EE15B6">
        <w:rPr>
          <w:rFonts w:cs="Arial"/>
          <w:sz w:val="24"/>
          <w:szCs w:val="24"/>
          <w:lang w:val="es-ES_tradnl"/>
        </w:rPr>
        <w:t>nomía del Perú, y de Sudamérica, c</w:t>
      </w:r>
      <w:r w:rsidRPr="00EE15B6">
        <w:rPr>
          <w:rFonts w:cs="Arial"/>
          <w:sz w:val="24"/>
          <w:szCs w:val="24"/>
          <w:lang w:val="es-ES_tradnl"/>
        </w:rPr>
        <w:t>o</w:t>
      </w:r>
      <w:r w:rsidRPr="00EE15B6">
        <w:rPr>
          <w:rFonts w:cs="Arial"/>
          <w:sz w:val="24"/>
          <w:szCs w:val="24"/>
          <w:lang w:val="es-ES_tradnl"/>
        </w:rPr>
        <w:t>mo ejes que demostraban, como dijera Kant, que el Perú, podría y debería asumir el destino de su vida, política, económica, y esto podría ser logrado sólo a través de un orden jurídico, es decir, de un orden normativo, legít</w:t>
      </w:r>
      <w:r w:rsidRPr="00EE15B6">
        <w:rPr>
          <w:rFonts w:cs="Arial"/>
          <w:sz w:val="24"/>
          <w:szCs w:val="24"/>
          <w:lang w:val="es-ES_tradnl"/>
        </w:rPr>
        <w:t>i</w:t>
      </w:r>
      <w:r w:rsidRPr="00EE15B6">
        <w:rPr>
          <w:rFonts w:cs="Arial"/>
          <w:sz w:val="24"/>
          <w:szCs w:val="24"/>
          <w:lang w:val="es-ES_tradnl"/>
        </w:rPr>
        <w:t>mo, permanente, monopólico y que, garantizaba la existencia y prolong</w:t>
      </w:r>
      <w:r w:rsidRPr="00EE15B6">
        <w:rPr>
          <w:rFonts w:cs="Arial"/>
          <w:sz w:val="24"/>
          <w:szCs w:val="24"/>
          <w:lang w:val="es-ES_tradnl"/>
        </w:rPr>
        <w:t>a</w:t>
      </w:r>
      <w:r w:rsidRPr="00EE15B6">
        <w:rPr>
          <w:rFonts w:cs="Arial"/>
          <w:sz w:val="24"/>
          <w:szCs w:val="24"/>
          <w:lang w:val="es-ES_tradnl"/>
        </w:rPr>
        <w:t>ción de nuevos conceptos políticos, justificados jurídicamente: la ind</w:t>
      </w:r>
      <w:r w:rsidRPr="00EE15B6">
        <w:rPr>
          <w:rFonts w:cs="Arial"/>
          <w:sz w:val="24"/>
          <w:szCs w:val="24"/>
          <w:lang w:val="es-ES_tradnl"/>
        </w:rPr>
        <w:t>e</w:t>
      </w:r>
      <w:r w:rsidRPr="00EE15B6">
        <w:rPr>
          <w:rFonts w:cs="Arial"/>
          <w:sz w:val="24"/>
          <w:szCs w:val="24"/>
          <w:lang w:val="es-ES_tradnl"/>
        </w:rPr>
        <w:t>pendencia, la autonomía, la soberanía, y en primer lugar: la Libertad, que si</w:t>
      </w:r>
      <w:r w:rsidRPr="00EE15B6">
        <w:rPr>
          <w:rFonts w:cs="Arial"/>
          <w:sz w:val="24"/>
          <w:szCs w:val="24"/>
          <w:lang w:val="es-ES_tradnl"/>
        </w:rPr>
        <w:t>g</w:t>
      </w:r>
      <w:r w:rsidRPr="00EE15B6">
        <w:rPr>
          <w:rFonts w:cs="Arial"/>
          <w:sz w:val="24"/>
          <w:szCs w:val="24"/>
          <w:lang w:val="es-ES_tradnl"/>
        </w:rPr>
        <w:t>nifica aquella capacidad para elegir nuestro sistema de vida y nuestro g</w:t>
      </w:r>
      <w:r w:rsidRPr="00EE15B6">
        <w:rPr>
          <w:rFonts w:cs="Arial"/>
          <w:sz w:val="24"/>
          <w:szCs w:val="24"/>
          <w:lang w:val="es-ES_tradnl"/>
        </w:rPr>
        <w:t>o</w:t>
      </w:r>
      <w:r w:rsidRPr="00EE15B6">
        <w:rPr>
          <w:rFonts w:cs="Arial"/>
          <w:sz w:val="24"/>
          <w:szCs w:val="24"/>
          <w:lang w:val="es-ES_tradnl"/>
        </w:rPr>
        <w:t>bierno. Logrando desarrollar el íntimo e innato sustrato del ser humano su condición de creativo y proyectivo, es decir su condición de ser libre, a tr</w:t>
      </w:r>
      <w:r w:rsidRPr="00EE15B6">
        <w:rPr>
          <w:rFonts w:cs="Arial"/>
          <w:sz w:val="24"/>
          <w:szCs w:val="24"/>
          <w:lang w:val="es-ES_tradnl"/>
        </w:rPr>
        <w:t>a</w:t>
      </w:r>
      <w:r w:rsidRPr="00EE15B6">
        <w:rPr>
          <w:rFonts w:cs="Arial"/>
          <w:sz w:val="24"/>
          <w:szCs w:val="24"/>
          <w:lang w:val="es-ES_tradnl"/>
        </w:rPr>
        <w:t>vés del Derecho.</w:t>
      </w:r>
    </w:p>
    <w:p w14:paraId="5185735A" w14:textId="77777777" w:rsidR="00906992" w:rsidRPr="00EE15B6" w:rsidRDefault="00906992" w:rsidP="00906992">
      <w:pPr>
        <w:spacing w:after="0" w:line="240" w:lineRule="auto"/>
        <w:jc w:val="both"/>
        <w:rPr>
          <w:rFonts w:cs="Arial"/>
          <w:sz w:val="24"/>
          <w:szCs w:val="24"/>
          <w:lang w:val="es-ES_tradnl"/>
        </w:rPr>
      </w:pPr>
    </w:p>
    <w:p w14:paraId="07A716DF" w14:textId="77777777" w:rsidR="00906992" w:rsidRPr="00EE15B6" w:rsidRDefault="00906992"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cs="Arial"/>
          <w:bCs/>
          <w:sz w:val="24"/>
          <w:szCs w:val="24"/>
          <w:lang w:val="es-ES_tradnl"/>
        </w:rPr>
      </w:pPr>
      <w:r w:rsidRPr="00EE15B6">
        <w:rPr>
          <w:rFonts w:cs="Arial"/>
          <w:sz w:val="24"/>
          <w:szCs w:val="24"/>
          <w:lang w:val="es-ES_tradnl"/>
        </w:rPr>
        <w:t>La libertad, al cual se refería Kant, cuando intentaba determinar un factor principal en la naturaleza humana del ser humano, y al cual le denominaba su condición innata, fue lo que produjo esta batalla. Libertad, que en el co</w:t>
      </w:r>
      <w:r w:rsidRPr="00EE15B6">
        <w:rPr>
          <w:rFonts w:cs="Arial"/>
          <w:sz w:val="24"/>
          <w:szCs w:val="24"/>
          <w:lang w:val="es-ES_tradnl"/>
        </w:rPr>
        <w:t>n</w:t>
      </w:r>
      <w:r w:rsidRPr="00EE15B6">
        <w:rPr>
          <w:rFonts w:cs="Arial"/>
          <w:sz w:val="24"/>
          <w:szCs w:val="24"/>
          <w:lang w:val="es-ES_tradnl"/>
        </w:rPr>
        <w:t>cepto jurídico, significa, aquel derecho y deber, para auto organizar los m</w:t>
      </w:r>
      <w:r w:rsidRPr="00EE15B6">
        <w:rPr>
          <w:rFonts w:cs="Arial"/>
          <w:sz w:val="24"/>
          <w:szCs w:val="24"/>
          <w:lang w:val="es-ES_tradnl"/>
        </w:rPr>
        <w:t>e</w:t>
      </w:r>
      <w:r w:rsidRPr="00EE15B6">
        <w:rPr>
          <w:rFonts w:cs="Arial"/>
          <w:sz w:val="24"/>
          <w:szCs w:val="24"/>
          <w:lang w:val="es-ES_tradnl"/>
        </w:rPr>
        <w:t>dios e instrumentos necesarios a fin de posibilitar una sociedad basada en la posibilidad de elegir su destino, su vida, su forma de gobierno, su forma de trabajo, de empresa, etc. “</w:t>
      </w:r>
      <w:r w:rsidRPr="00EE15B6">
        <w:rPr>
          <w:rFonts w:cs="Arial"/>
          <w:bCs/>
          <w:sz w:val="24"/>
          <w:szCs w:val="24"/>
          <w:lang w:val="es-ES_tradnl"/>
        </w:rPr>
        <w:t>el mayor de los valores, junto con la vida, es la Libertad, y que esta es la única fuente de riqueza que no se puede perder, porque perderla significa perder la vida, perder las riendas de nuestro propio destino, perder la dignidad de vivir.”</w:t>
      </w:r>
    </w:p>
    <w:p w14:paraId="30250DF4" w14:textId="77777777" w:rsidR="00906992" w:rsidRPr="00EE15B6" w:rsidRDefault="00906992"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cs="Arial"/>
          <w:bCs/>
          <w:sz w:val="24"/>
          <w:szCs w:val="24"/>
          <w:lang w:val="es-ES_tradnl"/>
        </w:rPr>
      </w:pPr>
    </w:p>
    <w:p w14:paraId="1895122D" w14:textId="77777777" w:rsidR="00906992" w:rsidRPr="00EE15B6" w:rsidRDefault="00906992" w:rsidP="00ED75E0">
      <w:pPr>
        <w:widowControl w:val="0"/>
        <w:spacing w:after="0" w:line="240" w:lineRule="auto"/>
        <w:jc w:val="both"/>
        <w:rPr>
          <w:rFonts w:cs="Arial"/>
          <w:sz w:val="24"/>
          <w:szCs w:val="24"/>
          <w:lang w:val="es-ES_tradnl"/>
        </w:rPr>
      </w:pPr>
      <w:r w:rsidRPr="00EE15B6">
        <w:rPr>
          <w:rFonts w:cs="Arial"/>
          <w:bCs/>
          <w:sz w:val="24"/>
          <w:szCs w:val="24"/>
          <w:lang w:val="es-ES_tradnl"/>
        </w:rPr>
        <w:t>Con este hecho, se debe ya interiorizar un nuevo concepto hecho real, que el control social queda en manos de la propia sociedad en organización, y no de un virreinato, ni de una coloniz</w:t>
      </w:r>
      <w:r w:rsidRPr="00EE15B6">
        <w:rPr>
          <w:rFonts w:cs="Arial"/>
          <w:bCs/>
          <w:sz w:val="24"/>
          <w:szCs w:val="24"/>
          <w:lang w:val="es-ES_tradnl"/>
        </w:rPr>
        <w:t>a</w:t>
      </w:r>
      <w:r w:rsidRPr="00EE15B6">
        <w:rPr>
          <w:rFonts w:cs="Arial"/>
          <w:bCs/>
          <w:sz w:val="24"/>
          <w:szCs w:val="24"/>
          <w:lang w:val="es-ES_tradnl"/>
        </w:rPr>
        <w:t>ción (dependencia en la vida, g</w:t>
      </w:r>
      <w:r w:rsidRPr="00EE15B6">
        <w:rPr>
          <w:rFonts w:cs="Arial"/>
          <w:bCs/>
          <w:sz w:val="24"/>
          <w:szCs w:val="24"/>
          <w:lang w:val="es-ES_tradnl"/>
        </w:rPr>
        <w:t>o</w:t>
      </w:r>
      <w:r w:rsidRPr="00EE15B6">
        <w:rPr>
          <w:rFonts w:cs="Arial"/>
          <w:bCs/>
          <w:sz w:val="24"/>
          <w:szCs w:val="24"/>
          <w:lang w:val="es-ES_tradnl"/>
        </w:rPr>
        <w:t>bierno, política y economía de Esp</w:t>
      </w:r>
      <w:r w:rsidRPr="00EE15B6">
        <w:rPr>
          <w:rFonts w:cs="Arial"/>
          <w:bCs/>
          <w:sz w:val="24"/>
          <w:szCs w:val="24"/>
          <w:lang w:val="es-ES_tradnl"/>
        </w:rPr>
        <w:t>a</w:t>
      </w:r>
      <w:r w:rsidRPr="00EE15B6">
        <w:rPr>
          <w:rFonts w:cs="Arial"/>
          <w:bCs/>
          <w:sz w:val="24"/>
          <w:szCs w:val="24"/>
          <w:lang w:val="es-ES_tradnl"/>
        </w:rPr>
        <w:t xml:space="preserve">ña). La independencia y la libertad son condiciones básicas de la vida </w:t>
      </w:r>
      <w:r w:rsidRPr="00EE15B6">
        <w:rPr>
          <w:rFonts w:cs="Arial"/>
          <w:sz w:val="24"/>
          <w:szCs w:val="24"/>
          <w:lang w:val="es-ES_tradnl"/>
        </w:rPr>
        <w:t>social pues con el se aseguran las expectat</w:t>
      </w:r>
      <w:r w:rsidRPr="00EE15B6">
        <w:rPr>
          <w:rFonts w:cs="Arial"/>
          <w:sz w:val="24"/>
          <w:szCs w:val="24"/>
          <w:lang w:val="es-ES_tradnl"/>
        </w:rPr>
        <w:t>i</w:t>
      </w:r>
      <w:r w:rsidRPr="00EE15B6">
        <w:rPr>
          <w:rFonts w:cs="Arial"/>
          <w:sz w:val="24"/>
          <w:szCs w:val="24"/>
          <w:lang w:val="es-ES_tradnl"/>
        </w:rPr>
        <w:t>vas de conducta y las normas que r</w:t>
      </w:r>
      <w:r w:rsidRPr="00EE15B6">
        <w:rPr>
          <w:rFonts w:cs="Arial"/>
          <w:sz w:val="24"/>
          <w:szCs w:val="24"/>
          <w:lang w:val="es-ES_tradnl"/>
        </w:rPr>
        <w:t>i</w:t>
      </w:r>
      <w:r w:rsidRPr="00EE15B6">
        <w:rPr>
          <w:rFonts w:cs="Arial"/>
          <w:sz w:val="24"/>
          <w:szCs w:val="24"/>
          <w:lang w:val="es-ES_tradnl"/>
        </w:rPr>
        <w:t>gen la convivencia. La independencia social precisa los limites de la libertad humana  en la sociedad. y es también un instrumentos de enculturación y socialización de sus miembros. Hoy no hay alternativa a la independencia y a la libertad; pues es inimaginable una sociedad sin ellas. Y estas no pueden existir y perpetuarse sin el reconoc</w:t>
      </w:r>
      <w:r w:rsidRPr="00EE15B6">
        <w:rPr>
          <w:rFonts w:cs="Arial"/>
          <w:sz w:val="24"/>
          <w:szCs w:val="24"/>
          <w:lang w:val="es-ES_tradnl"/>
        </w:rPr>
        <w:t>i</w:t>
      </w:r>
      <w:r w:rsidRPr="00EE15B6">
        <w:rPr>
          <w:rFonts w:cs="Arial"/>
          <w:sz w:val="24"/>
          <w:szCs w:val="24"/>
          <w:lang w:val="es-ES_tradnl"/>
        </w:rPr>
        <w:t>miento jurídico, es decir, legitimado por la voluntad popular. Este fue uno de los aportes más trascendentes de la batalla de Ayacucho, dejar al desc</w:t>
      </w:r>
      <w:r w:rsidRPr="00EE15B6">
        <w:rPr>
          <w:rFonts w:cs="Arial"/>
          <w:sz w:val="24"/>
          <w:szCs w:val="24"/>
          <w:lang w:val="es-ES_tradnl"/>
        </w:rPr>
        <w:t>u</w:t>
      </w:r>
      <w:r w:rsidRPr="00EE15B6">
        <w:rPr>
          <w:rFonts w:cs="Arial"/>
          <w:sz w:val="24"/>
          <w:szCs w:val="24"/>
          <w:lang w:val="es-ES_tradnl"/>
        </w:rPr>
        <w:t>bierto el más grande de los caminos, por la Independencia, el camino de la libertad.</w:t>
      </w:r>
    </w:p>
    <w:p w14:paraId="29E6F53B" w14:textId="77777777" w:rsidR="00906992" w:rsidRPr="00EE15B6" w:rsidRDefault="00906992" w:rsidP="00906992">
      <w:pPr>
        <w:spacing w:after="0" w:line="240" w:lineRule="auto"/>
        <w:jc w:val="both"/>
        <w:rPr>
          <w:rFonts w:cs="Arial"/>
          <w:sz w:val="24"/>
          <w:szCs w:val="24"/>
          <w:lang w:val="es-ES_tradnl"/>
        </w:rPr>
      </w:pPr>
    </w:p>
    <w:p w14:paraId="1C5AAAB5"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Hoy la independencia y la libertad g</w:t>
      </w:r>
      <w:r w:rsidRPr="00EE15B6">
        <w:rPr>
          <w:rFonts w:cs="Arial"/>
          <w:sz w:val="24"/>
          <w:szCs w:val="24"/>
          <w:lang w:val="es-ES_tradnl"/>
        </w:rPr>
        <w:t>a</w:t>
      </w:r>
      <w:r w:rsidRPr="00EE15B6">
        <w:rPr>
          <w:rFonts w:cs="Arial"/>
          <w:sz w:val="24"/>
          <w:szCs w:val="24"/>
          <w:lang w:val="es-ES_tradnl"/>
        </w:rPr>
        <w:t>nada a fuerza de la violencia de la gu</w:t>
      </w:r>
      <w:r w:rsidRPr="00EE15B6">
        <w:rPr>
          <w:rFonts w:cs="Arial"/>
          <w:sz w:val="24"/>
          <w:szCs w:val="24"/>
          <w:lang w:val="es-ES_tradnl"/>
        </w:rPr>
        <w:t>e</w:t>
      </w:r>
      <w:r w:rsidRPr="00EE15B6">
        <w:rPr>
          <w:rFonts w:cs="Arial"/>
          <w:sz w:val="24"/>
          <w:szCs w:val="24"/>
          <w:lang w:val="es-ES_tradnl"/>
        </w:rPr>
        <w:t>rra, y de sucesos tan cruentos como la batalla de Ayacucho, quedan jurídic</w:t>
      </w:r>
      <w:r w:rsidRPr="00EE15B6">
        <w:rPr>
          <w:rFonts w:cs="Arial"/>
          <w:sz w:val="24"/>
          <w:szCs w:val="24"/>
          <w:lang w:val="es-ES_tradnl"/>
        </w:rPr>
        <w:t>a</w:t>
      </w:r>
      <w:r w:rsidRPr="00EE15B6">
        <w:rPr>
          <w:rFonts w:cs="Arial"/>
          <w:sz w:val="24"/>
          <w:szCs w:val="24"/>
          <w:lang w:val="es-ES_tradnl"/>
        </w:rPr>
        <w:t>mente reconocidos, en principio por la Capitulación militar de Ayacucho, y reconfirmado este reconocimiento a través del tratado diplomático de París del 14 de agosto de 1879.</w:t>
      </w:r>
    </w:p>
    <w:p w14:paraId="5D53A629" w14:textId="77777777" w:rsidR="00906992" w:rsidRPr="00EE15B6" w:rsidRDefault="00906992" w:rsidP="00906992">
      <w:pPr>
        <w:spacing w:after="0" w:line="240" w:lineRule="auto"/>
        <w:jc w:val="both"/>
        <w:rPr>
          <w:rFonts w:cs="Arial"/>
          <w:sz w:val="24"/>
          <w:szCs w:val="24"/>
          <w:lang w:val="es-ES_tradnl"/>
        </w:rPr>
      </w:pPr>
    </w:p>
    <w:p w14:paraId="6D1A6CE0"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batalla de Ayacucho, y la Capitul</w:t>
      </w:r>
      <w:r w:rsidRPr="00EE15B6">
        <w:rPr>
          <w:rFonts w:cs="Arial"/>
          <w:sz w:val="24"/>
          <w:szCs w:val="24"/>
          <w:lang w:val="es-ES_tradnl"/>
        </w:rPr>
        <w:t>a</w:t>
      </w:r>
      <w:r w:rsidRPr="00EE15B6">
        <w:rPr>
          <w:rFonts w:cs="Arial"/>
          <w:sz w:val="24"/>
          <w:szCs w:val="24"/>
          <w:lang w:val="es-ES_tradnl"/>
        </w:rPr>
        <w:t>ción Militar, produjeron un acto irr</w:t>
      </w:r>
      <w:r w:rsidRPr="00EE15B6">
        <w:rPr>
          <w:rFonts w:cs="Arial"/>
          <w:sz w:val="24"/>
          <w:szCs w:val="24"/>
          <w:lang w:val="es-ES_tradnl"/>
        </w:rPr>
        <w:t>e</w:t>
      </w:r>
      <w:r w:rsidRPr="00EE15B6">
        <w:rPr>
          <w:rFonts w:cs="Arial"/>
          <w:sz w:val="24"/>
          <w:szCs w:val="24"/>
          <w:lang w:val="es-ES_tradnl"/>
        </w:rPr>
        <w:t>ductible al pasado, irrenunciable a la historia, la asunción de la independe</w:t>
      </w:r>
      <w:r w:rsidRPr="00EE15B6">
        <w:rPr>
          <w:rFonts w:cs="Arial"/>
          <w:sz w:val="24"/>
          <w:szCs w:val="24"/>
          <w:lang w:val="es-ES_tradnl"/>
        </w:rPr>
        <w:t>n</w:t>
      </w:r>
      <w:r w:rsidRPr="00EE15B6">
        <w:rPr>
          <w:rFonts w:cs="Arial"/>
          <w:sz w:val="24"/>
          <w:szCs w:val="24"/>
          <w:lang w:val="es-ES_tradnl"/>
        </w:rPr>
        <w:t>cia, a la libertad, y la negativa a toda vuelta atrás; pero asimismo la cont</w:t>
      </w:r>
      <w:r w:rsidRPr="00EE15B6">
        <w:rPr>
          <w:rFonts w:cs="Arial"/>
          <w:sz w:val="24"/>
          <w:szCs w:val="24"/>
          <w:lang w:val="es-ES_tradnl"/>
        </w:rPr>
        <w:t>i</w:t>
      </w:r>
      <w:r w:rsidRPr="00EE15B6">
        <w:rPr>
          <w:rFonts w:cs="Arial"/>
          <w:sz w:val="24"/>
          <w:szCs w:val="24"/>
          <w:lang w:val="es-ES_tradnl"/>
        </w:rPr>
        <w:t>nuidad de esta independencia y libe</w:t>
      </w:r>
      <w:r w:rsidRPr="00EE15B6">
        <w:rPr>
          <w:rFonts w:cs="Arial"/>
          <w:sz w:val="24"/>
          <w:szCs w:val="24"/>
          <w:lang w:val="es-ES_tradnl"/>
        </w:rPr>
        <w:t>r</w:t>
      </w:r>
      <w:r w:rsidRPr="00EE15B6">
        <w:rPr>
          <w:rFonts w:cs="Arial"/>
          <w:sz w:val="24"/>
          <w:szCs w:val="24"/>
          <w:lang w:val="es-ES_tradnl"/>
        </w:rPr>
        <w:t>tad por medio del derecho, que se formuló a través de la capitulación, y luego con las normas soberanas de un pueblo libre e independiente, legit</w:t>
      </w:r>
      <w:r w:rsidRPr="00EE15B6">
        <w:rPr>
          <w:rFonts w:cs="Arial"/>
          <w:sz w:val="24"/>
          <w:szCs w:val="24"/>
          <w:lang w:val="es-ES_tradnl"/>
        </w:rPr>
        <w:t>i</w:t>
      </w:r>
      <w:r w:rsidRPr="00EE15B6">
        <w:rPr>
          <w:rFonts w:cs="Arial"/>
          <w:sz w:val="24"/>
          <w:szCs w:val="24"/>
          <w:lang w:val="es-ES_tradnl"/>
        </w:rPr>
        <w:t>mado por la voluntad popular, pero fundado y sostenido por el rigor y la fortaleza del derecho, y de la forma jurídica expresada a través de la cap</w:t>
      </w:r>
      <w:r w:rsidRPr="00EE15B6">
        <w:rPr>
          <w:rFonts w:cs="Arial"/>
          <w:sz w:val="24"/>
          <w:szCs w:val="24"/>
          <w:lang w:val="es-ES_tradnl"/>
        </w:rPr>
        <w:t>i</w:t>
      </w:r>
      <w:r w:rsidRPr="00EE15B6">
        <w:rPr>
          <w:rFonts w:cs="Arial"/>
          <w:sz w:val="24"/>
          <w:szCs w:val="24"/>
          <w:lang w:val="es-ES_tradnl"/>
        </w:rPr>
        <w:t>tulación militar.</w:t>
      </w:r>
    </w:p>
    <w:p w14:paraId="29CFC27D" w14:textId="77777777" w:rsidR="00906992" w:rsidRPr="00EE15B6" w:rsidRDefault="00906992" w:rsidP="00906992">
      <w:pPr>
        <w:spacing w:after="0" w:line="240" w:lineRule="auto"/>
        <w:jc w:val="both"/>
        <w:rPr>
          <w:rFonts w:cs="Arial"/>
          <w:sz w:val="24"/>
          <w:szCs w:val="24"/>
          <w:lang w:val="es-ES_tradnl"/>
        </w:rPr>
      </w:pPr>
    </w:p>
    <w:p w14:paraId="66FBEB5F" w14:textId="41C5525F" w:rsidR="00906992" w:rsidRPr="00EE15B6" w:rsidRDefault="00906992" w:rsidP="00D30EB4">
      <w:pPr>
        <w:widowControl w:val="0"/>
        <w:spacing w:after="0" w:line="240" w:lineRule="auto"/>
        <w:jc w:val="both"/>
        <w:rPr>
          <w:rFonts w:cs="Arial"/>
          <w:sz w:val="24"/>
          <w:szCs w:val="24"/>
          <w:lang w:val="es-ES_tradnl"/>
        </w:rPr>
      </w:pPr>
      <w:r w:rsidRPr="00EE15B6">
        <w:rPr>
          <w:rFonts w:cs="Arial"/>
          <w:b/>
          <w:sz w:val="24"/>
          <w:szCs w:val="24"/>
          <w:lang w:val="es-ES_tradnl"/>
        </w:rPr>
        <w:t>Desaparición del Virreinato</w:t>
      </w:r>
      <w:r w:rsidR="002752A1">
        <w:rPr>
          <w:rFonts w:cs="Arial"/>
          <w:b/>
          <w:sz w:val="24"/>
          <w:szCs w:val="24"/>
          <w:lang w:val="es-ES_tradnl"/>
        </w:rPr>
        <w:t xml:space="preserve">.- </w:t>
      </w:r>
      <w:r w:rsidRPr="00EE15B6">
        <w:rPr>
          <w:rFonts w:cs="Arial"/>
          <w:sz w:val="24"/>
          <w:szCs w:val="24"/>
          <w:lang w:val="es-ES_tradnl"/>
        </w:rPr>
        <w:t>Este acontecimiento, la Batalla de Ayac</w:t>
      </w:r>
      <w:r w:rsidRPr="00EE15B6">
        <w:rPr>
          <w:rFonts w:cs="Arial"/>
          <w:sz w:val="24"/>
          <w:szCs w:val="24"/>
          <w:lang w:val="es-ES_tradnl"/>
        </w:rPr>
        <w:t>u</w:t>
      </w:r>
      <w:r w:rsidRPr="00EE15B6">
        <w:rPr>
          <w:rFonts w:cs="Arial"/>
          <w:sz w:val="24"/>
          <w:szCs w:val="24"/>
          <w:lang w:val="es-ES_tradnl"/>
        </w:rPr>
        <w:t>cho, pertenece al orden de la historia, pero sus consecuencias sólo pueden ser representadas en la sociedad a través del Derecho, y narradas a través de la Historia</w:t>
      </w:r>
      <w:r w:rsidR="00D30EB4">
        <w:rPr>
          <w:rFonts w:cs="Arial"/>
          <w:sz w:val="24"/>
          <w:szCs w:val="24"/>
          <w:lang w:val="es-ES_tradnl"/>
        </w:rPr>
        <w:t>; hay un sentido de la historia y del Derecho que permite conocer los hechos</w:t>
      </w:r>
      <w:r w:rsidRPr="00EE15B6">
        <w:rPr>
          <w:rFonts w:cs="Arial"/>
          <w:sz w:val="24"/>
          <w:szCs w:val="24"/>
          <w:lang w:val="es-ES_tradnl"/>
        </w:rPr>
        <w:t>; siendo esto así cabría decir que es a través de la hi</w:t>
      </w:r>
      <w:r w:rsidRPr="00EE15B6">
        <w:rPr>
          <w:rFonts w:cs="Arial"/>
          <w:sz w:val="24"/>
          <w:szCs w:val="24"/>
          <w:lang w:val="es-ES_tradnl"/>
        </w:rPr>
        <w:t>s</w:t>
      </w:r>
      <w:r w:rsidRPr="00EE15B6">
        <w:rPr>
          <w:rFonts w:cs="Arial"/>
          <w:sz w:val="24"/>
          <w:szCs w:val="24"/>
          <w:lang w:val="es-ES_tradnl"/>
        </w:rPr>
        <w:t>toria del Derecho como se conservan y preservan los rasgos primarios de los derechos que hoy tenemos, y del po</w:t>
      </w:r>
      <w:r w:rsidRPr="00EE15B6">
        <w:rPr>
          <w:rFonts w:cs="Arial"/>
          <w:sz w:val="24"/>
          <w:szCs w:val="24"/>
          <w:lang w:val="es-ES_tradnl"/>
        </w:rPr>
        <w:t>r</w:t>
      </w:r>
      <w:r w:rsidRPr="00EE15B6">
        <w:rPr>
          <w:rFonts w:cs="Arial"/>
          <w:sz w:val="24"/>
          <w:szCs w:val="24"/>
          <w:lang w:val="es-ES_tradnl"/>
        </w:rPr>
        <w:t xml:space="preserve">qué y cómo lo obtuvimos. </w:t>
      </w:r>
    </w:p>
    <w:p w14:paraId="69817E1D" w14:textId="77777777" w:rsidR="00906992" w:rsidRPr="00EE15B6" w:rsidRDefault="00906992" w:rsidP="00906992">
      <w:pPr>
        <w:spacing w:after="0" w:line="240" w:lineRule="auto"/>
        <w:jc w:val="both"/>
        <w:rPr>
          <w:rFonts w:cs="Arial"/>
          <w:sz w:val="24"/>
          <w:szCs w:val="24"/>
          <w:lang w:val="es-ES_tradnl"/>
        </w:rPr>
      </w:pPr>
    </w:p>
    <w:p w14:paraId="27D0203D"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Cabe enunciar, por ello, un eje central de la historia, un efecto, que si bien es primero narrativo, explicativo, de</w:t>
      </w:r>
      <w:r w:rsidRPr="00EE15B6">
        <w:rPr>
          <w:rFonts w:cs="Arial"/>
          <w:sz w:val="24"/>
          <w:szCs w:val="24"/>
          <w:lang w:val="es-ES_tradnl"/>
        </w:rPr>
        <w:t>s</w:t>
      </w:r>
      <w:r w:rsidRPr="00EE15B6">
        <w:rPr>
          <w:rFonts w:cs="Arial"/>
          <w:sz w:val="24"/>
          <w:szCs w:val="24"/>
          <w:lang w:val="es-ES_tradnl"/>
        </w:rPr>
        <w:t>criptivo, se forma luego jurídico, por la consistencia y consonancia con la leg</w:t>
      </w:r>
      <w:r w:rsidRPr="00EE15B6">
        <w:rPr>
          <w:rFonts w:cs="Arial"/>
          <w:sz w:val="24"/>
          <w:szCs w:val="24"/>
          <w:lang w:val="es-ES_tradnl"/>
        </w:rPr>
        <w:t>i</w:t>
      </w:r>
      <w:r w:rsidRPr="00EE15B6">
        <w:rPr>
          <w:rFonts w:cs="Arial"/>
          <w:sz w:val="24"/>
          <w:szCs w:val="24"/>
          <w:lang w:val="es-ES_tradnl"/>
        </w:rPr>
        <w:t>timidad de su permanencia y validez por la consensualidad de quienes la asumen. Por eso es necesario explicar que “cuando se habla de Historia del Derecho se está haciendo alusión a cómo se ha formado e interiorizado en el ser humano esa proposición y di</w:t>
      </w:r>
      <w:r w:rsidRPr="00EE15B6">
        <w:rPr>
          <w:rFonts w:cs="Arial"/>
          <w:sz w:val="24"/>
          <w:szCs w:val="24"/>
          <w:lang w:val="es-ES_tradnl"/>
        </w:rPr>
        <w:t>s</w:t>
      </w:r>
      <w:r w:rsidRPr="00EE15B6">
        <w:rPr>
          <w:rFonts w:cs="Arial"/>
          <w:sz w:val="24"/>
          <w:szCs w:val="24"/>
          <w:lang w:val="es-ES_tradnl"/>
        </w:rPr>
        <w:t>posición hacia la norma, es decir hacia la organización de la persona dentro de la sociedad; cómo el ser humano se ha metido en la norma, usándola como elemento o instrumento de perfecci</w:t>
      </w:r>
      <w:r w:rsidRPr="00EE15B6">
        <w:rPr>
          <w:rFonts w:cs="Arial"/>
          <w:sz w:val="24"/>
          <w:szCs w:val="24"/>
          <w:lang w:val="es-ES_tradnl"/>
        </w:rPr>
        <w:t>o</w:t>
      </w:r>
      <w:r w:rsidRPr="00EE15B6">
        <w:rPr>
          <w:rFonts w:cs="Arial"/>
          <w:sz w:val="24"/>
          <w:szCs w:val="24"/>
          <w:lang w:val="es-ES_tradnl"/>
        </w:rPr>
        <w:t>namiento de sus hábitos de vida, de buena vida. Si la historia, no es, pues una narración, sino que, en el margen del derecho, cumple una notable y trascendental función: formarnos en la norma y la legitimidad. La historia, así, no es siquiera sólo conciencia de nue</w:t>
      </w:r>
      <w:r w:rsidRPr="00EE15B6">
        <w:rPr>
          <w:rFonts w:cs="Arial"/>
          <w:sz w:val="24"/>
          <w:szCs w:val="24"/>
          <w:lang w:val="es-ES_tradnl"/>
        </w:rPr>
        <w:t>s</w:t>
      </w:r>
      <w:r w:rsidRPr="00EE15B6">
        <w:rPr>
          <w:rFonts w:cs="Arial"/>
          <w:sz w:val="24"/>
          <w:szCs w:val="24"/>
          <w:lang w:val="es-ES_tradnl"/>
        </w:rPr>
        <w:t>tra existencia y de cómo fue nuestro pasado, sino habituación interior, i</w:t>
      </w:r>
      <w:r w:rsidRPr="00EE15B6">
        <w:rPr>
          <w:rFonts w:cs="Arial"/>
          <w:sz w:val="24"/>
          <w:szCs w:val="24"/>
          <w:lang w:val="es-ES_tradnl"/>
        </w:rPr>
        <w:t>n</w:t>
      </w:r>
      <w:r w:rsidRPr="00EE15B6">
        <w:rPr>
          <w:rFonts w:cs="Arial"/>
          <w:sz w:val="24"/>
          <w:szCs w:val="24"/>
          <w:lang w:val="es-ES_tradnl"/>
        </w:rPr>
        <w:t>teriorización, de las formas cómo d</w:t>
      </w:r>
      <w:r w:rsidRPr="00EE15B6">
        <w:rPr>
          <w:rFonts w:cs="Arial"/>
          <w:sz w:val="24"/>
          <w:szCs w:val="24"/>
          <w:lang w:val="es-ES_tradnl"/>
        </w:rPr>
        <w:t>e</w:t>
      </w:r>
      <w:r w:rsidRPr="00EE15B6">
        <w:rPr>
          <w:rFonts w:cs="Arial"/>
          <w:sz w:val="24"/>
          <w:szCs w:val="24"/>
          <w:lang w:val="es-ES_tradnl"/>
        </w:rPr>
        <w:t>bemos vivir, es decir, formación de nuestros hábitos normativos, form</w:t>
      </w:r>
      <w:r w:rsidRPr="00EE15B6">
        <w:rPr>
          <w:rFonts w:cs="Arial"/>
          <w:sz w:val="24"/>
          <w:szCs w:val="24"/>
          <w:lang w:val="es-ES_tradnl"/>
        </w:rPr>
        <w:t>a</w:t>
      </w:r>
      <w:r w:rsidRPr="00EE15B6">
        <w:rPr>
          <w:rFonts w:cs="Arial"/>
          <w:sz w:val="24"/>
          <w:szCs w:val="24"/>
          <w:lang w:val="es-ES_tradnl"/>
        </w:rPr>
        <w:t>ción normativa de nuestra mente, que tiene su fundamento en el argumento de una vida mejor. La historia, como esta la de la Batalla de Ayacucho y la Capitulación,  no es siquiera sólo co</w:t>
      </w:r>
      <w:r w:rsidRPr="00EE15B6">
        <w:rPr>
          <w:rFonts w:cs="Arial"/>
          <w:sz w:val="24"/>
          <w:szCs w:val="24"/>
          <w:lang w:val="es-ES_tradnl"/>
        </w:rPr>
        <w:t>n</w:t>
      </w:r>
      <w:r w:rsidRPr="00EE15B6">
        <w:rPr>
          <w:rFonts w:cs="Arial"/>
          <w:sz w:val="24"/>
          <w:szCs w:val="24"/>
          <w:lang w:val="es-ES_tradnl"/>
        </w:rPr>
        <w:t>ciencia de nuestra existencia, sino h</w:t>
      </w:r>
      <w:r w:rsidRPr="00EE15B6">
        <w:rPr>
          <w:rFonts w:cs="Arial"/>
          <w:sz w:val="24"/>
          <w:szCs w:val="24"/>
          <w:lang w:val="es-ES_tradnl"/>
        </w:rPr>
        <w:t>a</w:t>
      </w:r>
      <w:r w:rsidRPr="00EE15B6">
        <w:rPr>
          <w:rFonts w:cs="Arial"/>
          <w:sz w:val="24"/>
          <w:szCs w:val="24"/>
          <w:lang w:val="es-ES_tradnl"/>
        </w:rPr>
        <w:t>bituación, interior de las buenas co</w:t>
      </w:r>
      <w:r w:rsidRPr="00EE15B6">
        <w:rPr>
          <w:rFonts w:cs="Arial"/>
          <w:sz w:val="24"/>
          <w:szCs w:val="24"/>
          <w:lang w:val="es-ES_tradnl"/>
        </w:rPr>
        <w:t>s</w:t>
      </w:r>
      <w:r w:rsidRPr="00EE15B6">
        <w:rPr>
          <w:rFonts w:cs="Arial"/>
          <w:sz w:val="24"/>
          <w:szCs w:val="24"/>
          <w:lang w:val="es-ES_tradnl"/>
        </w:rPr>
        <w:t>tumbres, de los mejores reflejos, de las mejores normas jurídicas. Historia significa, relación del tiempo y sus e</w:t>
      </w:r>
      <w:r w:rsidRPr="00EE15B6">
        <w:rPr>
          <w:rFonts w:cs="Arial"/>
          <w:sz w:val="24"/>
          <w:szCs w:val="24"/>
          <w:lang w:val="es-ES_tradnl"/>
        </w:rPr>
        <w:t>x</w:t>
      </w:r>
      <w:r w:rsidRPr="00EE15B6">
        <w:rPr>
          <w:rFonts w:cs="Arial"/>
          <w:sz w:val="24"/>
          <w:szCs w:val="24"/>
          <w:lang w:val="es-ES_tradnl"/>
        </w:rPr>
        <w:t>periencias con nuestra vida actual, posibilidad de usar a la historia como técnica de creación de nuestro tiempo, y búsqueda de la satisfacción de nue</w:t>
      </w:r>
      <w:r w:rsidRPr="00EE15B6">
        <w:rPr>
          <w:rFonts w:cs="Arial"/>
          <w:sz w:val="24"/>
          <w:szCs w:val="24"/>
          <w:lang w:val="es-ES_tradnl"/>
        </w:rPr>
        <w:t>s</w:t>
      </w:r>
      <w:r w:rsidRPr="00EE15B6">
        <w:rPr>
          <w:rFonts w:cs="Arial"/>
          <w:sz w:val="24"/>
          <w:szCs w:val="24"/>
          <w:lang w:val="es-ES_tradnl"/>
        </w:rPr>
        <w:t>tras necesidades actuales; técnica para crearnos y recrearnos constanteme</w:t>
      </w:r>
      <w:r w:rsidRPr="00EE15B6">
        <w:rPr>
          <w:rFonts w:cs="Arial"/>
          <w:sz w:val="24"/>
          <w:szCs w:val="24"/>
          <w:lang w:val="es-ES_tradnl"/>
        </w:rPr>
        <w:t>n</w:t>
      </w:r>
      <w:r w:rsidRPr="00EE15B6">
        <w:rPr>
          <w:rFonts w:cs="Arial"/>
          <w:sz w:val="24"/>
          <w:szCs w:val="24"/>
          <w:lang w:val="es-ES_tradnl"/>
        </w:rPr>
        <w:t>te”. Y este pensar, la Batalla de Ayac</w:t>
      </w:r>
      <w:r w:rsidRPr="00EE15B6">
        <w:rPr>
          <w:rFonts w:cs="Arial"/>
          <w:sz w:val="24"/>
          <w:szCs w:val="24"/>
          <w:lang w:val="es-ES_tradnl"/>
        </w:rPr>
        <w:t>u</w:t>
      </w:r>
      <w:r w:rsidRPr="00EE15B6">
        <w:rPr>
          <w:rFonts w:cs="Arial"/>
          <w:sz w:val="24"/>
          <w:szCs w:val="24"/>
          <w:lang w:val="es-ES_tradnl"/>
        </w:rPr>
        <w:t>cho se conecta con nosotros, a través de la historia, y de la perpetuidad, y prolongación que le ha dado el der</w:t>
      </w:r>
      <w:r w:rsidRPr="00EE15B6">
        <w:rPr>
          <w:rFonts w:cs="Arial"/>
          <w:sz w:val="24"/>
          <w:szCs w:val="24"/>
          <w:lang w:val="es-ES_tradnl"/>
        </w:rPr>
        <w:t>e</w:t>
      </w:r>
      <w:r w:rsidRPr="00EE15B6">
        <w:rPr>
          <w:rFonts w:cs="Arial"/>
          <w:sz w:val="24"/>
          <w:szCs w:val="24"/>
          <w:lang w:val="es-ES_tradnl"/>
        </w:rPr>
        <w:t>cho, la juridicidad, es decir, la legitim</w:t>
      </w:r>
      <w:r w:rsidRPr="00EE15B6">
        <w:rPr>
          <w:rFonts w:cs="Arial"/>
          <w:sz w:val="24"/>
          <w:szCs w:val="24"/>
          <w:lang w:val="es-ES_tradnl"/>
        </w:rPr>
        <w:t>i</w:t>
      </w:r>
      <w:r w:rsidRPr="00EE15B6">
        <w:rPr>
          <w:rFonts w:cs="Arial"/>
          <w:sz w:val="24"/>
          <w:szCs w:val="24"/>
          <w:lang w:val="es-ES_tradnl"/>
        </w:rPr>
        <w:t>dad de ciertos hechos logrados en el pasado, que interactúan hoy como derechos, como ser la independencia, la libertad; el desterrar el virreinato, que si bien fue un fenómeno político económico, necesito para sostenerse de su expresión jurídica, que la cons</w:t>
      </w:r>
      <w:r w:rsidRPr="00EE15B6">
        <w:rPr>
          <w:rFonts w:cs="Arial"/>
          <w:sz w:val="24"/>
          <w:szCs w:val="24"/>
          <w:lang w:val="es-ES_tradnl"/>
        </w:rPr>
        <w:t>o</w:t>
      </w:r>
      <w:r w:rsidRPr="00EE15B6">
        <w:rPr>
          <w:rFonts w:cs="Arial"/>
          <w:sz w:val="24"/>
          <w:szCs w:val="24"/>
          <w:lang w:val="es-ES_tradnl"/>
        </w:rPr>
        <w:t xml:space="preserve">lidaba como legítima por sus propios fundamentos. </w:t>
      </w:r>
    </w:p>
    <w:p w14:paraId="767187BE" w14:textId="77777777" w:rsidR="00906992" w:rsidRPr="00EE15B6" w:rsidRDefault="00906992" w:rsidP="00906992">
      <w:pPr>
        <w:spacing w:after="0" w:line="240" w:lineRule="auto"/>
        <w:jc w:val="both"/>
        <w:rPr>
          <w:rFonts w:cs="Arial"/>
          <w:sz w:val="24"/>
          <w:szCs w:val="24"/>
          <w:lang w:val="es-ES_tradnl"/>
        </w:rPr>
      </w:pPr>
    </w:p>
    <w:p w14:paraId="7C717E14"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El Virreinato fue pues desterrado por el derecho de la independencia; es decir, fue desterrada aquella conce</w:t>
      </w:r>
      <w:r w:rsidRPr="00EE15B6">
        <w:rPr>
          <w:rFonts w:cs="Arial"/>
          <w:sz w:val="24"/>
          <w:szCs w:val="24"/>
          <w:lang w:val="es-ES_tradnl"/>
        </w:rPr>
        <w:t>p</w:t>
      </w:r>
      <w:r w:rsidRPr="00EE15B6">
        <w:rPr>
          <w:rFonts w:cs="Arial"/>
          <w:sz w:val="24"/>
          <w:szCs w:val="24"/>
          <w:lang w:val="es-ES_tradnl"/>
        </w:rPr>
        <w:t>ción virreinal de concesiones y priv</w:t>
      </w:r>
      <w:r w:rsidRPr="00EE15B6">
        <w:rPr>
          <w:rFonts w:cs="Arial"/>
          <w:sz w:val="24"/>
          <w:szCs w:val="24"/>
          <w:lang w:val="es-ES_tradnl"/>
        </w:rPr>
        <w:t>i</w:t>
      </w:r>
      <w:r w:rsidRPr="00EE15B6">
        <w:rPr>
          <w:rFonts w:cs="Arial"/>
          <w:sz w:val="24"/>
          <w:szCs w:val="24"/>
          <w:lang w:val="es-ES_tradnl"/>
        </w:rPr>
        <w:t>legios políticos, económicos y juríd</w:t>
      </w:r>
      <w:r w:rsidRPr="00EE15B6">
        <w:rPr>
          <w:rFonts w:cs="Arial"/>
          <w:sz w:val="24"/>
          <w:szCs w:val="24"/>
          <w:lang w:val="es-ES_tradnl"/>
        </w:rPr>
        <w:t>i</w:t>
      </w:r>
      <w:r w:rsidRPr="00EE15B6">
        <w:rPr>
          <w:rFonts w:cs="Arial"/>
          <w:sz w:val="24"/>
          <w:szCs w:val="24"/>
          <w:lang w:val="es-ES_tradnl"/>
        </w:rPr>
        <w:t>cos, que preveían un Perú distribuido por factores diferentes a la igualdad, e inspirados en los principios que gui</w:t>
      </w:r>
      <w:r w:rsidRPr="00EE15B6">
        <w:rPr>
          <w:rFonts w:cs="Arial"/>
          <w:sz w:val="24"/>
          <w:szCs w:val="24"/>
          <w:lang w:val="es-ES_tradnl"/>
        </w:rPr>
        <w:t>a</w:t>
      </w:r>
      <w:r w:rsidRPr="00EE15B6">
        <w:rPr>
          <w:rFonts w:cs="Arial"/>
          <w:sz w:val="24"/>
          <w:szCs w:val="24"/>
          <w:lang w:val="es-ES_tradnl"/>
        </w:rPr>
        <w:t>ban toda monarquía, precedida por la soberanía real, que significaba el h</w:t>
      </w:r>
      <w:r w:rsidRPr="00EE15B6">
        <w:rPr>
          <w:rFonts w:cs="Arial"/>
          <w:sz w:val="24"/>
          <w:szCs w:val="24"/>
          <w:lang w:val="es-ES_tradnl"/>
        </w:rPr>
        <w:t>e</w:t>
      </w:r>
      <w:r w:rsidRPr="00EE15B6">
        <w:rPr>
          <w:rFonts w:cs="Arial"/>
          <w:sz w:val="24"/>
          <w:szCs w:val="24"/>
          <w:lang w:val="es-ES_tradnl"/>
        </w:rPr>
        <w:t>cho que los monarcas, soberanos eran favorecidos para gobernar por la v</w:t>
      </w:r>
      <w:r w:rsidRPr="00EE15B6">
        <w:rPr>
          <w:rFonts w:cs="Arial"/>
          <w:sz w:val="24"/>
          <w:szCs w:val="24"/>
          <w:lang w:val="es-ES_tradnl"/>
        </w:rPr>
        <w:t>o</w:t>
      </w:r>
      <w:r w:rsidRPr="00EE15B6">
        <w:rPr>
          <w:rFonts w:cs="Arial"/>
          <w:sz w:val="24"/>
          <w:szCs w:val="24"/>
          <w:lang w:val="es-ES_tradnl"/>
        </w:rPr>
        <w:t>luntad de Dios; y que eso sólo se her</w:t>
      </w:r>
      <w:r w:rsidRPr="00EE15B6">
        <w:rPr>
          <w:rFonts w:cs="Arial"/>
          <w:sz w:val="24"/>
          <w:szCs w:val="24"/>
          <w:lang w:val="es-ES_tradnl"/>
        </w:rPr>
        <w:t>e</w:t>
      </w:r>
      <w:r w:rsidRPr="00EE15B6">
        <w:rPr>
          <w:rFonts w:cs="Arial"/>
          <w:sz w:val="24"/>
          <w:szCs w:val="24"/>
          <w:lang w:val="es-ES_tradnl"/>
        </w:rPr>
        <w:t>daba, no se construía. Es decir, era un fermento y fenómeno de la naturaleza, y no de la historia.</w:t>
      </w:r>
    </w:p>
    <w:p w14:paraId="28FEC16C" w14:textId="77777777" w:rsidR="00906992" w:rsidRPr="00EE15B6" w:rsidRDefault="00906992" w:rsidP="00906992">
      <w:pPr>
        <w:spacing w:after="0" w:line="240" w:lineRule="auto"/>
        <w:jc w:val="both"/>
        <w:rPr>
          <w:rFonts w:cs="Arial"/>
          <w:sz w:val="24"/>
          <w:szCs w:val="24"/>
          <w:lang w:val="es-ES_tradnl"/>
        </w:rPr>
      </w:pPr>
    </w:p>
    <w:p w14:paraId="504F2553" w14:textId="77777777" w:rsidR="00906992" w:rsidRPr="00EE15B6" w:rsidRDefault="00906992" w:rsidP="00ED75E0">
      <w:pPr>
        <w:widowControl w:val="0"/>
        <w:spacing w:after="0" w:line="240" w:lineRule="auto"/>
        <w:jc w:val="both"/>
        <w:rPr>
          <w:rFonts w:cs="Arial"/>
          <w:sz w:val="24"/>
          <w:szCs w:val="24"/>
          <w:lang w:val="es-ES_tradnl"/>
        </w:rPr>
      </w:pPr>
      <w:r w:rsidRPr="00EE15B6">
        <w:rPr>
          <w:rFonts w:cs="Arial"/>
          <w:sz w:val="24"/>
          <w:szCs w:val="24"/>
          <w:lang w:val="es-ES_tradnl"/>
        </w:rPr>
        <w:t>La Batalla de Ayacucho, que da paso a la transformación de un hecho bélico, en una consecuencia jurídica, norm</w:t>
      </w:r>
      <w:r w:rsidRPr="00EE15B6">
        <w:rPr>
          <w:rFonts w:cs="Arial"/>
          <w:sz w:val="24"/>
          <w:szCs w:val="24"/>
          <w:lang w:val="es-ES_tradnl"/>
        </w:rPr>
        <w:t>a</w:t>
      </w:r>
      <w:r w:rsidRPr="00EE15B6">
        <w:rPr>
          <w:rFonts w:cs="Arial"/>
          <w:sz w:val="24"/>
          <w:szCs w:val="24"/>
          <w:lang w:val="es-ES_tradnl"/>
        </w:rPr>
        <w:t>tiva, que fue utilizada por el derecho para componer las relaciones en co</w:t>
      </w:r>
      <w:r w:rsidRPr="00EE15B6">
        <w:rPr>
          <w:rFonts w:cs="Arial"/>
          <w:sz w:val="24"/>
          <w:szCs w:val="24"/>
          <w:lang w:val="es-ES_tradnl"/>
        </w:rPr>
        <w:t>n</w:t>
      </w:r>
      <w:r w:rsidRPr="00EE15B6">
        <w:rPr>
          <w:rFonts w:cs="Arial"/>
          <w:sz w:val="24"/>
          <w:szCs w:val="24"/>
          <w:lang w:val="es-ES_tradnl"/>
        </w:rPr>
        <w:t>tradicción existentes en ese tiempo, que consistían en la demanda de una sociedad independiente y libre por un lado (los independentistas), y la co</w:t>
      </w:r>
      <w:r w:rsidRPr="00EE15B6">
        <w:rPr>
          <w:rFonts w:cs="Arial"/>
          <w:sz w:val="24"/>
          <w:szCs w:val="24"/>
          <w:lang w:val="es-ES_tradnl"/>
        </w:rPr>
        <w:t>n</w:t>
      </w:r>
      <w:r w:rsidRPr="00EE15B6">
        <w:rPr>
          <w:rFonts w:cs="Arial"/>
          <w:sz w:val="24"/>
          <w:szCs w:val="24"/>
          <w:lang w:val="es-ES_tradnl"/>
        </w:rPr>
        <w:t>servación de los privilegios (por el lado de los realistas). El Derecho debía ser utilizado, después de la batalla, para organizar estar nuevas relaciones sociales nacientes, de un nuevo Perú con un régimen político (de gobierno) y jurídico diferente al monárquico, como el virreinato. Así, el Derecho ut</w:t>
      </w:r>
      <w:r w:rsidRPr="00EE15B6">
        <w:rPr>
          <w:rFonts w:cs="Arial"/>
          <w:sz w:val="24"/>
          <w:szCs w:val="24"/>
          <w:lang w:val="es-ES_tradnl"/>
        </w:rPr>
        <w:t>i</w:t>
      </w:r>
      <w:r w:rsidRPr="00EE15B6">
        <w:rPr>
          <w:rFonts w:cs="Arial"/>
          <w:sz w:val="24"/>
          <w:szCs w:val="24"/>
          <w:lang w:val="es-ES_tradnl"/>
        </w:rPr>
        <w:t>liza la norma jurídica para componer estas relaciones que habían concluido en la guerra; y a través de medios p</w:t>
      </w:r>
      <w:r w:rsidRPr="00EE15B6">
        <w:rPr>
          <w:rFonts w:cs="Arial"/>
          <w:sz w:val="24"/>
          <w:szCs w:val="24"/>
          <w:lang w:val="es-ES_tradnl"/>
        </w:rPr>
        <w:t>a</w:t>
      </w:r>
      <w:r w:rsidRPr="00EE15B6">
        <w:rPr>
          <w:rFonts w:cs="Arial"/>
          <w:sz w:val="24"/>
          <w:szCs w:val="24"/>
          <w:lang w:val="es-ES_tradnl"/>
        </w:rPr>
        <w:t xml:space="preserve">cíficos, medios de paz (las normas, la capitulación, etc.) crear unas nuevas relaciones sociales, entrelazarlas de tal manera que no perturben el orden social y logren el“ equilibrio” que el Perú de ese entonces necesitaba, y que sólo podía ser logrado y perpetuado a través del derecho, como un producto de una nueva sociedad civilizada. </w:t>
      </w:r>
    </w:p>
    <w:p w14:paraId="0757B9DF" w14:textId="77777777" w:rsidR="00906992" w:rsidRPr="00EE15B6" w:rsidRDefault="00906992" w:rsidP="00906992">
      <w:pPr>
        <w:spacing w:after="0" w:line="240" w:lineRule="auto"/>
        <w:jc w:val="both"/>
        <w:rPr>
          <w:rFonts w:cs="Arial"/>
          <w:sz w:val="24"/>
          <w:szCs w:val="24"/>
          <w:lang w:val="es-ES_tradnl"/>
        </w:rPr>
      </w:pPr>
    </w:p>
    <w:p w14:paraId="4B8255E3" w14:textId="77777777" w:rsidR="00906992" w:rsidRPr="00EE15B6" w:rsidRDefault="00906992" w:rsidP="00906992">
      <w:pPr>
        <w:spacing w:after="0" w:line="240" w:lineRule="auto"/>
        <w:jc w:val="both"/>
        <w:rPr>
          <w:rFonts w:cs="Arial"/>
          <w:bCs/>
          <w:sz w:val="24"/>
          <w:szCs w:val="24"/>
          <w:lang w:val="es-ES_tradnl"/>
        </w:rPr>
      </w:pPr>
      <w:r w:rsidRPr="00EE15B6">
        <w:rPr>
          <w:rFonts w:cs="Arial"/>
          <w:sz w:val="24"/>
          <w:szCs w:val="24"/>
          <w:lang w:val="es-ES_tradnl"/>
        </w:rPr>
        <w:t>La Batalla de Ayacucho, provoca un enfrentamiento a una nueva realidad, a un nuevo tipo de conocimiento: la independencia, la libertad; que fue en su momento, la historia del hombre enfrentado a la pregunta</w:t>
      </w:r>
      <w:r w:rsidRPr="00EE15B6">
        <w:rPr>
          <w:rFonts w:cs="Arial"/>
          <w:bCs/>
          <w:sz w:val="24"/>
          <w:szCs w:val="24"/>
          <w:lang w:val="es-ES_tradnl"/>
        </w:rPr>
        <w:t xml:space="preserve"> del porqué de su existencia, y del porque del c</w:t>
      </w:r>
      <w:r w:rsidRPr="00EE15B6">
        <w:rPr>
          <w:rFonts w:cs="Arial"/>
          <w:bCs/>
          <w:sz w:val="24"/>
          <w:szCs w:val="24"/>
          <w:lang w:val="es-ES_tradnl"/>
        </w:rPr>
        <w:t>a</w:t>
      </w:r>
      <w:r w:rsidRPr="00EE15B6">
        <w:rPr>
          <w:rFonts w:cs="Arial"/>
          <w:bCs/>
          <w:sz w:val="24"/>
          <w:szCs w:val="24"/>
          <w:lang w:val="es-ES_tradnl"/>
        </w:rPr>
        <w:t>rácter o tipo de esta existencia (m</w:t>
      </w:r>
      <w:r w:rsidRPr="00EE15B6">
        <w:rPr>
          <w:rFonts w:cs="Arial"/>
          <w:bCs/>
          <w:sz w:val="24"/>
          <w:szCs w:val="24"/>
          <w:lang w:val="es-ES_tradnl"/>
        </w:rPr>
        <w:t>o</w:t>
      </w:r>
      <w:r w:rsidRPr="00EE15B6">
        <w:rPr>
          <w:rFonts w:cs="Arial"/>
          <w:bCs/>
          <w:sz w:val="24"/>
          <w:szCs w:val="24"/>
          <w:lang w:val="es-ES_tradnl"/>
        </w:rPr>
        <w:t xml:space="preserve">nárquica o independiente y libre). </w:t>
      </w:r>
    </w:p>
    <w:p w14:paraId="6225AFF1" w14:textId="77777777" w:rsidR="00906992" w:rsidRPr="00EE15B6" w:rsidRDefault="00906992" w:rsidP="00906992">
      <w:pPr>
        <w:spacing w:after="0" w:line="240" w:lineRule="auto"/>
        <w:jc w:val="both"/>
        <w:rPr>
          <w:rFonts w:cs="Arial"/>
          <w:bCs/>
          <w:sz w:val="24"/>
          <w:szCs w:val="24"/>
          <w:lang w:val="es-ES_tradnl"/>
        </w:rPr>
      </w:pPr>
    </w:p>
    <w:p w14:paraId="5ADB9F85" w14:textId="77777777" w:rsidR="00906992" w:rsidRPr="00EE15B6" w:rsidRDefault="00906992"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cs="Arial"/>
          <w:bCs/>
          <w:sz w:val="24"/>
          <w:szCs w:val="24"/>
          <w:lang w:val="es-ES_tradnl"/>
        </w:rPr>
      </w:pPr>
      <w:r w:rsidRPr="00EE15B6">
        <w:rPr>
          <w:rFonts w:cs="Arial"/>
          <w:bCs/>
          <w:sz w:val="24"/>
          <w:szCs w:val="24"/>
          <w:lang w:val="es-ES_tradnl"/>
        </w:rPr>
        <w:t>Fue, pues, cierta importante concie</w:t>
      </w:r>
      <w:r w:rsidRPr="00EE15B6">
        <w:rPr>
          <w:rFonts w:cs="Arial"/>
          <w:bCs/>
          <w:sz w:val="24"/>
          <w:szCs w:val="24"/>
          <w:lang w:val="es-ES_tradnl"/>
        </w:rPr>
        <w:t>n</w:t>
      </w:r>
      <w:r w:rsidRPr="00EE15B6">
        <w:rPr>
          <w:rFonts w:cs="Arial"/>
          <w:bCs/>
          <w:sz w:val="24"/>
          <w:szCs w:val="24"/>
          <w:lang w:val="es-ES_tradnl"/>
        </w:rPr>
        <w:t>cia internalizada lo que hace al ho</w:t>
      </w:r>
      <w:r w:rsidRPr="00EE15B6">
        <w:rPr>
          <w:rFonts w:cs="Arial"/>
          <w:bCs/>
          <w:sz w:val="24"/>
          <w:szCs w:val="24"/>
          <w:lang w:val="es-ES_tradnl"/>
        </w:rPr>
        <w:t>m</w:t>
      </w:r>
      <w:r w:rsidRPr="00EE15B6">
        <w:rPr>
          <w:rFonts w:cs="Arial"/>
          <w:bCs/>
          <w:sz w:val="24"/>
          <w:szCs w:val="24"/>
          <w:lang w:val="es-ES_tradnl"/>
        </w:rPr>
        <w:t>bre luchar por sus principios, como la Batalla de Ayacucho. Con la cual se logra internalizar la idea de la ind</w:t>
      </w:r>
      <w:r w:rsidRPr="00EE15B6">
        <w:rPr>
          <w:rFonts w:cs="Arial"/>
          <w:bCs/>
          <w:sz w:val="24"/>
          <w:szCs w:val="24"/>
          <w:lang w:val="es-ES_tradnl"/>
        </w:rPr>
        <w:t>e</w:t>
      </w:r>
      <w:r w:rsidRPr="00EE15B6">
        <w:rPr>
          <w:rFonts w:cs="Arial"/>
          <w:bCs/>
          <w:sz w:val="24"/>
          <w:szCs w:val="24"/>
          <w:lang w:val="es-ES_tradnl"/>
        </w:rPr>
        <w:t>pendencia y la libertad, y las cons</w:t>
      </w:r>
      <w:r w:rsidRPr="00EE15B6">
        <w:rPr>
          <w:rFonts w:cs="Arial"/>
          <w:bCs/>
          <w:sz w:val="24"/>
          <w:szCs w:val="24"/>
          <w:lang w:val="es-ES_tradnl"/>
        </w:rPr>
        <w:t>e</w:t>
      </w:r>
      <w:r w:rsidRPr="00EE15B6">
        <w:rPr>
          <w:rFonts w:cs="Arial"/>
          <w:bCs/>
          <w:sz w:val="24"/>
          <w:szCs w:val="24"/>
          <w:lang w:val="es-ES_tradnl"/>
        </w:rPr>
        <w:t>cuencias y responsabilidades de as</w:t>
      </w:r>
      <w:r w:rsidRPr="00EE15B6">
        <w:rPr>
          <w:rFonts w:cs="Arial"/>
          <w:bCs/>
          <w:sz w:val="24"/>
          <w:szCs w:val="24"/>
          <w:lang w:val="es-ES_tradnl"/>
        </w:rPr>
        <w:t>u</w:t>
      </w:r>
      <w:r w:rsidRPr="00EE15B6">
        <w:rPr>
          <w:rFonts w:cs="Arial"/>
          <w:bCs/>
          <w:sz w:val="24"/>
          <w:szCs w:val="24"/>
          <w:lang w:val="es-ES_tradnl"/>
        </w:rPr>
        <w:t>mir dichas conceptos como instituci</w:t>
      </w:r>
      <w:r w:rsidRPr="00EE15B6">
        <w:rPr>
          <w:rFonts w:cs="Arial"/>
          <w:bCs/>
          <w:sz w:val="24"/>
          <w:szCs w:val="24"/>
          <w:lang w:val="es-ES_tradnl"/>
        </w:rPr>
        <w:t>o</w:t>
      </w:r>
      <w:r w:rsidRPr="00EE15B6">
        <w:rPr>
          <w:rFonts w:cs="Arial"/>
          <w:bCs/>
          <w:sz w:val="24"/>
          <w:szCs w:val="24"/>
          <w:lang w:val="es-ES_tradnl"/>
        </w:rPr>
        <w:t>nes ya no sólo políticas, sino jurídicas, es decir, con carácter obligatorio y capaces de hacerse verificables. Fue cierta conciencia de que el fin del d</w:t>
      </w:r>
      <w:r w:rsidRPr="00EE15B6">
        <w:rPr>
          <w:rFonts w:cs="Arial"/>
          <w:bCs/>
          <w:sz w:val="24"/>
          <w:szCs w:val="24"/>
          <w:lang w:val="es-ES_tradnl"/>
        </w:rPr>
        <w:t>o</w:t>
      </w:r>
      <w:r w:rsidRPr="00EE15B6">
        <w:rPr>
          <w:rFonts w:cs="Arial"/>
          <w:bCs/>
          <w:sz w:val="24"/>
          <w:szCs w:val="24"/>
          <w:lang w:val="es-ES_tradnl"/>
        </w:rPr>
        <w:t>minio colonial había llegado, fin por tal de los privilegios que suponía la col</w:t>
      </w:r>
      <w:r w:rsidRPr="00EE15B6">
        <w:rPr>
          <w:rFonts w:cs="Arial"/>
          <w:bCs/>
          <w:sz w:val="24"/>
          <w:szCs w:val="24"/>
          <w:lang w:val="es-ES_tradnl"/>
        </w:rPr>
        <w:t>o</w:t>
      </w:r>
      <w:r w:rsidRPr="00EE15B6">
        <w:rPr>
          <w:rFonts w:cs="Arial"/>
          <w:bCs/>
          <w:sz w:val="24"/>
          <w:szCs w:val="24"/>
          <w:lang w:val="es-ES_tradnl"/>
        </w:rPr>
        <w:t xml:space="preserve">nia, y apertura de un mundo donde la igualdad de oportunidades se imponía. </w:t>
      </w:r>
    </w:p>
    <w:p w14:paraId="36838B88" w14:textId="77777777" w:rsidR="00906992" w:rsidRPr="00EE15B6" w:rsidRDefault="00906992" w:rsidP="009069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cs="Arial"/>
          <w:bCs/>
          <w:sz w:val="24"/>
          <w:szCs w:val="24"/>
          <w:lang w:val="es-ES_tradnl"/>
        </w:rPr>
      </w:pPr>
    </w:p>
    <w:p w14:paraId="6F8CAE8E" w14:textId="77777777" w:rsidR="00906992" w:rsidRPr="00EE15B6" w:rsidRDefault="00906992" w:rsidP="00906992">
      <w:pPr>
        <w:spacing w:after="0" w:line="240" w:lineRule="auto"/>
        <w:jc w:val="both"/>
        <w:rPr>
          <w:rFonts w:cs="Arial"/>
          <w:bCs/>
          <w:sz w:val="24"/>
          <w:szCs w:val="24"/>
          <w:lang w:val="es-ES_tradnl"/>
        </w:rPr>
      </w:pPr>
      <w:r w:rsidRPr="00EE15B6">
        <w:rPr>
          <w:rFonts w:cs="Arial"/>
          <w:sz w:val="24"/>
          <w:szCs w:val="24"/>
          <w:lang w:val="es-ES_tradnl"/>
        </w:rPr>
        <w:t>La independencia era una forma de lograr luchar contra la corrupción p</w:t>
      </w:r>
      <w:r w:rsidRPr="00EE15B6">
        <w:rPr>
          <w:rFonts w:cs="Arial"/>
          <w:sz w:val="24"/>
          <w:szCs w:val="24"/>
          <w:lang w:val="es-ES_tradnl"/>
        </w:rPr>
        <w:t>o</w:t>
      </w:r>
      <w:r w:rsidRPr="00EE15B6">
        <w:rPr>
          <w:rFonts w:cs="Arial"/>
          <w:sz w:val="24"/>
          <w:szCs w:val="24"/>
          <w:lang w:val="es-ES_tradnl"/>
        </w:rPr>
        <w:t xml:space="preserve">lítica, o simplemente económica del gobierno reinante, un intento de hacer </w:t>
      </w:r>
      <w:r w:rsidRPr="00EE15B6">
        <w:rPr>
          <w:rFonts w:cs="Arial"/>
          <w:bCs/>
          <w:sz w:val="24"/>
          <w:szCs w:val="24"/>
          <w:lang w:val="es-ES_tradnl"/>
        </w:rPr>
        <w:t>incorruptible al hombre, imputando muchas razones de ello y por ello (la libertad), pero en el fondo de todo está sólo la búsqueda de un sentido en la vida, un sentido que nos haga dignos de vivir, de vivir en sociedad. Y hoy el mayor sentido alcanzado parece ser el de la Libertad. Donde la independe</w:t>
      </w:r>
      <w:r w:rsidRPr="00EE15B6">
        <w:rPr>
          <w:rFonts w:cs="Arial"/>
          <w:bCs/>
          <w:sz w:val="24"/>
          <w:szCs w:val="24"/>
          <w:lang w:val="es-ES_tradnl"/>
        </w:rPr>
        <w:t>n</w:t>
      </w:r>
      <w:r w:rsidRPr="00EE15B6">
        <w:rPr>
          <w:rFonts w:cs="Arial"/>
          <w:bCs/>
          <w:sz w:val="24"/>
          <w:szCs w:val="24"/>
          <w:lang w:val="es-ES_tradnl"/>
        </w:rPr>
        <w:t>cia se alterna con una idea fundame</w:t>
      </w:r>
      <w:r w:rsidRPr="00EE15B6">
        <w:rPr>
          <w:rFonts w:cs="Arial"/>
          <w:bCs/>
          <w:sz w:val="24"/>
          <w:szCs w:val="24"/>
          <w:lang w:val="es-ES_tradnl"/>
        </w:rPr>
        <w:t>n</w:t>
      </w:r>
      <w:r w:rsidRPr="00EE15B6">
        <w:rPr>
          <w:rFonts w:cs="Arial"/>
          <w:bCs/>
          <w:sz w:val="24"/>
          <w:szCs w:val="24"/>
          <w:lang w:val="es-ES_tradnl"/>
        </w:rPr>
        <w:t>tal: pensar correctamente. Es decir, pensar correctamente para no ser c</w:t>
      </w:r>
      <w:r w:rsidRPr="00EE15B6">
        <w:rPr>
          <w:rFonts w:cs="Arial"/>
          <w:bCs/>
          <w:sz w:val="24"/>
          <w:szCs w:val="24"/>
          <w:lang w:val="es-ES_tradnl"/>
        </w:rPr>
        <w:t>o</w:t>
      </w:r>
      <w:r w:rsidRPr="00EE15B6">
        <w:rPr>
          <w:rFonts w:cs="Arial"/>
          <w:bCs/>
          <w:sz w:val="24"/>
          <w:szCs w:val="24"/>
          <w:lang w:val="es-ES_tradnl"/>
        </w:rPr>
        <w:t>rrupto, Pensar correctamente lleva en sí, un método contra la corrupción, porque esta previniendo la corrupción del lenguaje, lenguaje que hace al hombre, lenguaje que expolia y e</w:t>
      </w:r>
      <w:r w:rsidRPr="00EE15B6">
        <w:rPr>
          <w:rFonts w:cs="Arial"/>
          <w:bCs/>
          <w:sz w:val="24"/>
          <w:szCs w:val="24"/>
          <w:lang w:val="es-ES_tradnl"/>
        </w:rPr>
        <w:t>x</w:t>
      </w:r>
      <w:r w:rsidRPr="00EE15B6">
        <w:rPr>
          <w:rFonts w:cs="Arial"/>
          <w:bCs/>
          <w:sz w:val="24"/>
          <w:szCs w:val="24"/>
          <w:lang w:val="es-ES_tradnl"/>
        </w:rPr>
        <w:t>tiende valores, puesto que a fin de cuentas la corrupción es cuestión li</w:t>
      </w:r>
      <w:r w:rsidRPr="00EE15B6">
        <w:rPr>
          <w:rFonts w:cs="Arial"/>
          <w:bCs/>
          <w:sz w:val="24"/>
          <w:szCs w:val="24"/>
          <w:lang w:val="es-ES_tradnl"/>
        </w:rPr>
        <w:t>n</w:t>
      </w:r>
      <w:r w:rsidRPr="00EE15B6">
        <w:rPr>
          <w:rFonts w:cs="Arial"/>
          <w:bCs/>
          <w:sz w:val="24"/>
          <w:szCs w:val="24"/>
          <w:lang w:val="es-ES_tradnl"/>
        </w:rPr>
        <w:t>güística, es decir, de aquello, que por el lenguaje entendemos que es corru</w:t>
      </w:r>
      <w:r w:rsidRPr="00EE15B6">
        <w:rPr>
          <w:rFonts w:cs="Arial"/>
          <w:bCs/>
          <w:sz w:val="24"/>
          <w:szCs w:val="24"/>
          <w:lang w:val="es-ES_tradnl"/>
        </w:rPr>
        <w:t>p</w:t>
      </w:r>
      <w:r w:rsidRPr="00EE15B6">
        <w:rPr>
          <w:rFonts w:cs="Arial"/>
          <w:bCs/>
          <w:sz w:val="24"/>
          <w:szCs w:val="24"/>
          <w:lang w:val="es-ES_tradnl"/>
        </w:rPr>
        <w:t>to. Un acto multidimensional que e</w:t>
      </w:r>
      <w:r w:rsidRPr="00EE15B6">
        <w:rPr>
          <w:rFonts w:cs="Arial"/>
          <w:bCs/>
          <w:sz w:val="24"/>
          <w:szCs w:val="24"/>
          <w:lang w:val="es-ES_tradnl"/>
        </w:rPr>
        <w:t>n</w:t>
      </w:r>
      <w:r w:rsidRPr="00EE15B6">
        <w:rPr>
          <w:rFonts w:cs="Arial"/>
          <w:bCs/>
          <w:sz w:val="24"/>
          <w:szCs w:val="24"/>
          <w:lang w:val="es-ES_tradnl"/>
        </w:rPr>
        <w:t xml:space="preserve">garza el yo interno con el ello externo. Pensar correctamente en la historia de la Batalla de Ayacucho suponía luchar por la libertad y por la independencia. </w:t>
      </w:r>
    </w:p>
    <w:p w14:paraId="031168BD" w14:textId="77777777" w:rsidR="00906992" w:rsidRPr="00EE15B6" w:rsidRDefault="00906992" w:rsidP="00906992">
      <w:pPr>
        <w:spacing w:after="0" w:line="240" w:lineRule="auto"/>
        <w:jc w:val="both"/>
        <w:rPr>
          <w:rFonts w:cs="Arial"/>
          <w:bCs/>
          <w:sz w:val="24"/>
          <w:szCs w:val="24"/>
          <w:lang w:val="es-ES_tradnl"/>
        </w:rPr>
      </w:pPr>
    </w:p>
    <w:p w14:paraId="4DEBC48B" w14:textId="77777777" w:rsidR="00906992" w:rsidRPr="00EE15B6" w:rsidRDefault="00906992" w:rsidP="00906992">
      <w:pPr>
        <w:spacing w:after="0" w:line="240" w:lineRule="auto"/>
        <w:jc w:val="both"/>
        <w:rPr>
          <w:rFonts w:cs="Arial"/>
          <w:bCs/>
          <w:sz w:val="24"/>
          <w:szCs w:val="24"/>
          <w:lang w:val="es-ES_tradnl"/>
        </w:rPr>
      </w:pPr>
      <w:r w:rsidRPr="00EE15B6">
        <w:rPr>
          <w:rFonts w:cs="Arial"/>
          <w:bCs/>
          <w:sz w:val="24"/>
          <w:szCs w:val="24"/>
          <w:lang w:val="es-ES_tradnl"/>
        </w:rPr>
        <w:t>El reconocimiento de la libertad y la perpetuación de esta a través del d</w:t>
      </w:r>
      <w:r w:rsidRPr="00EE15B6">
        <w:rPr>
          <w:rFonts w:cs="Arial"/>
          <w:bCs/>
          <w:sz w:val="24"/>
          <w:szCs w:val="24"/>
          <w:lang w:val="es-ES_tradnl"/>
        </w:rPr>
        <w:t>e</w:t>
      </w:r>
      <w:r w:rsidRPr="00EE15B6">
        <w:rPr>
          <w:rFonts w:cs="Arial"/>
          <w:bCs/>
          <w:sz w:val="24"/>
          <w:szCs w:val="24"/>
          <w:lang w:val="es-ES_tradnl"/>
        </w:rPr>
        <w:t xml:space="preserve">recho es el mayor de los aportes que las guerras, algunas como la Batalla de Ayacucho, aportaron al ser humano moderno. </w:t>
      </w:r>
    </w:p>
    <w:p w14:paraId="68DFF6F1" w14:textId="77777777" w:rsidR="00906992" w:rsidRPr="00EE15B6" w:rsidRDefault="00906992" w:rsidP="00906992">
      <w:pPr>
        <w:spacing w:after="0" w:line="240" w:lineRule="auto"/>
        <w:jc w:val="both"/>
        <w:rPr>
          <w:rFonts w:cs="Arial"/>
          <w:sz w:val="24"/>
          <w:szCs w:val="24"/>
          <w:lang w:val="es-ES_tradnl"/>
        </w:rPr>
      </w:pPr>
    </w:p>
    <w:p w14:paraId="73116259"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capitulación de Ayacucho insertaba muchos derechos importantes para la construcción de una sociedad ind</w:t>
      </w:r>
      <w:r w:rsidRPr="00EE15B6">
        <w:rPr>
          <w:rFonts w:cs="Arial"/>
          <w:sz w:val="24"/>
          <w:szCs w:val="24"/>
          <w:lang w:val="es-ES_tradnl"/>
        </w:rPr>
        <w:t>e</w:t>
      </w:r>
      <w:r w:rsidRPr="00EE15B6">
        <w:rPr>
          <w:rFonts w:cs="Arial"/>
          <w:sz w:val="24"/>
          <w:szCs w:val="24"/>
          <w:lang w:val="es-ES_tradnl"/>
        </w:rPr>
        <w:t>pendiente y libre, como era el Perú; así se reconocía que el territorio que guarnecían las tropas españolas en el Perú serían entregadas al ejército l</w:t>
      </w:r>
      <w:r w:rsidRPr="00EE15B6">
        <w:rPr>
          <w:rFonts w:cs="Arial"/>
          <w:sz w:val="24"/>
          <w:szCs w:val="24"/>
          <w:lang w:val="es-ES_tradnl"/>
        </w:rPr>
        <w:t>i</w:t>
      </w:r>
      <w:r w:rsidRPr="00EE15B6">
        <w:rPr>
          <w:rFonts w:cs="Arial"/>
          <w:sz w:val="24"/>
          <w:szCs w:val="24"/>
          <w:lang w:val="es-ES_tradnl"/>
        </w:rPr>
        <w:t>bertador, así sus parquies, maestranza y todos los almacenes militares. El d</w:t>
      </w:r>
      <w:r w:rsidRPr="00EE15B6">
        <w:rPr>
          <w:rFonts w:cs="Arial"/>
          <w:sz w:val="24"/>
          <w:szCs w:val="24"/>
          <w:lang w:val="es-ES_tradnl"/>
        </w:rPr>
        <w:t>e</w:t>
      </w:r>
      <w:r w:rsidRPr="00EE15B6">
        <w:rPr>
          <w:rFonts w:cs="Arial"/>
          <w:sz w:val="24"/>
          <w:szCs w:val="24"/>
          <w:lang w:val="es-ES_tradnl"/>
        </w:rPr>
        <w:t>recho a la propiedad pasaba o era r</w:t>
      </w:r>
      <w:r w:rsidRPr="00EE15B6">
        <w:rPr>
          <w:rFonts w:cs="Arial"/>
          <w:sz w:val="24"/>
          <w:szCs w:val="24"/>
          <w:lang w:val="es-ES_tradnl"/>
        </w:rPr>
        <w:t>e</w:t>
      </w:r>
      <w:r w:rsidRPr="00EE15B6">
        <w:rPr>
          <w:rFonts w:cs="Arial"/>
          <w:sz w:val="24"/>
          <w:szCs w:val="24"/>
          <w:lang w:val="es-ES_tradnl"/>
        </w:rPr>
        <w:t xml:space="preserve">conducido a un nuevo grupo social, el independentista. </w:t>
      </w:r>
    </w:p>
    <w:p w14:paraId="7CF6F8A0" w14:textId="77777777" w:rsidR="00906992" w:rsidRPr="00EE15B6" w:rsidRDefault="00906992" w:rsidP="00906992">
      <w:pPr>
        <w:spacing w:after="0" w:line="240" w:lineRule="auto"/>
        <w:jc w:val="both"/>
        <w:rPr>
          <w:rFonts w:cs="Arial"/>
          <w:sz w:val="24"/>
          <w:szCs w:val="24"/>
          <w:lang w:val="es-ES_tradnl"/>
        </w:rPr>
      </w:pPr>
    </w:p>
    <w:p w14:paraId="29ACFB8D"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El derecho a libre tránsito también estaba inmerso en la Capitulación, así se expresaba que “todo individuo del ejército español podía libremente r</w:t>
      </w:r>
      <w:r w:rsidRPr="00EE15B6">
        <w:rPr>
          <w:rFonts w:cs="Arial"/>
          <w:sz w:val="24"/>
          <w:szCs w:val="24"/>
          <w:lang w:val="es-ES_tradnl"/>
        </w:rPr>
        <w:t>e</w:t>
      </w:r>
      <w:r w:rsidRPr="00EE15B6">
        <w:rPr>
          <w:rFonts w:cs="Arial"/>
          <w:sz w:val="24"/>
          <w:szCs w:val="24"/>
          <w:lang w:val="es-ES_tradnl"/>
        </w:rPr>
        <w:t>gresar a su país”. Y a la propiedad, pues se escribía que “cualquier hab</w:t>
      </w:r>
      <w:r w:rsidRPr="00EE15B6">
        <w:rPr>
          <w:rFonts w:cs="Arial"/>
          <w:sz w:val="24"/>
          <w:szCs w:val="24"/>
          <w:lang w:val="es-ES_tradnl"/>
        </w:rPr>
        <w:t>i</w:t>
      </w:r>
      <w:r w:rsidRPr="00EE15B6">
        <w:rPr>
          <w:rFonts w:cs="Arial"/>
          <w:sz w:val="24"/>
          <w:szCs w:val="24"/>
          <w:lang w:val="es-ES_tradnl"/>
        </w:rPr>
        <w:t>tante del Perú, bien sea europeo o americano, eclesiástico o comerciante, propietario e empleado, que le ac</w:t>
      </w:r>
      <w:r w:rsidRPr="00EE15B6">
        <w:rPr>
          <w:rFonts w:cs="Arial"/>
          <w:sz w:val="24"/>
          <w:szCs w:val="24"/>
          <w:lang w:val="es-ES_tradnl"/>
        </w:rPr>
        <w:t>o</w:t>
      </w:r>
      <w:r w:rsidRPr="00EE15B6">
        <w:rPr>
          <w:rFonts w:cs="Arial"/>
          <w:sz w:val="24"/>
          <w:szCs w:val="24"/>
          <w:lang w:val="es-ES_tradnl"/>
        </w:rPr>
        <w:t>mode trasladarse a otro país, podría verificarlo, llevando consigo su familia y sus propiedades”. El respeto pues también a la propiedad de los indiv</w:t>
      </w:r>
      <w:r w:rsidRPr="00EE15B6">
        <w:rPr>
          <w:rFonts w:cs="Arial"/>
          <w:sz w:val="24"/>
          <w:szCs w:val="24"/>
          <w:lang w:val="es-ES_tradnl"/>
        </w:rPr>
        <w:t>i</w:t>
      </w:r>
      <w:r w:rsidRPr="00EE15B6">
        <w:rPr>
          <w:rFonts w:cs="Arial"/>
          <w:sz w:val="24"/>
          <w:szCs w:val="24"/>
          <w:lang w:val="es-ES_tradnl"/>
        </w:rPr>
        <w:t>duos, pues se incluía en la Capitulación que “El Estado del Perú respetaría las propiedades de los Individuos españ</w:t>
      </w:r>
      <w:r w:rsidRPr="00EE15B6">
        <w:rPr>
          <w:rFonts w:cs="Arial"/>
          <w:sz w:val="24"/>
          <w:szCs w:val="24"/>
          <w:lang w:val="es-ES_tradnl"/>
        </w:rPr>
        <w:t>o</w:t>
      </w:r>
      <w:r w:rsidRPr="00EE15B6">
        <w:rPr>
          <w:rFonts w:cs="Arial"/>
          <w:sz w:val="24"/>
          <w:szCs w:val="24"/>
          <w:lang w:val="es-ES_tradnl"/>
        </w:rPr>
        <w:t>les que e hallaren fuera del territorio”.</w:t>
      </w:r>
    </w:p>
    <w:p w14:paraId="6C3B1993" w14:textId="77777777" w:rsidR="00906992" w:rsidRPr="00EE15B6" w:rsidRDefault="00906992" w:rsidP="00906992">
      <w:pPr>
        <w:spacing w:after="0" w:line="240" w:lineRule="auto"/>
        <w:jc w:val="both"/>
        <w:rPr>
          <w:rFonts w:cs="Arial"/>
          <w:sz w:val="24"/>
          <w:szCs w:val="24"/>
          <w:lang w:val="es-ES_tradnl"/>
        </w:rPr>
      </w:pPr>
    </w:p>
    <w:p w14:paraId="325115F0"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El Derecho al trabajo, fue también r</w:t>
      </w:r>
      <w:r w:rsidRPr="00EE15B6">
        <w:rPr>
          <w:rFonts w:cs="Arial"/>
          <w:sz w:val="24"/>
          <w:szCs w:val="24"/>
          <w:lang w:val="es-ES_tradnl"/>
        </w:rPr>
        <w:t>e</w:t>
      </w:r>
      <w:r w:rsidRPr="00EE15B6">
        <w:rPr>
          <w:rFonts w:cs="Arial"/>
          <w:sz w:val="24"/>
          <w:szCs w:val="24"/>
          <w:lang w:val="es-ES_tradnl"/>
        </w:rPr>
        <w:t>conocido en la Capitulación, pues se insertaba el texto que exponía que “cualquier individuo de los que co</w:t>
      </w:r>
      <w:r w:rsidRPr="00EE15B6">
        <w:rPr>
          <w:rFonts w:cs="Arial"/>
          <w:sz w:val="24"/>
          <w:szCs w:val="24"/>
          <w:lang w:val="es-ES_tradnl"/>
        </w:rPr>
        <w:t>m</w:t>
      </w:r>
      <w:r w:rsidRPr="00EE15B6">
        <w:rPr>
          <w:rFonts w:cs="Arial"/>
          <w:sz w:val="24"/>
          <w:szCs w:val="24"/>
          <w:lang w:val="es-ES_tradnl"/>
        </w:rPr>
        <w:t>ponen el ejército español, sería adm</w:t>
      </w:r>
      <w:r w:rsidRPr="00EE15B6">
        <w:rPr>
          <w:rFonts w:cs="Arial"/>
          <w:sz w:val="24"/>
          <w:szCs w:val="24"/>
          <w:lang w:val="es-ES_tradnl"/>
        </w:rPr>
        <w:t>i</w:t>
      </w:r>
      <w:r w:rsidRPr="00EE15B6">
        <w:rPr>
          <w:rFonts w:cs="Arial"/>
          <w:sz w:val="24"/>
          <w:szCs w:val="24"/>
          <w:lang w:val="es-ES_tradnl"/>
        </w:rPr>
        <w:t xml:space="preserve">tido en el Perú, en su propio empleo, si así lo quisiese”. </w:t>
      </w:r>
    </w:p>
    <w:p w14:paraId="6BC363A3" w14:textId="77777777" w:rsidR="00906992" w:rsidRPr="00EE15B6" w:rsidRDefault="00906992" w:rsidP="00906992">
      <w:pPr>
        <w:spacing w:after="0" w:line="240" w:lineRule="auto"/>
        <w:jc w:val="both"/>
        <w:rPr>
          <w:rFonts w:cs="Arial"/>
          <w:sz w:val="24"/>
          <w:szCs w:val="24"/>
          <w:lang w:val="es-ES_tradnl"/>
        </w:rPr>
      </w:pPr>
    </w:p>
    <w:p w14:paraId="41D2610C"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Reconocimiento también del derecho a la opinión, a la libertad de opinión, pues se expresaba que “ninguna pe</w:t>
      </w:r>
      <w:r w:rsidRPr="00EE15B6">
        <w:rPr>
          <w:rFonts w:cs="Arial"/>
          <w:sz w:val="24"/>
          <w:szCs w:val="24"/>
          <w:lang w:val="es-ES_tradnl"/>
        </w:rPr>
        <w:t>r</w:t>
      </w:r>
      <w:r w:rsidRPr="00EE15B6">
        <w:rPr>
          <w:rFonts w:cs="Arial"/>
          <w:sz w:val="24"/>
          <w:szCs w:val="24"/>
          <w:lang w:val="es-ES_tradnl"/>
        </w:rPr>
        <w:t>sona sería incomodada por sus op</w:t>
      </w:r>
      <w:r w:rsidRPr="00EE15B6">
        <w:rPr>
          <w:rFonts w:cs="Arial"/>
          <w:sz w:val="24"/>
          <w:szCs w:val="24"/>
          <w:lang w:val="es-ES_tradnl"/>
        </w:rPr>
        <w:t>i</w:t>
      </w:r>
      <w:r w:rsidRPr="00EE15B6">
        <w:rPr>
          <w:rFonts w:cs="Arial"/>
          <w:sz w:val="24"/>
          <w:szCs w:val="24"/>
          <w:lang w:val="es-ES_tradnl"/>
        </w:rPr>
        <w:t>niones anteriores, aún cuando hubiere ejercido servicios señalados a favor de la causa del rey, ni los conocidos por pasados”</w:t>
      </w:r>
    </w:p>
    <w:p w14:paraId="3EE1D483" w14:textId="77777777" w:rsidR="00906992" w:rsidRPr="00EE15B6" w:rsidRDefault="00906992" w:rsidP="00906992">
      <w:pPr>
        <w:spacing w:after="0" w:line="240" w:lineRule="auto"/>
        <w:jc w:val="both"/>
        <w:rPr>
          <w:rFonts w:cs="Arial"/>
          <w:sz w:val="24"/>
          <w:szCs w:val="24"/>
          <w:lang w:val="es-ES_tradnl"/>
        </w:rPr>
      </w:pPr>
    </w:p>
    <w:p w14:paraId="78A2868B"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Como se puede apreciar, fueron i</w:t>
      </w:r>
      <w:r w:rsidRPr="00EE15B6">
        <w:rPr>
          <w:rFonts w:cs="Arial"/>
          <w:sz w:val="24"/>
          <w:szCs w:val="24"/>
          <w:lang w:val="es-ES_tradnl"/>
        </w:rPr>
        <w:t>m</w:t>
      </w:r>
      <w:r w:rsidRPr="00EE15B6">
        <w:rPr>
          <w:rFonts w:cs="Arial"/>
          <w:sz w:val="24"/>
          <w:szCs w:val="24"/>
          <w:lang w:val="es-ES_tradnl"/>
        </w:rPr>
        <w:t>portantes los derechos reconocidos en la capitulación, desde el respeto a la vida del individuo, a su dignidad, a su propiedad, al libre tránsito, al trabajo; y por ende también, y anterior, el re</w:t>
      </w:r>
      <w:r w:rsidRPr="00EE15B6">
        <w:rPr>
          <w:rFonts w:cs="Arial"/>
          <w:sz w:val="24"/>
          <w:szCs w:val="24"/>
          <w:lang w:val="es-ES_tradnl"/>
        </w:rPr>
        <w:t>s</w:t>
      </w:r>
      <w:r w:rsidRPr="00EE15B6">
        <w:rPr>
          <w:rFonts w:cs="Arial"/>
          <w:sz w:val="24"/>
          <w:szCs w:val="24"/>
          <w:lang w:val="es-ES_tradnl"/>
        </w:rPr>
        <w:t xml:space="preserve">peto a la libertad, la independencia, la igualdad, la ciudadanía, la soberanía, entre otros. </w:t>
      </w:r>
    </w:p>
    <w:p w14:paraId="0E10845A" w14:textId="77777777" w:rsidR="00906992" w:rsidRPr="00EE15B6" w:rsidRDefault="00906992" w:rsidP="00906992">
      <w:pPr>
        <w:spacing w:after="0" w:line="240" w:lineRule="auto"/>
        <w:jc w:val="both"/>
        <w:rPr>
          <w:rFonts w:cs="Arial"/>
          <w:sz w:val="24"/>
          <w:szCs w:val="24"/>
          <w:lang w:val="es-ES_tradnl"/>
        </w:rPr>
      </w:pPr>
    </w:p>
    <w:p w14:paraId="0DE64BE3" w14:textId="5EE6D8C8" w:rsidR="00906992" w:rsidRDefault="00906992" w:rsidP="002752A1">
      <w:pPr>
        <w:spacing w:after="0" w:line="240" w:lineRule="auto"/>
        <w:jc w:val="both"/>
        <w:rPr>
          <w:rFonts w:cs="Arial"/>
          <w:sz w:val="24"/>
          <w:szCs w:val="24"/>
          <w:lang w:val="es-ES_tradnl"/>
        </w:rPr>
      </w:pPr>
      <w:r w:rsidRPr="00EE15B6">
        <w:rPr>
          <w:rFonts w:cs="Arial"/>
          <w:sz w:val="24"/>
          <w:szCs w:val="24"/>
          <w:lang w:val="es-ES_tradnl"/>
        </w:rPr>
        <w:t>Quiero terminar parafraseando a Tr</w:t>
      </w:r>
      <w:r w:rsidRPr="00EE15B6">
        <w:rPr>
          <w:rFonts w:cs="Arial"/>
          <w:sz w:val="24"/>
          <w:szCs w:val="24"/>
          <w:lang w:val="es-ES_tradnl"/>
        </w:rPr>
        <w:t>a</w:t>
      </w:r>
      <w:r w:rsidRPr="00EE15B6">
        <w:rPr>
          <w:rFonts w:cs="Arial"/>
          <w:sz w:val="24"/>
          <w:szCs w:val="24"/>
          <w:lang w:val="es-ES_tradnl"/>
        </w:rPr>
        <w:t>zegnies, cuando hablaba del derecho y decía que este es una guerra regl</w:t>
      </w:r>
      <w:r w:rsidRPr="00EE15B6">
        <w:rPr>
          <w:rFonts w:cs="Arial"/>
          <w:sz w:val="24"/>
          <w:szCs w:val="24"/>
          <w:lang w:val="es-ES_tradnl"/>
        </w:rPr>
        <w:t>a</w:t>
      </w:r>
      <w:r w:rsidRPr="00EE15B6">
        <w:rPr>
          <w:rFonts w:cs="Arial"/>
          <w:sz w:val="24"/>
          <w:szCs w:val="24"/>
          <w:lang w:val="es-ES_tradnl"/>
        </w:rPr>
        <w:t>mentada. La Batalla de Ayacucho no fue una guerra reglamentada, fue un hecho bélico, pero que tuvo la impo</w:t>
      </w:r>
      <w:r w:rsidRPr="00EE15B6">
        <w:rPr>
          <w:rFonts w:cs="Arial"/>
          <w:sz w:val="24"/>
          <w:szCs w:val="24"/>
          <w:lang w:val="es-ES_tradnl"/>
        </w:rPr>
        <w:t>r</w:t>
      </w:r>
      <w:r w:rsidRPr="00EE15B6">
        <w:rPr>
          <w:rFonts w:cs="Arial"/>
          <w:sz w:val="24"/>
          <w:szCs w:val="24"/>
          <w:lang w:val="es-ES_tradnl"/>
        </w:rPr>
        <w:t>tancia de ser un factor determinante para la independencia y la libertad, y que se pudo sostener, las consecue</w:t>
      </w:r>
      <w:r w:rsidRPr="00EE15B6">
        <w:rPr>
          <w:rFonts w:cs="Arial"/>
          <w:sz w:val="24"/>
          <w:szCs w:val="24"/>
          <w:lang w:val="es-ES_tradnl"/>
        </w:rPr>
        <w:t>n</w:t>
      </w:r>
      <w:r w:rsidRPr="00EE15B6">
        <w:rPr>
          <w:rFonts w:cs="Arial"/>
          <w:sz w:val="24"/>
          <w:szCs w:val="24"/>
          <w:lang w:val="es-ES_tradnl"/>
        </w:rPr>
        <w:t>cias de la victoria, a través del der</w:t>
      </w:r>
      <w:r w:rsidRPr="00EE15B6">
        <w:rPr>
          <w:rFonts w:cs="Arial"/>
          <w:sz w:val="24"/>
          <w:szCs w:val="24"/>
          <w:lang w:val="es-ES_tradnl"/>
        </w:rPr>
        <w:t>e</w:t>
      </w:r>
      <w:r w:rsidRPr="00EE15B6">
        <w:rPr>
          <w:rFonts w:cs="Arial"/>
          <w:sz w:val="24"/>
          <w:szCs w:val="24"/>
          <w:lang w:val="es-ES_tradnl"/>
        </w:rPr>
        <w:t xml:space="preserve">cho. </w:t>
      </w:r>
    </w:p>
    <w:p w14:paraId="59175043" w14:textId="77777777" w:rsidR="002752A1" w:rsidRPr="002752A1" w:rsidRDefault="002752A1" w:rsidP="002752A1">
      <w:pPr>
        <w:spacing w:after="0" w:line="240" w:lineRule="auto"/>
        <w:jc w:val="both"/>
        <w:rPr>
          <w:rFonts w:cs="Arial"/>
          <w:sz w:val="24"/>
          <w:szCs w:val="24"/>
          <w:lang w:val="es-ES_tradnl"/>
        </w:rPr>
      </w:pPr>
    </w:p>
    <w:p w14:paraId="56F9EF72"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36" w:name="_Toc293174013"/>
      <w:bookmarkStart w:id="237" w:name="_Toc300945403"/>
      <w:bookmarkStart w:id="238" w:name="_Toc342693666"/>
      <w:r w:rsidRPr="00EE15B6">
        <w:rPr>
          <w:rFonts w:asciiTheme="minorHAnsi" w:hAnsiTheme="minorHAnsi"/>
          <w:sz w:val="24"/>
          <w:szCs w:val="24"/>
          <w:u w:val="single"/>
          <w:lang w:val="es-ES_tradnl"/>
        </w:rPr>
        <w:t>CAJAMARCA</w:t>
      </w:r>
      <w:bookmarkEnd w:id="236"/>
      <w:bookmarkEnd w:id="237"/>
      <w:bookmarkEnd w:id="238"/>
    </w:p>
    <w:p w14:paraId="4D63DA28"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0AB50009" w14:textId="77777777" w:rsidR="00906992" w:rsidRPr="00EE15B6" w:rsidRDefault="00906992" w:rsidP="00906992">
      <w:pPr>
        <w:spacing w:after="0" w:line="240" w:lineRule="auto"/>
        <w:jc w:val="both"/>
        <w:rPr>
          <w:rFonts w:cs="Arial"/>
          <w:b/>
          <w:color w:val="800000"/>
          <w:sz w:val="24"/>
          <w:szCs w:val="24"/>
          <w:lang w:val="es-ES_tradnl"/>
        </w:rPr>
      </w:pPr>
    </w:p>
    <w:p w14:paraId="5CCF0207"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Caj</w:t>
      </w:r>
      <w:r w:rsidRPr="00EE15B6">
        <w:rPr>
          <w:rFonts w:cs="Arial"/>
          <w:sz w:val="24"/>
          <w:szCs w:val="24"/>
          <w:lang w:val="es-ES_tradnl"/>
        </w:rPr>
        <w:t>a</w:t>
      </w:r>
      <w:r w:rsidRPr="00EE15B6">
        <w:rPr>
          <w:rFonts w:cs="Arial"/>
          <w:sz w:val="24"/>
          <w:szCs w:val="24"/>
          <w:lang w:val="es-ES_tradnl"/>
        </w:rPr>
        <w:t>marca fue creada por Ley del 29 de enero de 1861, bajo la presidencia del Mariscal Ramón Castilla, instalada el 28 de enero de 1862, tiene el raiga</w:t>
      </w:r>
      <w:r w:rsidRPr="00EE15B6">
        <w:rPr>
          <w:rFonts w:cs="Arial"/>
          <w:sz w:val="24"/>
          <w:szCs w:val="24"/>
          <w:lang w:val="es-ES_tradnl"/>
        </w:rPr>
        <w:t>m</w:t>
      </w:r>
      <w:r w:rsidRPr="00EE15B6">
        <w:rPr>
          <w:rFonts w:cs="Arial"/>
          <w:sz w:val="24"/>
          <w:szCs w:val="24"/>
          <w:lang w:val="es-ES_tradnl"/>
        </w:rPr>
        <w:t>bre de la justicia y la defensa de los derechos. Cajamarca, o Kashamarka en quechua, la Flor del Cumbe, reconoc</w:t>
      </w:r>
      <w:r w:rsidRPr="00EE15B6">
        <w:rPr>
          <w:rFonts w:cs="Arial"/>
          <w:sz w:val="24"/>
          <w:szCs w:val="24"/>
          <w:lang w:val="es-ES_tradnl"/>
        </w:rPr>
        <w:t>i</w:t>
      </w:r>
      <w:r w:rsidRPr="00EE15B6">
        <w:rPr>
          <w:rFonts w:cs="Arial"/>
          <w:sz w:val="24"/>
          <w:szCs w:val="24"/>
          <w:lang w:val="es-ES_tradnl"/>
        </w:rPr>
        <w:t>da por su esplendorosa arquitectura colonial en sus edificaciones, y en donde se encuentra también los fam</w:t>
      </w:r>
      <w:r w:rsidRPr="00EE15B6">
        <w:rPr>
          <w:rFonts w:cs="Arial"/>
          <w:sz w:val="24"/>
          <w:szCs w:val="24"/>
          <w:lang w:val="es-ES_tradnl"/>
        </w:rPr>
        <w:t>o</w:t>
      </w:r>
      <w:r w:rsidRPr="00EE15B6">
        <w:rPr>
          <w:rFonts w:cs="Arial"/>
          <w:sz w:val="24"/>
          <w:szCs w:val="24"/>
          <w:lang w:val="es-ES_tradnl"/>
        </w:rPr>
        <w:t>sos Baños del Inca, de aguas termales. Cuenta con el complejo arqueológico de Cumbemayo de complejo hidrául</w:t>
      </w:r>
      <w:r w:rsidRPr="00EE15B6">
        <w:rPr>
          <w:rFonts w:cs="Arial"/>
          <w:sz w:val="24"/>
          <w:szCs w:val="24"/>
          <w:lang w:val="es-ES_tradnl"/>
        </w:rPr>
        <w:t>i</w:t>
      </w:r>
      <w:r w:rsidRPr="00EE15B6">
        <w:rPr>
          <w:rFonts w:cs="Arial"/>
          <w:sz w:val="24"/>
          <w:szCs w:val="24"/>
          <w:lang w:val="es-ES_tradnl"/>
        </w:rPr>
        <w:t>co cincelado en la roca, rodeado de petroglifos,  el bosque de piedras, complejo ceremonial de Kuntur Wasi, al Catedral de Belén, la Colina de Santa Apolonia, como mirador natural, el histórico Cuarto del Rescate del Inca, complejo arqueológico Kuntur Wasi, o los declarados Patrimonio Culturas de la Nación los monumentos de Pencayo, caminos prehispánicos Cruzpampa-Nitisuyo, sector Lanchipama – La Su</w:t>
      </w:r>
      <w:r w:rsidRPr="00EE15B6">
        <w:rPr>
          <w:rFonts w:cs="Arial"/>
          <w:sz w:val="24"/>
          <w:szCs w:val="24"/>
          <w:lang w:val="es-ES_tradnl"/>
        </w:rPr>
        <w:t>c</w:t>
      </w:r>
      <w:r w:rsidRPr="00EE15B6">
        <w:rPr>
          <w:rFonts w:cs="Arial"/>
          <w:sz w:val="24"/>
          <w:szCs w:val="24"/>
          <w:lang w:val="es-ES_tradnl"/>
        </w:rPr>
        <w:t>cha – La Arteza, sector Río de Los Br</w:t>
      </w:r>
      <w:r w:rsidRPr="00EE15B6">
        <w:rPr>
          <w:rFonts w:cs="Arial"/>
          <w:sz w:val="24"/>
          <w:szCs w:val="24"/>
          <w:lang w:val="es-ES_tradnl"/>
        </w:rPr>
        <w:t>a</w:t>
      </w:r>
      <w:r w:rsidRPr="00EE15B6">
        <w:rPr>
          <w:rFonts w:cs="Arial"/>
          <w:sz w:val="24"/>
          <w:szCs w:val="24"/>
          <w:lang w:val="es-ES_tradnl"/>
        </w:rPr>
        <w:t>zos, Cerro Minis-Agahuiri, San Greg</w:t>
      </w:r>
      <w:r w:rsidRPr="00EE15B6">
        <w:rPr>
          <w:rFonts w:cs="Arial"/>
          <w:sz w:val="24"/>
          <w:szCs w:val="24"/>
          <w:lang w:val="es-ES_tradnl"/>
        </w:rPr>
        <w:t>o</w:t>
      </w:r>
      <w:r w:rsidRPr="00EE15B6">
        <w:rPr>
          <w:rFonts w:cs="Arial"/>
          <w:sz w:val="24"/>
          <w:szCs w:val="24"/>
          <w:lang w:val="es-ES_tradnl"/>
        </w:rPr>
        <w:t>rio</w:t>
      </w:r>
    </w:p>
    <w:p w14:paraId="0C8DBF8E" w14:textId="77777777" w:rsidR="00906992" w:rsidRPr="00EE15B6" w:rsidRDefault="00906992" w:rsidP="00906992">
      <w:pPr>
        <w:spacing w:after="0" w:line="240" w:lineRule="auto"/>
        <w:rPr>
          <w:rFonts w:cs="Arial"/>
          <w:sz w:val="24"/>
          <w:szCs w:val="24"/>
          <w:lang w:val="es-ES_tradnl"/>
        </w:rPr>
      </w:pPr>
    </w:p>
    <w:p w14:paraId="398A90EE" w14:textId="77777777" w:rsidR="00D30EB4" w:rsidRDefault="00906992" w:rsidP="00ED75E0">
      <w:pPr>
        <w:widowControl w:val="0"/>
        <w:spacing w:after="0" w:line="240" w:lineRule="auto"/>
        <w:jc w:val="both"/>
        <w:rPr>
          <w:rFonts w:cs="Arial"/>
          <w:sz w:val="24"/>
          <w:szCs w:val="24"/>
          <w:lang w:val="es-ES_tradnl"/>
        </w:rPr>
      </w:pPr>
      <w:r w:rsidRPr="00EE15B6">
        <w:rPr>
          <w:rFonts w:cs="Arial"/>
          <w:sz w:val="24"/>
          <w:szCs w:val="24"/>
          <w:lang w:val="es-ES_tradnl"/>
        </w:rPr>
        <w:t>Cajamarca tiene entre sus personajes ilustres a don José</w:t>
      </w:r>
      <w:r w:rsidRPr="00EE15B6">
        <w:rPr>
          <w:sz w:val="24"/>
          <w:szCs w:val="24"/>
          <w:lang w:val="es-ES_tradnl"/>
        </w:rPr>
        <w:t xml:space="preserve"> </w:t>
      </w:r>
      <w:r w:rsidRPr="00EE15B6">
        <w:rPr>
          <w:rFonts w:cs="Arial"/>
          <w:sz w:val="24"/>
          <w:szCs w:val="24"/>
          <w:lang w:val="es-ES_tradnl"/>
        </w:rPr>
        <w:t>Gálvez Egúsquiza, considerado uno de los padres del l</w:t>
      </w:r>
      <w:r w:rsidRPr="00EE15B6">
        <w:rPr>
          <w:rFonts w:cs="Arial"/>
          <w:sz w:val="24"/>
          <w:szCs w:val="24"/>
          <w:lang w:val="es-ES_tradnl"/>
        </w:rPr>
        <w:t>i</w:t>
      </w:r>
      <w:r w:rsidRPr="00EE15B6">
        <w:rPr>
          <w:rFonts w:cs="Arial"/>
          <w:sz w:val="24"/>
          <w:szCs w:val="24"/>
          <w:lang w:val="es-ES_tradnl"/>
        </w:rPr>
        <w:t>beralismo peruano, Abogado, destacó como  líder en la Convención Nacional que dictó la Constitución de 1856 y abolió la pena de muerte y la esclav</w:t>
      </w:r>
      <w:r w:rsidRPr="00EE15B6">
        <w:rPr>
          <w:rFonts w:cs="Arial"/>
          <w:sz w:val="24"/>
          <w:szCs w:val="24"/>
          <w:lang w:val="es-ES_tradnl"/>
        </w:rPr>
        <w:t>i</w:t>
      </w:r>
      <w:r w:rsidRPr="00EE15B6">
        <w:rPr>
          <w:rFonts w:cs="Arial"/>
          <w:sz w:val="24"/>
          <w:szCs w:val="24"/>
          <w:lang w:val="es-ES_tradnl"/>
        </w:rPr>
        <w:t>tud. José Silva Santisteban, juez, polít</w:t>
      </w:r>
      <w:r w:rsidRPr="00EE15B6">
        <w:rPr>
          <w:rFonts w:cs="Arial"/>
          <w:sz w:val="24"/>
          <w:szCs w:val="24"/>
          <w:lang w:val="es-ES_tradnl"/>
        </w:rPr>
        <w:t>i</w:t>
      </w:r>
      <w:r w:rsidRPr="00EE15B6">
        <w:rPr>
          <w:rFonts w:cs="Arial"/>
          <w:sz w:val="24"/>
          <w:szCs w:val="24"/>
          <w:lang w:val="es-ES_tradnl"/>
        </w:rPr>
        <w:t>co, profesor, diputado, abogado,  se considera que fue el propiciador de la Corte Superior de Justicia de Cajama</w:t>
      </w:r>
      <w:r w:rsidRPr="00EE15B6">
        <w:rPr>
          <w:rFonts w:cs="Arial"/>
          <w:sz w:val="24"/>
          <w:szCs w:val="24"/>
          <w:lang w:val="es-ES_tradnl"/>
        </w:rPr>
        <w:t>r</w:t>
      </w:r>
      <w:r w:rsidRPr="00EE15B6">
        <w:rPr>
          <w:rFonts w:cs="Arial"/>
          <w:sz w:val="24"/>
          <w:szCs w:val="24"/>
          <w:lang w:val="es-ES_tradnl"/>
        </w:rPr>
        <w:t>ca. Miguel Iglesias, Presidente de la República del Perú, prefecto de Caj</w:t>
      </w:r>
      <w:r w:rsidRPr="00EE15B6">
        <w:rPr>
          <w:rFonts w:cs="Arial"/>
          <w:sz w:val="24"/>
          <w:szCs w:val="24"/>
          <w:lang w:val="es-ES_tradnl"/>
        </w:rPr>
        <w:t>a</w:t>
      </w:r>
      <w:r w:rsidRPr="00EE15B6">
        <w:rPr>
          <w:rFonts w:cs="Arial"/>
          <w:sz w:val="24"/>
          <w:szCs w:val="24"/>
          <w:lang w:val="es-ES_tradnl"/>
        </w:rPr>
        <w:t>marca, coronel, considerado como el Presidente Regenerador de la Rep</w:t>
      </w:r>
      <w:r w:rsidRPr="00EE15B6">
        <w:rPr>
          <w:rFonts w:cs="Arial"/>
          <w:sz w:val="24"/>
          <w:szCs w:val="24"/>
          <w:lang w:val="es-ES_tradnl"/>
        </w:rPr>
        <w:t>ú</w:t>
      </w:r>
      <w:r w:rsidRPr="00EE15B6">
        <w:rPr>
          <w:rFonts w:cs="Arial"/>
          <w:sz w:val="24"/>
          <w:szCs w:val="24"/>
          <w:lang w:val="es-ES_tradnl"/>
        </w:rPr>
        <w:t>blica, firmó el Tratado de Ancón, que puso fin a la Guerra del Pacífico. Hor</w:t>
      </w:r>
      <w:r w:rsidRPr="00EE15B6">
        <w:rPr>
          <w:rFonts w:cs="Arial"/>
          <w:sz w:val="24"/>
          <w:szCs w:val="24"/>
          <w:lang w:val="es-ES_tradnl"/>
        </w:rPr>
        <w:t>a</w:t>
      </w:r>
      <w:r w:rsidRPr="00EE15B6">
        <w:rPr>
          <w:rFonts w:cs="Arial"/>
          <w:sz w:val="24"/>
          <w:szCs w:val="24"/>
          <w:lang w:val="es-ES_tradnl"/>
        </w:rPr>
        <w:t>cio Urteaga, escritor, historiador, cat</w:t>
      </w:r>
      <w:r w:rsidRPr="00EE15B6">
        <w:rPr>
          <w:rFonts w:cs="Arial"/>
          <w:sz w:val="24"/>
          <w:szCs w:val="24"/>
          <w:lang w:val="es-ES_tradnl"/>
        </w:rPr>
        <w:t>e</w:t>
      </w:r>
      <w:r w:rsidRPr="00EE15B6">
        <w:rPr>
          <w:rFonts w:cs="Arial"/>
          <w:sz w:val="24"/>
          <w:szCs w:val="24"/>
          <w:lang w:val="es-ES_tradnl"/>
        </w:rPr>
        <w:t>drático, político, doctor en Letras y en Jurisprudencia, diputado. José Sabogal, extraordinario pintor, de vena de la escuela indigenista. Antenor Orrego, intelectual, político, rector de la Un</w:t>
      </w:r>
      <w:r w:rsidRPr="00EE15B6">
        <w:rPr>
          <w:rFonts w:cs="Arial"/>
          <w:sz w:val="24"/>
          <w:szCs w:val="24"/>
          <w:lang w:val="es-ES_tradnl"/>
        </w:rPr>
        <w:t>i</w:t>
      </w:r>
      <w:r w:rsidRPr="00EE15B6">
        <w:rPr>
          <w:rFonts w:cs="Arial"/>
          <w:sz w:val="24"/>
          <w:szCs w:val="24"/>
          <w:lang w:val="es-ES_tradnl"/>
        </w:rPr>
        <w:t>versidad de Trujillo, fundador de la Facultad de Medicina, Antropología, Educación. Apoyó a César Vallejo, Ciro Alegría. Mariano Iberico, Jurista, fil</w:t>
      </w:r>
      <w:r w:rsidRPr="00EE15B6">
        <w:rPr>
          <w:rFonts w:cs="Arial"/>
          <w:sz w:val="24"/>
          <w:szCs w:val="24"/>
          <w:lang w:val="es-ES_tradnl"/>
        </w:rPr>
        <w:t>ó</w:t>
      </w:r>
      <w:r w:rsidRPr="00EE15B6">
        <w:rPr>
          <w:rFonts w:cs="Arial"/>
          <w:sz w:val="24"/>
          <w:szCs w:val="24"/>
          <w:lang w:val="es-ES_tradnl"/>
        </w:rPr>
        <w:t>sofo, profesor, difusor de la filosofía de Bergson, doctor en Letras, Doctor en Jurisprudencia, Doctor en Ciencias Políticas, autor de las obras: La filos</w:t>
      </w:r>
      <w:r w:rsidRPr="00EE15B6">
        <w:rPr>
          <w:rFonts w:cs="Arial"/>
          <w:sz w:val="24"/>
          <w:szCs w:val="24"/>
          <w:lang w:val="es-ES_tradnl"/>
        </w:rPr>
        <w:t>o</w:t>
      </w:r>
      <w:r w:rsidRPr="00EE15B6">
        <w:rPr>
          <w:rFonts w:cs="Arial"/>
          <w:sz w:val="24"/>
          <w:szCs w:val="24"/>
          <w:lang w:val="es-ES_tradnl"/>
        </w:rPr>
        <w:t>fía de Enrique Bergson, La intuición moral, El nuevo absoluto, El sent</w:t>
      </w:r>
      <w:r w:rsidRPr="00EE15B6">
        <w:rPr>
          <w:rFonts w:cs="Arial"/>
          <w:sz w:val="24"/>
          <w:szCs w:val="24"/>
          <w:lang w:val="es-ES_tradnl"/>
        </w:rPr>
        <w:t>i</w:t>
      </w:r>
      <w:r w:rsidRPr="00EE15B6">
        <w:rPr>
          <w:rFonts w:cs="Arial"/>
          <w:sz w:val="24"/>
          <w:szCs w:val="24"/>
          <w:lang w:val="es-ES_tradnl"/>
        </w:rPr>
        <w:t>miento de la vida cósmica. Waldemar Espinoza, Etnohistoriador, catedrático, autor de las obras: La destrucción del Imperio de los Incas, La rivalidad s</w:t>
      </w:r>
      <w:r w:rsidRPr="00EE15B6">
        <w:rPr>
          <w:rFonts w:cs="Arial"/>
          <w:sz w:val="24"/>
          <w:szCs w:val="24"/>
          <w:lang w:val="es-ES_tradnl"/>
        </w:rPr>
        <w:t>e</w:t>
      </w:r>
      <w:r w:rsidRPr="00EE15B6">
        <w:rPr>
          <w:rFonts w:cs="Arial"/>
          <w:sz w:val="24"/>
          <w:szCs w:val="24"/>
          <w:lang w:val="es-ES_tradnl"/>
        </w:rPr>
        <w:t>ñorial y política de los curacazgos a</w:t>
      </w:r>
      <w:r w:rsidRPr="00EE15B6">
        <w:rPr>
          <w:rFonts w:cs="Arial"/>
          <w:sz w:val="24"/>
          <w:szCs w:val="24"/>
          <w:lang w:val="es-ES_tradnl"/>
        </w:rPr>
        <w:t>n</w:t>
      </w:r>
      <w:r w:rsidRPr="00EE15B6">
        <w:rPr>
          <w:rFonts w:cs="Arial"/>
          <w:sz w:val="24"/>
          <w:szCs w:val="24"/>
          <w:lang w:val="es-ES_tradnl"/>
        </w:rPr>
        <w:t>dinos. Luis Urteaga Cabrera, cuentista, novelista, ganador del Premio de N</w:t>
      </w:r>
      <w:r w:rsidRPr="00EE15B6">
        <w:rPr>
          <w:rFonts w:cs="Arial"/>
          <w:sz w:val="24"/>
          <w:szCs w:val="24"/>
          <w:lang w:val="es-ES_tradnl"/>
        </w:rPr>
        <w:t>o</w:t>
      </w:r>
      <w:r w:rsidRPr="00EE15B6">
        <w:rPr>
          <w:rFonts w:cs="Arial"/>
          <w:sz w:val="24"/>
          <w:szCs w:val="24"/>
          <w:lang w:val="es-ES_tradnl"/>
        </w:rPr>
        <w:t>vela Good Year, autor de El universo sagrado, Fábulas de la tortuga, el ot</w:t>
      </w:r>
      <w:r w:rsidRPr="00EE15B6">
        <w:rPr>
          <w:rFonts w:cs="Arial"/>
          <w:sz w:val="24"/>
          <w:szCs w:val="24"/>
          <w:lang w:val="es-ES_tradnl"/>
        </w:rPr>
        <w:t>o</w:t>
      </w:r>
      <w:r w:rsidRPr="00EE15B6">
        <w:rPr>
          <w:rFonts w:cs="Arial"/>
          <w:sz w:val="24"/>
          <w:szCs w:val="24"/>
          <w:lang w:val="es-ES_tradnl"/>
        </w:rPr>
        <w:t>rongo negro y otros animales de la Amazonía, El arco y la flecha. Walter Alva, arqueólogo, descubierto del S</w:t>
      </w:r>
      <w:r w:rsidRPr="00EE15B6">
        <w:rPr>
          <w:rFonts w:cs="Arial"/>
          <w:sz w:val="24"/>
          <w:szCs w:val="24"/>
          <w:lang w:val="es-ES_tradnl"/>
        </w:rPr>
        <w:t>e</w:t>
      </w:r>
      <w:r w:rsidRPr="00EE15B6">
        <w:rPr>
          <w:rFonts w:cs="Arial"/>
          <w:sz w:val="24"/>
          <w:szCs w:val="24"/>
          <w:lang w:val="es-ES_tradnl"/>
        </w:rPr>
        <w:t>ñor de Sipán, reconocido con la Orden del Sol del Perú, autor de las obras: Orfebrería el formativo, Tumbas reales de Sipán, y, Sipán. Promotor de la construcción del Museo Tumbas Reales de Sipán</w:t>
      </w:r>
      <w:r w:rsidR="00D30EB4">
        <w:rPr>
          <w:rFonts w:cs="Arial"/>
          <w:sz w:val="24"/>
          <w:szCs w:val="24"/>
          <w:lang w:val="es-ES_tradnl"/>
        </w:rPr>
        <w:t>.</w:t>
      </w:r>
    </w:p>
    <w:p w14:paraId="16E49CBF" w14:textId="77777777" w:rsidR="00D30EB4" w:rsidRDefault="00D30EB4" w:rsidP="00906992">
      <w:pPr>
        <w:spacing w:after="0" w:line="240" w:lineRule="auto"/>
        <w:jc w:val="both"/>
        <w:rPr>
          <w:rFonts w:cs="Arial"/>
          <w:sz w:val="24"/>
          <w:szCs w:val="24"/>
          <w:lang w:val="es-ES_tradnl"/>
        </w:rPr>
      </w:pPr>
    </w:p>
    <w:p w14:paraId="34FA6B7A" w14:textId="53F55289" w:rsidR="00906992" w:rsidRPr="00EE15B6" w:rsidRDefault="00D30EB4" w:rsidP="00906992">
      <w:pPr>
        <w:spacing w:after="0" w:line="240" w:lineRule="auto"/>
        <w:jc w:val="both"/>
        <w:rPr>
          <w:rFonts w:cs="Arial"/>
          <w:sz w:val="24"/>
          <w:szCs w:val="24"/>
          <w:lang w:val="es-ES_tradnl"/>
        </w:rPr>
      </w:pPr>
      <w:r>
        <w:rPr>
          <w:rFonts w:cs="Arial"/>
          <w:sz w:val="24"/>
          <w:szCs w:val="24"/>
          <w:lang w:val="es-ES_tradnl"/>
        </w:rPr>
        <w:t>Cajamarca goza de una extraordinaria cultura geopolítica</w:t>
      </w:r>
      <w:r w:rsidR="00906992" w:rsidRPr="00EE15B6">
        <w:rPr>
          <w:rFonts w:cs="Arial"/>
          <w:sz w:val="24"/>
          <w:szCs w:val="24"/>
          <w:lang w:val="es-ES_tradnl"/>
        </w:rPr>
        <w:t xml:space="preserve">. </w:t>
      </w:r>
    </w:p>
    <w:p w14:paraId="5F0641DD"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39" w:name="_Toc293174014"/>
      <w:bookmarkStart w:id="240" w:name="_Toc300945404"/>
      <w:bookmarkStart w:id="241" w:name="_Toc342693667"/>
      <w:r w:rsidRPr="00EE15B6">
        <w:rPr>
          <w:rFonts w:asciiTheme="minorHAnsi" w:hAnsiTheme="minorHAnsi"/>
          <w:sz w:val="24"/>
          <w:szCs w:val="24"/>
          <w:u w:val="single"/>
          <w:lang w:val="es-ES_tradnl"/>
        </w:rPr>
        <w:t>CALLAO</w:t>
      </w:r>
      <w:bookmarkEnd w:id="239"/>
      <w:bookmarkEnd w:id="240"/>
      <w:bookmarkEnd w:id="241"/>
    </w:p>
    <w:p w14:paraId="0E19A636"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090A20D0" w14:textId="77777777" w:rsidR="00906992" w:rsidRPr="00EE15B6" w:rsidRDefault="00906992" w:rsidP="00906992">
      <w:pPr>
        <w:spacing w:after="0" w:line="240" w:lineRule="auto"/>
        <w:jc w:val="both"/>
        <w:rPr>
          <w:rFonts w:cs="Arial"/>
          <w:b/>
          <w:sz w:val="24"/>
          <w:szCs w:val="24"/>
          <w:lang w:val="es-ES_tradnl"/>
        </w:rPr>
      </w:pPr>
    </w:p>
    <w:p w14:paraId="64999211" w14:textId="77777777" w:rsidR="00906992" w:rsidRPr="00EE15B6" w:rsidRDefault="00906992" w:rsidP="002752A1">
      <w:pPr>
        <w:widowControl w:val="0"/>
        <w:spacing w:after="0" w:line="240" w:lineRule="auto"/>
        <w:jc w:val="both"/>
        <w:rPr>
          <w:rFonts w:cs="Arial"/>
          <w:sz w:val="24"/>
          <w:szCs w:val="24"/>
          <w:lang w:val="es-ES_tradnl"/>
        </w:rPr>
      </w:pPr>
      <w:r w:rsidRPr="00EE15B6">
        <w:rPr>
          <w:rFonts w:cs="Arial"/>
          <w:sz w:val="24"/>
          <w:szCs w:val="24"/>
          <w:lang w:val="es-ES_tradnl"/>
        </w:rPr>
        <w:t>La Corte Superior de Justicia fue cre</w:t>
      </w:r>
      <w:r w:rsidRPr="00EE15B6">
        <w:rPr>
          <w:rFonts w:cs="Arial"/>
          <w:sz w:val="24"/>
          <w:szCs w:val="24"/>
          <w:lang w:val="es-ES_tradnl"/>
        </w:rPr>
        <w:t>a</w:t>
      </w:r>
      <w:r w:rsidRPr="00EE15B6">
        <w:rPr>
          <w:rFonts w:cs="Arial"/>
          <w:sz w:val="24"/>
          <w:szCs w:val="24"/>
          <w:lang w:val="es-ES_tradnl"/>
        </w:rPr>
        <w:t>da el 22 de abril de 1959, mediante Ley Nº 13212, conformada por cinco vocales y un fiscal, extendida el 06 de marzo de 1961 con Ley Nº 13534, e instalada el 21 de abril de 1961, es signo de respeto y justicia. Lugar que tiene trascendencia histórica, pues cabe resaltar que incluso la Isla de San Lorenzo en el Callo, fue incluida en los viajes de Charles Darwin, quien hizo una descripción de su estadía en esta zona del Perú. El Callao, o Provincia Constitucional del Callao, se encuentra rodeada por las islas de San Lorenzo, El Frontón, Cavinzas, el islote Redo</w:t>
      </w:r>
      <w:r w:rsidRPr="00EE15B6">
        <w:rPr>
          <w:rFonts w:cs="Arial"/>
          <w:sz w:val="24"/>
          <w:szCs w:val="24"/>
          <w:lang w:val="es-ES_tradnl"/>
        </w:rPr>
        <w:t>n</w:t>
      </w:r>
      <w:r w:rsidRPr="00EE15B6">
        <w:rPr>
          <w:rFonts w:cs="Arial"/>
          <w:sz w:val="24"/>
          <w:szCs w:val="24"/>
          <w:lang w:val="es-ES_tradnl"/>
        </w:rPr>
        <w:t>do, y desembocadura del río Rímac. Considerado el mas importante y m</w:t>
      </w:r>
      <w:r w:rsidRPr="00EE15B6">
        <w:rPr>
          <w:rFonts w:cs="Arial"/>
          <w:sz w:val="24"/>
          <w:szCs w:val="24"/>
          <w:lang w:val="es-ES_tradnl"/>
        </w:rPr>
        <w:t>a</w:t>
      </w:r>
      <w:r w:rsidRPr="00EE15B6">
        <w:rPr>
          <w:rFonts w:cs="Arial"/>
          <w:sz w:val="24"/>
          <w:szCs w:val="24"/>
          <w:lang w:val="es-ES_tradnl"/>
        </w:rPr>
        <w:t>yor puerto del Perú, y uno de los más importantes de América, tiene en su jurisdicción el Aeropuerto Internaci</w:t>
      </w:r>
      <w:r w:rsidRPr="00EE15B6">
        <w:rPr>
          <w:rFonts w:cs="Arial"/>
          <w:sz w:val="24"/>
          <w:szCs w:val="24"/>
          <w:lang w:val="es-ES_tradnl"/>
        </w:rPr>
        <w:t>o</w:t>
      </w:r>
      <w:r w:rsidRPr="00EE15B6">
        <w:rPr>
          <w:rFonts w:cs="Arial"/>
          <w:sz w:val="24"/>
          <w:szCs w:val="24"/>
          <w:lang w:val="es-ES_tradnl"/>
        </w:rPr>
        <w:t>nal Jorge Chávez, siendo esta la puerta principal de entrada al Perú. Llamada primariamente Puerto de Lima, sin embargo fue Felipe Huamán Poma de Ayala afirmaba que el Callao fue pr</w:t>
      </w:r>
      <w:r w:rsidRPr="00EE15B6">
        <w:rPr>
          <w:rFonts w:cs="Arial"/>
          <w:sz w:val="24"/>
          <w:szCs w:val="24"/>
          <w:lang w:val="es-ES_tradnl"/>
        </w:rPr>
        <w:t>i</w:t>
      </w:r>
      <w:r w:rsidRPr="00EE15B6">
        <w:rPr>
          <w:rFonts w:cs="Arial"/>
          <w:sz w:val="24"/>
          <w:szCs w:val="24"/>
          <w:lang w:val="es-ES_tradnl"/>
        </w:rPr>
        <w:t>mero que Lima. Callao significa “guij</w:t>
      </w:r>
      <w:r w:rsidRPr="00EE15B6">
        <w:rPr>
          <w:rFonts w:cs="Arial"/>
          <w:sz w:val="24"/>
          <w:szCs w:val="24"/>
          <w:lang w:val="es-ES_tradnl"/>
        </w:rPr>
        <w:t>a</w:t>
      </w:r>
      <w:r w:rsidRPr="00EE15B6">
        <w:rPr>
          <w:rFonts w:cs="Arial"/>
          <w:sz w:val="24"/>
          <w:szCs w:val="24"/>
          <w:lang w:val="es-ES_tradnl"/>
        </w:rPr>
        <w:t>rro”, “playa con piedras”. Cuenta con el Centro Histórico del Callao, que es un conjunto arquitectónico, la Estatua de Bronce de Miguel Grau, Plaza José Gá</w:t>
      </w:r>
      <w:r w:rsidRPr="00EE15B6">
        <w:rPr>
          <w:rFonts w:cs="Arial"/>
          <w:sz w:val="24"/>
          <w:szCs w:val="24"/>
          <w:lang w:val="es-ES_tradnl"/>
        </w:rPr>
        <w:t>l</w:t>
      </w:r>
      <w:r w:rsidRPr="00EE15B6">
        <w:rPr>
          <w:rFonts w:cs="Arial"/>
          <w:sz w:val="24"/>
          <w:szCs w:val="24"/>
          <w:lang w:val="es-ES_tradnl"/>
        </w:rPr>
        <w:t>vez, Plaza Independencia, Plaza Miguel Grau, Plaza Bolognesi, El Faro, el Pas</w:t>
      </w:r>
      <w:r w:rsidRPr="00EE15B6">
        <w:rPr>
          <w:rFonts w:cs="Arial"/>
          <w:sz w:val="24"/>
          <w:szCs w:val="24"/>
          <w:lang w:val="es-ES_tradnl"/>
        </w:rPr>
        <w:t>a</w:t>
      </w:r>
      <w:r w:rsidRPr="00EE15B6">
        <w:rPr>
          <w:rFonts w:cs="Arial"/>
          <w:sz w:val="24"/>
          <w:szCs w:val="24"/>
          <w:lang w:val="es-ES_tradnl"/>
        </w:rPr>
        <w:t>je Ronald, la Casa Rosell, el muelle Dársena, la Iglesia Matriz del Callao, la Fortaleza del Real Felipe, obra de a</w:t>
      </w:r>
      <w:r w:rsidRPr="00EE15B6">
        <w:rPr>
          <w:rFonts w:cs="Arial"/>
          <w:sz w:val="24"/>
          <w:szCs w:val="24"/>
          <w:lang w:val="es-ES_tradnl"/>
        </w:rPr>
        <w:t>r</w:t>
      </w:r>
      <w:r w:rsidRPr="00EE15B6">
        <w:rPr>
          <w:rFonts w:cs="Arial"/>
          <w:sz w:val="24"/>
          <w:szCs w:val="24"/>
          <w:lang w:val="es-ES_tradnl"/>
        </w:rPr>
        <w:t>quitectura militar virreinal, que fue denominada Castillo de la Indepe</w:t>
      </w:r>
      <w:r w:rsidRPr="00EE15B6">
        <w:rPr>
          <w:rFonts w:cs="Arial"/>
          <w:sz w:val="24"/>
          <w:szCs w:val="24"/>
          <w:lang w:val="es-ES_tradnl"/>
        </w:rPr>
        <w:t>n</w:t>
      </w:r>
      <w:r w:rsidRPr="00EE15B6">
        <w:rPr>
          <w:rFonts w:cs="Arial"/>
          <w:sz w:val="24"/>
          <w:szCs w:val="24"/>
          <w:lang w:val="es-ES_tradnl"/>
        </w:rPr>
        <w:t>dencia por José de San Martín. El C</w:t>
      </w:r>
      <w:r w:rsidRPr="00EE15B6">
        <w:rPr>
          <w:rFonts w:cs="Arial"/>
          <w:sz w:val="24"/>
          <w:szCs w:val="24"/>
          <w:lang w:val="es-ES_tradnl"/>
        </w:rPr>
        <w:t>a</w:t>
      </w:r>
      <w:r w:rsidRPr="00EE15B6">
        <w:rPr>
          <w:rFonts w:cs="Arial"/>
          <w:sz w:val="24"/>
          <w:szCs w:val="24"/>
          <w:lang w:val="es-ES_tradnl"/>
        </w:rPr>
        <w:t>llao cuenta también con el distrito de La Punta, sector balneario, Balnerario de Chucuito, Archipiélago del Callao. Y entre su gastronomía cuenta con el famosos cebiche, la parihuela chalaca, el chupín, los choros a la chalaca, el chicharrón de calamar, la corvina a la chalaca, pan con pescado, el muchame, que es delfín secado en salmuera.</w:t>
      </w:r>
    </w:p>
    <w:p w14:paraId="72859374" w14:textId="77777777" w:rsidR="00906992" w:rsidRPr="00EE15B6" w:rsidRDefault="00906992" w:rsidP="002752A1">
      <w:pPr>
        <w:widowControl w:val="0"/>
        <w:spacing w:after="0" w:line="240" w:lineRule="auto"/>
        <w:jc w:val="both"/>
        <w:rPr>
          <w:rFonts w:cs="Arial"/>
          <w:sz w:val="24"/>
          <w:szCs w:val="24"/>
          <w:lang w:val="es-ES_tradnl"/>
        </w:rPr>
      </w:pPr>
    </w:p>
    <w:p w14:paraId="0976BDF5" w14:textId="77777777" w:rsidR="00906992" w:rsidRPr="00EE15B6" w:rsidRDefault="00906992" w:rsidP="002752A1">
      <w:pPr>
        <w:widowControl w:val="0"/>
        <w:spacing w:after="0" w:line="240" w:lineRule="auto"/>
        <w:jc w:val="both"/>
        <w:rPr>
          <w:rFonts w:eastAsia="Times New Roman" w:cs="Helvetica"/>
          <w:color w:val="333333"/>
          <w:sz w:val="24"/>
          <w:szCs w:val="24"/>
          <w:shd w:val="clear" w:color="auto" w:fill="FFFFFF"/>
          <w:lang w:val="es-ES_tradnl"/>
        </w:rPr>
      </w:pPr>
      <w:r w:rsidRPr="00EE15B6">
        <w:rPr>
          <w:rFonts w:cs="Arial"/>
          <w:sz w:val="24"/>
          <w:szCs w:val="24"/>
          <w:lang w:val="es-ES_tradnl"/>
        </w:rPr>
        <w:t xml:space="preserve">Además, entre los ilustres personajes que nacieron en el Callao, tenemos a Yma Sumac, extraordinaria soprano, Oscar Avilés, compositor y cantante criollo; Felipe Mac Gregor, </w:t>
      </w:r>
      <w:r w:rsidRPr="00EE15B6">
        <w:rPr>
          <w:rFonts w:eastAsia="Times New Roman" w:cs="Helvetica"/>
          <w:color w:val="333333"/>
          <w:sz w:val="24"/>
          <w:szCs w:val="24"/>
          <w:shd w:val="clear" w:color="auto" w:fill="FFFFFF"/>
          <w:lang w:val="es-ES_tradnl"/>
        </w:rPr>
        <w:t>filósofo, sacerdote y profesor; Felipe de la B</w:t>
      </w:r>
      <w:r w:rsidRPr="00EE15B6">
        <w:rPr>
          <w:rFonts w:eastAsia="Times New Roman" w:cs="Helvetica"/>
          <w:color w:val="333333"/>
          <w:sz w:val="24"/>
          <w:szCs w:val="24"/>
          <w:shd w:val="clear" w:color="auto" w:fill="FFFFFF"/>
          <w:lang w:val="es-ES_tradnl"/>
        </w:rPr>
        <w:t>a</w:t>
      </w:r>
      <w:r w:rsidRPr="00EE15B6">
        <w:rPr>
          <w:rFonts w:eastAsia="Times New Roman" w:cs="Helvetica"/>
          <w:color w:val="333333"/>
          <w:sz w:val="24"/>
          <w:szCs w:val="24"/>
          <w:shd w:val="clear" w:color="auto" w:fill="FFFFFF"/>
          <w:lang w:val="es-ES_tradnl"/>
        </w:rPr>
        <w:t>rra, militar, historiador y político; L</w:t>
      </w:r>
      <w:r w:rsidRPr="00EE15B6">
        <w:rPr>
          <w:rFonts w:eastAsia="Times New Roman" w:cs="Helvetica"/>
          <w:color w:val="333333"/>
          <w:sz w:val="24"/>
          <w:szCs w:val="24"/>
          <w:shd w:val="clear" w:color="auto" w:fill="FFFFFF"/>
          <w:lang w:val="es-ES_tradnl"/>
        </w:rPr>
        <w:t>u</w:t>
      </w:r>
      <w:r w:rsidRPr="00EE15B6">
        <w:rPr>
          <w:rFonts w:eastAsia="Times New Roman" w:cs="Helvetica"/>
          <w:color w:val="333333"/>
          <w:sz w:val="24"/>
          <w:szCs w:val="24"/>
          <w:shd w:val="clear" w:color="auto" w:fill="FFFFFF"/>
          <w:lang w:val="es-ES_tradnl"/>
        </w:rPr>
        <w:t>cho Barrios, cantante de boleros; A</w:t>
      </w:r>
      <w:r w:rsidRPr="00EE15B6">
        <w:rPr>
          <w:rFonts w:eastAsia="Times New Roman" w:cs="Helvetica"/>
          <w:color w:val="333333"/>
          <w:sz w:val="24"/>
          <w:szCs w:val="24"/>
          <w:shd w:val="clear" w:color="auto" w:fill="FFFFFF"/>
          <w:lang w:val="es-ES_tradnl"/>
        </w:rPr>
        <w:t>l</w:t>
      </w:r>
      <w:r w:rsidRPr="00EE15B6">
        <w:rPr>
          <w:rFonts w:eastAsia="Times New Roman" w:cs="Helvetica"/>
          <w:color w:val="333333"/>
          <w:sz w:val="24"/>
          <w:szCs w:val="24"/>
          <w:shd w:val="clear" w:color="auto" w:fill="FFFFFF"/>
          <w:lang w:val="es-ES_tradnl"/>
        </w:rPr>
        <w:t>berto Flores Galindo, historiador, cie</w:t>
      </w:r>
      <w:r w:rsidRPr="00EE15B6">
        <w:rPr>
          <w:rFonts w:eastAsia="Times New Roman" w:cs="Helvetica"/>
          <w:color w:val="333333"/>
          <w:sz w:val="24"/>
          <w:szCs w:val="24"/>
          <w:shd w:val="clear" w:color="auto" w:fill="FFFFFF"/>
          <w:lang w:val="es-ES_tradnl"/>
        </w:rPr>
        <w:t>n</w:t>
      </w:r>
      <w:r w:rsidRPr="00EE15B6">
        <w:rPr>
          <w:rFonts w:eastAsia="Times New Roman" w:cs="Helvetica"/>
          <w:color w:val="333333"/>
          <w:sz w:val="24"/>
          <w:szCs w:val="24"/>
          <w:shd w:val="clear" w:color="auto" w:fill="FFFFFF"/>
          <w:lang w:val="es-ES_tradnl"/>
        </w:rPr>
        <w:t xml:space="preserve">tífico social y ensayista, entre otros personajes importantes. </w:t>
      </w:r>
    </w:p>
    <w:p w14:paraId="2B621A60" w14:textId="77777777" w:rsidR="00906992" w:rsidRPr="00EE15B6" w:rsidRDefault="00906992" w:rsidP="002752A1">
      <w:pPr>
        <w:widowControl w:val="0"/>
        <w:spacing w:after="0" w:line="240" w:lineRule="auto"/>
        <w:jc w:val="both"/>
        <w:rPr>
          <w:rFonts w:eastAsia="Times New Roman" w:cs="Arial"/>
          <w:color w:val="252525"/>
          <w:sz w:val="24"/>
          <w:szCs w:val="24"/>
          <w:lang w:val="es-ES_tradnl"/>
        </w:rPr>
      </w:pPr>
    </w:p>
    <w:p w14:paraId="6D9A9B74"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42" w:name="_Toc293174015"/>
      <w:bookmarkStart w:id="243" w:name="_Toc300945405"/>
      <w:bookmarkStart w:id="244" w:name="_Toc342693668"/>
      <w:r w:rsidRPr="00EE15B6">
        <w:rPr>
          <w:rFonts w:asciiTheme="minorHAnsi" w:hAnsiTheme="minorHAnsi"/>
          <w:sz w:val="24"/>
          <w:szCs w:val="24"/>
          <w:u w:val="single"/>
          <w:lang w:val="es-ES_tradnl"/>
        </w:rPr>
        <w:t>CAÑETE</w:t>
      </w:r>
      <w:bookmarkEnd w:id="242"/>
      <w:bookmarkEnd w:id="243"/>
      <w:bookmarkEnd w:id="244"/>
    </w:p>
    <w:p w14:paraId="5F4AB563"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501D87BB" w14:textId="77777777" w:rsidR="00906992" w:rsidRPr="00EE15B6" w:rsidRDefault="00906992" w:rsidP="00906992">
      <w:pPr>
        <w:spacing w:after="0" w:line="240" w:lineRule="auto"/>
        <w:jc w:val="both"/>
        <w:rPr>
          <w:rFonts w:cs="Arial"/>
          <w:sz w:val="24"/>
          <w:szCs w:val="24"/>
          <w:lang w:val="es-ES_tradnl"/>
        </w:rPr>
      </w:pPr>
    </w:p>
    <w:p w14:paraId="17ECF8F0"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Cañete fue creada por Ley Nº 25680, instalada el 04 de diciembre de 1993, es un signo de descentralización y respeto por la Justicia del país.</w:t>
      </w:r>
    </w:p>
    <w:p w14:paraId="7916C728" w14:textId="77777777" w:rsidR="00906992" w:rsidRPr="00EE15B6" w:rsidRDefault="00906992" w:rsidP="00906992">
      <w:pPr>
        <w:spacing w:after="0" w:line="240" w:lineRule="auto"/>
        <w:jc w:val="both"/>
        <w:rPr>
          <w:rFonts w:cs="Arial"/>
          <w:sz w:val="24"/>
          <w:szCs w:val="24"/>
          <w:lang w:val="es-ES_tradnl"/>
        </w:rPr>
      </w:pPr>
    </w:p>
    <w:p w14:paraId="79E33DAB" w14:textId="77777777" w:rsidR="00906992" w:rsidRPr="00EE15B6" w:rsidRDefault="00906992" w:rsidP="002752A1">
      <w:pPr>
        <w:widowControl w:val="0"/>
        <w:spacing w:after="0" w:line="240" w:lineRule="auto"/>
        <w:jc w:val="both"/>
        <w:rPr>
          <w:rFonts w:cs="Arial"/>
          <w:sz w:val="24"/>
          <w:szCs w:val="24"/>
          <w:lang w:val="es-ES_tradnl"/>
        </w:rPr>
      </w:pPr>
      <w:r w:rsidRPr="00EE15B6">
        <w:rPr>
          <w:rFonts w:cs="Arial"/>
          <w:sz w:val="24"/>
          <w:szCs w:val="24"/>
          <w:lang w:val="es-ES_tradnl"/>
        </w:rPr>
        <w:t>Cañete, nombre determinado por la abundancia de cañaverales, consid</w:t>
      </w:r>
      <w:r w:rsidRPr="00EE15B6">
        <w:rPr>
          <w:rFonts w:cs="Arial"/>
          <w:sz w:val="24"/>
          <w:szCs w:val="24"/>
          <w:lang w:val="es-ES_tradnl"/>
        </w:rPr>
        <w:t>e</w:t>
      </w:r>
      <w:r w:rsidRPr="00EE15B6">
        <w:rPr>
          <w:rFonts w:cs="Arial"/>
          <w:sz w:val="24"/>
          <w:szCs w:val="24"/>
          <w:lang w:val="es-ES_tradnl"/>
        </w:rPr>
        <w:t>rada como Cuna y capital del arte n</w:t>
      </w:r>
      <w:r w:rsidRPr="00EE15B6">
        <w:rPr>
          <w:rFonts w:cs="Arial"/>
          <w:sz w:val="24"/>
          <w:szCs w:val="24"/>
          <w:lang w:val="es-ES_tradnl"/>
        </w:rPr>
        <w:t>e</w:t>
      </w:r>
      <w:r w:rsidRPr="00EE15B6">
        <w:rPr>
          <w:rFonts w:cs="Arial"/>
          <w:sz w:val="24"/>
          <w:szCs w:val="24"/>
          <w:lang w:val="es-ES_tradnl"/>
        </w:rPr>
        <w:t>gro peruano. Pueblo de Cerro Azul, alberga al pueblo de Lunahuaná, zona turística por su canotaje. Entre los re</w:t>
      </w:r>
      <w:r w:rsidRPr="00EE15B6">
        <w:rPr>
          <w:rFonts w:cs="Arial"/>
          <w:sz w:val="24"/>
          <w:szCs w:val="24"/>
          <w:lang w:val="es-ES_tradnl"/>
        </w:rPr>
        <w:t>s</w:t>
      </w:r>
      <w:r w:rsidRPr="00EE15B6">
        <w:rPr>
          <w:rFonts w:cs="Arial"/>
          <w:sz w:val="24"/>
          <w:szCs w:val="24"/>
          <w:lang w:val="es-ES_tradnl"/>
        </w:rPr>
        <w:t>tos arqueológicos se encuentran el Cerro de Oro, la Fortaleza de Ungara, el Incawasi Patios de concentración militar, Camino incario, las Ruinas de Cero Camacho, Ruinas de Cerro Azul, Tambo y Camino de Caltopa, Ruinas del Arca, Ruinas de Aportara, Ruinas de Cascajal. Y encontramos entre sus monumentos históricos la casa H</w:t>
      </w:r>
      <w:r w:rsidRPr="00EE15B6">
        <w:rPr>
          <w:rFonts w:cs="Arial"/>
          <w:sz w:val="24"/>
          <w:szCs w:val="24"/>
          <w:lang w:val="es-ES_tradnl"/>
        </w:rPr>
        <w:t>a</w:t>
      </w:r>
      <w:r w:rsidRPr="00EE15B6">
        <w:rPr>
          <w:rFonts w:cs="Arial"/>
          <w:sz w:val="24"/>
          <w:szCs w:val="24"/>
          <w:lang w:val="es-ES_tradnl"/>
        </w:rPr>
        <w:t>cienda Arona, vieja morada de Condes, Duques y del médico Hipólito Unánue; así también encontramos la Casa H</w:t>
      </w:r>
      <w:r w:rsidRPr="00EE15B6">
        <w:rPr>
          <w:rFonts w:cs="Arial"/>
          <w:sz w:val="24"/>
          <w:szCs w:val="24"/>
          <w:lang w:val="es-ES_tradnl"/>
        </w:rPr>
        <w:t>a</w:t>
      </w:r>
      <w:r w:rsidRPr="00EE15B6">
        <w:rPr>
          <w:rFonts w:cs="Arial"/>
          <w:sz w:val="24"/>
          <w:szCs w:val="24"/>
          <w:lang w:val="es-ES_tradnl"/>
        </w:rPr>
        <w:t>cienda la Rinconada de Mala, el Cast</w:t>
      </w:r>
      <w:r w:rsidRPr="00EE15B6">
        <w:rPr>
          <w:rFonts w:cs="Arial"/>
          <w:sz w:val="24"/>
          <w:szCs w:val="24"/>
          <w:lang w:val="es-ES_tradnl"/>
        </w:rPr>
        <w:t>i</w:t>
      </w:r>
      <w:r w:rsidRPr="00EE15B6">
        <w:rPr>
          <w:rFonts w:cs="Arial"/>
          <w:sz w:val="24"/>
          <w:szCs w:val="24"/>
          <w:lang w:val="es-ES_tradnl"/>
        </w:rPr>
        <w:t>llo Unánue, la Casa Hacienda Monta</w:t>
      </w:r>
      <w:r w:rsidRPr="00EE15B6">
        <w:rPr>
          <w:rFonts w:cs="Arial"/>
          <w:sz w:val="24"/>
          <w:szCs w:val="24"/>
          <w:lang w:val="es-ES_tradnl"/>
        </w:rPr>
        <w:t>l</w:t>
      </w:r>
      <w:r w:rsidRPr="00EE15B6">
        <w:rPr>
          <w:rFonts w:cs="Arial"/>
          <w:sz w:val="24"/>
          <w:szCs w:val="24"/>
          <w:lang w:val="es-ES_tradnl"/>
        </w:rPr>
        <w:t>ván, Casa de la Colonia China, Templo Católico de Pacarán. Las danzas co</w:t>
      </w:r>
      <w:r w:rsidRPr="00EE15B6">
        <w:rPr>
          <w:rFonts w:cs="Arial"/>
          <w:sz w:val="24"/>
          <w:szCs w:val="24"/>
          <w:lang w:val="es-ES_tradnl"/>
        </w:rPr>
        <w:t>s</w:t>
      </w:r>
      <w:r w:rsidRPr="00EE15B6">
        <w:rPr>
          <w:rFonts w:cs="Arial"/>
          <w:sz w:val="24"/>
          <w:szCs w:val="24"/>
          <w:lang w:val="es-ES_tradnl"/>
        </w:rPr>
        <w:t>tumbristas son el Afro, Alcatraz, Fest</w:t>
      </w:r>
      <w:r w:rsidRPr="00EE15B6">
        <w:rPr>
          <w:rFonts w:cs="Arial"/>
          <w:sz w:val="24"/>
          <w:szCs w:val="24"/>
          <w:lang w:val="es-ES_tradnl"/>
        </w:rPr>
        <w:t>e</w:t>
      </w:r>
      <w:r w:rsidRPr="00EE15B6">
        <w:rPr>
          <w:rFonts w:cs="Arial"/>
          <w:sz w:val="24"/>
          <w:szCs w:val="24"/>
          <w:lang w:val="es-ES_tradnl"/>
        </w:rPr>
        <w:t>jo, Lando, Son de Diablos, Zamacuaca, Zamba. Y entre su gastronomía ten</w:t>
      </w:r>
      <w:r w:rsidRPr="00EE15B6">
        <w:rPr>
          <w:rFonts w:cs="Arial"/>
          <w:sz w:val="24"/>
          <w:szCs w:val="24"/>
          <w:lang w:val="es-ES_tradnl"/>
        </w:rPr>
        <w:t>e</w:t>
      </w:r>
      <w:r w:rsidRPr="00EE15B6">
        <w:rPr>
          <w:rFonts w:cs="Arial"/>
          <w:sz w:val="24"/>
          <w:szCs w:val="24"/>
          <w:lang w:val="es-ES_tradnl"/>
        </w:rPr>
        <w:t>mos los camarones, ceviche de m</w:t>
      </w:r>
      <w:r w:rsidRPr="00EE15B6">
        <w:rPr>
          <w:rFonts w:cs="Arial"/>
          <w:sz w:val="24"/>
          <w:szCs w:val="24"/>
          <w:lang w:val="es-ES_tradnl"/>
        </w:rPr>
        <w:t>a</w:t>
      </w:r>
      <w:r w:rsidRPr="00EE15B6">
        <w:rPr>
          <w:rFonts w:cs="Arial"/>
          <w:sz w:val="24"/>
          <w:szCs w:val="24"/>
          <w:lang w:val="es-ES_tradnl"/>
        </w:rPr>
        <w:t>chas, carapulcra cañetana, Tuca Cañ</w:t>
      </w:r>
      <w:r w:rsidRPr="00EE15B6">
        <w:rPr>
          <w:rFonts w:cs="Arial"/>
          <w:sz w:val="24"/>
          <w:szCs w:val="24"/>
          <w:lang w:val="es-ES_tradnl"/>
        </w:rPr>
        <w:t>e</w:t>
      </w:r>
      <w:r w:rsidRPr="00EE15B6">
        <w:rPr>
          <w:rFonts w:cs="Arial"/>
          <w:sz w:val="24"/>
          <w:szCs w:val="24"/>
          <w:lang w:val="es-ES_tradnl"/>
        </w:rPr>
        <w:t>tana.</w:t>
      </w:r>
    </w:p>
    <w:p w14:paraId="1DC1B7F1" w14:textId="77777777" w:rsidR="00906992" w:rsidRPr="00EE15B6" w:rsidRDefault="00906992" w:rsidP="002752A1">
      <w:pPr>
        <w:widowControl w:val="0"/>
        <w:spacing w:after="0" w:line="240" w:lineRule="auto"/>
        <w:jc w:val="both"/>
        <w:rPr>
          <w:rFonts w:eastAsia="Times New Roman" w:cs="Arial"/>
          <w:color w:val="252525"/>
          <w:sz w:val="24"/>
          <w:szCs w:val="24"/>
          <w:lang w:val="es-ES_tradnl"/>
        </w:rPr>
      </w:pPr>
    </w:p>
    <w:p w14:paraId="2BBA64E7" w14:textId="77777777" w:rsidR="00906992" w:rsidRPr="00EE15B6" w:rsidRDefault="00906992" w:rsidP="002752A1">
      <w:pPr>
        <w:pStyle w:val="Ttulo2"/>
        <w:widowControl w:val="0"/>
        <w:spacing w:before="0" w:beforeAutospacing="0" w:after="0" w:afterAutospacing="0"/>
        <w:jc w:val="center"/>
        <w:rPr>
          <w:rFonts w:asciiTheme="minorHAnsi" w:hAnsiTheme="minorHAnsi"/>
          <w:sz w:val="24"/>
          <w:szCs w:val="24"/>
          <w:u w:val="single"/>
          <w:lang w:val="es-ES_tradnl"/>
        </w:rPr>
      </w:pPr>
      <w:bookmarkStart w:id="245" w:name="_Toc293174016"/>
      <w:bookmarkStart w:id="246" w:name="_Toc300945406"/>
      <w:bookmarkStart w:id="247" w:name="_Toc342693669"/>
      <w:r w:rsidRPr="00EE15B6">
        <w:rPr>
          <w:rFonts w:asciiTheme="minorHAnsi" w:hAnsiTheme="minorHAnsi"/>
          <w:sz w:val="24"/>
          <w:szCs w:val="24"/>
          <w:u w:val="single"/>
          <w:lang w:val="es-ES_tradnl"/>
        </w:rPr>
        <w:t>CUSCO</w:t>
      </w:r>
      <w:bookmarkEnd w:id="245"/>
      <w:bookmarkEnd w:id="246"/>
      <w:bookmarkEnd w:id="247"/>
    </w:p>
    <w:p w14:paraId="28BDCF48" w14:textId="77777777" w:rsidR="00906992" w:rsidRPr="00EE15B6" w:rsidRDefault="00906992" w:rsidP="002752A1">
      <w:pPr>
        <w:widowControl w:val="0"/>
        <w:spacing w:after="0" w:line="240" w:lineRule="auto"/>
        <w:jc w:val="center"/>
        <w:rPr>
          <w:rFonts w:cs="Arial"/>
          <w:sz w:val="24"/>
          <w:szCs w:val="24"/>
          <w:lang w:val="es-ES_tradnl"/>
        </w:rPr>
      </w:pPr>
      <w:r w:rsidRPr="00EE15B6">
        <w:rPr>
          <w:rFonts w:cs="Arial"/>
          <w:sz w:val="24"/>
          <w:szCs w:val="24"/>
          <w:lang w:val="es-ES_tradnl"/>
        </w:rPr>
        <w:t>(Brevísima reseña)</w:t>
      </w:r>
    </w:p>
    <w:p w14:paraId="14C5BD13" w14:textId="77777777" w:rsidR="00906992" w:rsidRPr="00EE15B6" w:rsidRDefault="00906992" w:rsidP="002752A1">
      <w:pPr>
        <w:widowControl w:val="0"/>
        <w:spacing w:after="0" w:line="240" w:lineRule="auto"/>
        <w:rPr>
          <w:rFonts w:cs="Arial"/>
          <w:b/>
          <w:sz w:val="24"/>
          <w:szCs w:val="24"/>
          <w:lang w:val="es-ES_tradnl"/>
        </w:rPr>
      </w:pPr>
    </w:p>
    <w:p w14:paraId="00F3330F" w14:textId="77777777" w:rsidR="00906992" w:rsidRPr="00EE15B6" w:rsidRDefault="00906992" w:rsidP="002752A1">
      <w:pPr>
        <w:widowControl w:val="0"/>
        <w:spacing w:after="0" w:line="240" w:lineRule="auto"/>
        <w:jc w:val="both"/>
        <w:rPr>
          <w:rFonts w:cs="Arial"/>
          <w:sz w:val="24"/>
          <w:szCs w:val="24"/>
          <w:lang w:val="es-ES_tradnl"/>
        </w:rPr>
      </w:pPr>
      <w:r w:rsidRPr="00EE15B6">
        <w:rPr>
          <w:rFonts w:cs="Arial"/>
          <w:sz w:val="24"/>
          <w:szCs w:val="24"/>
          <w:lang w:val="es-ES_tradnl"/>
        </w:rPr>
        <w:t>La Corte Superior de Justicia de Cusco fue creada por Ley del 30 de diciembre de 1824, instalada el 01 de febrero de 1825, bajo la presidencia de Simón Bolívar, representa un símbolo de l</w:t>
      </w:r>
      <w:r w:rsidRPr="00EE15B6">
        <w:rPr>
          <w:rFonts w:cs="Arial"/>
          <w:sz w:val="24"/>
          <w:szCs w:val="24"/>
          <w:lang w:val="es-ES_tradnl"/>
        </w:rPr>
        <w:t>i</w:t>
      </w:r>
      <w:r w:rsidRPr="00EE15B6">
        <w:rPr>
          <w:rFonts w:cs="Arial"/>
          <w:sz w:val="24"/>
          <w:szCs w:val="24"/>
          <w:lang w:val="es-ES_tradnl"/>
        </w:rPr>
        <w:t>bertad y justicia. Además cabe resaltar la calidad de personajes que nacieron en Cusco, como el Inca Garcilaso de la Vega, escritor, literato, autor de "Los Comentarios Reales", "La Florida del Inca”; Manco Cápac, quien fuera fu</w:t>
      </w:r>
      <w:r w:rsidRPr="00EE15B6">
        <w:rPr>
          <w:rFonts w:cs="Arial"/>
          <w:sz w:val="24"/>
          <w:szCs w:val="24"/>
          <w:lang w:val="es-ES_tradnl"/>
        </w:rPr>
        <w:t>n</w:t>
      </w:r>
      <w:r w:rsidRPr="00EE15B6">
        <w:rPr>
          <w:rFonts w:cs="Arial"/>
          <w:sz w:val="24"/>
          <w:szCs w:val="24"/>
          <w:lang w:val="es-ES_tradnl"/>
        </w:rPr>
        <w:t>dador del Imperio Incaico, y dictará las leyes de su pueblo, así como fuera también constructor del Templo del Sol, enseñó el cultivo de la tierra y el manejo de armas; José Gabriel Co</w:t>
      </w:r>
      <w:r w:rsidRPr="00EE15B6">
        <w:rPr>
          <w:rFonts w:cs="Arial"/>
          <w:sz w:val="24"/>
          <w:szCs w:val="24"/>
          <w:lang w:val="es-ES_tradnl"/>
        </w:rPr>
        <w:t>n</w:t>
      </w:r>
      <w:r w:rsidRPr="00EE15B6">
        <w:rPr>
          <w:rFonts w:cs="Arial"/>
          <w:sz w:val="24"/>
          <w:szCs w:val="24"/>
          <w:lang w:val="es-ES_tradnl"/>
        </w:rPr>
        <w:t>dorcanqui y Noguera, denominado Túpac Amaru. Agustín Gamarra quien fuera Presidente de la República, di</w:t>
      </w:r>
      <w:r w:rsidRPr="00EE15B6">
        <w:rPr>
          <w:rFonts w:cs="Arial"/>
          <w:sz w:val="24"/>
          <w:szCs w:val="24"/>
          <w:lang w:val="es-ES_tradnl"/>
        </w:rPr>
        <w:t>s</w:t>
      </w:r>
      <w:r w:rsidRPr="00EE15B6">
        <w:rPr>
          <w:rFonts w:cs="Arial"/>
          <w:sz w:val="24"/>
          <w:szCs w:val="24"/>
          <w:lang w:val="es-ES_tradnl"/>
        </w:rPr>
        <w:t>pusiera la reducción de impuestos sobre la minería, y prohibiera la circ</w:t>
      </w:r>
      <w:r w:rsidRPr="00EE15B6">
        <w:rPr>
          <w:rFonts w:cs="Arial"/>
          <w:sz w:val="24"/>
          <w:szCs w:val="24"/>
          <w:lang w:val="es-ES_tradnl"/>
        </w:rPr>
        <w:t>u</w:t>
      </w:r>
      <w:r w:rsidRPr="00EE15B6">
        <w:rPr>
          <w:rFonts w:cs="Arial"/>
          <w:sz w:val="24"/>
          <w:szCs w:val="24"/>
          <w:lang w:val="es-ES_tradnl"/>
        </w:rPr>
        <w:t xml:space="preserve">lación de la moneda española. </w:t>
      </w:r>
    </w:p>
    <w:p w14:paraId="0CFA7FEC" w14:textId="77777777" w:rsidR="00906992" w:rsidRPr="00EE15B6" w:rsidRDefault="00906992" w:rsidP="002752A1">
      <w:pPr>
        <w:widowControl w:val="0"/>
        <w:spacing w:after="0" w:line="240" w:lineRule="auto"/>
        <w:jc w:val="both"/>
        <w:rPr>
          <w:rFonts w:cs="Arial"/>
          <w:sz w:val="24"/>
          <w:szCs w:val="24"/>
          <w:lang w:val="es-ES_tradnl"/>
        </w:rPr>
      </w:pPr>
    </w:p>
    <w:p w14:paraId="010A406E" w14:textId="77777777" w:rsidR="00906992" w:rsidRPr="00EE15B6" w:rsidRDefault="00906992" w:rsidP="002752A1">
      <w:pPr>
        <w:widowControl w:val="0"/>
        <w:spacing w:after="0" w:line="240" w:lineRule="auto"/>
        <w:jc w:val="both"/>
        <w:rPr>
          <w:rFonts w:cs="Arial"/>
          <w:sz w:val="24"/>
          <w:szCs w:val="24"/>
          <w:lang w:val="es-ES_tradnl"/>
        </w:rPr>
      </w:pPr>
      <w:r w:rsidRPr="00EE15B6">
        <w:rPr>
          <w:rFonts w:cs="Arial"/>
          <w:sz w:val="24"/>
          <w:szCs w:val="24"/>
          <w:lang w:val="es-ES_tradnl"/>
        </w:rPr>
        <w:t>Cusco, capital histórica del país, capital del antiguo Imperio Inca, Patrimonio de la Humanidad, declarada en 1983, por la Unesco, el ombligo del mundo, lugar fundado por Manco Cápac, Cu</w:t>
      </w:r>
      <w:r w:rsidRPr="00EE15B6">
        <w:rPr>
          <w:rFonts w:cs="Arial"/>
          <w:sz w:val="24"/>
          <w:szCs w:val="24"/>
          <w:lang w:val="es-ES_tradnl"/>
        </w:rPr>
        <w:t>s</w:t>
      </w:r>
      <w:r w:rsidRPr="00EE15B6">
        <w:rPr>
          <w:rFonts w:cs="Arial"/>
          <w:sz w:val="24"/>
          <w:szCs w:val="24"/>
          <w:lang w:val="es-ES_tradnl"/>
        </w:rPr>
        <w:t>co, quien tuviera originariamente la forma del puma delineada. “Capital Arqueológica de América”, “Herencia Cultural del Mundo”, “Capital Turística del Perú”, “Patrimonio Cultural de la Nación. Cusco, universal, cosmopolita, con su majestuoso Machu Picchu, o “Montaña Vieja”, considerada “Patr</w:t>
      </w:r>
      <w:r w:rsidRPr="00EE15B6">
        <w:rPr>
          <w:rFonts w:cs="Arial"/>
          <w:sz w:val="24"/>
          <w:szCs w:val="24"/>
          <w:lang w:val="es-ES_tradnl"/>
        </w:rPr>
        <w:t>i</w:t>
      </w:r>
      <w:r w:rsidRPr="00EE15B6">
        <w:rPr>
          <w:rFonts w:cs="Arial"/>
          <w:sz w:val="24"/>
          <w:szCs w:val="24"/>
          <w:lang w:val="es-ES_tradnl"/>
        </w:rPr>
        <w:t>monio Cultural de la Humanidad”, por la UNESCO, “Nueva Maravilla del Mundo”,  se ubica frente al Huayna Picchu o “montaña joven”, y es obra monumental que demuestra el e</w:t>
      </w:r>
      <w:r w:rsidRPr="00EE15B6">
        <w:rPr>
          <w:rFonts w:cs="Arial"/>
          <w:sz w:val="24"/>
          <w:szCs w:val="24"/>
          <w:lang w:val="es-ES_tradnl"/>
        </w:rPr>
        <w:t>s</w:t>
      </w:r>
      <w:r w:rsidRPr="00EE15B6">
        <w:rPr>
          <w:rFonts w:cs="Arial"/>
          <w:sz w:val="24"/>
          <w:szCs w:val="24"/>
          <w:lang w:val="es-ES_tradnl"/>
        </w:rPr>
        <w:t>plendor de nuestra raza. Tiene ta</w:t>
      </w:r>
      <w:r w:rsidRPr="00EE15B6">
        <w:rPr>
          <w:rFonts w:cs="Arial"/>
          <w:sz w:val="24"/>
          <w:szCs w:val="24"/>
          <w:lang w:val="es-ES_tradnl"/>
        </w:rPr>
        <w:t>m</w:t>
      </w:r>
      <w:r w:rsidRPr="00EE15B6">
        <w:rPr>
          <w:rFonts w:cs="Arial"/>
          <w:sz w:val="24"/>
          <w:szCs w:val="24"/>
          <w:lang w:val="es-ES_tradnl"/>
        </w:rPr>
        <w:t>bién a: Ollantaytambo, con su puente inca, pisos ecológicos, monolitos de granito rosado, donde se encuentran los Baños de la Princesa, el Incahuat</w:t>
      </w:r>
      <w:r w:rsidRPr="00EE15B6">
        <w:rPr>
          <w:rFonts w:cs="Arial"/>
          <w:sz w:val="24"/>
          <w:szCs w:val="24"/>
          <w:lang w:val="es-ES_tradnl"/>
        </w:rPr>
        <w:t>a</w:t>
      </w:r>
      <w:r w:rsidRPr="00EE15B6">
        <w:rPr>
          <w:rFonts w:cs="Arial"/>
          <w:sz w:val="24"/>
          <w:szCs w:val="24"/>
          <w:lang w:val="es-ES_tradnl"/>
        </w:rPr>
        <w:t>na; Paucartambo, Mirador de Tres Cruces, Piquillacta, llamada “Ciudad de las Pulgas”, Pisac, o puerta de entrada al valle Urubamba, con su iglesia de origen colonial, en la que las misas eran en quechua; Plaza de Armas, o en quechua “Plaza del Guerrero”, en do</w:t>
      </w:r>
      <w:r w:rsidRPr="00EE15B6">
        <w:rPr>
          <w:rFonts w:cs="Arial"/>
          <w:sz w:val="24"/>
          <w:szCs w:val="24"/>
          <w:lang w:val="es-ES_tradnl"/>
        </w:rPr>
        <w:t>n</w:t>
      </w:r>
      <w:r w:rsidRPr="00EE15B6">
        <w:rPr>
          <w:rFonts w:cs="Arial"/>
          <w:sz w:val="24"/>
          <w:szCs w:val="24"/>
          <w:lang w:val="es-ES_tradnl"/>
        </w:rPr>
        <w:t>de se celebraba el Inti Raymi; Puca Pucara, o “Fortaleza Roja”, por el color rojo de las rocas en el crepúsculo; Qenco, con su enorme bloque de pi</w:t>
      </w:r>
      <w:r w:rsidRPr="00EE15B6">
        <w:rPr>
          <w:rFonts w:cs="Arial"/>
          <w:sz w:val="24"/>
          <w:szCs w:val="24"/>
          <w:lang w:val="es-ES_tradnl"/>
        </w:rPr>
        <w:t>e</w:t>
      </w:r>
      <w:r w:rsidRPr="00EE15B6">
        <w:rPr>
          <w:rFonts w:cs="Arial"/>
          <w:sz w:val="24"/>
          <w:szCs w:val="24"/>
          <w:lang w:val="es-ES_tradnl"/>
        </w:rPr>
        <w:t>dra tallada donde se almacenaba la chica de maíz; Sacsayhuamán, fortal</w:t>
      </w:r>
      <w:r w:rsidRPr="00EE15B6">
        <w:rPr>
          <w:rFonts w:cs="Arial"/>
          <w:sz w:val="24"/>
          <w:szCs w:val="24"/>
          <w:lang w:val="es-ES_tradnl"/>
        </w:rPr>
        <w:t>e</w:t>
      </w:r>
      <w:r w:rsidRPr="00EE15B6">
        <w:rPr>
          <w:rFonts w:cs="Arial"/>
          <w:sz w:val="24"/>
          <w:szCs w:val="24"/>
          <w:lang w:val="es-ES_tradnl"/>
        </w:rPr>
        <w:t>za militar, o santuario, complejo de granito, lugar desde donde se protegía la ciudad del Cusco, capital del Imp</w:t>
      </w:r>
      <w:r w:rsidRPr="00EE15B6">
        <w:rPr>
          <w:rFonts w:cs="Arial"/>
          <w:sz w:val="24"/>
          <w:szCs w:val="24"/>
          <w:lang w:val="es-ES_tradnl"/>
        </w:rPr>
        <w:t>e</w:t>
      </w:r>
      <w:r w:rsidRPr="00EE15B6">
        <w:rPr>
          <w:rFonts w:cs="Arial"/>
          <w:sz w:val="24"/>
          <w:szCs w:val="24"/>
          <w:lang w:val="es-ES_tradnl"/>
        </w:rPr>
        <w:t>rio, lugar que representaba la cabeza de un puma, además se encuentra Trono del Inca; Urubamba con su n</w:t>
      </w:r>
      <w:r w:rsidRPr="00EE15B6">
        <w:rPr>
          <w:rFonts w:cs="Arial"/>
          <w:sz w:val="24"/>
          <w:szCs w:val="24"/>
          <w:lang w:val="es-ES_tradnl"/>
        </w:rPr>
        <w:t>e</w:t>
      </w:r>
      <w:r w:rsidRPr="00EE15B6">
        <w:rPr>
          <w:rFonts w:cs="Arial"/>
          <w:sz w:val="24"/>
          <w:szCs w:val="24"/>
          <w:lang w:val="es-ES_tradnl"/>
        </w:rPr>
        <w:t>vado Chicón; Yucay donde se enco</w:t>
      </w:r>
      <w:r w:rsidRPr="00EE15B6">
        <w:rPr>
          <w:rFonts w:cs="Arial"/>
          <w:sz w:val="24"/>
          <w:szCs w:val="24"/>
          <w:lang w:val="es-ES_tradnl"/>
        </w:rPr>
        <w:t>n</w:t>
      </w:r>
      <w:r w:rsidRPr="00EE15B6">
        <w:rPr>
          <w:rFonts w:cs="Arial"/>
          <w:sz w:val="24"/>
          <w:szCs w:val="24"/>
          <w:lang w:val="es-ES_tradnl"/>
        </w:rPr>
        <w:t xml:space="preserve">traría el Palacio del Inca Sayri Túpac; Limatambo, donde se desarrolló la batalla de Diego de Almagro con los indios, antes de entrar al Cusco; lugar de abastecimiento y descanso. </w:t>
      </w:r>
    </w:p>
    <w:p w14:paraId="015663B7" w14:textId="77777777" w:rsidR="00906992" w:rsidRPr="00EE15B6" w:rsidRDefault="00906992" w:rsidP="00906992">
      <w:pPr>
        <w:spacing w:after="0" w:line="240" w:lineRule="auto"/>
        <w:jc w:val="both"/>
        <w:rPr>
          <w:rFonts w:cs="Arial"/>
          <w:sz w:val="24"/>
          <w:szCs w:val="24"/>
          <w:lang w:val="es-ES_tradnl"/>
        </w:rPr>
      </w:pPr>
    </w:p>
    <w:p w14:paraId="6A3C1199"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Cabe reseñar que fue desde Cusco el imperio de los Incas, donde podemos apreciar, históricamente, una conce</w:t>
      </w:r>
      <w:r w:rsidRPr="00EE15B6">
        <w:rPr>
          <w:rFonts w:cs="Arial"/>
          <w:sz w:val="24"/>
          <w:szCs w:val="24"/>
          <w:lang w:val="es-ES_tradnl"/>
        </w:rPr>
        <w:t>p</w:t>
      </w:r>
      <w:r w:rsidRPr="00EE15B6">
        <w:rPr>
          <w:rFonts w:cs="Arial"/>
          <w:sz w:val="24"/>
          <w:szCs w:val="24"/>
          <w:lang w:val="es-ES_tradnl"/>
        </w:rPr>
        <w:t>ción jurídica sui géneris, el trato dif</w:t>
      </w:r>
      <w:r w:rsidRPr="00EE15B6">
        <w:rPr>
          <w:rFonts w:cs="Arial"/>
          <w:sz w:val="24"/>
          <w:szCs w:val="24"/>
          <w:lang w:val="es-ES_tradnl"/>
        </w:rPr>
        <w:t>e</w:t>
      </w:r>
      <w:r w:rsidRPr="00EE15B6">
        <w:rPr>
          <w:rFonts w:cs="Arial"/>
          <w:sz w:val="24"/>
          <w:szCs w:val="24"/>
          <w:lang w:val="es-ES_tradnl"/>
        </w:rPr>
        <w:t>rencial del delito y del delincuente; así el régimen jurídico en el incanato era claramente diferenciado. Estratificada la sociedad, había un tratamiento di</w:t>
      </w:r>
      <w:r w:rsidRPr="00EE15B6">
        <w:rPr>
          <w:rFonts w:cs="Arial"/>
          <w:sz w:val="24"/>
          <w:szCs w:val="24"/>
          <w:lang w:val="es-ES_tradnl"/>
        </w:rPr>
        <w:t>s</w:t>
      </w:r>
      <w:r w:rsidRPr="00EE15B6">
        <w:rPr>
          <w:rFonts w:cs="Arial"/>
          <w:sz w:val="24"/>
          <w:szCs w:val="24"/>
          <w:lang w:val="es-ES_tradnl"/>
        </w:rPr>
        <w:t>tinto, desigual para cada tipo de estr</w:t>
      </w:r>
      <w:r w:rsidRPr="00EE15B6">
        <w:rPr>
          <w:rFonts w:cs="Arial"/>
          <w:sz w:val="24"/>
          <w:szCs w:val="24"/>
          <w:lang w:val="es-ES_tradnl"/>
        </w:rPr>
        <w:t>a</w:t>
      </w:r>
      <w:r w:rsidRPr="00EE15B6">
        <w:rPr>
          <w:rFonts w:cs="Arial"/>
          <w:sz w:val="24"/>
          <w:szCs w:val="24"/>
          <w:lang w:val="es-ES_tradnl"/>
        </w:rPr>
        <w:t>to social, la nobleza no podía ser ju</w:t>
      </w:r>
      <w:r w:rsidRPr="00EE15B6">
        <w:rPr>
          <w:rFonts w:cs="Arial"/>
          <w:sz w:val="24"/>
          <w:szCs w:val="24"/>
          <w:lang w:val="es-ES_tradnl"/>
        </w:rPr>
        <w:t>z</w:t>
      </w:r>
      <w:r w:rsidRPr="00EE15B6">
        <w:rPr>
          <w:rFonts w:cs="Arial"/>
          <w:sz w:val="24"/>
          <w:szCs w:val="24"/>
          <w:lang w:val="es-ES_tradnl"/>
        </w:rPr>
        <w:t>gada de acuerdo a los mismos line</w:t>
      </w:r>
      <w:r w:rsidRPr="00EE15B6">
        <w:rPr>
          <w:rFonts w:cs="Arial"/>
          <w:sz w:val="24"/>
          <w:szCs w:val="24"/>
          <w:lang w:val="es-ES_tradnl"/>
        </w:rPr>
        <w:t>a</w:t>
      </w:r>
      <w:r w:rsidRPr="00EE15B6">
        <w:rPr>
          <w:rFonts w:cs="Arial"/>
          <w:sz w:val="24"/>
          <w:szCs w:val="24"/>
          <w:lang w:val="es-ES_tradnl"/>
        </w:rPr>
        <w:t>mientos jurídicos que el pueblo. El rango otorgaba la imposición de cie</w:t>
      </w:r>
      <w:r w:rsidRPr="00EE15B6">
        <w:rPr>
          <w:rFonts w:cs="Arial"/>
          <w:sz w:val="24"/>
          <w:szCs w:val="24"/>
          <w:lang w:val="es-ES_tradnl"/>
        </w:rPr>
        <w:t>r</w:t>
      </w:r>
      <w:r w:rsidRPr="00EE15B6">
        <w:rPr>
          <w:rFonts w:cs="Arial"/>
          <w:sz w:val="24"/>
          <w:szCs w:val="24"/>
          <w:lang w:val="es-ES_tradnl"/>
        </w:rPr>
        <w:t>tas consideraciones y beneficios. La ley no era igual ante todos, sino excl</w:t>
      </w:r>
      <w:r w:rsidRPr="00EE15B6">
        <w:rPr>
          <w:rFonts w:cs="Arial"/>
          <w:sz w:val="24"/>
          <w:szCs w:val="24"/>
          <w:lang w:val="es-ES_tradnl"/>
        </w:rPr>
        <w:t>u</w:t>
      </w:r>
      <w:r w:rsidRPr="00EE15B6">
        <w:rPr>
          <w:rFonts w:cs="Arial"/>
          <w:sz w:val="24"/>
          <w:szCs w:val="24"/>
          <w:lang w:val="es-ES_tradnl"/>
        </w:rPr>
        <w:t>siva, diferenciada, sin embargo, exi</w:t>
      </w:r>
      <w:r w:rsidRPr="00EE15B6">
        <w:rPr>
          <w:rFonts w:cs="Arial"/>
          <w:sz w:val="24"/>
          <w:szCs w:val="24"/>
          <w:lang w:val="es-ES_tradnl"/>
        </w:rPr>
        <w:t>s</w:t>
      </w:r>
      <w:r w:rsidRPr="00EE15B6">
        <w:rPr>
          <w:rFonts w:cs="Arial"/>
          <w:sz w:val="24"/>
          <w:szCs w:val="24"/>
          <w:lang w:val="es-ES_tradnl"/>
        </w:rPr>
        <w:t>ten autores que defienden tesis dive</w:t>
      </w:r>
      <w:r w:rsidRPr="00EE15B6">
        <w:rPr>
          <w:rFonts w:cs="Arial"/>
          <w:sz w:val="24"/>
          <w:szCs w:val="24"/>
          <w:lang w:val="es-ES_tradnl"/>
        </w:rPr>
        <w:t>r</w:t>
      </w:r>
      <w:r w:rsidRPr="00EE15B6">
        <w:rPr>
          <w:rFonts w:cs="Arial"/>
          <w:sz w:val="24"/>
          <w:szCs w:val="24"/>
          <w:lang w:val="es-ES_tradnl"/>
        </w:rPr>
        <w:t>gentes en relación al tratamiento legal y penal en el imperio Inca, pero no existe sospecha respecto a la dispos</w:t>
      </w:r>
      <w:r w:rsidRPr="00EE15B6">
        <w:rPr>
          <w:rFonts w:cs="Arial"/>
          <w:sz w:val="24"/>
          <w:szCs w:val="24"/>
          <w:lang w:val="es-ES_tradnl"/>
        </w:rPr>
        <w:t>i</w:t>
      </w:r>
      <w:r w:rsidRPr="00EE15B6">
        <w:rPr>
          <w:rFonts w:cs="Arial"/>
          <w:sz w:val="24"/>
          <w:szCs w:val="24"/>
          <w:lang w:val="es-ES_tradnl"/>
        </w:rPr>
        <w:t>ción del trato diferencial ante el delito, según la categoría del causante, es d</w:t>
      </w:r>
      <w:r w:rsidRPr="00EE15B6">
        <w:rPr>
          <w:rFonts w:cs="Arial"/>
          <w:sz w:val="24"/>
          <w:szCs w:val="24"/>
          <w:lang w:val="es-ES_tradnl"/>
        </w:rPr>
        <w:t>e</w:t>
      </w:r>
      <w:r w:rsidRPr="00EE15B6">
        <w:rPr>
          <w:rFonts w:cs="Arial"/>
          <w:sz w:val="24"/>
          <w:szCs w:val="24"/>
          <w:lang w:val="es-ES_tradnl"/>
        </w:rPr>
        <w:t>cir, se sabe que en la penalidad inca existía un elemento jerárquico, que es el de la desigualdad ante la ley. “...es preciso señalar otra de las notas di</w:t>
      </w:r>
      <w:r w:rsidRPr="00EE15B6">
        <w:rPr>
          <w:rFonts w:cs="Arial"/>
          <w:sz w:val="24"/>
          <w:szCs w:val="24"/>
          <w:lang w:val="es-ES_tradnl"/>
        </w:rPr>
        <w:t>s</w:t>
      </w:r>
      <w:r w:rsidRPr="00EE15B6">
        <w:rPr>
          <w:rFonts w:cs="Arial"/>
          <w:sz w:val="24"/>
          <w:szCs w:val="24"/>
          <w:lang w:val="es-ES_tradnl"/>
        </w:rPr>
        <w:t>tintivas de la penalidad entre los Incas, (...) Ella es la desigualdad ante la ley. Es decir, la categoría del agraviado o del defensor daba lugar a un incr</w:t>
      </w:r>
      <w:r w:rsidRPr="00EE15B6">
        <w:rPr>
          <w:rFonts w:cs="Arial"/>
          <w:sz w:val="24"/>
          <w:szCs w:val="24"/>
          <w:lang w:val="es-ES_tradnl"/>
        </w:rPr>
        <w:t>e</w:t>
      </w:r>
      <w:r w:rsidRPr="00EE15B6">
        <w:rPr>
          <w:rFonts w:cs="Arial"/>
          <w:sz w:val="24"/>
          <w:szCs w:val="24"/>
          <w:lang w:val="es-ES_tradnl"/>
        </w:rPr>
        <w:t>mento o a una disminución del castigo, así como a una diferenciación de ju</w:t>
      </w:r>
      <w:r w:rsidRPr="00EE15B6">
        <w:rPr>
          <w:rFonts w:cs="Arial"/>
          <w:sz w:val="24"/>
          <w:szCs w:val="24"/>
          <w:lang w:val="es-ES_tradnl"/>
        </w:rPr>
        <w:t>e</w:t>
      </w:r>
      <w:r w:rsidRPr="00EE15B6">
        <w:rPr>
          <w:rFonts w:cs="Arial"/>
          <w:sz w:val="24"/>
          <w:szCs w:val="24"/>
          <w:lang w:val="es-ES_tradnl"/>
        </w:rPr>
        <w:t>ces y de procesos. Si el delincuente pertenecía a la clase noble ¿su castigo era mayor o menor? La primera tesis fue sostenida por Garcilaso; la segu</w:t>
      </w:r>
      <w:r w:rsidRPr="00EE15B6">
        <w:rPr>
          <w:rFonts w:cs="Arial"/>
          <w:sz w:val="24"/>
          <w:szCs w:val="24"/>
          <w:lang w:val="es-ES_tradnl"/>
        </w:rPr>
        <w:t>n</w:t>
      </w:r>
      <w:r w:rsidRPr="00EE15B6">
        <w:rPr>
          <w:rFonts w:cs="Arial"/>
          <w:sz w:val="24"/>
          <w:szCs w:val="24"/>
          <w:lang w:val="es-ES_tradnl"/>
        </w:rPr>
        <w:t>da por Cobo y otros cronistas. Hubo, por otra parte, delitos propios del pueblo como las faltas en el pago de tributos, el consumo de coca, la e</w:t>
      </w:r>
      <w:r w:rsidRPr="00EE15B6">
        <w:rPr>
          <w:rFonts w:cs="Arial"/>
          <w:sz w:val="24"/>
          <w:szCs w:val="24"/>
          <w:lang w:val="es-ES_tradnl"/>
        </w:rPr>
        <w:t>m</w:t>
      </w:r>
      <w:r w:rsidRPr="00EE15B6">
        <w:rPr>
          <w:rFonts w:cs="Arial"/>
          <w:sz w:val="24"/>
          <w:szCs w:val="24"/>
          <w:lang w:val="es-ES_tradnl"/>
        </w:rPr>
        <w:t>briaguez, la caza en épocas o de esp</w:t>
      </w:r>
      <w:r w:rsidRPr="00EE15B6">
        <w:rPr>
          <w:rFonts w:cs="Arial"/>
          <w:sz w:val="24"/>
          <w:szCs w:val="24"/>
          <w:lang w:val="es-ES_tradnl"/>
        </w:rPr>
        <w:t>e</w:t>
      </w:r>
      <w:r w:rsidRPr="00EE15B6">
        <w:rPr>
          <w:rFonts w:cs="Arial"/>
          <w:sz w:val="24"/>
          <w:szCs w:val="24"/>
          <w:lang w:val="es-ES_tradnl"/>
        </w:rPr>
        <w:t>cies prohibidas, la poligamia, etc. H</w:t>
      </w:r>
      <w:r w:rsidRPr="00EE15B6">
        <w:rPr>
          <w:rFonts w:cs="Arial"/>
          <w:sz w:val="24"/>
          <w:szCs w:val="24"/>
          <w:lang w:val="es-ES_tradnl"/>
        </w:rPr>
        <w:t>u</w:t>
      </w:r>
      <w:r w:rsidRPr="00EE15B6">
        <w:rPr>
          <w:rFonts w:cs="Arial"/>
          <w:sz w:val="24"/>
          <w:szCs w:val="24"/>
          <w:lang w:val="es-ES_tradnl"/>
        </w:rPr>
        <w:t>bo, también, delitos propios de la n</w:t>
      </w:r>
      <w:r w:rsidRPr="00EE15B6">
        <w:rPr>
          <w:rFonts w:cs="Arial"/>
          <w:sz w:val="24"/>
          <w:szCs w:val="24"/>
          <w:lang w:val="es-ES_tradnl"/>
        </w:rPr>
        <w:t>o</w:t>
      </w:r>
      <w:r w:rsidRPr="00EE15B6">
        <w:rPr>
          <w:rFonts w:cs="Arial"/>
          <w:sz w:val="24"/>
          <w:szCs w:val="24"/>
          <w:lang w:val="es-ES_tradnl"/>
        </w:rPr>
        <w:t>bleza, es decir de los funcionarios.” Escribe Jorge Basadre en su obra “Hi</w:t>
      </w:r>
      <w:r w:rsidRPr="00EE15B6">
        <w:rPr>
          <w:rFonts w:cs="Arial"/>
          <w:sz w:val="24"/>
          <w:szCs w:val="24"/>
          <w:lang w:val="es-ES_tradnl"/>
        </w:rPr>
        <w:t>s</w:t>
      </w:r>
      <w:r w:rsidRPr="00EE15B6">
        <w:rPr>
          <w:rFonts w:cs="Arial"/>
          <w:sz w:val="24"/>
          <w:szCs w:val="24"/>
          <w:lang w:val="es-ES_tradnl"/>
        </w:rPr>
        <w:t xml:space="preserve">toria del Derecho Peruano”. </w:t>
      </w:r>
    </w:p>
    <w:p w14:paraId="1D7C0B6D" w14:textId="77777777" w:rsidR="00906992" w:rsidRPr="00EE15B6" w:rsidRDefault="00906992" w:rsidP="00906992">
      <w:pPr>
        <w:spacing w:after="0" w:line="240" w:lineRule="auto"/>
        <w:jc w:val="both"/>
        <w:rPr>
          <w:rFonts w:cs="Arial"/>
          <w:sz w:val="24"/>
          <w:szCs w:val="24"/>
          <w:lang w:val="es-ES_tradnl"/>
        </w:rPr>
      </w:pPr>
    </w:p>
    <w:p w14:paraId="3ACF0633"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48" w:name="_Toc293174017"/>
      <w:bookmarkStart w:id="249" w:name="_Toc300945407"/>
      <w:bookmarkStart w:id="250" w:name="_Toc342693670"/>
      <w:r w:rsidRPr="00EE15B6">
        <w:rPr>
          <w:rFonts w:asciiTheme="minorHAnsi" w:hAnsiTheme="minorHAnsi"/>
          <w:sz w:val="24"/>
          <w:szCs w:val="24"/>
          <w:u w:val="single"/>
          <w:lang w:val="es-ES_tradnl"/>
        </w:rPr>
        <w:t>DEL SANTA</w:t>
      </w:r>
      <w:bookmarkEnd w:id="248"/>
      <w:bookmarkEnd w:id="249"/>
      <w:bookmarkEnd w:id="250"/>
    </w:p>
    <w:p w14:paraId="332DB5CF"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7BA49386" w14:textId="77777777" w:rsidR="00906992" w:rsidRPr="00EE15B6" w:rsidRDefault="00906992" w:rsidP="00906992">
      <w:pPr>
        <w:spacing w:after="0" w:line="240" w:lineRule="auto"/>
        <w:rPr>
          <w:rFonts w:cs="Arial"/>
          <w:b/>
          <w:sz w:val="24"/>
          <w:szCs w:val="24"/>
          <w:lang w:val="es-ES_tradnl"/>
        </w:rPr>
      </w:pPr>
    </w:p>
    <w:p w14:paraId="73BC66E6"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Del Santa, con sede en la ciudad de Chimbote, fue creada por Resolución Administrativa N° 376-CME-PJ, e instalada en fecha 30 de junio de 1997, es un símbolo de justicia y respeto del Derecho.</w:t>
      </w:r>
    </w:p>
    <w:p w14:paraId="1DC48310" w14:textId="77777777" w:rsidR="00906992" w:rsidRPr="00EE15B6" w:rsidRDefault="00906992" w:rsidP="00906992">
      <w:pPr>
        <w:spacing w:after="0" w:line="240" w:lineRule="auto"/>
        <w:jc w:val="both"/>
        <w:rPr>
          <w:rFonts w:cs="Arial"/>
          <w:sz w:val="24"/>
          <w:szCs w:val="24"/>
          <w:lang w:val="es-ES_tradnl"/>
        </w:rPr>
      </w:pPr>
    </w:p>
    <w:p w14:paraId="16E4B9E2" w14:textId="77777777" w:rsidR="00906992" w:rsidRPr="00EE15B6" w:rsidRDefault="00906992" w:rsidP="00D30EB4">
      <w:pPr>
        <w:widowControl w:val="0"/>
        <w:spacing w:after="0" w:line="240" w:lineRule="auto"/>
        <w:jc w:val="both"/>
        <w:rPr>
          <w:rFonts w:cs="Arial"/>
          <w:sz w:val="24"/>
          <w:szCs w:val="24"/>
          <w:lang w:val="es-ES_tradnl"/>
        </w:rPr>
      </w:pPr>
      <w:r w:rsidRPr="00EE15B6">
        <w:rPr>
          <w:rFonts w:cs="Arial"/>
          <w:sz w:val="24"/>
          <w:szCs w:val="24"/>
          <w:lang w:val="es-ES_tradnl"/>
        </w:rPr>
        <w:t>Del Santa, con su capital Chimbote, su nombre proviene del quechua saqtay, que significaría “tumbar o botar un anima su jinete”. De actividad agrícola,  industria pesquera y siderúrgica. El puerto de Chimbote –capital del Santa-, llegó a ser el puerto pesquero con mayor producción del mundo. Territ</w:t>
      </w:r>
      <w:r w:rsidRPr="00EE15B6">
        <w:rPr>
          <w:rFonts w:cs="Arial"/>
          <w:sz w:val="24"/>
          <w:szCs w:val="24"/>
          <w:lang w:val="es-ES_tradnl"/>
        </w:rPr>
        <w:t>o</w:t>
      </w:r>
      <w:r w:rsidRPr="00EE15B6">
        <w:rPr>
          <w:rFonts w:cs="Arial"/>
          <w:sz w:val="24"/>
          <w:szCs w:val="24"/>
          <w:lang w:val="es-ES_tradnl"/>
        </w:rPr>
        <w:t>rio poblado antiguamente por las cu</w:t>
      </w:r>
      <w:r w:rsidRPr="00EE15B6">
        <w:rPr>
          <w:rFonts w:cs="Arial"/>
          <w:sz w:val="24"/>
          <w:szCs w:val="24"/>
          <w:lang w:val="es-ES_tradnl"/>
        </w:rPr>
        <w:t>l</w:t>
      </w:r>
      <w:r w:rsidRPr="00EE15B6">
        <w:rPr>
          <w:rFonts w:cs="Arial"/>
          <w:sz w:val="24"/>
          <w:szCs w:val="24"/>
          <w:lang w:val="es-ES_tradnl"/>
        </w:rPr>
        <w:t>turas moche, wari, recuay, chimú e inca. Cuenta con el Centro arqueológ</w:t>
      </w:r>
      <w:r w:rsidRPr="00EE15B6">
        <w:rPr>
          <w:rFonts w:cs="Arial"/>
          <w:sz w:val="24"/>
          <w:szCs w:val="24"/>
          <w:lang w:val="es-ES_tradnl"/>
        </w:rPr>
        <w:t>i</w:t>
      </w:r>
      <w:r w:rsidRPr="00EE15B6">
        <w:rPr>
          <w:rFonts w:cs="Arial"/>
          <w:sz w:val="24"/>
          <w:szCs w:val="24"/>
          <w:lang w:val="es-ES_tradnl"/>
        </w:rPr>
        <w:t>co de Punkurí, Pañamarca, Huaca San Pedro, El Castillo, San José de Moro. Se encuentra también la siderurgia Sider Perú, la más grande del Perú en este rubro, que produce acero. Cuenta con el complejo arqueológico de Sechín, el Complejo arqueológico de Moxeque y Chanquillo, Las Aldas, Los Gavilanes, Pañamarca, y con playas como Ta</w:t>
      </w:r>
      <w:r w:rsidRPr="00EE15B6">
        <w:rPr>
          <w:rFonts w:cs="Arial"/>
          <w:sz w:val="24"/>
          <w:szCs w:val="24"/>
          <w:lang w:val="es-ES_tradnl"/>
        </w:rPr>
        <w:t>m</w:t>
      </w:r>
      <w:r w:rsidRPr="00EE15B6">
        <w:rPr>
          <w:rFonts w:cs="Arial"/>
          <w:sz w:val="24"/>
          <w:szCs w:val="24"/>
          <w:lang w:val="es-ES_tradnl"/>
        </w:rPr>
        <w:t xml:space="preserve">borero, Corralones, Canaco, Gramita, El Huarua, Tortugas, Caleta Colorada, El Dorado. </w:t>
      </w:r>
    </w:p>
    <w:p w14:paraId="5FBBC800" w14:textId="77777777" w:rsidR="00906992" w:rsidRPr="00EE15B6" w:rsidRDefault="00906992" w:rsidP="00906992">
      <w:pPr>
        <w:spacing w:after="0" w:line="240" w:lineRule="auto"/>
        <w:jc w:val="both"/>
        <w:rPr>
          <w:rFonts w:cs="Arial"/>
          <w:sz w:val="24"/>
          <w:szCs w:val="24"/>
          <w:lang w:val="es-ES_tradnl"/>
        </w:rPr>
      </w:pPr>
    </w:p>
    <w:p w14:paraId="41F48AFB"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Es cuna de los escritores, novelistas, Braulio Múz y Fernando Cueto (obtuvo el 2008 el segundo lugar del Premio Nacional de Novela Política; poesía: Denisse Vega Farfán (el 2008 ganó el Premio “Poeta Joven del Perú”, Rica</w:t>
      </w:r>
      <w:r w:rsidRPr="00EE15B6">
        <w:rPr>
          <w:rFonts w:cs="Arial"/>
          <w:sz w:val="24"/>
          <w:szCs w:val="24"/>
          <w:lang w:val="es-ES_tradnl"/>
        </w:rPr>
        <w:t>r</w:t>
      </w:r>
      <w:r w:rsidRPr="00EE15B6">
        <w:rPr>
          <w:rFonts w:cs="Arial"/>
          <w:sz w:val="24"/>
          <w:szCs w:val="24"/>
          <w:lang w:val="es-ES_tradnl"/>
        </w:rPr>
        <w:t>do Ayllón y Augusto Rubio Acosta (cronista) recibió en diciembre de 2008 el "Premio Nacional de Peri</w:t>
      </w:r>
      <w:r w:rsidRPr="00EE15B6">
        <w:rPr>
          <w:rFonts w:cs="Arial"/>
          <w:sz w:val="24"/>
          <w:szCs w:val="24"/>
          <w:lang w:val="es-ES_tradnl"/>
        </w:rPr>
        <w:t>o</w:t>
      </w:r>
      <w:r w:rsidRPr="00EE15B6">
        <w:rPr>
          <w:rFonts w:cs="Arial"/>
          <w:sz w:val="24"/>
          <w:szCs w:val="24"/>
          <w:lang w:val="es-ES_tradnl"/>
        </w:rPr>
        <w:t>dismo"); cuento: Ítalo Morales; crón</w:t>
      </w:r>
      <w:r w:rsidRPr="00EE15B6">
        <w:rPr>
          <w:rFonts w:cs="Arial"/>
          <w:sz w:val="24"/>
          <w:szCs w:val="24"/>
          <w:lang w:val="es-ES_tradnl"/>
        </w:rPr>
        <w:t>i</w:t>
      </w:r>
      <w:r w:rsidRPr="00EE15B6">
        <w:rPr>
          <w:rFonts w:cs="Arial"/>
          <w:sz w:val="24"/>
          <w:szCs w:val="24"/>
          <w:lang w:val="es-ES_tradnl"/>
        </w:rPr>
        <w:t>ca: Augusto Rubio Acosta.</w:t>
      </w:r>
    </w:p>
    <w:p w14:paraId="5D849700" w14:textId="77777777" w:rsidR="00906992" w:rsidRPr="00EE15B6" w:rsidRDefault="00906992" w:rsidP="00906992">
      <w:pPr>
        <w:spacing w:after="0" w:line="240" w:lineRule="auto"/>
        <w:jc w:val="both"/>
        <w:rPr>
          <w:rFonts w:cs="Arial"/>
          <w:sz w:val="24"/>
          <w:szCs w:val="24"/>
          <w:lang w:val="es-ES_tradnl"/>
        </w:rPr>
      </w:pPr>
    </w:p>
    <w:p w14:paraId="42A1B058"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51" w:name="_Toc293174018"/>
      <w:bookmarkStart w:id="252" w:name="_Toc300945408"/>
      <w:bookmarkStart w:id="253" w:name="_Toc342693671"/>
      <w:r w:rsidRPr="00EE15B6">
        <w:rPr>
          <w:rFonts w:asciiTheme="minorHAnsi" w:hAnsiTheme="minorHAnsi"/>
          <w:sz w:val="24"/>
          <w:szCs w:val="24"/>
          <w:u w:val="single"/>
          <w:lang w:val="es-ES_tradnl"/>
        </w:rPr>
        <w:t>HUANCAVELICA</w:t>
      </w:r>
      <w:bookmarkEnd w:id="251"/>
      <w:bookmarkEnd w:id="252"/>
      <w:bookmarkEnd w:id="253"/>
    </w:p>
    <w:p w14:paraId="4FF6F589"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5036733E" w14:textId="77777777" w:rsidR="00906992" w:rsidRPr="00EE15B6" w:rsidRDefault="00906992" w:rsidP="00906992">
      <w:pPr>
        <w:spacing w:after="0" w:line="240" w:lineRule="auto"/>
        <w:jc w:val="both"/>
        <w:rPr>
          <w:rFonts w:cs="Arial"/>
          <w:sz w:val="24"/>
          <w:szCs w:val="24"/>
          <w:lang w:val="es-ES_tradnl"/>
        </w:rPr>
      </w:pPr>
    </w:p>
    <w:p w14:paraId="53EFEFA2"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Huancavelica, con minas de mercurio o azogue, fue habitado por las culturas Wari, Anacaras, Chankas, Chavín, Tiahuanaco, en el virreinato tuvo fama de riqueza de sus minas de oro y plata. Cuenta con las minas de Cobriza (c</w:t>
      </w:r>
      <w:r w:rsidRPr="00EE15B6">
        <w:rPr>
          <w:rFonts w:cs="Arial"/>
          <w:sz w:val="24"/>
          <w:szCs w:val="24"/>
          <w:lang w:val="es-ES_tradnl"/>
        </w:rPr>
        <w:t>o</w:t>
      </w:r>
      <w:r w:rsidRPr="00EE15B6">
        <w:rPr>
          <w:rFonts w:cs="Arial"/>
          <w:sz w:val="24"/>
          <w:szCs w:val="24"/>
          <w:lang w:val="es-ES_tradnl"/>
        </w:rPr>
        <w:t>bre) y Buenaventura (cobre, plomo, plata). Así también cuenta con las ce</w:t>
      </w:r>
      <w:r w:rsidRPr="00EE15B6">
        <w:rPr>
          <w:rFonts w:cs="Arial"/>
          <w:sz w:val="24"/>
          <w:szCs w:val="24"/>
          <w:lang w:val="es-ES_tradnl"/>
        </w:rPr>
        <w:t>n</w:t>
      </w:r>
      <w:r w:rsidRPr="00EE15B6">
        <w:rPr>
          <w:rFonts w:cs="Arial"/>
          <w:sz w:val="24"/>
          <w:szCs w:val="24"/>
          <w:lang w:val="es-ES_tradnl"/>
        </w:rPr>
        <w:t>trales hidroeléctricas Santiago Ant</w:t>
      </w:r>
      <w:r w:rsidRPr="00EE15B6">
        <w:rPr>
          <w:rFonts w:cs="Arial"/>
          <w:sz w:val="24"/>
          <w:szCs w:val="24"/>
          <w:lang w:val="es-ES_tradnl"/>
        </w:rPr>
        <w:t>ú</w:t>
      </w:r>
      <w:r w:rsidRPr="00EE15B6">
        <w:rPr>
          <w:rFonts w:cs="Arial"/>
          <w:sz w:val="24"/>
          <w:szCs w:val="24"/>
          <w:lang w:val="es-ES_tradnl"/>
        </w:rPr>
        <w:t>nez de Mayolo y la Restitución. Su r</w:t>
      </w:r>
      <w:r w:rsidRPr="00EE15B6">
        <w:rPr>
          <w:rFonts w:cs="Arial"/>
          <w:sz w:val="24"/>
          <w:szCs w:val="24"/>
          <w:lang w:val="es-ES_tradnl"/>
        </w:rPr>
        <w:t>i</w:t>
      </w:r>
      <w:r w:rsidRPr="00EE15B6">
        <w:rPr>
          <w:rFonts w:cs="Arial"/>
          <w:sz w:val="24"/>
          <w:szCs w:val="24"/>
          <w:lang w:val="es-ES_tradnl"/>
        </w:rPr>
        <w:t>queza cultural y turística tiene a las ruinas arqueológicas de Huaytará , Uchkus Inkañán, centro arqueológico de Inka Wasi, Morro de Arica, Puca Rumi, Santa Catalina, el Palacio Incario de las Dos Ventanas,  la Iglesia de San Juan de Huaytará con muros de piedra labrada la Plaza de los Regocijos o Huacaypata, aguas termomedicinales de San Cristóbal. Y tiene entre sus fie</w:t>
      </w:r>
      <w:r w:rsidRPr="00EE15B6">
        <w:rPr>
          <w:rFonts w:cs="Arial"/>
          <w:sz w:val="24"/>
          <w:szCs w:val="24"/>
          <w:lang w:val="es-ES_tradnl"/>
        </w:rPr>
        <w:t>s</w:t>
      </w:r>
      <w:r w:rsidRPr="00EE15B6">
        <w:rPr>
          <w:rFonts w:cs="Arial"/>
          <w:sz w:val="24"/>
          <w:szCs w:val="24"/>
          <w:lang w:val="es-ES_tradnl"/>
        </w:rPr>
        <w:t>tas costumbristas la Adoración de los Reyes Magos, que representa el paso de los Reyes Magos hacia Belén,  n</w:t>
      </w:r>
      <w:r w:rsidRPr="00EE15B6">
        <w:rPr>
          <w:rFonts w:cs="Arial"/>
          <w:sz w:val="24"/>
          <w:szCs w:val="24"/>
          <w:lang w:val="es-ES_tradnl"/>
        </w:rPr>
        <w:t>e</w:t>
      </w:r>
      <w:r w:rsidRPr="00EE15B6">
        <w:rPr>
          <w:rFonts w:cs="Arial"/>
          <w:sz w:val="24"/>
          <w:szCs w:val="24"/>
          <w:lang w:val="es-ES_tradnl"/>
        </w:rPr>
        <w:t>gros adoradores y devotos del niño Callaocarpino y Jacobo Illanes, fiestas como La Viga Wantuy (cargar el tro</w:t>
      </w:r>
      <w:r w:rsidRPr="00EE15B6">
        <w:rPr>
          <w:rFonts w:cs="Arial"/>
          <w:sz w:val="24"/>
          <w:szCs w:val="24"/>
          <w:lang w:val="es-ES_tradnl"/>
        </w:rPr>
        <w:t>n</w:t>
      </w:r>
      <w:r w:rsidRPr="00EE15B6">
        <w:rPr>
          <w:rFonts w:cs="Arial"/>
          <w:sz w:val="24"/>
          <w:szCs w:val="24"/>
          <w:lang w:val="es-ES_tradnl"/>
        </w:rPr>
        <w:t>co), Fiesta de la Virgen del Carmen de Lircay, El Huaylas Trilla y Trompeo, baile y zapateo para separar los gr</w:t>
      </w:r>
      <w:r w:rsidRPr="00EE15B6">
        <w:rPr>
          <w:rFonts w:cs="Arial"/>
          <w:sz w:val="24"/>
          <w:szCs w:val="24"/>
          <w:lang w:val="es-ES_tradnl"/>
        </w:rPr>
        <w:t>a</w:t>
      </w:r>
      <w:r w:rsidRPr="00EE15B6">
        <w:rPr>
          <w:rFonts w:cs="Arial"/>
          <w:sz w:val="24"/>
          <w:szCs w:val="24"/>
          <w:lang w:val="es-ES_tradnl"/>
        </w:rPr>
        <w:t xml:space="preserve">nos, al son de la música, y obrado por maqtas (joven adolescente) y pasñas casaderas (jóvenes solteras); así como las famosas Danzas de las Tijeras, baile ritual, de carácter mágico, religioso, que representan a los dioses andinos. </w:t>
      </w:r>
    </w:p>
    <w:p w14:paraId="36C8F916" w14:textId="77777777" w:rsidR="00906992" w:rsidRPr="00EE15B6" w:rsidRDefault="00906992" w:rsidP="00906992">
      <w:pPr>
        <w:spacing w:after="0" w:line="240" w:lineRule="auto"/>
        <w:jc w:val="both"/>
        <w:rPr>
          <w:rFonts w:cs="Arial"/>
          <w:sz w:val="24"/>
          <w:szCs w:val="24"/>
          <w:lang w:val="es-ES_tradnl"/>
        </w:rPr>
      </w:pPr>
    </w:p>
    <w:p w14:paraId="570895A9" w14:textId="77777777" w:rsidR="00906992" w:rsidRPr="00EE15B6" w:rsidRDefault="00906992" w:rsidP="002752A1">
      <w:pPr>
        <w:widowControl w:val="0"/>
        <w:spacing w:after="0" w:line="240" w:lineRule="auto"/>
        <w:jc w:val="both"/>
        <w:rPr>
          <w:rFonts w:cs="Arial"/>
          <w:sz w:val="24"/>
          <w:szCs w:val="24"/>
          <w:lang w:val="es-ES_tradnl"/>
        </w:rPr>
      </w:pPr>
      <w:r w:rsidRPr="00EE15B6">
        <w:rPr>
          <w:rFonts w:cs="Arial"/>
          <w:sz w:val="24"/>
          <w:szCs w:val="24"/>
          <w:lang w:val="es-ES_tradnl"/>
        </w:rPr>
        <w:t>Entre sus personajes ilustres Huanc</w:t>
      </w:r>
      <w:r w:rsidRPr="00EE15B6">
        <w:rPr>
          <w:rFonts w:cs="Arial"/>
          <w:sz w:val="24"/>
          <w:szCs w:val="24"/>
          <w:lang w:val="es-ES_tradnl"/>
        </w:rPr>
        <w:t>a</w:t>
      </w:r>
      <w:r w:rsidRPr="00EE15B6">
        <w:rPr>
          <w:rFonts w:cs="Arial"/>
          <w:sz w:val="24"/>
          <w:szCs w:val="24"/>
          <w:lang w:val="es-ES_tradnl"/>
        </w:rPr>
        <w:t>velica tiene a Celestino Manchego M</w:t>
      </w:r>
      <w:r w:rsidRPr="00EE15B6">
        <w:rPr>
          <w:rFonts w:cs="Arial"/>
          <w:sz w:val="24"/>
          <w:szCs w:val="24"/>
          <w:lang w:val="es-ES_tradnl"/>
        </w:rPr>
        <w:t>u</w:t>
      </w:r>
      <w:r w:rsidRPr="00EE15B6">
        <w:rPr>
          <w:rFonts w:cs="Arial"/>
          <w:sz w:val="24"/>
          <w:szCs w:val="24"/>
          <w:lang w:val="es-ES_tradnl"/>
        </w:rPr>
        <w:t>ñoz, Abogado, Diputado, político, a</w:t>
      </w:r>
      <w:r w:rsidRPr="00EE15B6">
        <w:rPr>
          <w:rFonts w:cs="Arial"/>
          <w:sz w:val="24"/>
          <w:szCs w:val="24"/>
          <w:lang w:val="es-ES_tradnl"/>
        </w:rPr>
        <w:t>l</w:t>
      </w:r>
      <w:r w:rsidRPr="00EE15B6">
        <w:rPr>
          <w:rFonts w:cs="Arial"/>
          <w:sz w:val="24"/>
          <w:szCs w:val="24"/>
          <w:lang w:val="es-ES_tradnl"/>
        </w:rPr>
        <w:t>calde, presentó por primera vez en el Congreso el proyecto del voto fem</w:t>
      </w:r>
      <w:r w:rsidRPr="00EE15B6">
        <w:rPr>
          <w:rFonts w:cs="Arial"/>
          <w:sz w:val="24"/>
          <w:szCs w:val="24"/>
          <w:lang w:val="es-ES_tradnl"/>
        </w:rPr>
        <w:t>e</w:t>
      </w:r>
      <w:r w:rsidRPr="00EE15B6">
        <w:rPr>
          <w:rFonts w:cs="Arial"/>
          <w:sz w:val="24"/>
          <w:szCs w:val="24"/>
          <w:lang w:val="es-ES_tradnl"/>
        </w:rPr>
        <w:t>nino; integrante de las sesiones para la elaboración de la Constitución de 1919, socio activo de la Sociedad Ge</w:t>
      </w:r>
      <w:r w:rsidRPr="00EE15B6">
        <w:rPr>
          <w:rFonts w:cs="Arial"/>
          <w:sz w:val="24"/>
          <w:szCs w:val="24"/>
          <w:lang w:val="es-ES_tradnl"/>
        </w:rPr>
        <w:t>o</w:t>
      </w:r>
      <w:r w:rsidRPr="00EE15B6">
        <w:rPr>
          <w:rFonts w:cs="Arial"/>
          <w:sz w:val="24"/>
          <w:szCs w:val="24"/>
          <w:lang w:val="es-ES_tradnl"/>
        </w:rPr>
        <w:t>gráfica de Lima,  propulsor que el Tren Huancayo Ayacucho tuviera su destino final en Huancavelica, Tren que se llamó luego Tren Macho. Daniel He</w:t>
      </w:r>
      <w:r w:rsidRPr="00EE15B6">
        <w:rPr>
          <w:rFonts w:cs="Arial"/>
          <w:sz w:val="24"/>
          <w:szCs w:val="24"/>
          <w:lang w:val="es-ES_tradnl"/>
        </w:rPr>
        <w:t>r</w:t>
      </w:r>
      <w:r w:rsidRPr="00EE15B6">
        <w:rPr>
          <w:rFonts w:cs="Arial"/>
          <w:sz w:val="24"/>
          <w:szCs w:val="24"/>
          <w:lang w:val="es-ES_tradnl"/>
        </w:rPr>
        <w:t>nández Morillo, pintor, genio de la plástica peruana, con temas costu</w:t>
      </w:r>
      <w:r w:rsidRPr="00EE15B6">
        <w:rPr>
          <w:rFonts w:cs="Arial"/>
          <w:sz w:val="24"/>
          <w:szCs w:val="24"/>
          <w:lang w:val="es-ES_tradnl"/>
        </w:rPr>
        <w:t>m</w:t>
      </w:r>
      <w:r w:rsidRPr="00EE15B6">
        <w:rPr>
          <w:rFonts w:cs="Arial"/>
          <w:sz w:val="24"/>
          <w:szCs w:val="24"/>
          <w:lang w:val="es-ES_tradnl"/>
        </w:rPr>
        <w:t>bristas, retratos, paisajes. Ernesto Baerti, Ingeniero forjador de la indu</w:t>
      </w:r>
      <w:r w:rsidRPr="00EE15B6">
        <w:rPr>
          <w:rFonts w:cs="Arial"/>
          <w:sz w:val="24"/>
          <w:szCs w:val="24"/>
          <w:lang w:val="es-ES_tradnl"/>
        </w:rPr>
        <w:t>s</w:t>
      </w:r>
      <w:r w:rsidRPr="00EE15B6">
        <w:rPr>
          <w:rFonts w:cs="Arial"/>
          <w:sz w:val="24"/>
          <w:szCs w:val="24"/>
          <w:lang w:val="es-ES_tradnl"/>
        </w:rPr>
        <w:t>tria minera de Huancavelica, Zein Z</w:t>
      </w:r>
      <w:r w:rsidRPr="00EE15B6">
        <w:rPr>
          <w:rFonts w:cs="Arial"/>
          <w:sz w:val="24"/>
          <w:szCs w:val="24"/>
          <w:lang w:val="es-ES_tradnl"/>
        </w:rPr>
        <w:t>o</w:t>
      </w:r>
      <w:r w:rsidRPr="00EE15B6">
        <w:rPr>
          <w:rFonts w:cs="Arial"/>
          <w:sz w:val="24"/>
          <w:szCs w:val="24"/>
          <w:lang w:val="es-ES_tradnl"/>
        </w:rPr>
        <w:t>rrilla, escritor, Premio internacional de novela La Ciudad y los Perros, e</w:t>
      </w:r>
      <w:r w:rsidRPr="00EE15B6">
        <w:rPr>
          <w:rFonts w:cs="Arial"/>
          <w:sz w:val="24"/>
          <w:szCs w:val="24"/>
          <w:lang w:val="es-ES_tradnl"/>
        </w:rPr>
        <w:t>n</w:t>
      </w:r>
      <w:r w:rsidRPr="00EE15B6">
        <w:rPr>
          <w:rFonts w:cs="Arial"/>
          <w:sz w:val="24"/>
          <w:szCs w:val="24"/>
          <w:lang w:val="es-ES_tradnl"/>
        </w:rPr>
        <w:t>sayos sobre Vargas Llosa y sobre R</w:t>
      </w:r>
      <w:r w:rsidRPr="00EE15B6">
        <w:rPr>
          <w:rFonts w:cs="Arial"/>
          <w:sz w:val="24"/>
          <w:szCs w:val="24"/>
          <w:lang w:val="es-ES_tradnl"/>
        </w:rPr>
        <w:t>i</w:t>
      </w:r>
      <w:r w:rsidRPr="00EE15B6">
        <w:rPr>
          <w:rFonts w:cs="Arial"/>
          <w:sz w:val="24"/>
          <w:szCs w:val="24"/>
          <w:lang w:val="es-ES_tradnl"/>
        </w:rPr>
        <w:t>beyro.</w:t>
      </w:r>
    </w:p>
    <w:p w14:paraId="7F6257F8" w14:textId="77777777" w:rsidR="00906992" w:rsidRPr="00EE15B6" w:rsidRDefault="00906992" w:rsidP="002752A1">
      <w:pPr>
        <w:widowControl w:val="0"/>
        <w:spacing w:after="0" w:line="240" w:lineRule="auto"/>
        <w:jc w:val="both"/>
        <w:rPr>
          <w:rFonts w:eastAsia="Times New Roman" w:cs="Arial"/>
          <w:color w:val="252525"/>
          <w:sz w:val="24"/>
          <w:szCs w:val="24"/>
          <w:lang w:val="es-ES_tradnl"/>
        </w:rPr>
      </w:pPr>
    </w:p>
    <w:p w14:paraId="7AD5D4A7" w14:textId="77777777" w:rsidR="00906992" w:rsidRPr="00EE15B6" w:rsidRDefault="00906992" w:rsidP="002752A1">
      <w:pPr>
        <w:pStyle w:val="Ttulo2"/>
        <w:widowControl w:val="0"/>
        <w:spacing w:before="0" w:beforeAutospacing="0" w:after="0" w:afterAutospacing="0"/>
        <w:jc w:val="center"/>
        <w:rPr>
          <w:rFonts w:asciiTheme="minorHAnsi" w:hAnsiTheme="minorHAnsi"/>
          <w:sz w:val="24"/>
          <w:szCs w:val="24"/>
          <w:u w:val="single"/>
          <w:lang w:val="es-ES_tradnl"/>
        </w:rPr>
      </w:pPr>
      <w:bookmarkStart w:id="254" w:name="_Toc293174019"/>
      <w:bookmarkStart w:id="255" w:name="_Toc300945409"/>
      <w:bookmarkStart w:id="256" w:name="_Toc342693672"/>
      <w:r w:rsidRPr="00EE15B6">
        <w:rPr>
          <w:rFonts w:asciiTheme="minorHAnsi" w:hAnsiTheme="minorHAnsi"/>
          <w:sz w:val="24"/>
          <w:szCs w:val="24"/>
          <w:u w:val="single"/>
          <w:lang w:val="es-ES_tradnl"/>
        </w:rPr>
        <w:t>HUÁNUCO</w:t>
      </w:r>
      <w:bookmarkEnd w:id="254"/>
      <w:bookmarkEnd w:id="255"/>
      <w:bookmarkEnd w:id="256"/>
    </w:p>
    <w:p w14:paraId="784C0BC4" w14:textId="77777777" w:rsidR="00906992" w:rsidRPr="00EE15B6" w:rsidRDefault="00906992" w:rsidP="002752A1">
      <w:pPr>
        <w:widowControl w:val="0"/>
        <w:spacing w:after="0" w:line="240" w:lineRule="auto"/>
        <w:jc w:val="center"/>
        <w:rPr>
          <w:rFonts w:cs="Arial"/>
          <w:sz w:val="24"/>
          <w:szCs w:val="24"/>
          <w:lang w:val="es-ES_tradnl"/>
        </w:rPr>
      </w:pPr>
      <w:r w:rsidRPr="00EE15B6">
        <w:rPr>
          <w:rFonts w:cs="Arial"/>
          <w:sz w:val="24"/>
          <w:szCs w:val="24"/>
          <w:lang w:val="es-ES_tradnl"/>
        </w:rPr>
        <w:t>(Brevísima reseña)</w:t>
      </w:r>
    </w:p>
    <w:p w14:paraId="186C5D36" w14:textId="77777777" w:rsidR="00906992" w:rsidRPr="00EE15B6" w:rsidRDefault="00906992" w:rsidP="002752A1">
      <w:pPr>
        <w:widowControl w:val="0"/>
        <w:spacing w:after="0" w:line="240" w:lineRule="auto"/>
        <w:jc w:val="both"/>
        <w:rPr>
          <w:rFonts w:cs="Arial"/>
          <w:sz w:val="24"/>
          <w:szCs w:val="24"/>
          <w:lang w:val="es-ES_tradnl"/>
        </w:rPr>
      </w:pPr>
    </w:p>
    <w:p w14:paraId="10408F9A" w14:textId="77777777" w:rsidR="00906992" w:rsidRPr="00EE15B6" w:rsidRDefault="00906992" w:rsidP="002752A1">
      <w:pPr>
        <w:widowControl w:val="0"/>
        <w:spacing w:after="0" w:line="240" w:lineRule="auto"/>
        <w:jc w:val="both"/>
        <w:rPr>
          <w:rFonts w:cs="Arial"/>
          <w:sz w:val="24"/>
          <w:szCs w:val="24"/>
          <w:lang w:val="es-ES_tradnl"/>
        </w:rPr>
      </w:pPr>
      <w:r w:rsidRPr="00EE15B6">
        <w:rPr>
          <w:rFonts w:cs="Arial"/>
          <w:sz w:val="24"/>
          <w:szCs w:val="24"/>
          <w:lang w:val="es-ES_tradnl"/>
        </w:rPr>
        <w:t>La Corte Superior de Justicia de Hu</w:t>
      </w:r>
      <w:r w:rsidRPr="00EE15B6">
        <w:rPr>
          <w:rFonts w:cs="Arial"/>
          <w:sz w:val="24"/>
          <w:szCs w:val="24"/>
          <w:lang w:val="es-ES_tradnl"/>
        </w:rPr>
        <w:t>á</w:t>
      </w:r>
      <w:r w:rsidRPr="00EE15B6">
        <w:rPr>
          <w:rFonts w:cs="Arial"/>
          <w:sz w:val="24"/>
          <w:szCs w:val="24"/>
          <w:lang w:val="es-ES_tradnl"/>
        </w:rPr>
        <w:t>nuco fue creada por Ley Nº 8166, e instalada el 30 de abril de 1936, es un símbolo de justicia y respecto por el Derecho. Huánuco, tierra templada, yunga, constituido por nevados, cord</w:t>
      </w:r>
      <w:r w:rsidRPr="00EE15B6">
        <w:rPr>
          <w:rFonts w:cs="Arial"/>
          <w:sz w:val="24"/>
          <w:szCs w:val="24"/>
          <w:lang w:val="es-ES_tradnl"/>
        </w:rPr>
        <w:t>i</w:t>
      </w:r>
      <w:r w:rsidRPr="00EE15B6">
        <w:rPr>
          <w:rFonts w:cs="Arial"/>
          <w:sz w:val="24"/>
          <w:szCs w:val="24"/>
          <w:lang w:val="es-ES_tradnl"/>
        </w:rPr>
        <w:t>lleras, valles cálidas, selvas amazón</w:t>
      </w:r>
      <w:r w:rsidRPr="00EE15B6">
        <w:rPr>
          <w:rFonts w:cs="Arial"/>
          <w:sz w:val="24"/>
          <w:szCs w:val="24"/>
          <w:lang w:val="es-ES_tradnl"/>
        </w:rPr>
        <w:t>i</w:t>
      </w:r>
      <w:r w:rsidRPr="00EE15B6">
        <w:rPr>
          <w:rFonts w:cs="Arial"/>
          <w:sz w:val="24"/>
          <w:szCs w:val="24"/>
          <w:lang w:val="es-ES_tradnl"/>
        </w:rPr>
        <w:t>cas, nevadas de Yerupajá de 6,617 m</w:t>
      </w:r>
      <w:r w:rsidRPr="00EE15B6">
        <w:rPr>
          <w:rFonts w:cs="Arial"/>
          <w:sz w:val="24"/>
          <w:szCs w:val="24"/>
          <w:lang w:val="es-ES_tradnl"/>
        </w:rPr>
        <w:t>e</w:t>
      </w:r>
      <w:r w:rsidRPr="00EE15B6">
        <w:rPr>
          <w:rFonts w:cs="Arial"/>
          <w:sz w:val="24"/>
          <w:szCs w:val="24"/>
          <w:lang w:val="es-ES_tradnl"/>
        </w:rPr>
        <w:t>tros y considerado el segundo pico más alto del Perú, Rondoy de 5,870 metros, la “Ciudad del mejor clima del mundo”, es cruzado por el río Huallaga y el río Higueras. Fundada el 15 de agosto de 1539 como “La muy noble y leal ciudad de los Caballeros de León de Huánuco”, cuenta con una Plaza de Armas con pileta hecha de una sola piedra, el Puente Calicanto, que es de pura piedra, el Quilla Rumi con su pi</w:t>
      </w:r>
      <w:r w:rsidRPr="00EE15B6">
        <w:rPr>
          <w:rFonts w:cs="Arial"/>
          <w:sz w:val="24"/>
          <w:szCs w:val="24"/>
          <w:lang w:val="es-ES_tradnl"/>
        </w:rPr>
        <w:t>n</w:t>
      </w:r>
      <w:r w:rsidRPr="00EE15B6">
        <w:rPr>
          <w:rFonts w:cs="Arial"/>
          <w:sz w:val="24"/>
          <w:szCs w:val="24"/>
          <w:lang w:val="es-ES_tradnl"/>
        </w:rPr>
        <w:t>tura rupestre, la Catedral, el Huacar, el Templo de las Manos Cruzadas, el más antiguo de América, Tingo María c</w:t>
      </w:r>
      <w:r w:rsidRPr="00EE15B6">
        <w:rPr>
          <w:rFonts w:cs="Arial"/>
          <w:sz w:val="24"/>
          <w:szCs w:val="24"/>
          <w:lang w:val="es-ES_tradnl"/>
        </w:rPr>
        <w:t>o</w:t>
      </w:r>
      <w:r w:rsidRPr="00EE15B6">
        <w:rPr>
          <w:rFonts w:cs="Arial"/>
          <w:sz w:val="24"/>
          <w:szCs w:val="24"/>
          <w:lang w:val="es-ES_tradnl"/>
        </w:rPr>
        <w:t>nocida como “Puerta de la Amazonía”, las montañas llamadas “La bella du</w:t>
      </w:r>
      <w:r w:rsidRPr="00EE15B6">
        <w:rPr>
          <w:rFonts w:cs="Arial"/>
          <w:sz w:val="24"/>
          <w:szCs w:val="24"/>
          <w:lang w:val="es-ES_tradnl"/>
        </w:rPr>
        <w:t>r</w:t>
      </w:r>
      <w:r w:rsidRPr="00EE15B6">
        <w:rPr>
          <w:rFonts w:cs="Arial"/>
          <w:sz w:val="24"/>
          <w:szCs w:val="24"/>
          <w:lang w:val="es-ES_tradnl"/>
        </w:rPr>
        <w:t>miente”, por formar la silueta de una mujer durmiendo, designada una de las Siete maravillas del Perú, la Cueva de las Lechuzas;  Tomayquichua, do</w:t>
      </w:r>
      <w:r w:rsidRPr="00EE15B6">
        <w:rPr>
          <w:rFonts w:cs="Arial"/>
          <w:sz w:val="24"/>
          <w:szCs w:val="24"/>
          <w:lang w:val="es-ES_tradnl"/>
        </w:rPr>
        <w:t>n</w:t>
      </w:r>
      <w:r w:rsidRPr="00EE15B6">
        <w:rPr>
          <w:rFonts w:cs="Arial"/>
          <w:sz w:val="24"/>
          <w:szCs w:val="24"/>
          <w:lang w:val="es-ES_tradnl"/>
        </w:rPr>
        <w:t>de vivió Enrique López Albujar, Ab</w:t>
      </w:r>
      <w:r w:rsidRPr="00EE15B6">
        <w:rPr>
          <w:rFonts w:cs="Arial"/>
          <w:sz w:val="24"/>
          <w:szCs w:val="24"/>
          <w:lang w:val="es-ES_tradnl"/>
        </w:rPr>
        <w:t>o</w:t>
      </w:r>
      <w:r w:rsidRPr="00EE15B6">
        <w:rPr>
          <w:rFonts w:cs="Arial"/>
          <w:sz w:val="24"/>
          <w:szCs w:val="24"/>
          <w:lang w:val="es-ES_tradnl"/>
        </w:rPr>
        <w:t>gado y escritor; la Casa de la Perrich</w:t>
      </w:r>
      <w:r w:rsidRPr="00EE15B6">
        <w:rPr>
          <w:rFonts w:cs="Arial"/>
          <w:sz w:val="24"/>
          <w:szCs w:val="24"/>
          <w:lang w:val="es-ES_tradnl"/>
        </w:rPr>
        <w:t>o</w:t>
      </w:r>
      <w:r w:rsidRPr="00EE15B6">
        <w:rPr>
          <w:rFonts w:cs="Arial"/>
          <w:sz w:val="24"/>
          <w:szCs w:val="24"/>
          <w:lang w:val="es-ES_tradnl"/>
        </w:rPr>
        <w:t xml:space="preserve">li, el hogar de la abuela de Santo Rosa de Lima,  la ciudadela inca Wanuko Pampa, Huánuco Pampa, Huánuco Marka o Huánuco Viejo, </w:t>
      </w:r>
    </w:p>
    <w:p w14:paraId="17D1B627" w14:textId="77777777" w:rsidR="00906992" w:rsidRPr="00EE15B6" w:rsidRDefault="00906992" w:rsidP="002752A1">
      <w:pPr>
        <w:widowControl w:val="0"/>
        <w:spacing w:after="0" w:line="240" w:lineRule="auto"/>
        <w:jc w:val="both"/>
        <w:rPr>
          <w:rFonts w:cs="Arial"/>
          <w:sz w:val="24"/>
          <w:szCs w:val="24"/>
          <w:lang w:val="es-ES_tradnl"/>
        </w:rPr>
      </w:pPr>
    </w:p>
    <w:p w14:paraId="6345BA47" w14:textId="77777777" w:rsidR="00906992" w:rsidRPr="00EE15B6" w:rsidRDefault="00906992" w:rsidP="002752A1">
      <w:pPr>
        <w:widowControl w:val="0"/>
        <w:spacing w:after="0" w:line="240" w:lineRule="auto"/>
        <w:jc w:val="both"/>
        <w:rPr>
          <w:rFonts w:cs="Arial"/>
          <w:sz w:val="24"/>
          <w:szCs w:val="24"/>
          <w:lang w:val="es-ES_tradnl"/>
        </w:rPr>
      </w:pPr>
      <w:r w:rsidRPr="00EE15B6">
        <w:rPr>
          <w:rFonts w:cs="Arial"/>
          <w:sz w:val="24"/>
          <w:szCs w:val="24"/>
          <w:lang w:val="es-ES_tradnl"/>
        </w:rPr>
        <w:t>Tiene entre sus personajes ilustres a Leoncio Prado Gutiérrez, militar, Alf</w:t>
      </w:r>
      <w:r w:rsidRPr="00EE15B6">
        <w:rPr>
          <w:rFonts w:cs="Arial"/>
          <w:sz w:val="24"/>
          <w:szCs w:val="24"/>
          <w:lang w:val="es-ES_tradnl"/>
        </w:rPr>
        <w:t>é</w:t>
      </w:r>
      <w:r w:rsidRPr="00EE15B6">
        <w:rPr>
          <w:rFonts w:cs="Arial"/>
          <w:sz w:val="24"/>
          <w:szCs w:val="24"/>
          <w:lang w:val="es-ES_tradnl"/>
        </w:rPr>
        <w:t>rez, participó en el combate del Dos de mayo, estudio en la Academia militar naval Richmond en Estados Unidos, combatió en Arica en la Guerra con Chile, en el Alto de la Alianza. José V</w:t>
      </w:r>
      <w:r w:rsidRPr="00EE15B6">
        <w:rPr>
          <w:rFonts w:cs="Arial"/>
          <w:sz w:val="24"/>
          <w:szCs w:val="24"/>
          <w:lang w:val="es-ES_tradnl"/>
        </w:rPr>
        <w:t>a</w:t>
      </w:r>
      <w:r w:rsidRPr="00EE15B6">
        <w:rPr>
          <w:rFonts w:cs="Arial"/>
          <w:sz w:val="24"/>
          <w:szCs w:val="24"/>
          <w:lang w:val="es-ES_tradnl"/>
        </w:rPr>
        <w:t>rallanos, Doctor en Derecho, estudios de Filosofía, Historia, Letras, colaboró en la Revista Amauta de José Carlos Mariátegui, Adalberto Varallanos,  e</w:t>
      </w:r>
      <w:r w:rsidRPr="00EE15B6">
        <w:rPr>
          <w:rFonts w:cs="Arial"/>
          <w:sz w:val="24"/>
          <w:szCs w:val="24"/>
          <w:lang w:val="es-ES_tradnl"/>
        </w:rPr>
        <w:t>s</w:t>
      </w:r>
      <w:r w:rsidRPr="00EE15B6">
        <w:rPr>
          <w:rFonts w:cs="Arial"/>
          <w:sz w:val="24"/>
          <w:szCs w:val="24"/>
          <w:lang w:val="es-ES_tradnl"/>
        </w:rPr>
        <w:t>critor, fundador de la revista “Jarana”, precursor del vanguardismo; Amarilis, poetisa de la colonia, autora de “Epí</w:t>
      </w:r>
      <w:r w:rsidRPr="00EE15B6">
        <w:rPr>
          <w:rFonts w:cs="Arial"/>
          <w:sz w:val="24"/>
          <w:szCs w:val="24"/>
          <w:lang w:val="es-ES_tradnl"/>
        </w:rPr>
        <w:t>s</w:t>
      </w:r>
      <w:r w:rsidRPr="00EE15B6">
        <w:rPr>
          <w:rFonts w:cs="Arial"/>
          <w:sz w:val="24"/>
          <w:szCs w:val="24"/>
          <w:lang w:val="es-ES_tradnl"/>
        </w:rPr>
        <w:t>tola de Amarilis a Belardo”, Augusto Cardich Loarte, Ingeniero agrónomo, descubridor de fósiles de una antigü</w:t>
      </w:r>
      <w:r w:rsidRPr="00EE15B6">
        <w:rPr>
          <w:rFonts w:cs="Arial"/>
          <w:sz w:val="24"/>
          <w:szCs w:val="24"/>
          <w:lang w:val="es-ES_tradnl"/>
        </w:rPr>
        <w:t>e</w:t>
      </w:r>
      <w:r w:rsidRPr="00EE15B6">
        <w:rPr>
          <w:rFonts w:cs="Arial"/>
          <w:sz w:val="24"/>
          <w:szCs w:val="24"/>
          <w:lang w:val="es-ES_tradnl"/>
        </w:rPr>
        <w:t>dad de 10,500 años A.C., por lo que se le consideró el descubridor del “Ho</w:t>
      </w:r>
      <w:r w:rsidRPr="00EE15B6">
        <w:rPr>
          <w:rFonts w:cs="Arial"/>
          <w:sz w:val="24"/>
          <w:szCs w:val="24"/>
          <w:lang w:val="es-ES_tradnl"/>
        </w:rPr>
        <w:t>m</w:t>
      </w:r>
      <w:r w:rsidRPr="00EE15B6">
        <w:rPr>
          <w:rFonts w:cs="Arial"/>
          <w:sz w:val="24"/>
          <w:szCs w:val="24"/>
          <w:lang w:val="es-ES_tradnl"/>
        </w:rPr>
        <w:t>bre de Lauricocha”, que es uno de los más antiguos de los Andes Centrales de Sud América; Daniel Alomía Robles, músico, Juez de Paz, Alcalde de Hu</w:t>
      </w:r>
      <w:r w:rsidRPr="00EE15B6">
        <w:rPr>
          <w:rFonts w:cs="Arial"/>
          <w:sz w:val="24"/>
          <w:szCs w:val="24"/>
          <w:lang w:val="es-ES_tradnl"/>
        </w:rPr>
        <w:t>a</w:t>
      </w:r>
      <w:r w:rsidRPr="00EE15B6">
        <w:rPr>
          <w:rFonts w:cs="Arial"/>
          <w:sz w:val="24"/>
          <w:szCs w:val="24"/>
          <w:lang w:val="es-ES_tradnl"/>
        </w:rPr>
        <w:t>cho, en 1913 presentó la Zarzuela “El Cóndor pasa”. Esteban Pavletich Truj</w:t>
      </w:r>
      <w:r w:rsidRPr="00EE15B6">
        <w:rPr>
          <w:rFonts w:cs="Arial"/>
          <w:sz w:val="24"/>
          <w:szCs w:val="24"/>
          <w:lang w:val="es-ES_tradnl"/>
        </w:rPr>
        <w:t>i</w:t>
      </w:r>
      <w:r w:rsidRPr="00EE15B6">
        <w:rPr>
          <w:rFonts w:cs="Arial"/>
          <w:sz w:val="24"/>
          <w:szCs w:val="24"/>
          <w:lang w:val="es-ES_tradnl"/>
        </w:rPr>
        <w:t>llo, escritor, editó la revista “Peruan</w:t>
      </w:r>
      <w:r w:rsidRPr="00EE15B6">
        <w:rPr>
          <w:rFonts w:cs="Arial"/>
          <w:sz w:val="24"/>
          <w:szCs w:val="24"/>
          <w:lang w:val="es-ES_tradnl"/>
        </w:rPr>
        <w:t>i</w:t>
      </w:r>
      <w:r w:rsidRPr="00EE15B6">
        <w:rPr>
          <w:rFonts w:cs="Arial"/>
          <w:sz w:val="24"/>
          <w:szCs w:val="24"/>
          <w:lang w:val="es-ES_tradnl"/>
        </w:rPr>
        <w:t>dad”, Director de del Diario Oficial “El Peruano”, incursionó en poesía, nov</w:t>
      </w:r>
      <w:r w:rsidRPr="00EE15B6">
        <w:rPr>
          <w:rFonts w:cs="Arial"/>
          <w:sz w:val="24"/>
          <w:szCs w:val="24"/>
          <w:lang w:val="es-ES_tradnl"/>
        </w:rPr>
        <w:t>e</w:t>
      </w:r>
      <w:r w:rsidRPr="00EE15B6">
        <w:rPr>
          <w:rFonts w:cs="Arial"/>
          <w:sz w:val="24"/>
          <w:szCs w:val="24"/>
          <w:lang w:val="es-ES_tradnl"/>
        </w:rPr>
        <w:t>la, cuentos, historia, folclore, crítica literaria, análisis político, tiene entre sus obras: “Leoncio Prado, una vida al servicio de la libertad; “no se suicidan los muertos”, ganadora del premio nacional de novela en 1959, “Autopsia de Huánuco”, “Emiliano Zapata”, “A</w:t>
      </w:r>
      <w:r w:rsidRPr="00EE15B6">
        <w:rPr>
          <w:rFonts w:cs="Arial"/>
          <w:sz w:val="24"/>
          <w:szCs w:val="24"/>
          <w:lang w:val="es-ES_tradnl"/>
        </w:rPr>
        <w:t>n</w:t>
      </w:r>
      <w:r w:rsidRPr="00EE15B6">
        <w:rPr>
          <w:rFonts w:cs="Arial"/>
          <w:sz w:val="24"/>
          <w:szCs w:val="24"/>
          <w:lang w:val="es-ES_tradnl"/>
        </w:rPr>
        <w:t>tonología de los Negritos”. Hermilio Valdizán Medrano, Doctor en Medic</w:t>
      </w:r>
      <w:r w:rsidRPr="00EE15B6">
        <w:rPr>
          <w:rFonts w:cs="Arial"/>
          <w:sz w:val="24"/>
          <w:szCs w:val="24"/>
          <w:lang w:val="es-ES_tradnl"/>
        </w:rPr>
        <w:t>i</w:t>
      </w:r>
      <w:r w:rsidRPr="00EE15B6">
        <w:rPr>
          <w:rFonts w:cs="Arial"/>
          <w:sz w:val="24"/>
          <w:szCs w:val="24"/>
          <w:lang w:val="es-ES_tradnl"/>
        </w:rPr>
        <w:t>na, escritor, periodista, cronista pol</w:t>
      </w:r>
      <w:r w:rsidRPr="00EE15B6">
        <w:rPr>
          <w:rFonts w:cs="Arial"/>
          <w:sz w:val="24"/>
          <w:szCs w:val="24"/>
          <w:lang w:val="es-ES_tradnl"/>
        </w:rPr>
        <w:t>i</w:t>
      </w:r>
      <w:r w:rsidRPr="00EE15B6">
        <w:rPr>
          <w:rFonts w:cs="Arial"/>
          <w:sz w:val="24"/>
          <w:szCs w:val="24"/>
          <w:lang w:val="es-ES_tradnl"/>
        </w:rPr>
        <w:t>cial, el “Diccionario de Medicina P</w:t>
      </w:r>
      <w:r w:rsidRPr="00EE15B6">
        <w:rPr>
          <w:rFonts w:cs="Arial"/>
          <w:sz w:val="24"/>
          <w:szCs w:val="24"/>
          <w:lang w:val="es-ES_tradnl"/>
        </w:rPr>
        <w:t>e</w:t>
      </w:r>
      <w:r w:rsidRPr="00EE15B6">
        <w:rPr>
          <w:rFonts w:cs="Arial"/>
          <w:sz w:val="24"/>
          <w:szCs w:val="24"/>
          <w:lang w:val="es-ES_tradnl"/>
        </w:rPr>
        <w:t>ruana”; “La Medicina Popular Peru</w:t>
      </w:r>
      <w:r w:rsidRPr="00EE15B6">
        <w:rPr>
          <w:rFonts w:cs="Arial"/>
          <w:sz w:val="24"/>
          <w:szCs w:val="24"/>
          <w:lang w:val="es-ES_tradnl"/>
        </w:rPr>
        <w:t>a</w:t>
      </w:r>
      <w:r w:rsidRPr="00EE15B6">
        <w:rPr>
          <w:rFonts w:cs="Arial"/>
          <w:sz w:val="24"/>
          <w:szCs w:val="24"/>
          <w:lang w:val="es-ES_tradnl"/>
        </w:rPr>
        <w:t>na”, “Médicos Italianos en el Perú”, “Historia de Enfermos”, “Locos de la Colina”, “Defiéndanse de la locura”, “A ti que eres padre”.</w:t>
      </w:r>
    </w:p>
    <w:p w14:paraId="5E6E56A1" w14:textId="77777777" w:rsidR="00ED75E0" w:rsidRPr="00EE15B6" w:rsidRDefault="00ED75E0" w:rsidP="00906992">
      <w:pPr>
        <w:spacing w:after="0" w:line="240" w:lineRule="auto"/>
        <w:jc w:val="both"/>
        <w:rPr>
          <w:rFonts w:eastAsia="Times New Roman" w:cs="Arial"/>
          <w:color w:val="252525"/>
          <w:sz w:val="24"/>
          <w:szCs w:val="24"/>
          <w:lang w:val="es-ES_tradnl"/>
        </w:rPr>
      </w:pPr>
    </w:p>
    <w:p w14:paraId="21F06427"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57" w:name="_Toc293174020"/>
      <w:bookmarkStart w:id="258" w:name="_Toc300945410"/>
      <w:bookmarkStart w:id="259" w:name="_Toc342693673"/>
      <w:r w:rsidRPr="00EE15B6">
        <w:rPr>
          <w:rFonts w:asciiTheme="minorHAnsi" w:hAnsiTheme="minorHAnsi"/>
          <w:sz w:val="24"/>
          <w:szCs w:val="24"/>
          <w:u w:val="single"/>
          <w:lang w:val="es-ES_tradnl"/>
        </w:rPr>
        <w:t>HUAURA</w:t>
      </w:r>
      <w:bookmarkEnd w:id="257"/>
      <w:bookmarkEnd w:id="258"/>
      <w:bookmarkEnd w:id="259"/>
    </w:p>
    <w:p w14:paraId="1E3F00D7"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720FF552" w14:textId="77777777" w:rsidR="00906992" w:rsidRPr="00EE15B6" w:rsidRDefault="00906992" w:rsidP="00906992">
      <w:pPr>
        <w:spacing w:after="0" w:line="240" w:lineRule="auto"/>
        <w:jc w:val="both"/>
        <w:rPr>
          <w:rFonts w:cs="Arial"/>
          <w:sz w:val="24"/>
          <w:szCs w:val="24"/>
          <w:lang w:val="es-ES_tradnl"/>
        </w:rPr>
      </w:pPr>
    </w:p>
    <w:p w14:paraId="694333FC"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Hua</w:t>
      </w:r>
      <w:r w:rsidRPr="00EE15B6">
        <w:rPr>
          <w:rFonts w:cs="Arial"/>
          <w:sz w:val="24"/>
          <w:szCs w:val="24"/>
          <w:lang w:val="es-ES_tradnl"/>
        </w:rPr>
        <w:t>u</w:t>
      </w:r>
      <w:r w:rsidRPr="00EE15B6">
        <w:rPr>
          <w:rFonts w:cs="Arial"/>
          <w:sz w:val="24"/>
          <w:szCs w:val="24"/>
          <w:lang w:val="es-ES_tradnl"/>
        </w:rPr>
        <w:t>ra fue creada por Decreto Ley Nº 25689 e instalada el 10 de noviembre de 1993, representa el lugar histórico donde se proclamó la Independencia del Perú, y como Corte actualmente es considerada el fundador, e iniciador de la nueva reforma procesal penal.</w:t>
      </w:r>
    </w:p>
    <w:p w14:paraId="522E4BA6" w14:textId="77777777" w:rsidR="00906992" w:rsidRPr="00EE15B6" w:rsidRDefault="00906992" w:rsidP="00906992">
      <w:pPr>
        <w:spacing w:after="0" w:line="240" w:lineRule="auto"/>
        <w:jc w:val="both"/>
        <w:rPr>
          <w:rFonts w:cs="Arial"/>
          <w:sz w:val="24"/>
          <w:szCs w:val="24"/>
          <w:lang w:val="es-ES_tradnl"/>
        </w:rPr>
      </w:pPr>
    </w:p>
    <w:p w14:paraId="5518F7DE"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HUAURA, llamada también Cuna de la Independencia, Norte Chico, se e</w:t>
      </w:r>
      <w:r w:rsidRPr="00EE15B6">
        <w:rPr>
          <w:rFonts w:cs="Arial"/>
          <w:sz w:val="24"/>
          <w:szCs w:val="24"/>
          <w:lang w:val="es-ES_tradnl"/>
        </w:rPr>
        <w:t>n</w:t>
      </w:r>
      <w:r w:rsidRPr="00EE15B6">
        <w:rPr>
          <w:rFonts w:cs="Arial"/>
          <w:sz w:val="24"/>
          <w:szCs w:val="24"/>
          <w:lang w:val="es-ES_tradnl"/>
        </w:rPr>
        <w:t>cuentra ubicado al norte de la región Lima, comprende las provincias de Huaura, Barranca, Cajatambo, Oyón y Huaral; tiene como actividad económ</w:t>
      </w:r>
      <w:r w:rsidRPr="00EE15B6">
        <w:rPr>
          <w:rFonts w:cs="Arial"/>
          <w:sz w:val="24"/>
          <w:szCs w:val="24"/>
          <w:lang w:val="es-ES_tradnl"/>
        </w:rPr>
        <w:t>i</w:t>
      </w:r>
      <w:r w:rsidRPr="00EE15B6">
        <w:rPr>
          <w:rFonts w:cs="Arial"/>
          <w:sz w:val="24"/>
          <w:szCs w:val="24"/>
          <w:lang w:val="es-ES_tradnl"/>
        </w:rPr>
        <w:t>ca la agroindustria, principalmente la caña de azúcar, el algodón, las alcach</w:t>
      </w:r>
      <w:r w:rsidRPr="00EE15B6">
        <w:rPr>
          <w:rFonts w:cs="Arial"/>
          <w:sz w:val="24"/>
          <w:szCs w:val="24"/>
          <w:lang w:val="es-ES_tradnl"/>
        </w:rPr>
        <w:t>o</w:t>
      </w:r>
      <w:r w:rsidRPr="00EE15B6">
        <w:rPr>
          <w:rFonts w:cs="Arial"/>
          <w:sz w:val="24"/>
          <w:szCs w:val="24"/>
          <w:lang w:val="es-ES_tradnl"/>
        </w:rPr>
        <w:t>fas, así como la domesticación de g</w:t>
      </w:r>
      <w:r w:rsidRPr="00EE15B6">
        <w:rPr>
          <w:rFonts w:cs="Arial"/>
          <w:sz w:val="24"/>
          <w:szCs w:val="24"/>
          <w:lang w:val="es-ES_tradnl"/>
        </w:rPr>
        <w:t>a</w:t>
      </w:r>
      <w:r w:rsidRPr="00EE15B6">
        <w:rPr>
          <w:rFonts w:cs="Arial"/>
          <w:sz w:val="24"/>
          <w:szCs w:val="24"/>
          <w:lang w:val="es-ES_tradnl"/>
        </w:rPr>
        <w:t>nado vacuno y ovino; tiene actividades de agroindustria como la pesca indu</w:t>
      </w:r>
      <w:r w:rsidRPr="00EE15B6">
        <w:rPr>
          <w:rFonts w:cs="Arial"/>
          <w:sz w:val="24"/>
          <w:szCs w:val="24"/>
          <w:lang w:val="es-ES_tradnl"/>
        </w:rPr>
        <w:t>s</w:t>
      </w:r>
      <w:r w:rsidRPr="00EE15B6">
        <w:rPr>
          <w:rFonts w:cs="Arial"/>
          <w:sz w:val="24"/>
          <w:szCs w:val="24"/>
          <w:lang w:val="es-ES_tradnl"/>
        </w:rPr>
        <w:t>trial y artesanal, desarrollada en los puertos de Supe y Chancay, así como desarrolla la minería en la provincia de Oyón. Huaura cuenta con riqueza cultural importante, complejo arque</w:t>
      </w:r>
      <w:r w:rsidRPr="00EE15B6">
        <w:rPr>
          <w:rFonts w:cs="Arial"/>
          <w:sz w:val="24"/>
          <w:szCs w:val="24"/>
          <w:lang w:val="es-ES_tradnl"/>
        </w:rPr>
        <w:t>o</w:t>
      </w:r>
      <w:r w:rsidRPr="00EE15B6">
        <w:rPr>
          <w:rFonts w:cs="Arial"/>
          <w:sz w:val="24"/>
          <w:szCs w:val="24"/>
          <w:lang w:val="es-ES_tradnl"/>
        </w:rPr>
        <w:t>lógico Caral, La Bandurria, que son los restos arquitectónicos de una de las civilizaciones más antiguas de Amér</w:t>
      </w:r>
      <w:r w:rsidRPr="00EE15B6">
        <w:rPr>
          <w:rFonts w:cs="Arial"/>
          <w:sz w:val="24"/>
          <w:szCs w:val="24"/>
          <w:lang w:val="es-ES_tradnl"/>
        </w:rPr>
        <w:t>i</w:t>
      </w:r>
      <w:r w:rsidRPr="00EE15B6">
        <w:rPr>
          <w:rFonts w:cs="Arial"/>
          <w:sz w:val="24"/>
          <w:szCs w:val="24"/>
          <w:lang w:val="es-ES_tradnl"/>
        </w:rPr>
        <w:t>ca; La Laguna Encantada, ubicada en la Pampa Colorada, que tiene en su ec</w:t>
      </w:r>
      <w:r w:rsidRPr="00EE15B6">
        <w:rPr>
          <w:rFonts w:cs="Arial"/>
          <w:sz w:val="24"/>
          <w:szCs w:val="24"/>
          <w:lang w:val="es-ES_tradnl"/>
        </w:rPr>
        <w:t>o</w:t>
      </w:r>
      <w:r w:rsidRPr="00EE15B6">
        <w:rPr>
          <w:rFonts w:cs="Arial"/>
          <w:sz w:val="24"/>
          <w:szCs w:val="24"/>
          <w:lang w:val="es-ES_tradnl"/>
        </w:rPr>
        <w:t>sistema varias especies de aves y v</w:t>
      </w:r>
      <w:r w:rsidRPr="00EE15B6">
        <w:rPr>
          <w:rFonts w:cs="Arial"/>
          <w:sz w:val="24"/>
          <w:szCs w:val="24"/>
          <w:lang w:val="es-ES_tradnl"/>
        </w:rPr>
        <w:t>e</w:t>
      </w:r>
      <w:r w:rsidRPr="00EE15B6">
        <w:rPr>
          <w:rFonts w:cs="Arial"/>
          <w:sz w:val="24"/>
          <w:szCs w:val="24"/>
          <w:lang w:val="es-ES_tradnl"/>
        </w:rPr>
        <w:t>getación; el Malecón Roca de la playa de Chorrillos; la Reserva Nacional de Lanchay, la Albufera de Medio Mundo, la Albufera El Paraíso, El Balcón de Huaura, que fue el lugar donde el G</w:t>
      </w:r>
      <w:r w:rsidRPr="00EE15B6">
        <w:rPr>
          <w:rFonts w:cs="Arial"/>
          <w:sz w:val="24"/>
          <w:szCs w:val="24"/>
          <w:lang w:val="es-ES_tradnl"/>
        </w:rPr>
        <w:t>e</w:t>
      </w:r>
      <w:r w:rsidRPr="00EE15B6">
        <w:rPr>
          <w:rFonts w:cs="Arial"/>
          <w:sz w:val="24"/>
          <w:szCs w:val="24"/>
          <w:lang w:val="es-ES_tradnl"/>
        </w:rPr>
        <w:t>neral José de San Martín proclamó la independencia del Perú, un 27 de n</w:t>
      </w:r>
      <w:r w:rsidRPr="00EE15B6">
        <w:rPr>
          <w:rFonts w:cs="Arial"/>
          <w:sz w:val="24"/>
          <w:szCs w:val="24"/>
          <w:lang w:val="es-ES_tradnl"/>
        </w:rPr>
        <w:t>o</w:t>
      </w:r>
      <w:r w:rsidRPr="00EE15B6">
        <w:rPr>
          <w:rFonts w:cs="Arial"/>
          <w:sz w:val="24"/>
          <w:szCs w:val="24"/>
          <w:lang w:val="es-ES_tradnl"/>
        </w:rPr>
        <w:t>viembre de 1820, es una construcción del siglo XVII, fue sede de la Preside</w:t>
      </w:r>
      <w:r w:rsidRPr="00EE15B6">
        <w:rPr>
          <w:rFonts w:cs="Arial"/>
          <w:sz w:val="24"/>
          <w:szCs w:val="24"/>
          <w:lang w:val="es-ES_tradnl"/>
        </w:rPr>
        <w:t>n</w:t>
      </w:r>
      <w:r w:rsidRPr="00EE15B6">
        <w:rPr>
          <w:rFonts w:cs="Arial"/>
          <w:sz w:val="24"/>
          <w:szCs w:val="24"/>
          <w:lang w:val="es-ES_tradnl"/>
        </w:rPr>
        <w:t>cia en 1821, Casa de Gobierno del E</w:t>
      </w:r>
      <w:r w:rsidRPr="00EE15B6">
        <w:rPr>
          <w:rFonts w:cs="Arial"/>
          <w:sz w:val="24"/>
          <w:szCs w:val="24"/>
          <w:lang w:val="es-ES_tradnl"/>
        </w:rPr>
        <w:t>s</w:t>
      </w:r>
      <w:r w:rsidRPr="00EE15B6">
        <w:rPr>
          <w:rFonts w:cs="Arial"/>
          <w:sz w:val="24"/>
          <w:szCs w:val="24"/>
          <w:lang w:val="es-ES_tradnl"/>
        </w:rPr>
        <w:t>tado Norperuano en 1836, y en el cual funciona el Museo Histórico “General</w:t>
      </w:r>
      <w:r w:rsidRPr="00EE15B6">
        <w:rPr>
          <w:rFonts w:cs="Arial"/>
          <w:sz w:val="24"/>
          <w:szCs w:val="24"/>
          <w:lang w:val="es-ES_tradnl"/>
        </w:rPr>
        <w:t>í</w:t>
      </w:r>
      <w:r w:rsidRPr="00EE15B6">
        <w:rPr>
          <w:rFonts w:cs="Arial"/>
          <w:sz w:val="24"/>
          <w:szCs w:val="24"/>
          <w:lang w:val="es-ES_tradnl"/>
        </w:rPr>
        <w:t>simo José de San Martín”, declarado monumento histórico; Casa Pittaluga, que es un monumento de la Nación; el Monumento de Caral, la Fortaleza de Paramonga, la Ciudadela Rúpac o M</w:t>
      </w:r>
      <w:r w:rsidRPr="00EE15B6">
        <w:rPr>
          <w:rFonts w:cs="Arial"/>
          <w:sz w:val="24"/>
          <w:szCs w:val="24"/>
          <w:lang w:val="es-ES_tradnl"/>
        </w:rPr>
        <w:t>a</w:t>
      </w:r>
      <w:r w:rsidRPr="00EE15B6">
        <w:rPr>
          <w:rFonts w:cs="Arial"/>
          <w:sz w:val="24"/>
          <w:szCs w:val="24"/>
          <w:lang w:val="es-ES_tradnl"/>
        </w:rPr>
        <w:t>chu Picchu limeño, el Complejo A</w:t>
      </w:r>
      <w:r w:rsidRPr="00EE15B6">
        <w:rPr>
          <w:rFonts w:cs="Arial"/>
          <w:sz w:val="24"/>
          <w:szCs w:val="24"/>
          <w:lang w:val="es-ES_tradnl"/>
        </w:rPr>
        <w:t>r</w:t>
      </w:r>
      <w:r w:rsidRPr="00EE15B6">
        <w:rPr>
          <w:rFonts w:cs="Arial"/>
          <w:sz w:val="24"/>
          <w:szCs w:val="24"/>
          <w:lang w:val="es-ES_tradnl"/>
        </w:rPr>
        <w:t>queológico de Vichama, la Bandurria, El hombre tatuado de Huacho, la Alb</w:t>
      </w:r>
      <w:r w:rsidRPr="00EE15B6">
        <w:rPr>
          <w:rFonts w:cs="Arial"/>
          <w:sz w:val="24"/>
          <w:szCs w:val="24"/>
          <w:lang w:val="es-ES_tradnl"/>
        </w:rPr>
        <w:t>u</w:t>
      </w:r>
      <w:r w:rsidRPr="00EE15B6">
        <w:rPr>
          <w:rFonts w:cs="Arial"/>
          <w:sz w:val="24"/>
          <w:szCs w:val="24"/>
          <w:lang w:val="es-ES_tradnl"/>
        </w:rPr>
        <w:t>fera de Huacho, la Fortaleza de Acaray, la Gruta de la Virgen de Fátima, la R</w:t>
      </w:r>
      <w:r w:rsidRPr="00EE15B6">
        <w:rPr>
          <w:rFonts w:cs="Arial"/>
          <w:sz w:val="24"/>
          <w:szCs w:val="24"/>
          <w:lang w:val="es-ES_tradnl"/>
        </w:rPr>
        <w:t>e</w:t>
      </w:r>
      <w:r w:rsidRPr="00EE15B6">
        <w:rPr>
          <w:rFonts w:cs="Arial"/>
          <w:sz w:val="24"/>
          <w:szCs w:val="24"/>
          <w:lang w:val="es-ES_tradnl"/>
        </w:rPr>
        <w:t>serva Nacional de Lachay, los Baños de Picoy, el Museo Bolivariano de Pativi</w:t>
      </w:r>
      <w:r w:rsidRPr="00EE15B6">
        <w:rPr>
          <w:rFonts w:cs="Arial"/>
          <w:sz w:val="24"/>
          <w:szCs w:val="24"/>
          <w:lang w:val="es-ES_tradnl"/>
        </w:rPr>
        <w:t>l</w:t>
      </w:r>
      <w:r w:rsidRPr="00EE15B6">
        <w:rPr>
          <w:rFonts w:cs="Arial"/>
          <w:sz w:val="24"/>
          <w:szCs w:val="24"/>
          <w:lang w:val="es-ES_tradnl"/>
        </w:rPr>
        <w:t>ca, que fue el refugio del Libertad S</w:t>
      </w:r>
      <w:r w:rsidRPr="00EE15B6">
        <w:rPr>
          <w:rFonts w:cs="Arial"/>
          <w:sz w:val="24"/>
          <w:szCs w:val="24"/>
          <w:lang w:val="es-ES_tradnl"/>
        </w:rPr>
        <w:t>i</w:t>
      </w:r>
      <w:r w:rsidRPr="00EE15B6">
        <w:rPr>
          <w:rFonts w:cs="Arial"/>
          <w:sz w:val="24"/>
          <w:szCs w:val="24"/>
          <w:lang w:val="es-ES_tradnl"/>
        </w:rPr>
        <w:t>món Bolívar, el Castillo de Chancay, el Sitio arqueológico de Shicras, el Museo de Chancay, las Iglesias Coloniales, los Baños termales de Churín, Azufre y Huancahuasi, el complejo arqueológ</w:t>
      </w:r>
      <w:r w:rsidRPr="00EE15B6">
        <w:rPr>
          <w:rFonts w:cs="Arial"/>
          <w:sz w:val="24"/>
          <w:szCs w:val="24"/>
          <w:lang w:val="es-ES_tradnl"/>
        </w:rPr>
        <w:t>i</w:t>
      </w:r>
      <w:r w:rsidRPr="00EE15B6">
        <w:rPr>
          <w:rFonts w:cs="Arial"/>
          <w:sz w:val="24"/>
          <w:szCs w:val="24"/>
          <w:lang w:val="es-ES_tradnl"/>
        </w:rPr>
        <w:t>co de Rapazmarca; y sus playas, El P</w:t>
      </w:r>
      <w:r w:rsidRPr="00EE15B6">
        <w:rPr>
          <w:rFonts w:cs="Arial"/>
          <w:sz w:val="24"/>
          <w:szCs w:val="24"/>
          <w:lang w:val="es-ES_tradnl"/>
        </w:rPr>
        <w:t>a</w:t>
      </w:r>
      <w:r w:rsidRPr="00EE15B6">
        <w:rPr>
          <w:rFonts w:cs="Arial"/>
          <w:sz w:val="24"/>
          <w:szCs w:val="24"/>
          <w:lang w:val="es-ES_tradnl"/>
        </w:rPr>
        <w:t>raíso, Hornillos, Centinela, El Color</w:t>
      </w:r>
      <w:r w:rsidRPr="00EE15B6">
        <w:rPr>
          <w:rFonts w:cs="Arial"/>
          <w:sz w:val="24"/>
          <w:szCs w:val="24"/>
          <w:lang w:val="es-ES_tradnl"/>
        </w:rPr>
        <w:t>a</w:t>
      </w:r>
      <w:r w:rsidRPr="00EE15B6">
        <w:rPr>
          <w:rFonts w:cs="Arial"/>
          <w:sz w:val="24"/>
          <w:szCs w:val="24"/>
          <w:lang w:val="es-ES_tradnl"/>
        </w:rPr>
        <w:t>do, El Castillo de Chancay. En su ga</w:t>
      </w:r>
      <w:r w:rsidRPr="00EE15B6">
        <w:rPr>
          <w:rFonts w:cs="Arial"/>
          <w:sz w:val="24"/>
          <w:szCs w:val="24"/>
          <w:lang w:val="es-ES_tradnl"/>
        </w:rPr>
        <w:t>s</w:t>
      </w:r>
      <w:r w:rsidRPr="00EE15B6">
        <w:rPr>
          <w:rFonts w:cs="Arial"/>
          <w:sz w:val="24"/>
          <w:szCs w:val="24"/>
          <w:lang w:val="es-ES_tradnl"/>
        </w:rPr>
        <w:t>tronomía cuenta con la salchicha hu</w:t>
      </w:r>
      <w:r w:rsidRPr="00EE15B6">
        <w:rPr>
          <w:rFonts w:cs="Arial"/>
          <w:sz w:val="24"/>
          <w:szCs w:val="24"/>
          <w:lang w:val="es-ES_tradnl"/>
        </w:rPr>
        <w:t>a</w:t>
      </w:r>
      <w:r w:rsidRPr="00EE15B6">
        <w:rPr>
          <w:rFonts w:cs="Arial"/>
          <w:sz w:val="24"/>
          <w:szCs w:val="24"/>
          <w:lang w:val="es-ES_tradnl"/>
        </w:rPr>
        <w:t>chana, el ceviche de pato, la sopa hu</w:t>
      </w:r>
      <w:r w:rsidRPr="00EE15B6">
        <w:rPr>
          <w:rFonts w:cs="Arial"/>
          <w:sz w:val="24"/>
          <w:szCs w:val="24"/>
          <w:lang w:val="es-ES_tradnl"/>
        </w:rPr>
        <w:t>a</w:t>
      </w:r>
      <w:r w:rsidRPr="00EE15B6">
        <w:rPr>
          <w:rFonts w:cs="Arial"/>
          <w:sz w:val="24"/>
          <w:szCs w:val="24"/>
          <w:lang w:val="es-ES_tradnl"/>
        </w:rPr>
        <w:t>chana, el Seco Huachano, y en Huaral se encuentra el famoso “Chancho al palo”. Así también tenemos entre sus personajes ilustres a Pablo Macera, historiador, estudio en la Facultad de Letras y Derecho de la UNMSM, fue catedrático, Doctor en Historia, autor de obras como Historia, cultura y ec</w:t>
      </w:r>
      <w:r w:rsidRPr="00EE15B6">
        <w:rPr>
          <w:rFonts w:cs="Arial"/>
          <w:sz w:val="24"/>
          <w:szCs w:val="24"/>
          <w:lang w:val="es-ES_tradnl"/>
        </w:rPr>
        <w:t>o</w:t>
      </w:r>
      <w:r w:rsidRPr="00EE15B6">
        <w:rPr>
          <w:rFonts w:cs="Arial"/>
          <w:sz w:val="24"/>
          <w:szCs w:val="24"/>
          <w:lang w:val="es-ES_tradnl"/>
        </w:rPr>
        <w:t>nomía, Bosquejo de la historia econ</w:t>
      </w:r>
      <w:r w:rsidRPr="00EE15B6">
        <w:rPr>
          <w:rFonts w:cs="Arial"/>
          <w:sz w:val="24"/>
          <w:szCs w:val="24"/>
          <w:lang w:val="es-ES_tradnl"/>
        </w:rPr>
        <w:t>ó</w:t>
      </w:r>
      <w:r w:rsidRPr="00EE15B6">
        <w:rPr>
          <w:rFonts w:cs="Arial"/>
          <w:sz w:val="24"/>
          <w:szCs w:val="24"/>
          <w:lang w:val="es-ES_tradnl"/>
        </w:rPr>
        <w:t>mica del Perú, Penas y furias, Los pr</w:t>
      </w:r>
      <w:r w:rsidRPr="00EE15B6">
        <w:rPr>
          <w:rFonts w:cs="Arial"/>
          <w:sz w:val="24"/>
          <w:szCs w:val="24"/>
          <w:lang w:val="es-ES_tradnl"/>
        </w:rPr>
        <w:t>e</w:t>
      </w:r>
      <w:r w:rsidRPr="00EE15B6">
        <w:rPr>
          <w:rFonts w:cs="Arial"/>
          <w:sz w:val="24"/>
          <w:szCs w:val="24"/>
          <w:lang w:val="es-ES_tradnl"/>
        </w:rPr>
        <w:t>sos en el Perú (siglos XVII – XVIII), Parlamento y sociedad en el Perú (s</w:t>
      </w:r>
      <w:r w:rsidRPr="00EE15B6">
        <w:rPr>
          <w:rFonts w:cs="Arial"/>
          <w:sz w:val="24"/>
          <w:szCs w:val="24"/>
          <w:lang w:val="es-ES_tradnl"/>
        </w:rPr>
        <w:t>i</w:t>
      </w:r>
      <w:r w:rsidRPr="00EE15B6">
        <w:rPr>
          <w:rFonts w:cs="Arial"/>
          <w:sz w:val="24"/>
          <w:szCs w:val="24"/>
          <w:lang w:val="es-ES_tradnl"/>
        </w:rPr>
        <w:t>glo XIX).</w:t>
      </w:r>
    </w:p>
    <w:p w14:paraId="496C6513" w14:textId="77777777" w:rsidR="00ED75E0" w:rsidRPr="00EE15B6" w:rsidRDefault="00ED75E0" w:rsidP="00906992">
      <w:pPr>
        <w:spacing w:after="0" w:line="240" w:lineRule="auto"/>
        <w:jc w:val="both"/>
        <w:rPr>
          <w:rFonts w:cs="Arial"/>
          <w:sz w:val="24"/>
          <w:szCs w:val="24"/>
          <w:lang w:val="es-ES_tradnl"/>
        </w:rPr>
      </w:pPr>
    </w:p>
    <w:p w14:paraId="5F4E73C8"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60" w:name="_Toc293174021"/>
      <w:bookmarkStart w:id="261" w:name="_Toc300945411"/>
      <w:bookmarkStart w:id="262" w:name="_Toc342693674"/>
      <w:r w:rsidRPr="00EE15B6">
        <w:rPr>
          <w:rFonts w:asciiTheme="minorHAnsi" w:hAnsiTheme="minorHAnsi"/>
          <w:sz w:val="24"/>
          <w:szCs w:val="24"/>
          <w:u w:val="single"/>
          <w:lang w:val="es-ES_tradnl"/>
        </w:rPr>
        <w:t>ICA</w:t>
      </w:r>
      <w:bookmarkEnd w:id="260"/>
      <w:bookmarkEnd w:id="261"/>
      <w:bookmarkEnd w:id="262"/>
    </w:p>
    <w:p w14:paraId="5FBCADE0"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64674BA1" w14:textId="77777777" w:rsidR="00906992" w:rsidRPr="00EE15B6" w:rsidRDefault="00906992" w:rsidP="00906992">
      <w:pPr>
        <w:spacing w:after="0" w:line="240" w:lineRule="auto"/>
        <w:jc w:val="both"/>
        <w:rPr>
          <w:rFonts w:cs="Arial"/>
          <w:b/>
          <w:color w:val="800000"/>
          <w:sz w:val="24"/>
          <w:szCs w:val="24"/>
          <w:lang w:val="es-ES_tradnl"/>
        </w:rPr>
      </w:pPr>
    </w:p>
    <w:p w14:paraId="69CD56D9" w14:textId="77777777" w:rsidR="00906992" w:rsidRPr="00EE15B6" w:rsidRDefault="00906992" w:rsidP="00906992">
      <w:pPr>
        <w:spacing w:after="0" w:line="240" w:lineRule="auto"/>
        <w:jc w:val="both"/>
        <w:rPr>
          <w:rFonts w:cs="Arial"/>
          <w:color w:val="252525"/>
          <w:sz w:val="24"/>
          <w:szCs w:val="24"/>
          <w:lang w:val="es-ES_tradnl"/>
        </w:rPr>
      </w:pPr>
      <w:r w:rsidRPr="00EE15B6">
        <w:rPr>
          <w:rFonts w:cs="Arial"/>
          <w:sz w:val="24"/>
          <w:szCs w:val="24"/>
          <w:lang w:val="es-ES_tradnl"/>
        </w:rPr>
        <w:t>La Corte Superior de Justicia de Ica fue creada por Decreto Ley Nº 8452 e in</w:t>
      </w:r>
      <w:r w:rsidRPr="00EE15B6">
        <w:rPr>
          <w:rFonts w:cs="Arial"/>
          <w:sz w:val="24"/>
          <w:szCs w:val="24"/>
          <w:lang w:val="es-ES_tradnl"/>
        </w:rPr>
        <w:t>s</w:t>
      </w:r>
      <w:r w:rsidRPr="00EE15B6">
        <w:rPr>
          <w:rFonts w:cs="Arial"/>
          <w:sz w:val="24"/>
          <w:szCs w:val="24"/>
          <w:lang w:val="es-ES_tradnl"/>
        </w:rPr>
        <w:t>talada el 17 de marzo de 1937, es un símbolo de justicia y respeto del ser humano. Ica, fundada con el nombre de Villa de Valverde del Valle de Ica, denominada luego San Jerónimo de Ica, es también un centro vitivinícola, con grandes riquezas culturales, agr</w:t>
      </w:r>
      <w:r w:rsidRPr="00EE15B6">
        <w:rPr>
          <w:rFonts w:cs="Arial"/>
          <w:sz w:val="24"/>
          <w:szCs w:val="24"/>
          <w:lang w:val="es-ES_tradnl"/>
        </w:rPr>
        <w:t>í</w:t>
      </w:r>
      <w:r w:rsidRPr="00EE15B6">
        <w:rPr>
          <w:rFonts w:cs="Arial"/>
          <w:sz w:val="24"/>
          <w:szCs w:val="24"/>
          <w:lang w:val="es-ES_tradnl"/>
        </w:rPr>
        <w:t>colas, se encuentra, destaca por que en su marco territorial se encontraría Nazca, con sus asombrosas líneas, y la Laguna de la Huacachina en medio del desierto, rodeado de dunas de arena, y en la cual se practica  el sandboard, esquí en la arena, así como los depo</w:t>
      </w:r>
      <w:r w:rsidRPr="00EE15B6">
        <w:rPr>
          <w:rFonts w:cs="Arial"/>
          <w:sz w:val="24"/>
          <w:szCs w:val="24"/>
          <w:lang w:val="es-ES_tradnl"/>
        </w:rPr>
        <w:t>r</w:t>
      </w:r>
      <w:r w:rsidRPr="00EE15B6">
        <w:rPr>
          <w:rFonts w:cs="Arial"/>
          <w:sz w:val="24"/>
          <w:szCs w:val="24"/>
          <w:lang w:val="es-ES_tradnl"/>
        </w:rPr>
        <w:t>tes con motos y autos que cruzan las arenas del desierto. Asiento de la cu</w:t>
      </w:r>
      <w:r w:rsidRPr="00EE15B6">
        <w:rPr>
          <w:rFonts w:cs="Arial"/>
          <w:sz w:val="24"/>
          <w:szCs w:val="24"/>
          <w:lang w:val="es-ES_tradnl"/>
        </w:rPr>
        <w:t>l</w:t>
      </w:r>
      <w:r w:rsidRPr="00EE15B6">
        <w:rPr>
          <w:rFonts w:cs="Arial"/>
          <w:sz w:val="24"/>
          <w:szCs w:val="24"/>
          <w:lang w:val="es-ES_tradnl"/>
        </w:rPr>
        <w:t>tura de Paracas, Nazca, La cultura de Paracas inició la construcción de ge</w:t>
      </w:r>
      <w:r w:rsidRPr="00EE15B6">
        <w:rPr>
          <w:rFonts w:cs="Arial"/>
          <w:sz w:val="24"/>
          <w:szCs w:val="24"/>
          <w:lang w:val="es-ES_tradnl"/>
        </w:rPr>
        <w:t>o</w:t>
      </w:r>
      <w:r w:rsidRPr="00EE15B6">
        <w:rPr>
          <w:rFonts w:cs="Arial"/>
          <w:sz w:val="24"/>
          <w:szCs w:val="24"/>
          <w:lang w:val="es-ES_tradnl"/>
        </w:rPr>
        <w:t>glifos de enormes figuras antropomo</w:t>
      </w:r>
      <w:r w:rsidRPr="00EE15B6">
        <w:rPr>
          <w:rFonts w:cs="Arial"/>
          <w:sz w:val="24"/>
          <w:szCs w:val="24"/>
          <w:lang w:val="es-ES_tradnl"/>
        </w:rPr>
        <w:t>r</w:t>
      </w:r>
      <w:r w:rsidRPr="00EE15B6">
        <w:rPr>
          <w:rFonts w:cs="Arial"/>
          <w:sz w:val="24"/>
          <w:szCs w:val="24"/>
          <w:lang w:val="es-ES_tradnl"/>
        </w:rPr>
        <w:t>fas y zoomorfas en los cerros. En Na</w:t>
      </w:r>
      <w:r w:rsidRPr="00EE15B6">
        <w:rPr>
          <w:rFonts w:cs="Arial"/>
          <w:sz w:val="24"/>
          <w:szCs w:val="24"/>
          <w:lang w:val="es-ES_tradnl"/>
        </w:rPr>
        <w:t>z</w:t>
      </w:r>
      <w:r w:rsidRPr="00EE15B6">
        <w:rPr>
          <w:rFonts w:cs="Arial"/>
          <w:sz w:val="24"/>
          <w:szCs w:val="24"/>
          <w:lang w:val="es-ES_tradnl"/>
        </w:rPr>
        <w:t>ca se encuentran los geoglifos en sus pampas, como la araña, el colibrí, el mono, descubiertas por María Reiche, líneas que parecen constituir un giga</w:t>
      </w:r>
      <w:r w:rsidRPr="00EE15B6">
        <w:rPr>
          <w:rFonts w:cs="Arial"/>
          <w:sz w:val="24"/>
          <w:szCs w:val="24"/>
          <w:lang w:val="es-ES_tradnl"/>
        </w:rPr>
        <w:t>n</w:t>
      </w:r>
      <w:r w:rsidRPr="00EE15B6">
        <w:rPr>
          <w:rFonts w:cs="Arial"/>
          <w:sz w:val="24"/>
          <w:szCs w:val="24"/>
          <w:lang w:val="es-ES_tradnl"/>
        </w:rPr>
        <w:t>tesco agrícola, y que son Patrimonio Cultural de la Humanidad por la UNESCO; así mismo productor del pi</w:t>
      </w:r>
      <w:r w:rsidRPr="00EE15B6">
        <w:rPr>
          <w:rFonts w:cs="Arial"/>
          <w:sz w:val="24"/>
          <w:szCs w:val="24"/>
          <w:lang w:val="es-ES_tradnl"/>
        </w:rPr>
        <w:t>s</w:t>
      </w:r>
      <w:r w:rsidRPr="00EE15B6">
        <w:rPr>
          <w:rFonts w:cs="Arial"/>
          <w:sz w:val="24"/>
          <w:szCs w:val="24"/>
          <w:lang w:val="es-ES_tradnl"/>
        </w:rPr>
        <w:t>co, producto bandera del Perú e inscr</w:t>
      </w:r>
      <w:r w:rsidRPr="00EE15B6">
        <w:rPr>
          <w:rFonts w:cs="Arial"/>
          <w:sz w:val="24"/>
          <w:szCs w:val="24"/>
          <w:lang w:val="es-ES_tradnl"/>
        </w:rPr>
        <w:t>i</w:t>
      </w:r>
      <w:r w:rsidRPr="00EE15B6">
        <w:rPr>
          <w:rFonts w:cs="Arial"/>
          <w:sz w:val="24"/>
          <w:szCs w:val="24"/>
          <w:lang w:val="es-ES_tradnl"/>
        </w:rPr>
        <w:t>ta en la Organización Mundial de Pr</w:t>
      </w:r>
      <w:r w:rsidRPr="00EE15B6">
        <w:rPr>
          <w:rFonts w:cs="Arial"/>
          <w:sz w:val="24"/>
          <w:szCs w:val="24"/>
          <w:lang w:val="es-ES_tradnl"/>
        </w:rPr>
        <w:t>o</w:t>
      </w:r>
      <w:r w:rsidRPr="00EE15B6">
        <w:rPr>
          <w:rFonts w:cs="Arial"/>
          <w:sz w:val="24"/>
          <w:szCs w:val="24"/>
          <w:lang w:val="es-ES_tradnl"/>
        </w:rPr>
        <w:t xml:space="preserve">piedad Intelectual de la ONU. Tiene entre sus costumbres la adoración del Señor de Luren, patrono de Ica. </w:t>
      </w:r>
      <w:r w:rsidRPr="00EE15B6">
        <w:rPr>
          <w:rFonts w:cs="Arial"/>
          <w:color w:val="252525"/>
          <w:sz w:val="24"/>
          <w:szCs w:val="24"/>
          <w:lang w:val="es-ES_tradnl"/>
        </w:rPr>
        <w:t>Entre sus antecedentes notables se encue</w:t>
      </w:r>
      <w:r w:rsidRPr="00EE15B6">
        <w:rPr>
          <w:rFonts w:cs="Arial"/>
          <w:color w:val="252525"/>
          <w:sz w:val="24"/>
          <w:szCs w:val="24"/>
          <w:lang w:val="es-ES_tradnl"/>
        </w:rPr>
        <w:t>n</w:t>
      </w:r>
      <w:r w:rsidRPr="00EE15B6">
        <w:rPr>
          <w:rFonts w:cs="Arial"/>
          <w:color w:val="252525"/>
          <w:sz w:val="24"/>
          <w:szCs w:val="24"/>
          <w:lang w:val="es-ES_tradnl"/>
        </w:rPr>
        <w:t>tra el hecho que en la gesta libertadora Ica proclamó la independencia unos meses antes de la llegada del libert</w:t>
      </w:r>
      <w:r w:rsidRPr="00EE15B6">
        <w:rPr>
          <w:rFonts w:cs="Arial"/>
          <w:color w:val="252525"/>
          <w:sz w:val="24"/>
          <w:szCs w:val="24"/>
          <w:lang w:val="es-ES_tradnl"/>
        </w:rPr>
        <w:t>a</w:t>
      </w:r>
      <w:r w:rsidRPr="00EE15B6">
        <w:rPr>
          <w:rFonts w:cs="Arial"/>
          <w:color w:val="252525"/>
          <w:sz w:val="24"/>
          <w:szCs w:val="24"/>
          <w:lang w:val="es-ES_tradnl"/>
        </w:rPr>
        <w:t>dor San Martín, en setiembre de 1820; y fue en Paracas donde el libertador, inspirado en las aves denominadas Parihuanas, diseña mentalmente la bandera nacional del Perú. Tiene ad</w:t>
      </w:r>
      <w:r w:rsidRPr="00EE15B6">
        <w:rPr>
          <w:rFonts w:cs="Arial"/>
          <w:color w:val="252525"/>
          <w:sz w:val="24"/>
          <w:szCs w:val="24"/>
          <w:lang w:val="es-ES_tradnl"/>
        </w:rPr>
        <w:t>e</w:t>
      </w:r>
      <w:r w:rsidRPr="00EE15B6">
        <w:rPr>
          <w:rFonts w:cs="Arial"/>
          <w:color w:val="252525"/>
          <w:sz w:val="24"/>
          <w:szCs w:val="24"/>
          <w:lang w:val="es-ES_tradnl"/>
        </w:rPr>
        <w:t>más entre sus monumentos históricos, su Plaza de Armas, Palacio Municipal, su Cátedra del siglo XVIII, el Santuario de Luren, Museo Regional Adolfo Bermúdez Jenkins, Museo de Piedras, Casona del Marqués de Torre Herm</w:t>
      </w:r>
      <w:r w:rsidRPr="00EE15B6">
        <w:rPr>
          <w:rFonts w:cs="Arial"/>
          <w:color w:val="252525"/>
          <w:sz w:val="24"/>
          <w:szCs w:val="24"/>
          <w:lang w:val="es-ES_tradnl"/>
        </w:rPr>
        <w:t>o</w:t>
      </w:r>
      <w:r w:rsidRPr="00EE15B6">
        <w:rPr>
          <w:rFonts w:cs="Arial"/>
          <w:color w:val="252525"/>
          <w:sz w:val="24"/>
          <w:szCs w:val="24"/>
          <w:lang w:val="es-ES_tradnl"/>
        </w:rPr>
        <w:t>za, Casona Mendiola, Laguna de Hu</w:t>
      </w:r>
      <w:r w:rsidRPr="00EE15B6">
        <w:rPr>
          <w:rFonts w:cs="Arial"/>
          <w:color w:val="252525"/>
          <w:sz w:val="24"/>
          <w:szCs w:val="24"/>
          <w:lang w:val="es-ES_tradnl"/>
        </w:rPr>
        <w:t>a</w:t>
      </w:r>
      <w:r w:rsidRPr="00EE15B6">
        <w:rPr>
          <w:rFonts w:cs="Arial"/>
          <w:color w:val="252525"/>
          <w:sz w:val="24"/>
          <w:szCs w:val="24"/>
          <w:lang w:val="es-ES_tradnl"/>
        </w:rPr>
        <w:t>cachina.</w:t>
      </w:r>
    </w:p>
    <w:p w14:paraId="0589AA3D" w14:textId="77777777" w:rsidR="00906992" w:rsidRPr="00EE15B6" w:rsidRDefault="00906992" w:rsidP="00906992">
      <w:pPr>
        <w:shd w:val="clear" w:color="auto" w:fill="FFFFFF"/>
        <w:spacing w:after="0" w:line="240" w:lineRule="auto"/>
        <w:jc w:val="both"/>
        <w:rPr>
          <w:rFonts w:cs="Arial"/>
          <w:color w:val="252525"/>
          <w:sz w:val="24"/>
          <w:szCs w:val="24"/>
          <w:lang w:val="es-ES_tradnl"/>
        </w:rPr>
      </w:pPr>
    </w:p>
    <w:p w14:paraId="0D548CC0" w14:textId="77777777" w:rsidR="00906992" w:rsidRDefault="00906992" w:rsidP="00906992">
      <w:pPr>
        <w:shd w:val="clear" w:color="auto" w:fill="FFFFFF"/>
        <w:spacing w:after="0" w:line="240" w:lineRule="auto"/>
        <w:jc w:val="both"/>
        <w:rPr>
          <w:rFonts w:cs="Arial"/>
          <w:color w:val="000000"/>
          <w:sz w:val="24"/>
          <w:szCs w:val="24"/>
          <w:lang w:val="es-ES_tradnl"/>
        </w:rPr>
      </w:pPr>
      <w:r w:rsidRPr="00EE15B6">
        <w:rPr>
          <w:rFonts w:cs="Arial"/>
          <w:sz w:val="24"/>
          <w:szCs w:val="24"/>
          <w:lang w:val="es-ES_tradnl"/>
        </w:rPr>
        <w:t xml:space="preserve">Cabe resaltar la calidad de personajes que nacieron en Ica, como </w:t>
      </w:r>
      <w:r w:rsidRPr="00EE15B6">
        <w:rPr>
          <w:rFonts w:cs="Arial"/>
          <w:bCs/>
          <w:color w:val="000000"/>
          <w:sz w:val="24"/>
          <w:szCs w:val="24"/>
          <w:lang w:val="es-ES_tradnl"/>
        </w:rPr>
        <w:t>Sérvulo G</w:t>
      </w:r>
      <w:r w:rsidRPr="00EE15B6">
        <w:rPr>
          <w:rFonts w:cs="Arial"/>
          <w:bCs/>
          <w:color w:val="000000"/>
          <w:sz w:val="24"/>
          <w:szCs w:val="24"/>
          <w:lang w:val="es-ES_tradnl"/>
        </w:rPr>
        <w:t>u</w:t>
      </w:r>
      <w:r w:rsidRPr="00EE15B6">
        <w:rPr>
          <w:rFonts w:cs="Arial"/>
          <w:bCs/>
          <w:color w:val="000000"/>
          <w:sz w:val="24"/>
          <w:szCs w:val="24"/>
          <w:lang w:val="es-ES_tradnl"/>
        </w:rPr>
        <w:t xml:space="preserve">tiérrez Alarcón, </w:t>
      </w:r>
      <w:r w:rsidRPr="00EE15B6">
        <w:rPr>
          <w:rFonts w:cs="Arial"/>
          <w:color w:val="000000"/>
          <w:sz w:val="24"/>
          <w:szCs w:val="24"/>
          <w:lang w:val="es-ES_tradnl"/>
        </w:rPr>
        <w:t>boxeador, poeta pi</w:t>
      </w:r>
      <w:r w:rsidRPr="00EE15B6">
        <w:rPr>
          <w:rFonts w:cs="Arial"/>
          <w:color w:val="000000"/>
          <w:sz w:val="24"/>
          <w:szCs w:val="24"/>
          <w:lang w:val="es-ES_tradnl"/>
        </w:rPr>
        <w:t>n</w:t>
      </w:r>
      <w:r w:rsidRPr="00EE15B6">
        <w:rPr>
          <w:rFonts w:cs="Arial"/>
          <w:color w:val="000000"/>
          <w:sz w:val="24"/>
          <w:szCs w:val="24"/>
          <w:lang w:val="es-ES_tradnl"/>
        </w:rPr>
        <w:t xml:space="preserve">tor; </w:t>
      </w:r>
      <w:r w:rsidRPr="00EE15B6">
        <w:rPr>
          <w:rFonts w:cs="Arial"/>
          <w:bCs/>
          <w:color w:val="000000"/>
          <w:sz w:val="24"/>
          <w:szCs w:val="24"/>
          <w:lang w:val="es-ES_tradnl"/>
        </w:rPr>
        <w:t>Carlos Pedemonte Talavera, Dip</w:t>
      </w:r>
      <w:r w:rsidRPr="00EE15B6">
        <w:rPr>
          <w:rFonts w:cs="Arial"/>
          <w:bCs/>
          <w:color w:val="000000"/>
          <w:sz w:val="24"/>
          <w:szCs w:val="24"/>
          <w:lang w:val="es-ES_tradnl"/>
        </w:rPr>
        <w:t>u</w:t>
      </w:r>
      <w:r w:rsidRPr="00EE15B6">
        <w:rPr>
          <w:rFonts w:cs="Arial"/>
          <w:bCs/>
          <w:color w:val="000000"/>
          <w:sz w:val="24"/>
          <w:szCs w:val="24"/>
          <w:lang w:val="es-ES_tradnl"/>
        </w:rPr>
        <w:t xml:space="preserve">tado de la </w:t>
      </w:r>
      <w:r w:rsidRPr="00EE15B6">
        <w:rPr>
          <w:rFonts w:cs="Arial"/>
          <w:color w:val="000000"/>
          <w:sz w:val="24"/>
          <w:szCs w:val="24"/>
          <w:lang w:val="es-ES_tradnl"/>
        </w:rPr>
        <w:t xml:space="preserve">Constituyente, integrante de la comisión encargada de elaborar la Constitución del Perú y Ministro de Relaciones Exteriores; </w:t>
      </w:r>
      <w:r w:rsidRPr="00EE15B6">
        <w:rPr>
          <w:rFonts w:cs="Arial"/>
          <w:bCs/>
          <w:color w:val="000000"/>
          <w:sz w:val="24"/>
          <w:szCs w:val="24"/>
          <w:lang w:val="es-ES_tradnl"/>
        </w:rPr>
        <w:t>José de la Torre Ugarte, Abogado, j</w:t>
      </w:r>
      <w:r w:rsidRPr="00EE15B6">
        <w:rPr>
          <w:rFonts w:cs="Arial"/>
          <w:color w:val="000000"/>
          <w:sz w:val="24"/>
          <w:szCs w:val="24"/>
          <w:lang w:val="es-ES_tradnl"/>
        </w:rPr>
        <w:t>urista, compositor, quien suscribiera el Acta de Indepe</w:t>
      </w:r>
      <w:r w:rsidRPr="00EE15B6">
        <w:rPr>
          <w:rFonts w:cs="Arial"/>
          <w:color w:val="000000"/>
          <w:sz w:val="24"/>
          <w:szCs w:val="24"/>
          <w:lang w:val="es-ES_tradnl"/>
        </w:rPr>
        <w:t>n</w:t>
      </w:r>
      <w:r w:rsidRPr="00EE15B6">
        <w:rPr>
          <w:rFonts w:cs="Arial"/>
          <w:color w:val="000000"/>
          <w:sz w:val="24"/>
          <w:szCs w:val="24"/>
          <w:lang w:val="es-ES_tradnl"/>
        </w:rPr>
        <w:t xml:space="preserve">dencia del Perú, fue además Coronel, y Vocal (juez) de la Corte Superior de Justicia en Trujillo; compositor y autor de la letra del Himno Nacional; </w:t>
      </w:r>
      <w:r w:rsidRPr="00EE15B6">
        <w:rPr>
          <w:rFonts w:cs="Arial"/>
          <w:bCs/>
          <w:color w:val="000000"/>
          <w:sz w:val="24"/>
          <w:szCs w:val="24"/>
          <w:lang w:val="es-ES_tradnl"/>
        </w:rPr>
        <w:t xml:space="preserve">Abraham Valdelomar. </w:t>
      </w:r>
      <w:r w:rsidRPr="00EE15B6">
        <w:rPr>
          <w:rFonts w:cs="Arial"/>
          <w:color w:val="000000"/>
          <w:sz w:val="24"/>
          <w:szCs w:val="24"/>
          <w:lang w:val="es-ES_tradnl"/>
        </w:rPr>
        <w:t>Poeta, narrador, llamado el "Conde de Lemos", autor de: "La Mariscala", "El Caballero Ca</w:t>
      </w:r>
      <w:r w:rsidRPr="00EE15B6">
        <w:rPr>
          <w:rFonts w:cs="Arial"/>
          <w:color w:val="000000"/>
          <w:sz w:val="24"/>
          <w:szCs w:val="24"/>
          <w:lang w:val="es-ES_tradnl"/>
        </w:rPr>
        <w:t>r</w:t>
      </w:r>
      <w:r w:rsidRPr="00EE15B6">
        <w:rPr>
          <w:rFonts w:cs="Arial"/>
          <w:color w:val="000000"/>
          <w:sz w:val="24"/>
          <w:szCs w:val="24"/>
          <w:lang w:val="es-ES_tradnl"/>
        </w:rPr>
        <w:t>melo", "Los Hijos del Sol".</w:t>
      </w:r>
    </w:p>
    <w:p w14:paraId="1F8EEED0" w14:textId="77777777" w:rsidR="00ED75E0" w:rsidRPr="00EE15B6" w:rsidRDefault="00ED75E0" w:rsidP="00906992">
      <w:pPr>
        <w:shd w:val="clear" w:color="auto" w:fill="FFFFFF"/>
        <w:spacing w:after="0" w:line="240" w:lineRule="auto"/>
        <w:jc w:val="both"/>
        <w:rPr>
          <w:rFonts w:cs="Arial"/>
          <w:color w:val="000000"/>
          <w:sz w:val="24"/>
          <w:szCs w:val="24"/>
          <w:lang w:val="es-ES_tradnl"/>
        </w:rPr>
      </w:pPr>
    </w:p>
    <w:p w14:paraId="7AFC5FA8"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63" w:name="_Toc293174022"/>
      <w:bookmarkStart w:id="264" w:name="_Toc300945412"/>
      <w:bookmarkStart w:id="265" w:name="_Toc342693675"/>
      <w:r w:rsidRPr="00EE15B6">
        <w:rPr>
          <w:rFonts w:asciiTheme="minorHAnsi" w:hAnsiTheme="minorHAnsi"/>
          <w:sz w:val="24"/>
          <w:szCs w:val="24"/>
          <w:u w:val="single"/>
          <w:lang w:val="es-ES_tradnl"/>
        </w:rPr>
        <w:t>JUNÍN</w:t>
      </w:r>
      <w:bookmarkEnd w:id="263"/>
      <w:bookmarkEnd w:id="264"/>
      <w:bookmarkEnd w:id="265"/>
    </w:p>
    <w:p w14:paraId="3EEEB0FC"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66087E40" w14:textId="77777777" w:rsidR="00906992" w:rsidRPr="00EE15B6" w:rsidRDefault="00906992" w:rsidP="00906992">
      <w:pPr>
        <w:spacing w:after="0" w:line="240" w:lineRule="auto"/>
        <w:rPr>
          <w:rFonts w:cs="Arial"/>
          <w:b/>
          <w:sz w:val="24"/>
          <w:szCs w:val="24"/>
          <w:lang w:val="es-ES_tradnl"/>
        </w:rPr>
      </w:pPr>
    </w:p>
    <w:p w14:paraId="6EE03AC2"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 xml:space="preserve">La Corte Superior de Justicia de Junín fue creada por Decreto Ley Nº 8452 y se instaló el 17 de marzo de 1937, es el símbolo de la Justicia y la libertad. </w:t>
      </w:r>
    </w:p>
    <w:p w14:paraId="2B3B18B1" w14:textId="77777777" w:rsidR="00906992" w:rsidRPr="00EE15B6" w:rsidRDefault="00906992" w:rsidP="00906992">
      <w:pPr>
        <w:spacing w:after="0" w:line="240" w:lineRule="auto"/>
        <w:jc w:val="both"/>
        <w:rPr>
          <w:rFonts w:cs="Arial"/>
          <w:sz w:val="24"/>
          <w:szCs w:val="24"/>
          <w:lang w:val="es-ES_tradnl"/>
        </w:rPr>
      </w:pPr>
    </w:p>
    <w:p w14:paraId="152F0DA7" w14:textId="77777777" w:rsidR="00906992" w:rsidRPr="00EE15B6" w:rsidRDefault="00906992" w:rsidP="00906992">
      <w:pPr>
        <w:shd w:val="clear" w:color="auto" w:fill="FFFFFF"/>
        <w:tabs>
          <w:tab w:val="left" w:pos="1920"/>
        </w:tabs>
        <w:spacing w:after="0" w:line="240" w:lineRule="auto"/>
        <w:jc w:val="both"/>
        <w:rPr>
          <w:rFonts w:cs="Arial"/>
          <w:sz w:val="24"/>
          <w:szCs w:val="24"/>
          <w:lang w:val="es-ES_tradnl"/>
        </w:rPr>
      </w:pPr>
      <w:r w:rsidRPr="00EE15B6">
        <w:rPr>
          <w:rFonts w:cs="Arial"/>
          <w:sz w:val="24"/>
          <w:szCs w:val="24"/>
          <w:lang w:val="es-ES_tradnl"/>
        </w:rPr>
        <w:t>Junín, que fuera llamada anteriorme</w:t>
      </w:r>
      <w:r w:rsidRPr="00EE15B6">
        <w:rPr>
          <w:rFonts w:cs="Arial"/>
          <w:sz w:val="24"/>
          <w:szCs w:val="24"/>
          <w:lang w:val="es-ES_tradnl"/>
        </w:rPr>
        <w:t>n</w:t>
      </w:r>
      <w:r w:rsidRPr="00EE15B6">
        <w:rPr>
          <w:rFonts w:cs="Arial"/>
          <w:sz w:val="24"/>
          <w:szCs w:val="24"/>
          <w:lang w:val="es-ES_tradnl"/>
        </w:rPr>
        <w:t>te como Tarma, siendo que el 13 de setiembre de 1825 Simón Bolívar creo la Región de Junín en conmemoración de la Batalla de Junín, muy importante para la historia americana y en la cual combatieron los legendarios Húsares de Junín. Su capital Huancayo, tiene en su historia haber sido la sede de la Asamblea en la que se dictó la Const</w:t>
      </w:r>
      <w:r w:rsidRPr="00EE15B6">
        <w:rPr>
          <w:rFonts w:cs="Arial"/>
          <w:sz w:val="24"/>
          <w:szCs w:val="24"/>
          <w:lang w:val="es-ES_tradnl"/>
        </w:rPr>
        <w:t>i</w:t>
      </w:r>
      <w:r w:rsidRPr="00EE15B6">
        <w:rPr>
          <w:rFonts w:cs="Arial"/>
          <w:sz w:val="24"/>
          <w:szCs w:val="24"/>
          <w:lang w:val="es-ES_tradnl"/>
        </w:rPr>
        <w:t>tución de 1939, y en la que Ramón Castilla firmó decreto para la libertad de los esclavos, en 1854. Jauja, provi</w:t>
      </w:r>
      <w:r w:rsidRPr="00EE15B6">
        <w:rPr>
          <w:rFonts w:cs="Arial"/>
          <w:sz w:val="24"/>
          <w:szCs w:val="24"/>
          <w:lang w:val="es-ES_tradnl"/>
        </w:rPr>
        <w:t>n</w:t>
      </w:r>
      <w:r w:rsidRPr="00EE15B6">
        <w:rPr>
          <w:rFonts w:cs="Arial"/>
          <w:sz w:val="24"/>
          <w:szCs w:val="24"/>
          <w:lang w:val="es-ES_tradnl"/>
        </w:rPr>
        <w:t>cia de Junín fue en 1543 la primera capital del Perú. Junín muestra ta</w:t>
      </w:r>
      <w:r w:rsidRPr="00EE15B6">
        <w:rPr>
          <w:rFonts w:cs="Arial"/>
          <w:sz w:val="24"/>
          <w:szCs w:val="24"/>
          <w:lang w:val="es-ES_tradnl"/>
        </w:rPr>
        <w:t>m</w:t>
      </w:r>
      <w:r w:rsidRPr="00EE15B6">
        <w:rPr>
          <w:rFonts w:cs="Arial"/>
          <w:sz w:val="24"/>
          <w:szCs w:val="24"/>
          <w:lang w:val="es-ES_tradnl"/>
        </w:rPr>
        <w:t>bién la calidad plural cultural y li</w:t>
      </w:r>
      <w:r w:rsidRPr="00EE15B6">
        <w:rPr>
          <w:rFonts w:cs="Arial"/>
          <w:sz w:val="24"/>
          <w:szCs w:val="24"/>
          <w:lang w:val="es-ES_tradnl"/>
        </w:rPr>
        <w:t>n</w:t>
      </w:r>
      <w:r w:rsidRPr="00EE15B6">
        <w:rPr>
          <w:rFonts w:cs="Arial"/>
          <w:sz w:val="24"/>
          <w:szCs w:val="24"/>
          <w:lang w:val="es-ES_tradnl"/>
        </w:rPr>
        <w:t>güísticamente, pues tiene como le</w:t>
      </w:r>
      <w:r w:rsidRPr="00EE15B6">
        <w:rPr>
          <w:rFonts w:cs="Arial"/>
          <w:sz w:val="24"/>
          <w:szCs w:val="24"/>
          <w:lang w:val="es-ES_tradnl"/>
        </w:rPr>
        <w:t>n</w:t>
      </w:r>
      <w:r w:rsidRPr="00EE15B6">
        <w:rPr>
          <w:rFonts w:cs="Arial"/>
          <w:sz w:val="24"/>
          <w:szCs w:val="24"/>
          <w:lang w:val="es-ES_tradnl"/>
        </w:rPr>
        <w:t xml:space="preserve">guas el español, quechua, asháninca, huanca, yaru, caquinte, yánesha, </w:t>
      </w:r>
    </w:p>
    <w:p w14:paraId="492B80DB" w14:textId="77777777" w:rsidR="00906992" w:rsidRPr="00EE15B6" w:rsidRDefault="00906992" w:rsidP="00906992">
      <w:pPr>
        <w:shd w:val="clear" w:color="auto" w:fill="FFFFFF"/>
        <w:tabs>
          <w:tab w:val="left" w:pos="1920"/>
        </w:tabs>
        <w:spacing w:after="0" w:line="240" w:lineRule="auto"/>
        <w:jc w:val="both"/>
        <w:rPr>
          <w:rFonts w:cs="Arial"/>
          <w:sz w:val="24"/>
          <w:szCs w:val="24"/>
          <w:lang w:val="es-ES_tradnl"/>
        </w:rPr>
      </w:pPr>
    </w:p>
    <w:p w14:paraId="24FB2C73" w14:textId="77777777" w:rsidR="00906992" w:rsidRPr="00EE15B6" w:rsidRDefault="00906992" w:rsidP="00906992">
      <w:pPr>
        <w:shd w:val="clear" w:color="auto" w:fill="FFFFFF"/>
        <w:tabs>
          <w:tab w:val="left" w:pos="1920"/>
        </w:tabs>
        <w:spacing w:after="0" w:line="240" w:lineRule="auto"/>
        <w:jc w:val="both"/>
        <w:rPr>
          <w:rFonts w:cs="Arial"/>
          <w:sz w:val="24"/>
          <w:szCs w:val="24"/>
          <w:lang w:val="es-ES_tradnl"/>
        </w:rPr>
      </w:pPr>
      <w:r w:rsidRPr="00EE15B6">
        <w:rPr>
          <w:rFonts w:cs="Arial"/>
          <w:sz w:val="24"/>
          <w:szCs w:val="24"/>
          <w:lang w:val="es-ES_tradnl"/>
        </w:rPr>
        <w:t>Tiene una vasta riqueza cultural, pues cuenta con la Huaconada, que es una ceremonia en la cual se cuidan las buenas costumbres y se imparte just</w:t>
      </w:r>
      <w:r w:rsidRPr="00EE15B6">
        <w:rPr>
          <w:rFonts w:cs="Arial"/>
          <w:sz w:val="24"/>
          <w:szCs w:val="24"/>
          <w:lang w:val="es-ES_tradnl"/>
        </w:rPr>
        <w:t>i</w:t>
      </w:r>
      <w:r w:rsidRPr="00EE15B6">
        <w:rPr>
          <w:rFonts w:cs="Arial"/>
          <w:sz w:val="24"/>
          <w:szCs w:val="24"/>
          <w:lang w:val="es-ES_tradnl"/>
        </w:rPr>
        <w:t>cia, encontrándose en la lista de la Unesco, como Patrimonio Cultural I</w:t>
      </w:r>
      <w:r w:rsidRPr="00EE15B6">
        <w:rPr>
          <w:rFonts w:cs="Arial"/>
          <w:sz w:val="24"/>
          <w:szCs w:val="24"/>
          <w:lang w:val="es-ES_tradnl"/>
        </w:rPr>
        <w:t>n</w:t>
      </w:r>
      <w:r w:rsidRPr="00EE15B6">
        <w:rPr>
          <w:rFonts w:cs="Arial"/>
          <w:sz w:val="24"/>
          <w:szCs w:val="24"/>
          <w:lang w:val="es-ES_tradnl"/>
        </w:rPr>
        <w:t>material de la Humanidad, en el año 2010. Geográfica Junín cuenta con el Valle del Mantaro, la Laguna de Paca, el Convento de Ocopa que tiene una famosa biblioteca colonial; así como el mirador de la efigie de la Virgen María, la Gruta de Huagapo, considerada una de las más grandes de América del Sur, las Cataratas Tirol, la cascada de Velo de Novia, el Santuario Nacional Ash</w:t>
      </w:r>
      <w:r w:rsidRPr="00EE15B6">
        <w:rPr>
          <w:rFonts w:cs="Arial"/>
          <w:sz w:val="24"/>
          <w:szCs w:val="24"/>
          <w:lang w:val="es-ES_tradnl"/>
        </w:rPr>
        <w:t>á</w:t>
      </w:r>
      <w:r w:rsidRPr="00EE15B6">
        <w:rPr>
          <w:rFonts w:cs="Arial"/>
          <w:sz w:val="24"/>
          <w:szCs w:val="24"/>
          <w:lang w:val="es-ES_tradnl"/>
        </w:rPr>
        <w:t xml:space="preserve">ninka de Cutivireni, </w:t>
      </w:r>
    </w:p>
    <w:p w14:paraId="52E4F7EA" w14:textId="77777777" w:rsidR="00906992" w:rsidRPr="00EE15B6" w:rsidRDefault="00906992" w:rsidP="00906992">
      <w:pPr>
        <w:shd w:val="clear" w:color="auto" w:fill="FFFFFF"/>
        <w:tabs>
          <w:tab w:val="left" w:pos="1920"/>
        </w:tabs>
        <w:spacing w:after="0" w:line="240" w:lineRule="auto"/>
        <w:jc w:val="both"/>
        <w:rPr>
          <w:rFonts w:cs="Arial"/>
          <w:sz w:val="24"/>
          <w:szCs w:val="24"/>
          <w:lang w:val="es-ES_tradnl"/>
        </w:rPr>
      </w:pPr>
    </w:p>
    <w:p w14:paraId="3507B86E" w14:textId="77777777" w:rsidR="00906992" w:rsidRDefault="00906992" w:rsidP="002E1ED5">
      <w:pPr>
        <w:widowControl w:val="0"/>
        <w:spacing w:after="0" w:line="240" w:lineRule="auto"/>
        <w:jc w:val="both"/>
        <w:rPr>
          <w:rFonts w:cs="Arial"/>
          <w:sz w:val="24"/>
          <w:szCs w:val="24"/>
          <w:lang w:val="es-ES_tradnl"/>
        </w:rPr>
      </w:pPr>
      <w:r w:rsidRPr="00EE15B6">
        <w:rPr>
          <w:rFonts w:cs="Arial"/>
          <w:sz w:val="24"/>
          <w:szCs w:val="24"/>
          <w:lang w:val="es-ES_tradnl"/>
        </w:rPr>
        <w:t>También cuenta con una variada ga</w:t>
      </w:r>
      <w:r w:rsidRPr="00EE15B6">
        <w:rPr>
          <w:rFonts w:cs="Arial"/>
          <w:sz w:val="24"/>
          <w:szCs w:val="24"/>
          <w:lang w:val="es-ES_tradnl"/>
        </w:rPr>
        <w:t>s</w:t>
      </w:r>
      <w:r w:rsidRPr="00EE15B6">
        <w:rPr>
          <w:rFonts w:cs="Arial"/>
          <w:sz w:val="24"/>
          <w:szCs w:val="24"/>
          <w:lang w:val="es-ES_tradnl"/>
        </w:rPr>
        <w:t>tronomía, como la Papa a la Huanca</w:t>
      </w:r>
      <w:r w:rsidRPr="00EE15B6">
        <w:rPr>
          <w:rFonts w:cs="Arial"/>
          <w:sz w:val="24"/>
          <w:szCs w:val="24"/>
          <w:lang w:val="es-ES_tradnl"/>
        </w:rPr>
        <w:t>í</w:t>
      </w:r>
      <w:r w:rsidRPr="00EE15B6">
        <w:rPr>
          <w:rFonts w:cs="Arial"/>
          <w:sz w:val="24"/>
          <w:szCs w:val="24"/>
          <w:lang w:val="es-ES_tradnl"/>
        </w:rPr>
        <w:t>na; Pachamanca, que es de carne de cuy, alpaca, pato, res, ovejas, conejo, cerdo; el Huaman caldo, conocido c</w:t>
      </w:r>
      <w:r w:rsidRPr="00EE15B6">
        <w:rPr>
          <w:rFonts w:cs="Arial"/>
          <w:sz w:val="24"/>
          <w:szCs w:val="24"/>
          <w:lang w:val="es-ES_tradnl"/>
        </w:rPr>
        <w:t>o</w:t>
      </w:r>
      <w:r w:rsidRPr="00EE15B6">
        <w:rPr>
          <w:rFonts w:cs="Arial"/>
          <w:sz w:val="24"/>
          <w:szCs w:val="24"/>
          <w:lang w:val="es-ES_tradnl"/>
        </w:rPr>
        <w:t>mo levanta muertos, y consiste en ca</w:t>
      </w:r>
      <w:r w:rsidRPr="00EE15B6">
        <w:rPr>
          <w:rFonts w:cs="Arial"/>
          <w:sz w:val="24"/>
          <w:szCs w:val="24"/>
          <w:lang w:val="es-ES_tradnl"/>
        </w:rPr>
        <w:t>l</w:t>
      </w:r>
      <w:r w:rsidRPr="00EE15B6">
        <w:rPr>
          <w:rFonts w:cs="Arial"/>
          <w:sz w:val="24"/>
          <w:szCs w:val="24"/>
          <w:lang w:val="es-ES_tradnl"/>
        </w:rPr>
        <w:t>do de cabeza de oveja o carnero; la Patasca, el Yacu chupe, el picante de cuy, carnero al palo, chicharrón col</w:t>
      </w:r>
      <w:r w:rsidRPr="00EE15B6">
        <w:rPr>
          <w:rFonts w:cs="Arial"/>
          <w:sz w:val="24"/>
          <w:szCs w:val="24"/>
          <w:lang w:val="es-ES_tradnl"/>
        </w:rPr>
        <w:t>o</w:t>
      </w:r>
      <w:r w:rsidRPr="00EE15B6">
        <w:rPr>
          <w:rFonts w:cs="Arial"/>
          <w:sz w:val="24"/>
          <w:szCs w:val="24"/>
          <w:lang w:val="es-ES_tradnl"/>
        </w:rPr>
        <w:t>rado, Huatia, pachamanca de maca, guaguas, que son panes en forma de niños recién nacidos; la chicha de jora, el calientito que consiste en agua</w:t>
      </w:r>
      <w:r w:rsidRPr="00EE15B6">
        <w:rPr>
          <w:rFonts w:cs="Arial"/>
          <w:sz w:val="24"/>
          <w:szCs w:val="24"/>
          <w:lang w:val="es-ES_tradnl"/>
        </w:rPr>
        <w:t>r</w:t>
      </w:r>
      <w:r w:rsidRPr="00EE15B6">
        <w:rPr>
          <w:rFonts w:cs="Arial"/>
          <w:sz w:val="24"/>
          <w:szCs w:val="24"/>
          <w:lang w:val="es-ES_tradnl"/>
        </w:rPr>
        <w:t>diente mezclado con te.</w:t>
      </w:r>
    </w:p>
    <w:p w14:paraId="49FE3854" w14:textId="77777777" w:rsidR="00ED75E0" w:rsidRDefault="00ED75E0" w:rsidP="002E1ED5">
      <w:pPr>
        <w:widowControl w:val="0"/>
        <w:spacing w:after="0" w:line="240" w:lineRule="auto"/>
        <w:jc w:val="both"/>
        <w:rPr>
          <w:rFonts w:cs="Arial"/>
          <w:sz w:val="24"/>
          <w:szCs w:val="24"/>
          <w:lang w:val="es-ES_tradnl"/>
        </w:rPr>
      </w:pPr>
    </w:p>
    <w:p w14:paraId="38C3C030" w14:textId="660A1746" w:rsidR="00ED75E0" w:rsidRPr="00EE15B6" w:rsidRDefault="00ED75E0" w:rsidP="002E1ED5">
      <w:pPr>
        <w:widowControl w:val="0"/>
        <w:spacing w:after="0" w:line="240" w:lineRule="auto"/>
        <w:jc w:val="both"/>
        <w:rPr>
          <w:rFonts w:cs="Arial"/>
          <w:sz w:val="24"/>
          <w:szCs w:val="24"/>
          <w:lang w:val="es-ES_tradnl"/>
        </w:rPr>
      </w:pPr>
      <w:r>
        <w:rPr>
          <w:rFonts w:cs="Arial"/>
          <w:sz w:val="24"/>
          <w:szCs w:val="24"/>
          <w:lang w:val="es-ES_tradnl"/>
        </w:rPr>
        <w:t>Junín es una tierra de la diversidad.</w:t>
      </w:r>
    </w:p>
    <w:p w14:paraId="6C648E23"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66" w:name="_Toc293174023"/>
      <w:bookmarkStart w:id="267" w:name="_Toc300945413"/>
      <w:bookmarkStart w:id="268" w:name="_Toc342693676"/>
      <w:r w:rsidRPr="00EE15B6">
        <w:rPr>
          <w:rFonts w:asciiTheme="minorHAnsi" w:hAnsiTheme="minorHAnsi"/>
          <w:sz w:val="24"/>
          <w:szCs w:val="24"/>
          <w:u w:val="single"/>
          <w:lang w:val="es-ES_tradnl"/>
        </w:rPr>
        <w:t>LA LIBERTAD</w:t>
      </w:r>
      <w:bookmarkEnd w:id="266"/>
      <w:bookmarkEnd w:id="267"/>
      <w:bookmarkEnd w:id="268"/>
    </w:p>
    <w:p w14:paraId="68ADB31F"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6ABDA75E" w14:textId="77777777" w:rsidR="00906992" w:rsidRPr="00EE15B6" w:rsidRDefault="00906992" w:rsidP="00906992">
      <w:pPr>
        <w:spacing w:after="0" w:line="240" w:lineRule="auto"/>
        <w:jc w:val="both"/>
        <w:rPr>
          <w:rFonts w:cs="Arial"/>
          <w:sz w:val="24"/>
          <w:szCs w:val="24"/>
          <w:lang w:val="es-ES_tradnl"/>
        </w:rPr>
      </w:pPr>
    </w:p>
    <w:p w14:paraId="08CAABB3"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La Libertad fue creada por Decreto Ley, el 26 de marzo de 1824, e instalada el 30n de abril de 1824, bajo la preside</w:t>
      </w:r>
      <w:r w:rsidRPr="00EE15B6">
        <w:rPr>
          <w:rFonts w:cs="Arial"/>
          <w:sz w:val="24"/>
          <w:szCs w:val="24"/>
          <w:lang w:val="es-ES_tradnl"/>
        </w:rPr>
        <w:t>n</w:t>
      </w:r>
      <w:r w:rsidRPr="00EE15B6">
        <w:rPr>
          <w:rFonts w:cs="Arial"/>
          <w:sz w:val="24"/>
          <w:szCs w:val="24"/>
          <w:lang w:val="es-ES_tradnl"/>
        </w:rPr>
        <w:t xml:space="preserve">cia de Simón Bolívar, es el símbolo de la Libertad. </w:t>
      </w:r>
    </w:p>
    <w:p w14:paraId="6229B0BE" w14:textId="77777777" w:rsidR="00906992" w:rsidRPr="00EE15B6" w:rsidRDefault="00906992" w:rsidP="00906992">
      <w:pPr>
        <w:spacing w:after="0" w:line="240" w:lineRule="auto"/>
        <w:jc w:val="both"/>
        <w:rPr>
          <w:rFonts w:cs="Arial"/>
          <w:sz w:val="24"/>
          <w:szCs w:val="24"/>
          <w:lang w:val="es-ES_tradnl"/>
        </w:rPr>
      </w:pPr>
    </w:p>
    <w:p w14:paraId="746E4422" w14:textId="77777777" w:rsidR="00906992" w:rsidRPr="00EE15B6" w:rsidRDefault="00906992" w:rsidP="00D30EB4">
      <w:pPr>
        <w:widowControl w:val="0"/>
        <w:spacing w:after="0" w:line="240" w:lineRule="auto"/>
        <w:jc w:val="both"/>
        <w:rPr>
          <w:rFonts w:cs="Arial"/>
          <w:sz w:val="24"/>
          <w:szCs w:val="24"/>
          <w:lang w:val="es-ES_tradnl"/>
        </w:rPr>
      </w:pPr>
      <w:r w:rsidRPr="00EE15B6">
        <w:rPr>
          <w:rFonts w:cs="Arial"/>
          <w:sz w:val="24"/>
          <w:szCs w:val="24"/>
          <w:lang w:val="es-ES_tradnl"/>
        </w:rPr>
        <w:t>La Libertad, cuya capital es Trujillo, es considerada “La ciudad cuna del Poder Judicial del Perú”, por ser en esta ci</w:t>
      </w:r>
      <w:r w:rsidRPr="00EE15B6">
        <w:rPr>
          <w:rFonts w:cs="Arial"/>
          <w:sz w:val="24"/>
          <w:szCs w:val="24"/>
          <w:lang w:val="es-ES_tradnl"/>
        </w:rPr>
        <w:t>u</w:t>
      </w:r>
      <w:r w:rsidRPr="00EE15B6">
        <w:rPr>
          <w:rFonts w:cs="Arial"/>
          <w:sz w:val="24"/>
          <w:szCs w:val="24"/>
          <w:lang w:val="es-ES_tradnl"/>
        </w:rPr>
        <w:t>dad donde se fundó la primera Corte Superior de Justicia del país; denom</w:t>
      </w:r>
      <w:r w:rsidRPr="00EE15B6">
        <w:rPr>
          <w:rFonts w:cs="Arial"/>
          <w:sz w:val="24"/>
          <w:szCs w:val="24"/>
          <w:lang w:val="es-ES_tradnl"/>
        </w:rPr>
        <w:t>i</w:t>
      </w:r>
      <w:r w:rsidRPr="00EE15B6">
        <w:rPr>
          <w:rFonts w:cs="Arial"/>
          <w:sz w:val="24"/>
          <w:szCs w:val="24"/>
          <w:lang w:val="es-ES_tradnl"/>
        </w:rPr>
        <w:t>nada también “Capital Nacional de la Marinera”, “Capital de la Cultura del Perú”. Entre sus historia arqueológica se encuentran las Pirámides de Paca</w:t>
      </w:r>
      <w:r w:rsidRPr="00EE15B6">
        <w:rPr>
          <w:rFonts w:cs="Arial"/>
          <w:sz w:val="24"/>
          <w:szCs w:val="24"/>
          <w:lang w:val="es-ES_tradnl"/>
        </w:rPr>
        <w:t>t</w:t>
      </w:r>
      <w:r w:rsidRPr="00EE15B6">
        <w:rPr>
          <w:rFonts w:cs="Arial"/>
          <w:sz w:val="24"/>
          <w:szCs w:val="24"/>
          <w:lang w:val="es-ES_tradnl"/>
        </w:rPr>
        <w:t>namu, el complejo “El Brujo”, el “Co</w:t>
      </w:r>
      <w:r w:rsidRPr="00EE15B6">
        <w:rPr>
          <w:rFonts w:cs="Arial"/>
          <w:sz w:val="24"/>
          <w:szCs w:val="24"/>
          <w:lang w:val="es-ES_tradnl"/>
        </w:rPr>
        <w:t>m</w:t>
      </w:r>
      <w:r w:rsidRPr="00EE15B6">
        <w:rPr>
          <w:rFonts w:cs="Arial"/>
          <w:sz w:val="24"/>
          <w:szCs w:val="24"/>
          <w:lang w:val="es-ES_tradnl"/>
        </w:rPr>
        <w:t>plejo Arqueológico Markawamach</w:t>
      </w:r>
      <w:r w:rsidRPr="00EE15B6">
        <w:rPr>
          <w:rFonts w:cs="Arial"/>
          <w:sz w:val="24"/>
          <w:szCs w:val="24"/>
          <w:lang w:val="es-ES_tradnl"/>
        </w:rPr>
        <w:t>u</w:t>
      </w:r>
      <w:r w:rsidRPr="00EE15B6">
        <w:rPr>
          <w:rFonts w:cs="Arial"/>
          <w:sz w:val="24"/>
          <w:szCs w:val="24"/>
          <w:lang w:val="es-ES_tradnl"/>
        </w:rPr>
        <w:t>ko”, las ciudadelas de Chan Chan, las Huacas del Sol y de la Luna, la Huaca del Arco Iris, el Santuario de la Virgen de la Puerta, las ruinas de Wiracoch</w:t>
      </w:r>
      <w:r w:rsidRPr="00EE15B6">
        <w:rPr>
          <w:rFonts w:cs="Arial"/>
          <w:sz w:val="24"/>
          <w:szCs w:val="24"/>
          <w:lang w:val="es-ES_tradnl"/>
        </w:rPr>
        <w:t>a</w:t>
      </w:r>
      <w:r w:rsidRPr="00EE15B6">
        <w:rPr>
          <w:rFonts w:cs="Arial"/>
          <w:sz w:val="24"/>
          <w:szCs w:val="24"/>
          <w:lang w:val="es-ES_tradnl"/>
        </w:rPr>
        <w:t xml:space="preserve">pampa; así como su litoral, Huanchaco, con sus caballitos de totora. </w:t>
      </w:r>
    </w:p>
    <w:p w14:paraId="4538C7C2" w14:textId="77777777" w:rsidR="00906992" w:rsidRPr="00EE15B6" w:rsidRDefault="00906992" w:rsidP="00906992">
      <w:pPr>
        <w:spacing w:after="0" w:line="240" w:lineRule="auto"/>
        <w:jc w:val="both"/>
        <w:rPr>
          <w:rFonts w:cs="Arial"/>
          <w:sz w:val="24"/>
          <w:szCs w:val="24"/>
          <w:lang w:val="es-ES_tradnl"/>
        </w:rPr>
      </w:pPr>
    </w:p>
    <w:p w14:paraId="2E543D9C"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Cabe resaltar la calidad de personajes que nacieron la Libertad, como: César Abraham Vallejo Mendoza, poeta un</w:t>
      </w:r>
      <w:r w:rsidRPr="00EE15B6">
        <w:rPr>
          <w:rFonts w:cs="Arial"/>
          <w:sz w:val="24"/>
          <w:szCs w:val="24"/>
          <w:lang w:val="es-ES_tradnl"/>
        </w:rPr>
        <w:t>i</w:t>
      </w:r>
      <w:r w:rsidRPr="00EE15B6">
        <w:rPr>
          <w:rFonts w:cs="Arial"/>
          <w:sz w:val="24"/>
          <w:szCs w:val="24"/>
          <w:lang w:val="es-ES_tradnl"/>
        </w:rPr>
        <w:t>versal, acusado y encarcelado por tres meses injustamente por robo e ince</w:t>
      </w:r>
      <w:r w:rsidRPr="00EE15B6">
        <w:rPr>
          <w:rFonts w:cs="Arial"/>
          <w:sz w:val="24"/>
          <w:szCs w:val="24"/>
          <w:lang w:val="es-ES_tradnl"/>
        </w:rPr>
        <w:t>n</w:t>
      </w:r>
      <w:r w:rsidRPr="00EE15B6">
        <w:rPr>
          <w:rFonts w:cs="Arial"/>
          <w:sz w:val="24"/>
          <w:szCs w:val="24"/>
          <w:lang w:val="es-ES_tradnl"/>
        </w:rPr>
        <w:t>dio; autor de “Los heraldos negros”, “Trilce”. José Faustino Sánchez C</w:t>
      </w:r>
      <w:r w:rsidRPr="00EE15B6">
        <w:rPr>
          <w:rFonts w:cs="Arial"/>
          <w:sz w:val="24"/>
          <w:szCs w:val="24"/>
          <w:lang w:val="es-ES_tradnl"/>
        </w:rPr>
        <w:t>a</w:t>
      </w:r>
      <w:r w:rsidRPr="00EE15B6">
        <w:rPr>
          <w:rFonts w:cs="Arial"/>
          <w:sz w:val="24"/>
          <w:szCs w:val="24"/>
          <w:lang w:val="es-ES_tradnl"/>
        </w:rPr>
        <w:t>rrión, primer ideólogo de la emancip</w:t>
      </w:r>
      <w:r w:rsidRPr="00EE15B6">
        <w:rPr>
          <w:rFonts w:cs="Arial"/>
          <w:sz w:val="24"/>
          <w:szCs w:val="24"/>
          <w:lang w:val="es-ES_tradnl"/>
        </w:rPr>
        <w:t>a</w:t>
      </w:r>
      <w:r w:rsidRPr="00EE15B6">
        <w:rPr>
          <w:rFonts w:cs="Arial"/>
          <w:sz w:val="24"/>
          <w:szCs w:val="24"/>
          <w:lang w:val="es-ES_tradnl"/>
        </w:rPr>
        <w:t>ción del Perú, Doctor en Leyes, Cofu</w:t>
      </w:r>
      <w:r w:rsidRPr="00EE15B6">
        <w:rPr>
          <w:rFonts w:cs="Arial"/>
          <w:sz w:val="24"/>
          <w:szCs w:val="24"/>
          <w:lang w:val="es-ES_tradnl"/>
        </w:rPr>
        <w:t>n</w:t>
      </w:r>
      <w:r w:rsidRPr="00EE15B6">
        <w:rPr>
          <w:rFonts w:cs="Arial"/>
          <w:sz w:val="24"/>
          <w:szCs w:val="24"/>
          <w:lang w:val="es-ES_tradnl"/>
        </w:rPr>
        <w:t>dador y organizador del Poder Judicial del Perú Independiente. Rafael Larco Hoyle. Arqueólogo, escritor, graduado en finanzas en la Universidad de Nu</w:t>
      </w:r>
      <w:r w:rsidRPr="00EE15B6">
        <w:rPr>
          <w:rFonts w:cs="Arial"/>
          <w:sz w:val="24"/>
          <w:szCs w:val="24"/>
          <w:lang w:val="es-ES_tradnl"/>
        </w:rPr>
        <w:t>e</w:t>
      </w:r>
      <w:r w:rsidRPr="00EE15B6">
        <w:rPr>
          <w:rFonts w:cs="Arial"/>
          <w:sz w:val="24"/>
          <w:szCs w:val="24"/>
          <w:lang w:val="es-ES_tradnl"/>
        </w:rPr>
        <w:t>va York; descubrió las culturas Moch</w:t>
      </w:r>
      <w:r w:rsidRPr="00EE15B6">
        <w:rPr>
          <w:rFonts w:cs="Arial"/>
          <w:sz w:val="24"/>
          <w:szCs w:val="24"/>
          <w:lang w:val="es-ES_tradnl"/>
        </w:rPr>
        <w:t>i</w:t>
      </w:r>
      <w:r w:rsidRPr="00EE15B6">
        <w:rPr>
          <w:rFonts w:cs="Arial"/>
          <w:sz w:val="24"/>
          <w:szCs w:val="24"/>
          <w:lang w:val="es-ES_tradnl"/>
        </w:rPr>
        <w:t>ca, Virú, Slinar y Cupisnique. Ciro Al</w:t>
      </w:r>
      <w:r w:rsidRPr="00EE15B6">
        <w:rPr>
          <w:rFonts w:cs="Arial"/>
          <w:sz w:val="24"/>
          <w:szCs w:val="24"/>
          <w:lang w:val="es-ES_tradnl"/>
        </w:rPr>
        <w:t>e</w:t>
      </w:r>
      <w:r w:rsidRPr="00EE15B6">
        <w:rPr>
          <w:rFonts w:cs="Arial"/>
          <w:sz w:val="24"/>
          <w:szCs w:val="24"/>
          <w:lang w:val="es-ES_tradnl"/>
        </w:rPr>
        <w:t>gría Bazán. Novelista, escritor, político, periodista; quien paradójicamente estuviera en prisión. Ganó tres pr</w:t>
      </w:r>
      <w:r w:rsidRPr="00EE15B6">
        <w:rPr>
          <w:rFonts w:cs="Arial"/>
          <w:sz w:val="24"/>
          <w:szCs w:val="24"/>
          <w:lang w:val="es-ES_tradnl"/>
        </w:rPr>
        <w:t>e</w:t>
      </w:r>
      <w:r w:rsidRPr="00EE15B6">
        <w:rPr>
          <w:rFonts w:cs="Arial"/>
          <w:sz w:val="24"/>
          <w:szCs w:val="24"/>
          <w:lang w:val="es-ES_tradnl"/>
        </w:rPr>
        <w:t xml:space="preserve">mios literarios. Obtuvo el Premio de Novela Continental con “El mundo es ancho y ajeno”, fue autor de las obras: “La serpiente de oro”, “Los perros hambrientos”. </w:t>
      </w:r>
    </w:p>
    <w:p w14:paraId="70CC653B" w14:textId="77777777" w:rsidR="00906992" w:rsidRPr="00EE15B6" w:rsidRDefault="00906992" w:rsidP="00906992">
      <w:pPr>
        <w:spacing w:after="0" w:line="240" w:lineRule="auto"/>
        <w:jc w:val="both"/>
        <w:rPr>
          <w:rFonts w:eastAsia="Times New Roman" w:cs="Arial"/>
          <w:color w:val="252525"/>
          <w:sz w:val="24"/>
          <w:szCs w:val="24"/>
          <w:lang w:val="es-ES_tradnl"/>
        </w:rPr>
      </w:pPr>
    </w:p>
    <w:p w14:paraId="6C548749"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69" w:name="_Toc293174024"/>
      <w:bookmarkStart w:id="270" w:name="_Toc300945414"/>
      <w:bookmarkStart w:id="271" w:name="_Toc342693677"/>
      <w:r w:rsidRPr="00EE15B6">
        <w:rPr>
          <w:rFonts w:asciiTheme="minorHAnsi" w:hAnsiTheme="minorHAnsi"/>
          <w:sz w:val="24"/>
          <w:szCs w:val="24"/>
          <w:u w:val="single"/>
          <w:lang w:val="es-ES_tradnl"/>
        </w:rPr>
        <w:t>LAMBAYEQUE</w:t>
      </w:r>
      <w:bookmarkEnd w:id="269"/>
      <w:bookmarkEnd w:id="270"/>
      <w:bookmarkEnd w:id="271"/>
    </w:p>
    <w:p w14:paraId="01D6E94B"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2CC099C5" w14:textId="77777777" w:rsidR="00906992" w:rsidRPr="00EE15B6" w:rsidRDefault="00906992" w:rsidP="00906992">
      <w:pPr>
        <w:spacing w:after="0" w:line="240" w:lineRule="auto"/>
        <w:jc w:val="both"/>
        <w:rPr>
          <w:rFonts w:cs="Arial"/>
          <w:b/>
          <w:sz w:val="24"/>
          <w:szCs w:val="24"/>
          <w:lang w:val="es-ES_tradnl"/>
        </w:rPr>
      </w:pPr>
    </w:p>
    <w:p w14:paraId="73D7E4E5"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La</w:t>
      </w:r>
      <w:r w:rsidRPr="00EE15B6">
        <w:rPr>
          <w:rFonts w:cs="Arial"/>
          <w:sz w:val="24"/>
          <w:szCs w:val="24"/>
          <w:lang w:val="es-ES_tradnl"/>
        </w:rPr>
        <w:t>m</w:t>
      </w:r>
      <w:r w:rsidRPr="00EE15B6">
        <w:rPr>
          <w:rFonts w:cs="Arial"/>
          <w:sz w:val="24"/>
          <w:szCs w:val="24"/>
          <w:lang w:val="es-ES_tradnl"/>
        </w:rPr>
        <w:t>bayeque fue creada por Ley Nº 4049, instalada el 04 de mayo de 1920, es un símbolo del derecho y la libertad. Lambayeque cuenta con su Catedral, Capilla la Verónica, la Basílica de San Antonio, su Plazuela Elías Aguirre, Así como Sipán, santuario Pre inca, que es el complejo arqueológico  donde hay patios, cementerios, áreas domésticas, fortificaciones, la Huaca Rajada, Ma</w:t>
      </w:r>
      <w:r w:rsidRPr="00EE15B6">
        <w:rPr>
          <w:rFonts w:cs="Arial"/>
          <w:sz w:val="24"/>
          <w:szCs w:val="24"/>
          <w:lang w:val="es-ES_tradnl"/>
        </w:rPr>
        <w:t>u</w:t>
      </w:r>
      <w:r w:rsidRPr="00EE15B6">
        <w:rPr>
          <w:rFonts w:cs="Arial"/>
          <w:sz w:val="24"/>
          <w:szCs w:val="24"/>
          <w:lang w:val="es-ES_tradnl"/>
        </w:rPr>
        <w:t>soleo Real; así como la Cámara Fun</w:t>
      </w:r>
      <w:r w:rsidRPr="00EE15B6">
        <w:rPr>
          <w:rFonts w:cs="Arial"/>
          <w:sz w:val="24"/>
          <w:szCs w:val="24"/>
          <w:lang w:val="es-ES_tradnl"/>
        </w:rPr>
        <w:t>e</w:t>
      </w:r>
      <w:r w:rsidRPr="00EE15B6">
        <w:rPr>
          <w:rFonts w:cs="Arial"/>
          <w:sz w:val="24"/>
          <w:szCs w:val="24"/>
          <w:lang w:val="es-ES_tradnl"/>
        </w:rPr>
        <w:t xml:space="preserve">raria, Mural de Ucupe, Zaña, Sican, bosque de Pomac, Tucumbe, el Valle de las Pirámides,  la Cruz de Motupe, </w:t>
      </w:r>
    </w:p>
    <w:p w14:paraId="3C751D3A" w14:textId="77777777" w:rsidR="00906992" w:rsidRPr="00EE15B6" w:rsidRDefault="00906992" w:rsidP="00906992">
      <w:pPr>
        <w:spacing w:after="0" w:line="240" w:lineRule="auto"/>
        <w:jc w:val="both"/>
        <w:rPr>
          <w:rFonts w:cs="Arial"/>
          <w:sz w:val="24"/>
          <w:szCs w:val="24"/>
          <w:lang w:val="es-ES_tradnl"/>
        </w:rPr>
      </w:pPr>
    </w:p>
    <w:p w14:paraId="73EF139B" w14:textId="77777777" w:rsidR="00906992" w:rsidRPr="00EE15B6" w:rsidRDefault="00906992" w:rsidP="002E1ED5">
      <w:pPr>
        <w:widowControl w:val="0"/>
        <w:spacing w:after="0" w:line="240" w:lineRule="auto"/>
        <w:jc w:val="both"/>
        <w:rPr>
          <w:rFonts w:cs="Arial"/>
          <w:sz w:val="24"/>
          <w:szCs w:val="24"/>
          <w:lang w:val="es-ES_tradnl"/>
        </w:rPr>
      </w:pPr>
      <w:r w:rsidRPr="00EE15B6">
        <w:rPr>
          <w:rFonts w:cs="Arial"/>
          <w:sz w:val="24"/>
          <w:szCs w:val="24"/>
          <w:lang w:val="es-ES_tradnl"/>
        </w:rPr>
        <w:t>Así también, Lambayeque tiene entre sus personajes ilustres se encuentran José Quiñones Gonzales, Enrique L</w:t>
      </w:r>
      <w:r w:rsidRPr="00EE15B6">
        <w:rPr>
          <w:rFonts w:cs="Arial"/>
          <w:sz w:val="24"/>
          <w:szCs w:val="24"/>
          <w:lang w:val="es-ES_tradnl"/>
        </w:rPr>
        <w:t>ó</w:t>
      </w:r>
      <w:r w:rsidRPr="00EE15B6">
        <w:rPr>
          <w:rFonts w:cs="Arial"/>
          <w:sz w:val="24"/>
          <w:szCs w:val="24"/>
          <w:lang w:val="es-ES_tradnl"/>
        </w:rPr>
        <w:t>pez Albujar, José Eufemio Lora y Lora, Juan Mejía Baca, Alejandro Román, Alfonso Tello Marchena, Miguel Baca Rossi, Federico Villareal, Federico Kauffman Doig, Klaus Honninger, N</w:t>
      </w:r>
      <w:r w:rsidRPr="00EE15B6">
        <w:rPr>
          <w:rFonts w:cs="Arial"/>
          <w:sz w:val="24"/>
          <w:szCs w:val="24"/>
          <w:lang w:val="es-ES_tradnl"/>
        </w:rPr>
        <w:t>i</w:t>
      </w:r>
      <w:r w:rsidRPr="00EE15B6">
        <w:rPr>
          <w:rFonts w:cs="Arial"/>
          <w:sz w:val="24"/>
          <w:szCs w:val="24"/>
          <w:lang w:val="es-ES_tradnl"/>
        </w:rPr>
        <w:t>colás La Torre, Karl Weiss Schreiber, Luis Abelardo Núñez, Tania Libertad.</w:t>
      </w:r>
    </w:p>
    <w:p w14:paraId="35D023D6" w14:textId="77777777" w:rsidR="00906992" w:rsidRPr="00EE15B6" w:rsidRDefault="00906992" w:rsidP="00906992">
      <w:pPr>
        <w:spacing w:after="0" w:line="240" w:lineRule="auto"/>
        <w:jc w:val="both"/>
        <w:rPr>
          <w:rFonts w:cs="Arial"/>
          <w:sz w:val="24"/>
          <w:szCs w:val="24"/>
          <w:lang w:val="es-ES_tradnl"/>
        </w:rPr>
      </w:pPr>
    </w:p>
    <w:p w14:paraId="0CFB8C68"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72" w:name="_Toc293174025"/>
      <w:bookmarkStart w:id="273" w:name="_Toc300945415"/>
      <w:bookmarkStart w:id="274" w:name="_Toc342693678"/>
      <w:r w:rsidRPr="00EE15B6">
        <w:rPr>
          <w:rFonts w:asciiTheme="minorHAnsi" w:hAnsiTheme="minorHAnsi"/>
          <w:sz w:val="24"/>
          <w:szCs w:val="24"/>
          <w:u w:val="single"/>
          <w:lang w:val="es-ES_tradnl"/>
        </w:rPr>
        <w:t>LIMA</w:t>
      </w:r>
      <w:bookmarkEnd w:id="272"/>
      <w:bookmarkEnd w:id="273"/>
      <w:bookmarkEnd w:id="274"/>
    </w:p>
    <w:p w14:paraId="29462615"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032FC53B" w14:textId="77777777" w:rsidR="00906992" w:rsidRPr="00EE15B6" w:rsidRDefault="00906992" w:rsidP="00906992">
      <w:pPr>
        <w:spacing w:after="0" w:line="240" w:lineRule="auto"/>
        <w:jc w:val="both"/>
        <w:rPr>
          <w:rFonts w:cs="Arial"/>
          <w:sz w:val="24"/>
          <w:szCs w:val="24"/>
          <w:lang w:val="es-ES_tradnl"/>
        </w:rPr>
      </w:pPr>
    </w:p>
    <w:p w14:paraId="5AAE147D"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Lima fue creada por Decreto del 04 de ago</w:t>
      </w:r>
      <w:r w:rsidRPr="00EE15B6">
        <w:rPr>
          <w:rFonts w:cs="Arial"/>
          <w:sz w:val="24"/>
          <w:szCs w:val="24"/>
          <w:lang w:val="es-ES_tradnl"/>
        </w:rPr>
        <w:t>s</w:t>
      </w:r>
      <w:r w:rsidRPr="00EE15B6">
        <w:rPr>
          <w:rFonts w:cs="Arial"/>
          <w:sz w:val="24"/>
          <w:szCs w:val="24"/>
          <w:lang w:val="es-ES_tradnl"/>
        </w:rPr>
        <w:t>to de 1824, instalada el 22 de dicie</w:t>
      </w:r>
      <w:r w:rsidRPr="00EE15B6">
        <w:rPr>
          <w:rFonts w:cs="Arial"/>
          <w:sz w:val="24"/>
          <w:szCs w:val="24"/>
          <w:lang w:val="es-ES_tradnl"/>
        </w:rPr>
        <w:t>m</w:t>
      </w:r>
      <w:r w:rsidRPr="00EE15B6">
        <w:rPr>
          <w:rFonts w:cs="Arial"/>
          <w:sz w:val="24"/>
          <w:szCs w:val="24"/>
          <w:lang w:val="es-ES_tradnl"/>
        </w:rPr>
        <w:t>bre de 1824, bajo la presidencia de Simón Bolívar, le da ya a vuestra Co</w:t>
      </w:r>
      <w:r w:rsidRPr="00EE15B6">
        <w:rPr>
          <w:rFonts w:cs="Arial"/>
          <w:sz w:val="24"/>
          <w:szCs w:val="24"/>
          <w:lang w:val="es-ES_tradnl"/>
        </w:rPr>
        <w:t>r</w:t>
      </w:r>
      <w:r w:rsidRPr="00EE15B6">
        <w:rPr>
          <w:rFonts w:cs="Arial"/>
          <w:sz w:val="24"/>
          <w:szCs w:val="24"/>
          <w:lang w:val="es-ES_tradnl"/>
        </w:rPr>
        <w:t>te, el símbolo de la Libertad y el Der</w:t>
      </w:r>
      <w:r w:rsidRPr="00EE15B6">
        <w:rPr>
          <w:rFonts w:cs="Arial"/>
          <w:sz w:val="24"/>
          <w:szCs w:val="24"/>
          <w:lang w:val="es-ES_tradnl"/>
        </w:rPr>
        <w:t>e</w:t>
      </w:r>
      <w:r w:rsidRPr="00EE15B6">
        <w:rPr>
          <w:rFonts w:cs="Arial"/>
          <w:sz w:val="24"/>
          <w:szCs w:val="24"/>
          <w:lang w:val="es-ES_tradnl"/>
        </w:rPr>
        <w:t>cho.</w:t>
      </w:r>
    </w:p>
    <w:p w14:paraId="6354F81F" w14:textId="77777777" w:rsidR="00906992" w:rsidRPr="00EE15B6" w:rsidRDefault="00906992" w:rsidP="00906992">
      <w:pPr>
        <w:spacing w:after="0" w:line="240" w:lineRule="auto"/>
        <w:jc w:val="both"/>
        <w:rPr>
          <w:rFonts w:eastAsia="Times New Roman" w:cs="Arial"/>
          <w:color w:val="252525"/>
          <w:sz w:val="24"/>
          <w:szCs w:val="24"/>
          <w:lang w:val="es-ES_tradnl"/>
        </w:rPr>
      </w:pPr>
    </w:p>
    <w:p w14:paraId="4DBF9FA4" w14:textId="7DCD8B81" w:rsidR="00906992" w:rsidRPr="00EE15B6" w:rsidRDefault="00906992" w:rsidP="00906992">
      <w:pPr>
        <w:pStyle w:val="NormalWeb"/>
        <w:shd w:val="clear" w:color="auto" w:fill="FFFFFF"/>
        <w:spacing w:before="0" w:beforeAutospacing="0" w:after="0" w:afterAutospacing="0"/>
        <w:jc w:val="both"/>
        <w:rPr>
          <w:rFonts w:asciiTheme="minorHAnsi" w:eastAsia="ＭＳ 明朝" w:hAnsiTheme="minorHAnsi" w:cs="Arial"/>
          <w:lang w:val="es-ES_tradnl" w:eastAsia="es-ES"/>
        </w:rPr>
      </w:pPr>
      <w:r w:rsidRPr="00EE15B6">
        <w:rPr>
          <w:rFonts w:asciiTheme="minorHAnsi" w:eastAsia="ＭＳ 明朝" w:hAnsiTheme="minorHAnsi" w:cs="Arial"/>
          <w:lang w:val="es-ES_tradnl" w:eastAsia="es-ES"/>
        </w:rPr>
        <w:t>Lima, capital del Perú, fundada el 18 de enero de 1535 con el nombre de “La Ciudad de los Reyes”, capital del Virreinato y sede de la  una Real A</w:t>
      </w:r>
      <w:r w:rsidRPr="00EE15B6">
        <w:rPr>
          <w:rFonts w:asciiTheme="minorHAnsi" w:eastAsia="ＭＳ 明朝" w:hAnsiTheme="minorHAnsi" w:cs="Arial"/>
          <w:lang w:val="es-ES_tradnl" w:eastAsia="es-ES"/>
        </w:rPr>
        <w:t>u</w:t>
      </w:r>
      <w:r w:rsidRPr="00EE15B6">
        <w:rPr>
          <w:rFonts w:asciiTheme="minorHAnsi" w:eastAsia="ＭＳ 明朝" w:hAnsiTheme="minorHAnsi" w:cs="Arial"/>
          <w:lang w:val="es-ES_tradnl" w:eastAsia="es-ES"/>
        </w:rPr>
        <w:t>diencia, Capital gastronómica de Lat</w:t>
      </w:r>
      <w:r w:rsidRPr="00EE15B6">
        <w:rPr>
          <w:rFonts w:asciiTheme="minorHAnsi" w:eastAsia="ＭＳ 明朝" w:hAnsiTheme="minorHAnsi" w:cs="Arial"/>
          <w:lang w:val="es-ES_tradnl" w:eastAsia="es-ES"/>
        </w:rPr>
        <w:t>i</w:t>
      </w:r>
      <w:r w:rsidRPr="00EE15B6">
        <w:rPr>
          <w:rFonts w:asciiTheme="minorHAnsi" w:eastAsia="ＭＳ 明朝" w:hAnsiTheme="minorHAnsi" w:cs="Arial"/>
          <w:lang w:val="es-ES_tradnl" w:eastAsia="es-ES"/>
        </w:rPr>
        <w:t>noamérica, la más grande del América del Sur en el régimen español, quinta ciudad más poblada de América Lat</w:t>
      </w:r>
      <w:r w:rsidRPr="00EE15B6">
        <w:rPr>
          <w:rFonts w:asciiTheme="minorHAnsi" w:eastAsia="ＭＳ 明朝" w:hAnsiTheme="minorHAnsi" w:cs="Arial"/>
          <w:lang w:val="es-ES_tradnl" w:eastAsia="es-ES"/>
        </w:rPr>
        <w:t>i</w:t>
      </w:r>
      <w:r w:rsidRPr="00EE15B6">
        <w:rPr>
          <w:rFonts w:asciiTheme="minorHAnsi" w:eastAsia="ＭＳ 明朝" w:hAnsiTheme="minorHAnsi" w:cs="Arial"/>
          <w:lang w:val="es-ES_tradnl" w:eastAsia="es-ES"/>
        </w:rPr>
        <w:t>na, y una de las treinta aglomeraciones urbanas más pobladas del mundo; tiene los ríos Rímac, Chillón y Lurín. De la época prehispánica podemos encontrar las culturas Maranga, Lima, Wari, Chancay y el Imperio Incaico; los santuarios de Puruchuco, ruinas de Pachacámac, el centro ceremonial de Cajamarquilla, las huacas de Huall</w:t>
      </w:r>
      <w:r w:rsidRPr="00EE15B6">
        <w:rPr>
          <w:rFonts w:asciiTheme="minorHAnsi" w:eastAsia="ＭＳ 明朝" w:hAnsiTheme="minorHAnsi" w:cs="Arial"/>
          <w:lang w:val="es-ES_tradnl" w:eastAsia="es-ES"/>
        </w:rPr>
        <w:t>a</w:t>
      </w:r>
      <w:r w:rsidRPr="00EE15B6">
        <w:rPr>
          <w:rFonts w:asciiTheme="minorHAnsi" w:eastAsia="ＭＳ 明朝" w:hAnsiTheme="minorHAnsi" w:cs="Arial"/>
          <w:lang w:val="es-ES_tradnl" w:eastAsia="es-ES"/>
        </w:rPr>
        <w:t>marca, Pucllana y Mateo Salado. De la época virreinal, conocemos que fue Francisco Pizarro quien fundó la cap</w:t>
      </w:r>
      <w:r w:rsidRPr="00EE15B6">
        <w:rPr>
          <w:rFonts w:asciiTheme="minorHAnsi" w:eastAsia="ＭＳ 明朝" w:hAnsiTheme="minorHAnsi" w:cs="Arial"/>
          <w:lang w:val="es-ES_tradnl" w:eastAsia="es-ES"/>
        </w:rPr>
        <w:t>i</w:t>
      </w:r>
      <w:r w:rsidRPr="00EE15B6">
        <w:rPr>
          <w:rFonts w:asciiTheme="minorHAnsi" w:eastAsia="ＭＳ 明朝" w:hAnsiTheme="minorHAnsi" w:cs="Arial"/>
          <w:lang w:val="es-ES_tradnl" w:eastAsia="es-ES"/>
        </w:rPr>
        <w:t>tal en el valle del río Rímac, y diseñó, o trazó la Plaza de Armas Limeña, con</w:t>
      </w:r>
      <w:r w:rsidRPr="00EE15B6">
        <w:rPr>
          <w:rFonts w:asciiTheme="minorHAnsi" w:eastAsia="ＭＳ 明朝" w:hAnsiTheme="minorHAnsi" w:cs="Arial"/>
          <w:lang w:val="es-ES_tradnl" w:eastAsia="es-ES"/>
        </w:rPr>
        <w:t>s</w:t>
      </w:r>
      <w:r w:rsidRPr="00EE15B6">
        <w:rPr>
          <w:rFonts w:asciiTheme="minorHAnsi" w:eastAsia="ＭＳ 明朝" w:hAnsiTheme="minorHAnsi" w:cs="Arial"/>
          <w:lang w:val="es-ES_tradnl" w:eastAsia="es-ES"/>
        </w:rPr>
        <w:t>truyendo el Palacio Virreinal que hoy es el Palacio de Gobierno del Perú, llamada Casa de Pizarro, y puso la primera piedra en la construcción de la Catedral de Lima (terminada en 1622). Lima, lugar donde el General José De San Martín firmó una Declar</w:t>
      </w:r>
      <w:r w:rsidRPr="00EE15B6">
        <w:rPr>
          <w:rFonts w:asciiTheme="minorHAnsi" w:eastAsia="ＭＳ 明朝" w:hAnsiTheme="minorHAnsi" w:cs="Arial"/>
          <w:lang w:val="es-ES_tradnl" w:eastAsia="es-ES"/>
        </w:rPr>
        <w:t>a</w:t>
      </w:r>
      <w:r w:rsidRPr="00EE15B6">
        <w:rPr>
          <w:rFonts w:asciiTheme="minorHAnsi" w:eastAsia="ＭＳ 明朝" w:hAnsiTheme="minorHAnsi" w:cs="Arial"/>
          <w:lang w:val="es-ES_tradnl" w:eastAsia="es-ES"/>
        </w:rPr>
        <w:t>ción de Independencia, en 1821, fecha en que se convirtió en la capital de la reciente República Peruana. Lima cuenta con su Centro histórico,  que fue declarado Patrimonio de la Hum</w:t>
      </w:r>
      <w:r w:rsidRPr="00EE15B6">
        <w:rPr>
          <w:rFonts w:asciiTheme="minorHAnsi" w:eastAsia="ＭＳ 明朝" w:hAnsiTheme="minorHAnsi" w:cs="Arial"/>
          <w:lang w:val="es-ES_tradnl" w:eastAsia="es-ES"/>
        </w:rPr>
        <w:t>a</w:t>
      </w:r>
      <w:r w:rsidRPr="00EE15B6">
        <w:rPr>
          <w:rFonts w:asciiTheme="minorHAnsi" w:eastAsia="ＭＳ 明朝" w:hAnsiTheme="minorHAnsi" w:cs="Arial"/>
          <w:lang w:val="es-ES_tradnl" w:eastAsia="es-ES"/>
        </w:rPr>
        <w:t>nidad por la Unesco; también están su Basílica y Convento de Sa</w:t>
      </w:r>
      <w:r w:rsidR="00ED75E0">
        <w:rPr>
          <w:rFonts w:asciiTheme="minorHAnsi" w:eastAsia="ＭＳ 明朝" w:hAnsiTheme="minorHAnsi" w:cs="Arial"/>
          <w:lang w:val="es-ES_tradnl" w:eastAsia="es-ES"/>
        </w:rPr>
        <w:t>n Francisco, la Plaza Mayor, Catedral de Lima,</w:t>
      </w:r>
      <w:r w:rsidRPr="00EE15B6">
        <w:rPr>
          <w:rFonts w:asciiTheme="minorHAnsi" w:eastAsia="ＭＳ 明朝" w:hAnsiTheme="minorHAnsi" w:cs="Arial"/>
          <w:lang w:val="es-ES_tradnl" w:eastAsia="es-ES"/>
        </w:rPr>
        <w:t xml:space="preserve"> Bas</w:t>
      </w:r>
      <w:r w:rsidRPr="00EE15B6">
        <w:rPr>
          <w:rFonts w:asciiTheme="minorHAnsi" w:eastAsia="ＭＳ 明朝" w:hAnsiTheme="minorHAnsi" w:cs="Arial"/>
          <w:lang w:val="es-ES_tradnl" w:eastAsia="es-ES"/>
        </w:rPr>
        <w:t>í</w:t>
      </w:r>
      <w:r w:rsidRPr="00EE15B6">
        <w:rPr>
          <w:rFonts w:asciiTheme="minorHAnsi" w:eastAsia="ＭＳ 明朝" w:hAnsiTheme="minorHAnsi" w:cs="Arial"/>
          <w:lang w:val="es-ES_tradnl" w:eastAsia="es-ES"/>
        </w:rPr>
        <w:t>lica</w:t>
      </w:r>
      <w:r w:rsidR="00ED75E0">
        <w:rPr>
          <w:rFonts w:asciiTheme="minorHAnsi" w:eastAsia="ＭＳ 明朝" w:hAnsiTheme="minorHAnsi" w:cs="Arial"/>
          <w:lang w:val="es-ES_tradnl" w:eastAsia="es-ES"/>
        </w:rPr>
        <w:t xml:space="preserve"> y Convento de Santo Domingo, </w:t>
      </w:r>
      <w:r w:rsidRPr="00EE15B6">
        <w:rPr>
          <w:rFonts w:asciiTheme="minorHAnsi" w:eastAsia="ＭＳ 明朝" w:hAnsiTheme="minorHAnsi" w:cs="Arial"/>
          <w:lang w:val="es-ES_tradnl" w:eastAsia="es-ES"/>
        </w:rPr>
        <w:t xml:space="preserve"> Palacio de Torre Tagle. La Catedral de Lima y la Basílica de San Francisco se encuentran unidas por pasadizos su</w:t>
      </w:r>
      <w:r w:rsidRPr="00EE15B6">
        <w:rPr>
          <w:rFonts w:asciiTheme="minorHAnsi" w:eastAsia="ＭＳ 明朝" w:hAnsiTheme="minorHAnsi" w:cs="Arial"/>
          <w:lang w:val="es-ES_tradnl" w:eastAsia="es-ES"/>
        </w:rPr>
        <w:t>b</w:t>
      </w:r>
      <w:r w:rsidRPr="00EE15B6">
        <w:rPr>
          <w:rFonts w:asciiTheme="minorHAnsi" w:eastAsia="ＭＳ 明朝" w:hAnsiTheme="minorHAnsi" w:cs="Arial"/>
          <w:lang w:val="es-ES_tradnl" w:eastAsia="es-ES"/>
        </w:rPr>
        <w:t>terráneos de  sus catatumbas. El Sa</w:t>
      </w:r>
      <w:r w:rsidRPr="00EE15B6">
        <w:rPr>
          <w:rFonts w:asciiTheme="minorHAnsi" w:eastAsia="ＭＳ 明朝" w:hAnsiTheme="minorHAnsi" w:cs="Arial"/>
          <w:lang w:val="es-ES_tradnl" w:eastAsia="es-ES"/>
        </w:rPr>
        <w:t>n</w:t>
      </w:r>
      <w:r w:rsidRPr="00EE15B6">
        <w:rPr>
          <w:rFonts w:asciiTheme="minorHAnsi" w:eastAsia="ＭＳ 明朝" w:hAnsiTheme="minorHAnsi" w:cs="Arial"/>
          <w:lang w:val="es-ES_tradnl" w:eastAsia="es-ES"/>
        </w:rPr>
        <w:t>tuario y Monasterio de Las nazarenas, lugar de peregrinaci</w:t>
      </w:r>
      <w:r w:rsidR="00ED75E0">
        <w:rPr>
          <w:rFonts w:asciiTheme="minorHAnsi" w:eastAsia="ＭＳ 明朝" w:hAnsiTheme="minorHAnsi" w:cs="Arial"/>
          <w:lang w:val="es-ES_tradnl" w:eastAsia="es-ES"/>
        </w:rPr>
        <w:t xml:space="preserve">ón al Señor de los Milagros, </w:t>
      </w:r>
      <w:r w:rsidRPr="00EE15B6">
        <w:rPr>
          <w:rFonts w:asciiTheme="minorHAnsi" w:eastAsia="ＭＳ 明朝" w:hAnsiTheme="minorHAnsi" w:cs="Arial"/>
          <w:lang w:val="es-ES_tradnl" w:eastAsia="es-ES"/>
        </w:rPr>
        <w:t>Pa</w:t>
      </w:r>
      <w:r w:rsidR="00ED75E0">
        <w:rPr>
          <w:rFonts w:asciiTheme="minorHAnsi" w:eastAsia="ＭＳ 明朝" w:hAnsiTheme="minorHAnsi" w:cs="Arial"/>
          <w:lang w:val="es-ES_tradnl" w:eastAsia="es-ES"/>
        </w:rPr>
        <w:t>rque de la Muralla, La</w:t>
      </w:r>
      <w:r w:rsidR="00ED75E0">
        <w:rPr>
          <w:rFonts w:asciiTheme="minorHAnsi" w:eastAsia="ＭＳ 明朝" w:hAnsiTheme="minorHAnsi" w:cs="Arial"/>
          <w:lang w:val="es-ES_tradnl" w:eastAsia="es-ES"/>
        </w:rPr>
        <w:t>r</w:t>
      </w:r>
      <w:r w:rsidR="00ED75E0">
        <w:rPr>
          <w:rFonts w:asciiTheme="minorHAnsi" w:eastAsia="ＭＳ 明朝" w:hAnsiTheme="minorHAnsi" w:cs="Arial"/>
          <w:lang w:val="es-ES_tradnl" w:eastAsia="es-ES"/>
        </w:rPr>
        <w:t xml:space="preserve">comar, </w:t>
      </w:r>
      <w:r w:rsidR="00141ABB">
        <w:rPr>
          <w:rFonts w:asciiTheme="minorHAnsi" w:eastAsia="ＭＳ 明朝" w:hAnsiTheme="minorHAnsi" w:cs="Arial"/>
          <w:lang w:val="es-ES_tradnl" w:eastAsia="es-ES"/>
        </w:rPr>
        <w:t xml:space="preserve">Parque de las Leyendas, </w:t>
      </w:r>
      <w:r w:rsidRPr="00EE15B6">
        <w:rPr>
          <w:rFonts w:asciiTheme="minorHAnsi" w:eastAsia="ＭＳ 明朝" w:hAnsiTheme="minorHAnsi" w:cs="Arial"/>
          <w:lang w:val="es-ES_tradnl" w:eastAsia="es-ES"/>
        </w:rPr>
        <w:t>Pa</w:t>
      </w:r>
      <w:r w:rsidRPr="00EE15B6">
        <w:rPr>
          <w:rFonts w:asciiTheme="minorHAnsi" w:eastAsia="ＭＳ 明朝" w:hAnsiTheme="minorHAnsi" w:cs="Arial"/>
          <w:lang w:val="es-ES_tradnl" w:eastAsia="es-ES"/>
        </w:rPr>
        <w:t>r</w:t>
      </w:r>
      <w:r w:rsidRPr="00EE15B6">
        <w:rPr>
          <w:rFonts w:asciiTheme="minorHAnsi" w:eastAsia="ＭＳ 明朝" w:hAnsiTheme="minorHAnsi" w:cs="Arial"/>
          <w:lang w:val="es-ES_tradnl" w:eastAsia="es-ES"/>
        </w:rPr>
        <w:t>que Ecológico Huachipa, balnearios Punta Hermosa, San Bartolo y Asia.</w:t>
      </w:r>
    </w:p>
    <w:p w14:paraId="4B5C4360" w14:textId="77777777" w:rsidR="00906992" w:rsidRPr="00EE15B6" w:rsidRDefault="00906992" w:rsidP="00906992">
      <w:pPr>
        <w:spacing w:after="0" w:line="240" w:lineRule="auto"/>
        <w:jc w:val="both"/>
        <w:rPr>
          <w:rFonts w:cs="Arial"/>
          <w:sz w:val="24"/>
          <w:szCs w:val="24"/>
          <w:lang w:val="es-ES_tradnl"/>
        </w:rPr>
      </w:pPr>
    </w:p>
    <w:p w14:paraId="2D9189D3"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75" w:name="_Toc293174027"/>
      <w:bookmarkStart w:id="276" w:name="_Toc300945417"/>
      <w:bookmarkStart w:id="277" w:name="_Toc342693679"/>
      <w:r w:rsidRPr="00EE15B6">
        <w:rPr>
          <w:rFonts w:asciiTheme="minorHAnsi" w:hAnsiTheme="minorHAnsi"/>
          <w:sz w:val="24"/>
          <w:szCs w:val="24"/>
          <w:u w:val="single"/>
          <w:lang w:val="es-ES_tradnl"/>
        </w:rPr>
        <w:t>LIMA NORTE</w:t>
      </w:r>
      <w:bookmarkEnd w:id="275"/>
      <w:bookmarkEnd w:id="276"/>
      <w:bookmarkEnd w:id="277"/>
    </w:p>
    <w:p w14:paraId="43613639"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036A08FE" w14:textId="77777777" w:rsidR="00906992" w:rsidRPr="00EE15B6" w:rsidRDefault="00906992" w:rsidP="00906992">
      <w:pPr>
        <w:spacing w:after="0" w:line="240" w:lineRule="auto"/>
        <w:rPr>
          <w:rFonts w:cs="Arial"/>
          <w:b/>
          <w:sz w:val="24"/>
          <w:szCs w:val="24"/>
          <w:lang w:val="es-ES_tradnl"/>
        </w:rPr>
      </w:pPr>
    </w:p>
    <w:p w14:paraId="15E7BB69"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 xml:space="preserve">La Corte Superior de Justicia de Lima Norte fue creada </w:t>
      </w:r>
      <w:r w:rsidRPr="00EE15B6">
        <w:rPr>
          <w:rFonts w:eastAsia="Times New Roman" w:cs="Arial"/>
          <w:sz w:val="24"/>
          <w:szCs w:val="24"/>
          <w:lang w:val="es-ES_tradnl" w:eastAsia="es-PE"/>
        </w:rPr>
        <w:t>por</w:t>
      </w:r>
      <w:r w:rsidRPr="00EE15B6">
        <w:rPr>
          <w:rFonts w:cs="Arial"/>
          <w:sz w:val="24"/>
          <w:szCs w:val="24"/>
          <w:lang w:val="es-ES_tradnl"/>
        </w:rPr>
        <w:t xml:space="preserve"> Decreto Ley N° 25680, de fecha 18 de agosto de 1992, como una política de descentralización y desconcentración de la Corte Sup</w:t>
      </w:r>
      <w:r w:rsidRPr="00EE15B6">
        <w:rPr>
          <w:rFonts w:cs="Arial"/>
          <w:sz w:val="24"/>
          <w:szCs w:val="24"/>
          <w:lang w:val="es-ES_tradnl"/>
        </w:rPr>
        <w:t>e</w:t>
      </w:r>
      <w:r w:rsidRPr="00EE15B6">
        <w:rPr>
          <w:rFonts w:cs="Arial"/>
          <w:sz w:val="24"/>
          <w:szCs w:val="24"/>
          <w:lang w:val="es-ES_tradnl"/>
        </w:rPr>
        <w:t>rior de Justicia de Lima, y posterio</w:t>
      </w:r>
      <w:r w:rsidRPr="00EE15B6">
        <w:rPr>
          <w:rFonts w:cs="Arial"/>
          <w:sz w:val="24"/>
          <w:szCs w:val="24"/>
          <w:lang w:val="es-ES_tradnl"/>
        </w:rPr>
        <w:t>r</w:t>
      </w:r>
      <w:r w:rsidRPr="00EE15B6">
        <w:rPr>
          <w:rFonts w:cs="Arial"/>
          <w:sz w:val="24"/>
          <w:szCs w:val="24"/>
          <w:lang w:val="es-ES_tradnl"/>
        </w:rPr>
        <w:t>mente con Resolución Administrativa N° 023-93-CE-PJ, de fecha 26 de mayo de 1993, se implementa. Con Resol</w:t>
      </w:r>
      <w:r w:rsidRPr="00EE15B6">
        <w:rPr>
          <w:rFonts w:cs="Arial"/>
          <w:sz w:val="24"/>
          <w:szCs w:val="24"/>
          <w:lang w:val="es-ES_tradnl"/>
        </w:rPr>
        <w:t>u</w:t>
      </w:r>
      <w:r w:rsidRPr="00EE15B6">
        <w:rPr>
          <w:rFonts w:cs="Arial"/>
          <w:sz w:val="24"/>
          <w:szCs w:val="24"/>
          <w:lang w:val="es-ES_tradnl"/>
        </w:rPr>
        <w:t>ción Administrativa N.º 122-94-CE-PJ, de fecha 29 de noviembre de 1994, entra en funcionamiento por dispos</w:t>
      </w:r>
      <w:r w:rsidRPr="00EE15B6">
        <w:rPr>
          <w:rFonts w:cs="Arial"/>
          <w:sz w:val="24"/>
          <w:szCs w:val="24"/>
          <w:lang w:val="es-ES_tradnl"/>
        </w:rPr>
        <w:t>i</w:t>
      </w:r>
      <w:r w:rsidRPr="00EE15B6">
        <w:rPr>
          <w:rFonts w:cs="Arial"/>
          <w:sz w:val="24"/>
          <w:szCs w:val="24"/>
          <w:lang w:val="es-ES_tradnl"/>
        </w:rPr>
        <w:t>ción de la Comisión Ejecutiva del P</w:t>
      </w:r>
      <w:r w:rsidRPr="00EE15B6">
        <w:rPr>
          <w:rFonts w:cs="Arial"/>
          <w:sz w:val="24"/>
          <w:szCs w:val="24"/>
          <w:lang w:val="es-ES_tradnl"/>
        </w:rPr>
        <w:t>o</w:t>
      </w:r>
      <w:r w:rsidRPr="00EE15B6">
        <w:rPr>
          <w:rFonts w:cs="Arial"/>
          <w:sz w:val="24"/>
          <w:szCs w:val="24"/>
          <w:lang w:val="es-ES_tradnl"/>
        </w:rPr>
        <w:t>der Judicial. El nombre de Distrito J</w:t>
      </w:r>
      <w:r w:rsidRPr="00EE15B6">
        <w:rPr>
          <w:rFonts w:cs="Arial"/>
          <w:sz w:val="24"/>
          <w:szCs w:val="24"/>
          <w:lang w:val="es-ES_tradnl"/>
        </w:rPr>
        <w:t>u</w:t>
      </w:r>
      <w:r w:rsidRPr="00EE15B6">
        <w:rPr>
          <w:rFonts w:cs="Arial"/>
          <w:sz w:val="24"/>
          <w:szCs w:val="24"/>
          <w:lang w:val="es-ES_tradnl"/>
        </w:rPr>
        <w:t>dicial de Lima Norte se dispone m</w:t>
      </w:r>
      <w:r w:rsidRPr="00EE15B6">
        <w:rPr>
          <w:rFonts w:cs="Arial"/>
          <w:sz w:val="24"/>
          <w:szCs w:val="24"/>
          <w:lang w:val="es-ES_tradnl"/>
        </w:rPr>
        <w:t>e</w:t>
      </w:r>
      <w:r w:rsidRPr="00EE15B6">
        <w:rPr>
          <w:rFonts w:cs="Arial"/>
          <w:sz w:val="24"/>
          <w:szCs w:val="24"/>
          <w:lang w:val="es-ES_tradnl"/>
        </w:rPr>
        <w:t>diante Ley Nº 28765.</w:t>
      </w:r>
    </w:p>
    <w:p w14:paraId="56C340F9" w14:textId="77777777" w:rsidR="003A21CC" w:rsidRPr="00EE15B6" w:rsidRDefault="003A21CC" w:rsidP="00906992">
      <w:pPr>
        <w:spacing w:after="0" w:line="240" w:lineRule="auto"/>
        <w:jc w:val="both"/>
        <w:rPr>
          <w:rFonts w:cs="Arial"/>
          <w:sz w:val="24"/>
          <w:szCs w:val="24"/>
          <w:lang w:val="es-ES_tradnl"/>
        </w:rPr>
      </w:pPr>
    </w:p>
    <w:p w14:paraId="7E4399C5"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78" w:name="_Toc293174028"/>
      <w:bookmarkStart w:id="279" w:name="_Toc300945418"/>
      <w:bookmarkStart w:id="280" w:name="_Toc342693680"/>
      <w:r w:rsidRPr="00EE15B6">
        <w:rPr>
          <w:rFonts w:asciiTheme="minorHAnsi" w:hAnsiTheme="minorHAnsi"/>
          <w:sz w:val="24"/>
          <w:szCs w:val="24"/>
          <w:u w:val="single"/>
          <w:lang w:val="es-ES_tradnl"/>
        </w:rPr>
        <w:t>LIMA SUR</w:t>
      </w:r>
      <w:bookmarkEnd w:id="278"/>
      <w:bookmarkEnd w:id="279"/>
      <w:bookmarkEnd w:id="280"/>
    </w:p>
    <w:p w14:paraId="026F10E2"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79E75A62" w14:textId="77777777" w:rsidR="00906992" w:rsidRPr="00EE15B6" w:rsidRDefault="00906992" w:rsidP="00906992">
      <w:pPr>
        <w:spacing w:after="0" w:line="240" w:lineRule="auto"/>
        <w:jc w:val="both"/>
        <w:rPr>
          <w:rFonts w:cs="Arial"/>
          <w:sz w:val="24"/>
          <w:szCs w:val="24"/>
          <w:lang w:val="es-ES_tradnl"/>
        </w:rPr>
      </w:pPr>
    </w:p>
    <w:p w14:paraId="3B8348DB" w14:textId="77777777" w:rsidR="00906992" w:rsidRPr="00EE15B6" w:rsidRDefault="00906992" w:rsidP="00D30EB4">
      <w:pPr>
        <w:widowControl w:val="0"/>
        <w:spacing w:after="0" w:line="240" w:lineRule="auto"/>
        <w:jc w:val="both"/>
        <w:rPr>
          <w:rFonts w:cs="Arial"/>
          <w:color w:val="000000"/>
          <w:sz w:val="24"/>
          <w:szCs w:val="24"/>
          <w:lang w:val="es-ES_tradnl"/>
        </w:rPr>
      </w:pPr>
      <w:r w:rsidRPr="00EE15B6">
        <w:rPr>
          <w:rFonts w:cs="Arial"/>
          <w:sz w:val="24"/>
          <w:szCs w:val="24"/>
          <w:lang w:val="es-ES_tradnl"/>
        </w:rPr>
        <w:t xml:space="preserve">La Corte Superior de Justicia de Lima Sur fue producto de las políticas de desconcentración descentralización, así mediante Decreto Ley Nº 25680, </w:t>
      </w:r>
      <w:r w:rsidRPr="00EE15B6">
        <w:rPr>
          <w:rFonts w:eastAsia="Times New Roman" w:cs="Arial"/>
          <w:b/>
          <w:color w:val="000000"/>
          <w:sz w:val="24"/>
          <w:szCs w:val="24"/>
          <w:lang w:val="es-ES_tradnl" w:eastAsia="es-PE"/>
        </w:rPr>
        <w:t xml:space="preserve">y </w:t>
      </w:r>
      <w:r w:rsidRPr="00EE15B6">
        <w:rPr>
          <w:rFonts w:cs="Arial"/>
          <w:color w:val="000000"/>
          <w:sz w:val="24"/>
          <w:szCs w:val="24"/>
          <w:lang w:val="es-ES_tradnl"/>
        </w:rPr>
        <w:t>por Resolución Administrativa Nº 269-2008-CE-PJ, la Resolución Adm</w:t>
      </w:r>
      <w:r w:rsidRPr="00EE15B6">
        <w:rPr>
          <w:rFonts w:cs="Arial"/>
          <w:color w:val="000000"/>
          <w:sz w:val="24"/>
          <w:szCs w:val="24"/>
          <w:lang w:val="es-ES_tradnl"/>
        </w:rPr>
        <w:t>i</w:t>
      </w:r>
      <w:r w:rsidRPr="00EE15B6">
        <w:rPr>
          <w:rFonts w:cs="Arial"/>
          <w:color w:val="000000"/>
          <w:sz w:val="24"/>
          <w:szCs w:val="24"/>
          <w:lang w:val="es-ES_tradnl"/>
        </w:rPr>
        <w:t xml:space="preserve">nistrativa 292-2008-CE-PJ. Fue creada </w:t>
      </w:r>
      <w:r w:rsidRPr="00EE15B6">
        <w:rPr>
          <w:rStyle w:val="Textoennegrita"/>
          <w:rFonts w:cs="Arial"/>
          <w:color w:val="000000"/>
          <w:sz w:val="24"/>
          <w:szCs w:val="24"/>
          <w:lang w:val="es-ES_tradnl"/>
        </w:rPr>
        <w:t xml:space="preserve">por </w:t>
      </w:r>
      <w:r w:rsidRPr="00EE15B6">
        <w:rPr>
          <w:rFonts w:cs="Arial"/>
          <w:color w:val="000000"/>
          <w:sz w:val="24"/>
          <w:szCs w:val="24"/>
          <w:lang w:val="es-ES_tradnl"/>
        </w:rPr>
        <w:t>Resolución Administrativa N° 334-2010-CE-PJ de fecha 06 de oct</w:t>
      </w:r>
      <w:r w:rsidRPr="00EE15B6">
        <w:rPr>
          <w:rFonts w:cs="Arial"/>
          <w:color w:val="000000"/>
          <w:sz w:val="24"/>
          <w:szCs w:val="24"/>
          <w:lang w:val="es-ES_tradnl"/>
        </w:rPr>
        <w:t>u</w:t>
      </w:r>
      <w:r w:rsidRPr="00EE15B6">
        <w:rPr>
          <w:rFonts w:cs="Arial"/>
          <w:color w:val="000000"/>
          <w:sz w:val="24"/>
          <w:szCs w:val="24"/>
          <w:lang w:val="es-ES_tradnl"/>
        </w:rPr>
        <w:t>bre del 2010, publicada en el Diario Oficial “El Peruano” el 07 de octubre del 2010.</w:t>
      </w:r>
    </w:p>
    <w:p w14:paraId="368ECFA7" w14:textId="77777777" w:rsidR="00906992" w:rsidRPr="00EE15B6" w:rsidRDefault="00906992" w:rsidP="00906992">
      <w:pPr>
        <w:spacing w:after="0" w:line="240" w:lineRule="auto"/>
        <w:jc w:val="both"/>
        <w:rPr>
          <w:rFonts w:eastAsia="Times New Roman" w:cs="Arial"/>
          <w:color w:val="252525"/>
          <w:sz w:val="24"/>
          <w:szCs w:val="24"/>
          <w:lang w:val="es-ES_tradnl"/>
        </w:rPr>
      </w:pPr>
    </w:p>
    <w:p w14:paraId="1FC10832"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81" w:name="_Toc293174029"/>
      <w:bookmarkStart w:id="282" w:name="_Toc300945419"/>
      <w:bookmarkStart w:id="283" w:name="_Toc342693681"/>
      <w:r w:rsidRPr="00EE15B6">
        <w:rPr>
          <w:rFonts w:asciiTheme="minorHAnsi" w:hAnsiTheme="minorHAnsi"/>
          <w:sz w:val="24"/>
          <w:szCs w:val="24"/>
          <w:u w:val="single"/>
          <w:lang w:val="es-ES_tradnl"/>
        </w:rPr>
        <w:t>LORETO</w:t>
      </w:r>
      <w:bookmarkEnd w:id="281"/>
      <w:bookmarkEnd w:id="282"/>
      <w:bookmarkEnd w:id="283"/>
    </w:p>
    <w:p w14:paraId="4B64276D"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5C496274" w14:textId="77777777" w:rsidR="00906992" w:rsidRPr="00EE15B6" w:rsidRDefault="00906992" w:rsidP="00906992">
      <w:pPr>
        <w:spacing w:after="0" w:line="240" w:lineRule="auto"/>
        <w:rPr>
          <w:rFonts w:cs="Arial"/>
          <w:b/>
          <w:sz w:val="24"/>
          <w:szCs w:val="24"/>
          <w:lang w:val="es-ES_tradnl"/>
        </w:rPr>
      </w:pPr>
    </w:p>
    <w:p w14:paraId="0652DE86" w14:textId="77777777" w:rsidR="00906992" w:rsidRPr="00EE15B6" w:rsidRDefault="00906992" w:rsidP="00906992">
      <w:pPr>
        <w:spacing w:after="0" w:line="240" w:lineRule="auto"/>
        <w:jc w:val="both"/>
        <w:rPr>
          <w:rFonts w:eastAsia="Times New Roman"/>
          <w:color w:val="000000"/>
          <w:sz w:val="24"/>
          <w:szCs w:val="24"/>
          <w:shd w:val="clear" w:color="auto" w:fill="FFFFFF"/>
          <w:lang w:val="es-ES_tradnl"/>
        </w:rPr>
      </w:pPr>
      <w:r w:rsidRPr="00EE15B6">
        <w:rPr>
          <w:rFonts w:cs="Arial"/>
          <w:sz w:val="24"/>
          <w:szCs w:val="24"/>
          <w:lang w:val="es-ES_tradnl"/>
        </w:rPr>
        <w:t xml:space="preserve">La Corte Superior de Justicia de Loreto fue creada </w:t>
      </w:r>
      <w:r w:rsidRPr="00EE15B6">
        <w:rPr>
          <w:rFonts w:eastAsia="Times New Roman" w:cs="Helvetica"/>
          <w:color w:val="333333"/>
          <w:sz w:val="24"/>
          <w:szCs w:val="24"/>
          <w:shd w:val="clear" w:color="auto" w:fill="FFFFFF"/>
          <w:lang w:val="es-ES_tradnl"/>
        </w:rPr>
        <w:t>el 06 de octubre de 1906, mediante Ley Nº 230, e instalada el 21 de abril de 1907, y que tuvo un proc</w:t>
      </w:r>
      <w:r w:rsidRPr="00EE15B6">
        <w:rPr>
          <w:rFonts w:eastAsia="Times New Roman" w:cs="Helvetica"/>
          <w:color w:val="333333"/>
          <w:sz w:val="24"/>
          <w:szCs w:val="24"/>
          <w:shd w:val="clear" w:color="auto" w:fill="FFFFFF"/>
          <w:lang w:val="es-ES_tradnl"/>
        </w:rPr>
        <w:t>e</w:t>
      </w:r>
      <w:r w:rsidRPr="00EE15B6">
        <w:rPr>
          <w:rFonts w:eastAsia="Times New Roman" w:cs="Helvetica"/>
          <w:color w:val="333333"/>
          <w:sz w:val="24"/>
          <w:szCs w:val="24"/>
          <w:shd w:val="clear" w:color="auto" w:fill="FFFFFF"/>
          <w:lang w:val="es-ES_tradnl"/>
        </w:rPr>
        <w:t>so de maduración del proyecto de ley de creación, donde intervino, entre otros, Rafael Grau, hijo del gran Alm</w:t>
      </w:r>
      <w:r w:rsidRPr="00EE15B6">
        <w:rPr>
          <w:rFonts w:eastAsia="Times New Roman" w:cs="Helvetica"/>
          <w:color w:val="333333"/>
          <w:sz w:val="24"/>
          <w:szCs w:val="24"/>
          <w:shd w:val="clear" w:color="auto" w:fill="FFFFFF"/>
          <w:lang w:val="es-ES_tradnl"/>
        </w:rPr>
        <w:t>i</w:t>
      </w:r>
      <w:r w:rsidRPr="00EE15B6">
        <w:rPr>
          <w:rFonts w:eastAsia="Times New Roman" w:cs="Helvetica"/>
          <w:color w:val="333333"/>
          <w:sz w:val="24"/>
          <w:szCs w:val="24"/>
          <w:shd w:val="clear" w:color="auto" w:fill="FFFFFF"/>
          <w:lang w:val="es-ES_tradnl"/>
        </w:rPr>
        <w:t>rante Miguel Grau. Cabe resaltar ta</w:t>
      </w:r>
      <w:r w:rsidRPr="00EE15B6">
        <w:rPr>
          <w:rFonts w:eastAsia="Times New Roman" w:cs="Helvetica"/>
          <w:color w:val="333333"/>
          <w:sz w:val="24"/>
          <w:szCs w:val="24"/>
          <w:shd w:val="clear" w:color="auto" w:fill="FFFFFF"/>
          <w:lang w:val="es-ES_tradnl"/>
        </w:rPr>
        <w:t>m</w:t>
      </w:r>
      <w:r w:rsidRPr="00EE15B6">
        <w:rPr>
          <w:rFonts w:eastAsia="Times New Roman" w:cs="Helvetica"/>
          <w:color w:val="333333"/>
          <w:sz w:val="24"/>
          <w:szCs w:val="24"/>
          <w:shd w:val="clear" w:color="auto" w:fill="FFFFFF"/>
          <w:lang w:val="es-ES_tradnl"/>
        </w:rPr>
        <w:t>bién cómo es que la Corte tuvo como primer presidente y vocales integra</w:t>
      </w:r>
      <w:r w:rsidRPr="00EE15B6">
        <w:rPr>
          <w:rFonts w:eastAsia="Times New Roman" w:cs="Helvetica"/>
          <w:color w:val="333333"/>
          <w:sz w:val="24"/>
          <w:szCs w:val="24"/>
          <w:shd w:val="clear" w:color="auto" w:fill="FFFFFF"/>
          <w:lang w:val="es-ES_tradnl"/>
        </w:rPr>
        <w:t>n</w:t>
      </w:r>
      <w:r w:rsidRPr="00EE15B6">
        <w:rPr>
          <w:rFonts w:eastAsia="Times New Roman" w:cs="Helvetica"/>
          <w:color w:val="333333"/>
          <w:sz w:val="24"/>
          <w:szCs w:val="24"/>
          <w:shd w:val="clear" w:color="auto" w:fill="FFFFFF"/>
          <w:lang w:val="es-ES_tradnl"/>
        </w:rPr>
        <w:t>tes, todos, a ex Diputados de la Rep</w:t>
      </w:r>
      <w:r w:rsidRPr="00EE15B6">
        <w:rPr>
          <w:rFonts w:eastAsia="Times New Roman" w:cs="Helvetica"/>
          <w:color w:val="333333"/>
          <w:sz w:val="24"/>
          <w:szCs w:val="24"/>
          <w:shd w:val="clear" w:color="auto" w:fill="FFFFFF"/>
          <w:lang w:val="es-ES_tradnl"/>
        </w:rPr>
        <w:t>ú</w:t>
      </w:r>
      <w:r w:rsidRPr="00EE15B6">
        <w:rPr>
          <w:rFonts w:eastAsia="Times New Roman" w:cs="Helvetica"/>
          <w:color w:val="333333"/>
          <w:sz w:val="24"/>
          <w:szCs w:val="24"/>
          <w:shd w:val="clear" w:color="auto" w:fill="FFFFFF"/>
          <w:lang w:val="es-ES_tradnl"/>
        </w:rPr>
        <w:t>blica. Además es conocido que fue el auge económico, con el boom del ca</w:t>
      </w:r>
      <w:r w:rsidRPr="00EE15B6">
        <w:rPr>
          <w:rFonts w:eastAsia="Times New Roman" w:cs="Helvetica"/>
          <w:color w:val="333333"/>
          <w:sz w:val="24"/>
          <w:szCs w:val="24"/>
          <w:shd w:val="clear" w:color="auto" w:fill="FFFFFF"/>
          <w:lang w:val="es-ES_tradnl"/>
        </w:rPr>
        <w:t>u</w:t>
      </w:r>
      <w:r w:rsidRPr="00EE15B6">
        <w:rPr>
          <w:rFonts w:eastAsia="Times New Roman" w:cs="Helvetica"/>
          <w:color w:val="333333"/>
          <w:sz w:val="24"/>
          <w:szCs w:val="24"/>
          <w:shd w:val="clear" w:color="auto" w:fill="FFFFFF"/>
          <w:lang w:val="es-ES_tradnl"/>
        </w:rPr>
        <w:t>cho, “el oro blanco”, uno de los fact</w:t>
      </w:r>
      <w:r w:rsidRPr="00EE15B6">
        <w:rPr>
          <w:rFonts w:eastAsia="Times New Roman" w:cs="Helvetica"/>
          <w:color w:val="333333"/>
          <w:sz w:val="24"/>
          <w:szCs w:val="24"/>
          <w:shd w:val="clear" w:color="auto" w:fill="FFFFFF"/>
          <w:lang w:val="es-ES_tradnl"/>
        </w:rPr>
        <w:t>o</w:t>
      </w:r>
      <w:r w:rsidRPr="00EE15B6">
        <w:rPr>
          <w:rFonts w:eastAsia="Times New Roman" w:cs="Helvetica"/>
          <w:color w:val="333333"/>
          <w:sz w:val="24"/>
          <w:szCs w:val="24"/>
          <w:shd w:val="clear" w:color="auto" w:fill="FFFFFF"/>
          <w:lang w:val="es-ES_tradnl"/>
        </w:rPr>
        <w:t>res importantes para la creación de vuestra prestigiosa Corte, y que lleg</w:t>
      </w:r>
      <w:r w:rsidRPr="00EE15B6">
        <w:rPr>
          <w:rFonts w:eastAsia="Times New Roman" w:cs="Helvetica"/>
          <w:color w:val="333333"/>
          <w:sz w:val="24"/>
          <w:szCs w:val="24"/>
          <w:shd w:val="clear" w:color="auto" w:fill="FFFFFF"/>
          <w:lang w:val="es-ES_tradnl"/>
        </w:rPr>
        <w:t>a</w:t>
      </w:r>
      <w:r w:rsidRPr="00EE15B6">
        <w:rPr>
          <w:rFonts w:eastAsia="Times New Roman" w:cs="Helvetica"/>
          <w:color w:val="333333"/>
          <w:sz w:val="24"/>
          <w:szCs w:val="24"/>
          <w:shd w:val="clear" w:color="auto" w:fill="FFFFFF"/>
          <w:lang w:val="es-ES_tradnl"/>
        </w:rPr>
        <w:t>ron que dicho Boom, migrantes tanto nacionales, como extranjeros de Esp</w:t>
      </w:r>
      <w:r w:rsidRPr="00EE15B6">
        <w:rPr>
          <w:rFonts w:eastAsia="Times New Roman" w:cs="Helvetica"/>
          <w:color w:val="333333"/>
          <w:sz w:val="24"/>
          <w:szCs w:val="24"/>
          <w:shd w:val="clear" w:color="auto" w:fill="FFFFFF"/>
          <w:lang w:val="es-ES_tradnl"/>
        </w:rPr>
        <w:t>a</w:t>
      </w:r>
      <w:r w:rsidRPr="00EE15B6">
        <w:rPr>
          <w:rFonts w:eastAsia="Times New Roman" w:cs="Helvetica"/>
          <w:color w:val="333333"/>
          <w:sz w:val="24"/>
          <w:szCs w:val="24"/>
          <w:shd w:val="clear" w:color="auto" w:fill="FFFFFF"/>
          <w:lang w:val="es-ES_tradnl"/>
        </w:rPr>
        <w:t>ña, Portugal, Francia, Alemania, Ingl</w:t>
      </w:r>
      <w:r w:rsidRPr="00EE15B6">
        <w:rPr>
          <w:rFonts w:eastAsia="Times New Roman" w:cs="Helvetica"/>
          <w:color w:val="333333"/>
          <w:sz w:val="24"/>
          <w:szCs w:val="24"/>
          <w:shd w:val="clear" w:color="auto" w:fill="FFFFFF"/>
          <w:lang w:val="es-ES_tradnl"/>
        </w:rPr>
        <w:t>a</w:t>
      </w:r>
      <w:r w:rsidRPr="00EE15B6">
        <w:rPr>
          <w:rFonts w:eastAsia="Times New Roman" w:cs="Helvetica"/>
          <w:color w:val="333333"/>
          <w:sz w:val="24"/>
          <w:szCs w:val="24"/>
          <w:shd w:val="clear" w:color="auto" w:fill="FFFFFF"/>
          <w:lang w:val="es-ES_tradnl"/>
        </w:rPr>
        <w:t>terra. Es conocida también cómo la Corte se sobrepuso al incendio y s</w:t>
      </w:r>
      <w:r w:rsidRPr="00EE15B6">
        <w:rPr>
          <w:rFonts w:eastAsia="Times New Roman" w:cs="Helvetica"/>
          <w:color w:val="333333"/>
          <w:sz w:val="24"/>
          <w:szCs w:val="24"/>
          <w:shd w:val="clear" w:color="auto" w:fill="FFFFFF"/>
          <w:lang w:val="es-ES_tradnl"/>
        </w:rPr>
        <w:t>a</w:t>
      </w:r>
      <w:r w:rsidRPr="00EE15B6">
        <w:rPr>
          <w:rFonts w:eastAsia="Times New Roman" w:cs="Helvetica"/>
          <w:color w:val="333333"/>
          <w:sz w:val="24"/>
          <w:szCs w:val="24"/>
          <w:shd w:val="clear" w:color="auto" w:fill="FFFFFF"/>
          <w:lang w:val="es-ES_tradnl"/>
        </w:rPr>
        <w:t>queo que sufriera el 25 de octubre de 1998, donde se perdieran aproxim</w:t>
      </w:r>
      <w:r w:rsidRPr="00EE15B6">
        <w:rPr>
          <w:rFonts w:eastAsia="Times New Roman" w:cs="Helvetica"/>
          <w:color w:val="333333"/>
          <w:sz w:val="24"/>
          <w:szCs w:val="24"/>
          <w:shd w:val="clear" w:color="auto" w:fill="FFFFFF"/>
          <w:lang w:val="es-ES_tradnl"/>
        </w:rPr>
        <w:t>a</w:t>
      </w:r>
      <w:r w:rsidRPr="00EE15B6">
        <w:rPr>
          <w:rFonts w:eastAsia="Times New Roman" w:cs="Helvetica"/>
          <w:color w:val="333333"/>
          <w:sz w:val="24"/>
          <w:szCs w:val="24"/>
          <w:shd w:val="clear" w:color="auto" w:fill="FFFFFF"/>
          <w:lang w:val="es-ES_tradnl"/>
        </w:rPr>
        <w:t>damente 100 años de historia jurídica de vuestra región, por lo que la Corte es símbolo de fortaleza y persevera</w:t>
      </w:r>
      <w:r w:rsidRPr="00EE15B6">
        <w:rPr>
          <w:rFonts w:eastAsia="Times New Roman" w:cs="Helvetica"/>
          <w:color w:val="333333"/>
          <w:sz w:val="24"/>
          <w:szCs w:val="24"/>
          <w:shd w:val="clear" w:color="auto" w:fill="FFFFFF"/>
          <w:lang w:val="es-ES_tradnl"/>
        </w:rPr>
        <w:t>n</w:t>
      </w:r>
      <w:r w:rsidRPr="00EE15B6">
        <w:rPr>
          <w:rFonts w:eastAsia="Times New Roman" w:cs="Helvetica"/>
          <w:color w:val="333333"/>
          <w:sz w:val="24"/>
          <w:szCs w:val="24"/>
          <w:shd w:val="clear" w:color="auto" w:fill="FFFFFF"/>
          <w:lang w:val="es-ES_tradnl"/>
        </w:rPr>
        <w:t xml:space="preserve">cia en el Derecho y la Justicia. </w:t>
      </w:r>
      <w:r w:rsidRPr="00EE15B6">
        <w:rPr>
          <w:rFonts w:eastAsia="Times New Roman"/>
          <w:color w:val="000000"/>
          <w:sz w:val="24"/>
          <w:szCs w:val="24"/>
          <w:shd w:val="clear" w:color="auto" w:fill="FFFFFF"/>
          <w:lang w:val="es-ES_tradnl"/>
        </w:rPr>
        <w:t>En Lor</w:t>
      </w:r>
      <w:r w:rsidRPr="00EE15B6">
        <w:rPr>
          <w:rFonts w:eastAsia="Times New Roman"/>
          <w:color w:val="000000"/>
          <w:sz w:val="24"/>
          <w:szCs w:val="24"/>
          <w:shd w:val="clear" w:color="auto" w:fill="FFFFFF"/>
          <w:lang w:val="es-ES_tradnl"/>
        </w:rPr>
        <w:t>e</w:t>
      </w:r>
      <w:r w:rsidRPr="00EE15B6">
        <w:rPr>
          <w:rFonts w:eastAsia="Times New Roman"/>
          <w:color w:val="000000"/>
          <w:sz w:val="24"/>
          <w:szCs w:val="24"/>
          <w:shd w:val="clear" w:color="auto" w:fill="FFFFFF"/>
          <w:lang w:val="es-ES_tradnl"/>
        </w:rPr>
        <w:t>to encontramos la “Casa de Fierro” diseñada por “Eiffel, construida en 1887, testimonio del apogeo del ca</w:t>
      </w:r>
      <w:r w:rsidRPr="00EE15B6">
        <w:rPr>
          <w:rFonts w:eastAsia="Times New Roman"/>
          <w:color w:val="000000"/>
          <w:sz w:val="24"/>
          <w:szCs w:val="24"/>
          <w:shd w:val="clear" w:color="auto" w:fill="FFFFFF"/>
          <w:lang w:val="es-ES_tradnl"/>
        </w:rPr>
        <w:t>u</w:t>
      </w:r>
      <w:r w:rsidRPr="00EE15B6">
        <w:rPr>
          <w:rFonts w:eastAsia="Times New Roman"/>
          <w:color w:val="000000"/>
          <w:sz w:val="24"/>
          <w:szCs w:val="24"/>
          <w:shd w:val="clear" w:color="auto" w:fill="FFFFFF"/>
          <w:lang w:val="es-ES_tradnl"/>
        </w:rPr>
        <w:t>cho en el Perú. Iquitos habría sido ll</w:t>
      </w:r>
      <w:r w:rsidRPr="00EE15B6">
        <w:rPr>
          <w:rFonts w:eastAsia="Times New Roman"/>
          <w:color w:val="000000"/>
          <w:sz w:val="24"/>
          <w:szCs w:val="24"/>
          <w:shd w:val="clear" w:color="auto" w:fill="FFFFFF"/>
          <w:lang w:val="es-ES_tradnl"/>
        </w:rPr>
        <w:t>a</w:t>
      </w:r>
      <w:r w:rsidRPr="00EE15B6">
        <w:rPr>
          <w:rFonts w:eastAsia="Times New Roman"/>
          <w:color w:val="000000"/>
          <w:sz w:val="24"/>
          <w:szCs w:val="24"/>
          <w:shd w:val="clear" w:color="auto" w:fill="FFFFFF"/>
          <w:lang w:val="es-ES_tradnl"/>
        </w:rPr>
        <w:t>mada por el historiador abogado Jorge Basadre, como “</w:t>
      </w:r>
      <w:r w:rsidRPr="00EE15B6">
        <w:rPr>
          <w:rFonts w:eastAsia="Times New Roman" w:cs="Helvetica"/>
          <w:color w:val="333333"/>
          <w:sz w:val="24"/>
          <w:szCs w:val="24"/>
          <w:shd w:val="clear" w:color="auto" w:fill="FFFFFF"/>
          <w:lang w:val="es-ES_tradnl"/>
        </w:rPr>
        <w:t>La ciudad de la Rep</w:t>
      </w:r>
      <w:r w:rsidRPr="00EE15B6">
        <w:rPr>
          <w:rFonts w:eastAsia="Times New Roman" w:cs="Helvetica"/>
          <w:color w:val="333333"/>
          <w:sz w:val="24"/>
          <w:szCs w:val="24"/>
          <w:shd w:val="clear" w:color="auto" w:fill="FFFFFF"/>
          <w:lang w:val="es-ES_tradnl"/>
        </w:rPr>
        <w:t>ú</w:t>
      </w:r>
      <w:r w:rsidRPr="00EE15B6">
        <w:rPr>
          <w:rFonts w:eastAsia="Times New Roman" w:cs="Helvetica"/>
          <w:color w:val="333333"/>
          <w:sz w:val="24"/>
          <w:szCs w:val="24"/>
          <w:shd w:val="clear" w:color="auto" w:fill="FFFFFF"/>
          <w:lang w:val="es-ES_tradnl"/>
        </w:rPr>
        <w:t xml:space="preserve">blica”. Además es oportuno subrayar </w:t>
      </w:r>
      <w:r w:rsidRPr="00EE15B6">
        <w:rPr>
          <w:rFonts w:cs="Arial"/>
          <w:sz w:val="24"/>
          <w:szCs w:val="24"/>
          <w:lang w:val="es-ES_tradnl"/>
        </w:rPr>
        <w:t>la calidad de personajes que nacieron Loreto, se cuenta con</w:t>
      </w:r>
      <w:r w:rsidRPr="00EE15B6">
        <w:rPr>
          <w:rFonts w:eastAsia="Times New Roman"/>
          <w:color w:val="000000"/>
          <w:sz w:val="24"/>
          <w:szCs w:val="24"/>
          <w:shd w:val="clear" w:color="auto" w:fill="FFFFFF"/>
          <w:lang w:val="es-ES_tradnl"/>
        </w:rPr>
        <w:t xml:space="preserve"> César Calvo, po</w:t>
      </w:r>
      <w:r w:rsidRPr="00EE15B6">
        <w:rPr>
          <w:rFonts w:eastAsia="Times New Roman"/>
          <w:color w:val="000000"/>
          <w:sz w:val="24"/>
          <w:szCs w:val="24"/>
          <w:shd w:val="clear" w:color="auto" w:fill="FFFFFF"/>
          <w:lang w:val="es-ES_tradnl"/>
        </w:rPr>
        <w:t>e</w:t>
      </w:r>
      <w:r w:rsidRPr="00EE15B6">
        <w:rPr>
          <w:rFonts w:eastAsia="Times New Roman"/>
          <w:color w:val="000000"/>
          <w:sz w:val="24"/>
          <w:szCs w:val="24"/>
          <w:shd w:val="clear" w:color="auto" w:fill="FFFFFF"/>
          <w:lang w:val="es-ES_tradnl"/>
        </w:rPr>
        <w:t>ta, Carlos Rodríguez Saavedra, el hi</w:t>
      </w:r>
      <w:r w:rsidRPr="00EE15B6">
        <w:rPr>
          <w:rFonts w:eastAsia="Times New Roman"/>
          <w:color w:val="000000"/>
          <w:sz w:val="24"/>
          <w:szCs w:val="24"/>
          <w:shd w:val="clear" w:color="auto" w:fill="FFFFFF"/>
          <w:lang w:val="es-ES_tradnl"/>
        </w:rPr>
        <w:t>s</w:t>
      </w:r>
      <w:r w:rsidRPr="00EE15B6">
        <w:rPr>
          <w:rFonts w:eastAsia="Times New Roman"/>
          <w:color w:val="000000"/>
          <w:sz w:val="24"/>
          <w:szCs w:val="24"/>
          <w:shd w:val="clear" w:color="auto" w:fill="FFFFFF"/>
          <w:lang w:val="es-ES_tradnl"/>
        </w:rPr>
        <w:t>toriador del arte, estudio Letras y D</w:t>
      </w:r>
      <w:r w:rsidRPr="00EE15B6">
        <w:rPr>
          <w:rFonts w:eastAsia="Times New Roman"/>
          <w:color w:val="000000"/>
          <w:sz w:val="24"/>
          <w:szCs w:val="24"/>
          <w:shd w:val="clear" w:color="auto" w:fill="FFFFFF"/>
          <w:lang w:val="es-ES_tradnl"/>
        </w:rPr>
        <w:t>e</w:t>
      </w:r>
      <w:r w:rsidRPr="00EE15B6">
        <w:rPr>
          <w:rFonts w:eastAsia="Times New Roman"/>
          <w:color w:val="000000"/>
          <w:sz w:val="24"/>
          <w:szCs w:val="24"/>
          <w:shd w:val="clear" w:color="auto" w:fill="FFFFFF"/>
          <w:lang w:val="es-ES_tradnl"/>
        </w:rPr>
        <w:t>recho, Historia del Arte, autor de “P</w:t>
      </w:r>
      <w:r w:rsidRPr="00EE15B6">
        <w:rPr>
          <w:rFonts w:eastAsia="Times New Roman"/>
          <w:color w:val="000000"/>
          <w:sz w:val="24"/>
          <w:szCs w:val="24"/>
          <w:shd w:val="clear" w:color="auto" w:fill="FFFFFF"/>
          <w:lang w:val="es-ES_tradnl"/>
        </w:rPr>
        <w:t>a</w:t>
      </w:r>
      <w:r w:rsidRPr="00EE15B6">
        <w:rPr>
          <w:rFonts w:eastAsia="Times New Roman"/>
          <w:color w:val="000000"/>
          <w:sz w:val="24"/>
          <w:szCs w:val="24"/>
          <w:shd w:val="clear" w:color="auto" w:fill="FFFFFF"/>
          <w:lang w:val="es-ES_tradnl"/>
        </w:rPr>
        <w:t>labras” y “La lucha con el ángel”; entre otras importantes personalidades.</w:t>
      </w:r>
    </w:p>
    <w:p w14:paraId="342F811D" w14:textId="77777777" w:rsidR="00906992" w:rsidRPr="00EE15B6" w:rsidRDefault="00906992" w:rsidP="00906992">
      <w:pPr>
        <w:spacing w:after="0" w:line="240" w:lineRule="auto"/>
        <w:jc w:val="both"/>
        <w:rPr>
          <w:rFonts w:eastAsia="Times New Roman"/>
          <w:color w:val="000000"/>
          <w:sz w:val="24"/>
          <w:szCs w:val="24"/>
          <w:shd w:val="clear" w:color="auto" w:fill="FFFFFF"/>
          <w:lang w:val="es-ES_tradnl"/>
        </w:rPr>
      </w:pPr>
    </w:p>
    <w:p w14:paraId="1D79057C"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84" w:name="_Toc293174030"/>
      <w:bookmarkStart w:id="285" w:name="_Toc300945420"/>
      <w:bookmarkStart w:id="286" w:name="_Toc342693682"/>
      <w:r w:rsidRPr="00EE15B6">
        <w:rPr>
          <w:rFonts w:asciiTheme="minorHAnsi" w:hAnsiTheme="minorHAnsi"/>
          <w:sz w:val="24"/>
          <w:szCs w:val="24"/>
          <w:u w:val="single"/>
          <w:lang w:val="es-ES_tradnl"/>
        </w:rPr>
        <w:t>MOQUEGUA</w:t>
      </w:r>
      <w:bookmarkEnd w:id="284"/>
      <w:bookmarkEnd w:id="285"/>
      <w:bookmarkEnd w:id="286"/>
    </w:p>
    <w:p w14:paraId="46D4389E"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568CE5AE" w14:textId="77777777" w:rsidR="00906992" w:rsidRPr="00EE15B6" w:rsidRDefault="00906992" w:rsidP="00906992">
      <w:pPr>
        <w:spacing w:after="0" w:line="240" w:lineRule="auto"/>
        <w:rPr>
          <w:rFonts w:cs="Arial"/>
          <w:b/>
          <w:sz w:val="24"/>
          <w:szCs w:val="24"/>
          <w:lang w:val="es-ES_tradnl"/>
        </w:rPr>
      </w:pPr>
    </w:p>
    <w:p w14:paraId="76542DB5" w14:textId="77777777" w:rsidR="00906992" w:rsidRDefault="00906992" w:rsidP="00906992">
      <w:pPr>
        <w:spacing w:after="0" w:line="240" w:lineRule="auto"/>
        <w:jc w:val="both"/>
        <w:rPr>
          <w:rFonts w:cs="Arial"/>
          <w:color w:val="252525"/>
          <w:sz w:val="24"/>
          <w:szCs w:val="24"/>
          <w:lang w:val="es-ES_tradnl"/>
        </w:rPr>
      </w:pPr>
      <w:r w:rsidRPr="00EE15B6">
        <w:rPr>
          <w:rFonts w:cs="Arial"/>
          <w:sz w:val="24"/>
          <w:szCs w:val="24"/>
          <w:lang w:val="es-ES_tradnl"/>
        </w:rPr>
        <w:t>La Corte Superior de Justicia de M</w:t>
      </w:r>
      <w:r w:rsidRPr="00EE15B6">
        <w:rPr>
          <w:rFonts w:cs="Arial"/>
          <w:sz w:val="24"/>
          <w:szCs w:val="24"/>
          <w:lang w:val="es-ES_tradnl"/>
        </w:rPr>
        <w:t>o</w:t>
      </w:r>
      <w:r w:rsidRPr="00EE15B6">
        <w:rPr>
          <w:rFonts w:cs="Arial"/>
          <w:sz w:val="24"/>
          <w:szCs w:val="24"/>
          <w:lang w:val="es-ES_tradnl"/>
        </w:rPr>
        <w:t>quegua fue creada por Ley Nº 15805, e instalada el 15 de abril del 2014, es símbolo de fortaleza y respeto por el Derecho. Moquegua, tiene como ant</w:t>
      </w:r>
      <w:r w:rsidRPr="00EE15B6">
        <w:rPr>
          <w:rFonts w:cs="Arial"/>
          <w:sz w:val="24"/>
          <w:szCs w:val="24"/>
          <w:lang w:val="es-ES_tradnl"/>
        </w:rPr>
        <w:t>e</w:t>
      </w:r>
      <w:r w:rsidRPr="00EE15B6">
        <w:rPr>
          <w:rFonts w:cs="Arial"/>
          <w:sz w:val="24"/>
          <w:szCs w:val="24"/>
          <w:lang w:val="es-ES_tradnl"/>
        </w:rPr>
        <w:t>cedentes la Cultura Pucará, la Cultura Tihuanaco, los reinos aymaras, el I</w:t>
      </w:r>
      <w:r w:rsidRPr="00EE15B6">
        <w:rPr>
          <w:rFonts w:cs="Arial"/>
          <w:sz w:val="24"/>
          <w:szCs w:val="24"/>
          <w:lang w:val="es-ES_tradnl"/>
        </w:rPr>
        <w:t>m</w:t>
      </w:r>
      <w:r w:rsidRPr="00EE15B6">
        <w:rPr>
          <w:rFonts w:cs="Arial"/>
          <w:sz w:val="24"/>
          <w:szCs w:val="24"/>
          <w:lang w:val="es-ES_tradnl"/>
        </w:rPr>
        <w:t xml:space="preserve">perio Incaico, </w:t>
      </w:r>
      <w:r w:rsidRPr="00EE15B6">
        <w:rPr>
          <w:rFonts w:cs="Arial"/>
          <w:color w:val="252525"/>
          <w:sz w:val="24"/>
          <w:szCs w:val="24"/>
          <w:lang w:val="es-ES_tradnl"/>
        </w:rPr>
        <w:t>Su actividad económica se sustenta en la agricultura, los olivos de ilo, la palta en Samegua, los frutales en Omate, el vacuno, el ganado ovino y lanar, la minería en Cuajone, su central térmica de Ilo, sus fábricas de harina y aceite de pescado en Ilo, el más grande del país, y su pequeña industria de vinos, y pisco Biondi. Su riqueza cult</w:t>
      </w:r>
      <w:r w:rsidRPr="00EE15B6">
        <w:rPr>
          <w:rFonts w:cs="Arial"/>
          <w:color w:val="252525"/>
          <w:sz w:val="24"/>
          <w:szCs w:val="24"/>
          <w:lang w:val="es-ES_tradnl"/>
        </w:rPr>
        <w:t>u</w:t>
      </w:r>
      <w:r w:rsidRPr="00EE15B6">
        <w:rPr>
          <w:rFonts w:cs="Arial"/>
          <w:color w:val="252525"/>
          <w:sz w:val="24"/>
          <w:szCs w:val="24"/>
          <w:lang w:val="es-ES_tradnl"/>
        </w:rPr>
        <w:t>ral, las encontramos en su Plaza de Armas, colonial, diseñada por Eiffel y construida de fierro, y consta de las tres gracias de la mitología griega: Aglaya, Talia y Edrosine, rodeada de Ficus, árboles centenarios; catedral de Santa Catalina de Moquegua, en la cual se venera en cuerpo presente a la vi</w:t>
      </w:r>
      <w:r w:rsidRPr="00EE15B6">
        <w:rPr>
          <w:rFonts w:cs="Arial"/>
          <w:color w:val="252525"/>
          <w:sz w:val="24"/>
          <w:szCs w:val="24"/>
          <w:lang w:val="es-ES_tradnl"/>
        </w:rPr>
        <w:t>r</w:t>
      </w:r>
      <w:r w:rsidRPr="00EE15B6">
        <w:rPr>
          <w:rFonts w:cs="Arial"/>
          <w:color w:val="252525"/>
          <w:sz w:val="24"/>
          <w:szCs w:val="24"/>
          <w:lang w:val="es-ES_tradnl"/>
        </w:rPr>
        <w:t>gen Santa Fortunata; la Casona de las Serpientes, las Casonas Tradicionales de Moquegua, de corte virreinal, Cas</w:t>
      </w:r>
      <w:r w:rsidRPr="00EE15B6">
        <w:rPr>
          <w:rFonts w:cs="Arial"/>
          <w:color w:val="252525"/>
          <w:sz w:val="24"/>
          <w:szCs w:val="24"/>
          <w:lang w:val="es-ES_tradnl"/>
        </w:rPr>
        <w:t>o</w:t>
      </w:r>
      <w:r w:rsidRPr="00EE15B6">
        <w:rPr>
          <w:rFonts w:cs="Arial"/>
          <w:color w:val="252525"/>
          <w:sz w:val="24"/>
          <w:szCs w:val="24"/>
          <w:lang w:val="es-ES_tradnl"/>
        </w:rPr>
        <w:t>na del Conde de Alastaya, Casona de Mercedes Cabello de Carbonera, Cas</w:t>
      </w:r>
      <w:r w:rsidRPr="00EE15B6">
        <w:rPr>
          <w:rFonts w:cs="Arial"/>
          <w:color w:val="252525"/>
          <w:sz w:val="24"/>
          <w:szCs w:val="24"/>
          <w:lang w:val="es-ES_tradnl"/>
        </w:rPr>
        <w:t>o</w:t>
      </w:r>
      <w:r w:rsidRPr="00EE15B6">
        <w:rPr>
          <w:rFonts w:cs="Arial"/>
          <w:color w:val="252525"/>
          <w:sz w:val="24"/>
          <w:szCs w:val="24"/>
          <w:lang w:val="es-ES_tradnl"/>
        </w:rPr>
        <w:t>na de Diez ventanas, Museo Contisuyo, Aguas termales de San Cristóbal, M</w:t>
      </w:r>
      <w:r w:rsidRPr="00EE15B6">
        <w:rPr>
          <w:rFonts w:cs="Arial"/>
          <w:color w:val="252525"/>
          <w:sz w:val="24"/>
          <w:szCs w:val="24"/>
          <w:lang w:val="es-ES_tradnl"/>
        </w:rPr>
        <w:t>u</w:t>
      </w:r>
      <w:r w:rsidRPr="00EE15B6">
        <w:rPr>
          <w:rFonts w:cs="Arial"/>
          <w:color w:val="252525"/>
          <w:sz w:val="24"/>
          <w:szCs w:val="24"/>
          <w:lang w:val="es-ES_tradnl"/>
        </w:rPr>
        <w:t xml:space="preserve">seo El Algarrobal, Molinos Hidráulicos de Omate, Catarata el Chorro, Fuentes Termales medicinales de Ulucán. </w:t>
      </w:r>
    </w:p>
    <w:p w14:paraId="516DC0F5" w14:textId="77777777" w:rsidR="00141ABB" w:rsidRPr="00EE15B6" w:rsidRDefault="00141ABB" w:rsidP="00906992">
      <w:pPr>
        <w:spacing w:after="0" w:line="240" w:lineRule="auto"/>
        <w:jc w:val="both"/>
        <w:rPr>
          <w:rFonts w:cs="Arial"/>
          <w:color w:val="252525"/>
          <w:sz w:val="24"/>
          <w:szCs w:val="24"/>
          <w:lang w:val="es-ES_tradnl"/>
        </w:rPr>
      </w:pPr>
    </w:p>
    <w:p w14:paraId="0C3F314F" w14:textId="53C08039" w:rsidR="00906992" w:rsidRPr="00EE15B6" w:rsidRDefault="00906992" w:rsidP="00906992">
      <w:pPr>
        <w:pStyle w:val="NormalWeb"/>
        <w:shd w:val="clear" w:color="auto" w:fill="FFFFFF"/>
        <w:spacing w:before="0" w:beforeAutospacing="0" w:after="0" w:afterAutospacing="0"/>
        <w:jc w:val="both"/>
        <w:rPr>
          <w:rFonts w:asciiTheme="minorHAnsi" w:hAnsiTheme="minorHAnsi" w:cs="Arial"/>
          <w:color w:val="000000"/>
          <w:lang w:val="es-ES_tradnl"/>
        </w:rPr>
      </w:pPr>
      <w:r w:rsidRPr="00EE15B6">
        <w:rPr>
          <w:rFonts w:asciiTheme="minorHAnsi" w:hAnsiTheme="minorHAnsi" w:cs="Arial"/>
          <w:color w:val="252525"/>
          <w:lang w:val="es-ES_tradnl"/>
        </w:rPr>
        <w:t>Entre sus personajes ilustres cuenta con el escritor, periodista, José Carlos Mariátegui, fundados de la revista “C</w:t>
      </w:r>
      <w:r w:rsidRPr="00EE15B6">
        <w:rPr>
          <w:rFonts w:asciiTheme="minorHAnsi" w:hAnsiTheme="minorHAnsi" w:cs="Arial"/>
          <w:color w:val="252525"/>
          <w:lang w:val="es-ES_tradnl"/>
        </w:rPr>
        <w:t>o</w:t>
      </w:r>
      <w:r w:rsidRPr="00EE15B6">
        <w:rPr>
          <w:rFonts w:asciiTheme="minorHAnsi" w:hAnsiTheme="minorHAnsi" w:cs="Arial"/>
          <w:color w:val="252525"/>
          <w:lang w:val="es-ES_tradnl"/>
        </w:rPr>
        <w:t>lónida”, autor de Siete ensayos de i</w:t>
      </w:r>
      <w:r w:rsidRPr="00EE15B6">
        <w:rPr>
          <w:rFonts w:asciiTheme="minorHAnsi" w:hAnsiTheme="minorHAnsi" w:cs="Arial"/>
          <w:color w:val="252525"/>
          <w:lang w:val="es-ES_tradnl"/>
        </w:rPr>
        <w:t>n</w:t>
      </w:r>
      <w:r w:rsidRPr="00EE15B6">
        <w:rPr>
          <w:rFonts w:asciiTheme="minorHAnsi" w:hAnsiTheme="minorHAnsi" w:cs="Arial"/>
          <w:color w:val="252525"/>
          <w:lang w:val="es-ES_tradnl"/>
        </w:rPr>
        <w:t>terpretación de la realidad peruana, El alma matinal, La novela y la vida, Hi</w:t>
      </w:r>
      <w:r w:rsidRPr="00EE15B6">
        <w:rPr>
          <w:rFonts w:asciiTheme="minorHAnsi" w:hAnsiTheme="minorHAnsi" w:cs="Arial"/>
          <w:color w:val="252525"/>
          <w:lang w:val="es-ES_tradnl"/>
        </w:rPr>
        <w:t>s</w:t>
      </w:r>
      <w:r w:rsidRPr="00EE15B6">
        <w:rPr>
          <w:rFonts w:asciiTheme="minorHAnsi" w:hAnsiTheme="minorHAnsi" w:cs="Arial"/>
          <w:color w:val="252525"/>
          <w:lang w:val="es-ES_tradnl"/>
        </w:rPr>
        <w:t>toria de la Crisis Mundial, Peruanic</w:t>
      </w:r>
      <w:r w:rsidRPr="00EE15B6">
        <w:rPr>
          <w:rFonts w:asciiTheme="minorHAnsi" w:hAnsiTheme="minorHAnsi" w:cs="Arial"/>
          <w:color w:val="252525"/>
          <w:lang w:val="es-ES_tradnl"/>
        </w:rPr>
        <w:t>e</w:t>
      </w:r>
      <w:r w:rsidRPr="00EE15B6">
        <w:rPr>
          <w:rFonts w:asciiTheme="minorHAnsi" w:hAnsiTheme="minorHAnsi" w:cs="Arial"/>
          <w:color w:val="252525"/>
          <w:lang w:val="es-ES_tradnl"/>
        </w:rPr>
        <w:t xml:space="preserve">mos el Perú; Luis Eduardo Valcarcel Vizcarra, </w:t>
      </w:r>
      <w:r w:rsidRPr="00EE15B6">
        <w:rPr>
          <w:rFonts w:asciiTheme="minorHAnsi" w:hAnsiTheme="minorHAnsi" w:cs="Arial"/>
          <w:color w:val="000000"/>
          <w:lang w:val="es-ES_tradnl"/>
        </w:rPr>
        <w:t>historiador, antropólogo, investigador prehispánico, miembro del Comité Ejecutivo de la Unesco, quien obtuviera además el Premio Nacional de Cultura en Ciencias Hist</w:t>
      </w:r>
      <w:r w:rsidRPr="00EE15B6">
        <w:rPr>
          <w:rFonts w:asciiTheme="minorHAnsi" w:hAnsiTheme="minorHAnsi" w:cs="Arial"/>
          <w:color w:val="000000"/>
          <w:lang w:val="es-ES_tradnl"/>
        </w:rPr>
        <w:t>ó</w:t>
      </w:r>
      <w:r w:rsidRPr="00EE15B6">
        <w:rPr>
          <w:rFonts w:asciiTheme="minorHAnsi" w:hAnsiTheme="minorHAnsi" w:cs="Arial"/>
          <w:color w:val="000000"/>
          <w:lang w:val="es-ES_tradnl"/>
        </w:rPr>
        <w:t xml:space="preserve">ricas, </w:t>
      </w:r>
      <w:r w:rsidRPr="00EE15B6">
        <w:rPr>
          <w:rFonts w:asciiTheme="minorHAnsi" w:hAnsiTheme="minorHAnsi" w:cs="Arial"/>
          <w:color w:val="252525"/>
          <w:lang w:val="es-ES_tradnl"/>
        </w:rPr>
        <w:t>político, con sus obras:  De la vida Incaria, Del ayllu al Imperio, Guía del Cusco, Tempestades en los Andes, Cuadernos y Leyendas Incas, de fama internacional. Mercedes Cabello de Carbonera, con sus obras: Sacrificio y recompensa, premiada con Medalla de Oro; Los Amores de Hortensia, Ele</w:t>
      </w:r>
      <w:r w:rsidRPr="00EE15B6">
        <w:rPr>
          <w:rFonts w:asciiTheme="minorHAnsi" w:hAnsiTheme="minorHAnsi" w:cs="Arial"/>
          <w:color w:val="252525"/>
          <w:lang w:val="es-ES_tradnl"/>
        </w:rPr>
        <w:t>o</w:t>
      </w:r>
      <w:r w:rsidRPr="00EE15B6">
        <w:rPr>
          <w:rFonts w:asciiTheme="minorHAnsi" w:hAnsiTheme="minorHAnsi" w:cs="Arial"/>
          <w:color w:val="252525"/>
          <w:lang w:val="es-ES_tradnl"/>
        </w:rPr>
        <w:t>dora. Américo Garibaldi Ghersi, méd</w:t>
      </w:r>
      <w:r w:rsidRPr="00EE15B6">
        <w:rPr>
          <w:rFonts w:asciiTheme="minorHAnsi" w:hAnsiTheme="minorHAnsi" w:cs="Arial"/>
          <w:color w:val="252525"/>
          <w:lang w:val="es-ES_tradnl"/>
        </w:rPr>
        <w:t>i</w:t>
      </w:r>
      <w:r w:rsidRPr="00EE15B6">
        <w:rPr>
          <w:rFonts w:asciiTheme="minorHAnsi" w:hAnsiTheme="minorHAnsi" w:cs="Arial"/>
          <w:color w:val="252525"/>
          <w:lang w:val="es-ES_tradnl"/>
        </w:rPr>
        <w:t>co e investigador, con sus obras: I</w:t>
      </w:r>
      <w:r w:rsidRPr="00EE15B6">
        <w:rPr>
          <w:rFonts w:asciiTheme="minorHAnsi" w:hAnsiTheme="minorHAnsi" w:cs="Arial"/>
          <w:color w:val="252525"/>
          <w:lang w:val="es-ES_tradnl"/>
        </w:rPr>
        <w:t>n</w:t>
      </w:r>
      <w:r w:rsidRPr="00EE15B6">
        <w:rPr>
          <w:rFonts w:asciiTheme="minorHAnsi" w:hAnsiTheme="minorHAnsi" w:cs="Arial"/>
          <w:color w:val="252525"/>
          <w:lang w:val="es-ES_tradnl"/>
        </w:rPr>
        <w:t>fluenca de la tiroparatiroidectomía sobre la formación de anticuerpos n</w:t>
      </w:r>
      <w:r w:rsidRPr="00EE15B6">
        <w:rPr>
          <w:rFonts w:asciiTheme="minorHAnsi" w:hAnsiTheme="minorHAnsi" w:cs="Arial"/>
          <w:color w:val="252525"/>
          <w:lang w:val="es-ES_tradnl"/>
        </w:rPr>
        <w:t>a</w:t>
      </w:r>
      <w:r w:rsidRPr="00EE15B6">
        <w:rPr>
          <w:rFonts w:asciiTheme="minorHAnsi" w:hAnsiTheme="minorHAnsi" w:cs="Arial"/>
          <w:color w:val="252525"/>
          <w:lang w:val="es-ES_tradnl"/>
        </w:rPr>
        <w:t>turales-dosaje del poder heterobrem</w:t>
      </w:r>
      <w:r w:rsidRPr="00EE15B6">
        <w:rPr>
          <w:rFonts w:asciiTheme="minorHAnsi" w:hAnsiTheme="minorHAnsi" w:cs="Arial"/>
          <w:color w:val="252525"/>
          <w:lang w:val="es-ES_tradnl"/>
        </w:rPr>
        <w:t>o</w:t>
      </w:r>
      <w:r w:rsidRPr="00EE15B6">
        <w:rPr>
          <w:rFonts w:asciiTheme="minorHAnsi" w:hAnsiTheme="minorHAnsi" w:cs="Arial"/>
          <w:color w:val="252525"/>
          <w:lang w:val="es-ES_tradnl"/>
        </w:rPr>
        <w:t>lítico del suero, La alergia toroida, Principios y técnicas de un nuevo m</w:t>
      </w:r>
      <w:r w:rsidRPr="00EE15B6">
        <w:rPr>
          <w:rFonts w:asciiTheme="minorHAnsi" w:hAnsiTheme="minorHAnsi" w:cs="Arial"/>
          <w:color w:val="252525"/>
          <w:lang w:val="es-ES_tradnl"/>
        </w:rPr>
        <w:t>é</w:t>
      </w:r>
      <w:r w:rsidRPr="00EE15B6">
        <w:rPr>
          <w:rFonts w:asciiTheme="minorHAnsi" w:hAnsiTheme="minorHAnsi" w:cs="Arial"/>
          <w:color w:val="252525"/>
          <w:lang w:val="es-ES_tradnl"/>
        </w:rPr>
        <w:t xml:space="preserve">todo general del suerodiagnóstico, La inmunidad antipalúdica. </w:t>
      </w:r>
      <w:r w:rsidRPr="00EE15B6">
        <w:rPr>
          <w:rFonts w:asciiTheme="minorHAnsi" w:hAnsiTheme="minorHAnsi" w:cs="Arial"/>
          <w:bCs/>
          <w:color w:val="000000"/>
          <w:lang w:val="es-ES_tradnl"/>
        </w:rPr>
        <w:t>Domingo Ni</w:t>
      </w:r>
      <w:r w:rsidRPr="00EE15B6">
        <w:rPr>
          <w:rFonts w:asciiTheme="minorHAnsi" w:hAnsiTheme="minorHAnsi" w:cs="Arial"/>
          <w:bCs/>
          <w:color w:val="000000"/>
          <w:lang w:val="es-ES_tradnl"/>
        </w:rPr>
        <w:t>e</w:t>
      </w:r>
      <w:r w:rsidRPr="00EE15B6">
        <w:rPr>
          <w:rFonts w:asciiTheme="minorHAnsi" w:hAnsiTheme="minorHAnsi" w:cs="Arial"/>
          <w:bCs/>
          <w:color w:val="000000"/>
          <w:lang w:val="es-ES_tradnl"/>
        </w:rPr>
        <w:t xml:space="preserve">to, </w:t>
      </w:r>
      <w:r w:rsidRPr="00EE15B6">
        <w:rPr>
          <w:rFonts w:asciiTheme="minorHAnsi" w:hAnsiTheme="minorHAnsi" w:cs="Arial"/>
          <w:color w:val="000000"/>
          <w:lang w:val="es-ES_tradnl"/>
        </w:rPr>
        <w:t>Militar, político, conocido como "El</w:t>
      </w:r>
      <w:r w:rsidR="00141ABB">
        <w:rPr>
          <w:rFonts w:asciiTheme="minorHAnsi" w:hAnsiTheme="minorHAnsi" w:cs="Arial"/>
          <w:color w:val="000000"/>
          <w:lang w:val="es-ES_tradnl"/>
        </w:rPr>
        <w:t xml:space="preserve"> Quijote de la Ley", en alusión al Quij</w:t>
      </w:r>
      <w:r w:rsidR="00141ABB">
        <w:rPr>
          <w:rFonts w:asciiTheme="minorHAnsi" w:hAnsiTheme="minorHAnsi" w:cs="Arial"/>
          <w:color w:val="000000"/>
          <w:lang w:val="es-ES_tradnl"/>
        </w:rPr>
        <w:t>o</w:t>
      </w:r>
      <w:r w:rsidR="00141ABB">
        <w:rPr>
          <w:rFonts w:asciiTheme="minorHAnsi" w:hAnsiTheme="minorHAnsi" w:cs="Arial"/>
          <w:color w:val="000000"/>
          <w:lang w:val="es-ES_tradnl"/>
        </w:rPr>
        <w:t>te de la Mancha.</w:t>
      </w:r>
    </w:p>
    <w:p w14:paraId="6ACE5052"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87" w:name="_Toc293174031"/>
      <w:bookmarkStart w:id="288" w:name="_Toc300945421"/>
      <w:bookmarkStart w:id="289" w:name="_Toc342693683"/>
      <w:r w:rsidRPr="00EE15B6">
        <w:rPr>
          <w:rFonts w:asciiTheme="minorHAnsi" w:hAnsiTheme="minorHAnsi"/>
          <w:sz w:val="24"/>
          <w:szCs w:val="24"/>
          <w:u w:val="single"/>
          <w:lang w:val="es-ES_tradnl"/>
        </w:rPr>
        <w:t>PASCO</w:t>
      </w:r>
      <w:bookmarkEnd w:id="287"/>
      <w:bookmarkEnd w:id="288"/>
      <w:bookmarkEnd w:id="289"/>
    </w:p>
    <w:p w14:paraId="07EC42C4"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0DCA1F1D" w14:textId="77777777" w:rsidR="00906992" w:rsidRPr="00EE15B6" w:rsidRDefault="00906992" w:rsidP="00906992">
      <w:pPr>
        <w:spacing w:after="0" w:line="240" w:lineRule="auto"/>
        <w:rPr>
          <w:rFonts w:cs="Arial"/>
          <w:sz w:val="24"/>
          <w:szCs w:val="24"/>
          <w:lang w:val="es-ES_tradnl"/>
        </w:rPr>
      </w:pPr>
    </w:p>
    <w:p w14:paraId="1E186112"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Pasco fue creada por Resolución del Consejo Ejecutivo del Poder Judicial N° 168-2004-CE-PJ, el 17 de septiembre del 2004, instalada el 10 de diciembre del 2005. Siendo anecdotario que media</w:t>
      </w:r>
      <w:r w:rsidRPr="00EE15B6">
        <w:rPr>
          <w:rFonts w:cs="Arial"/>
          <w:sz w:val="24"/>
          <w:szCs w:val="24"/>
          <w:lang w:val="es-ES_tradnl"/>
        </w:rPr>
        <w:t>n</w:t>
      </w:r>
      <w:r w:rsidRPr="00EE15B6">
        <w:rPr>
          <w:rFonts w:cs="Arial"/>
          <w:sz w:val="24"/>
          <w:szCs w:val="24"/>
          <w:lang w:val="es-ES_tradnl"/>
        </w:rPr>
        <w:t>te Decreto Ley, del 15 de enero de 1931, se trasladaba la sede al depa</w:t>
      </w:r>
      <w:r w:rsidRPr="00EE15B6">
        <w:rPr>
          <w:rFonts w:cs="Arial"/>
          <w:sz w:val="24"/>
          <w:szCs w:val="24"/>
          <w:lang w:val="es-ES_tradnl"/>
        </w:rPr>
        <w:t>r</w:t>
      </w:r>
      <w:r w:rsidRPr="00EE15B6">
        <w:rPr>
          <w:rFonts w:cs="Arial"/>
          <w:sz w:val="24"/>
          <w:szCs w:val="24"/>
          <w:lang w:val="es-ES_tradnl"/>
        </w:rPr>
        <w:t>tamento de Junín, desactivándose la Corte de Pasco, con los argumentos de que “las condiciones climáticas y de altura afectaban a las personas enca</w:t>
      </w:r>
      <w:r w:rsidRPr="00EE15B6">
        <w:rPr>
          <w:rFonts w:cs="Arial"/>
          <w:sz w:val="24"/>
          <w:szCs w:val="24"/>
          <w:lang w:val="es-ES_tradnl"/>
        </w:rPr>
        <w:t>r</w:t>
      </w:r>
      <w:r w:rsidRPr="00EE15B6">
        <w:rPr>
          <w:rFonts w:cs="Arial"/>
          <w:sz w:val="24"/>
          <w:szCs w:val="24"/>
          <w:lang w:val="es-ES_tradnl"/>
        </w:rPr>
        <w:t>gadas de administrar justicia.”.</w:t>
      </w:r>
    </w:p>
    <w:p w14:paraId="2850B899" w14:textId="77777777" w:rsidR="00906992" w:rsidRPr="00EE15B6" w:rsidRDefault="00906992" w:rsidP="00906992">
      <w:pPr>
        <w:spacing w:after="0" w:line="240" w:lineRule="auto"/>
        <w:jc w:val="both"/>
        <w:rPr>
          <w:rFonts w:cs="Arial"/>
          <w:sz w:val="24"/>
          <w:szCs w:val="24"/>
          <w:lang w:val="es-ES_tradnl"/>
        </w:rPr>
      </w:pPr>
    </w:p>
    <w:p w14:paraId="3BC67CE1"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Pasco, Capital Minera del Perú, tuvo como antecedentes históricos la Cult</w:t>
      </w:r>
      <w:r w:rsidRPr="00EE15B6">
        <w:rPr>
          <w:rFonts w:cs="Arial"/>
          <w:sz w:val="24"/>
          <w:szCs w:val="24"/>
          <w:lang w:val="es-ES_tradnl"/>
        </w:rPr>
        <w:t>u</w:t>
      </w:r>
      <w:r w:rsidRPr="00EE15B6">
        <w:rPr>
          <w:rFonts w:cs="Arial"/>
          <w:sz w:val="24"/>
          <w:szCs w:val="24"/>
          <w:lang w:val="es-ES_tradnl"/>
        </w:rPr>
        <w:t>ra Wari, taramas, huancas, yarovilcas. Su actividad económica se centra en la minería, con cobre, plata, oro, arroz, maíz, frijol, yuca, plátano, naranja, p</w:t>
      </w:r>
      <w:r w:rsidRPr="00EE15B6">
        <w:rPr>
          <w:rFonts w:cs="Arial"/>
          <w:sz w:val="24"/>
          <w:szCs w:val="24"/>
          <w:lang w:val="es-ES_tradnl"/>
        </w:rPr>
        <w:t>a</w:t>
      </w:r>
      <w:r w:rsidRPr="00EE15B6">
        <w:rPr>
          <w:rFonts w:cs="Arial"/>
          <w:sz w:val="24"/>
          <w:szCs w:val="24"/>
          <w:lang w:val="es-ES_tradnl"/>
        </w:rPr>
        <w:t>paya, cacao; y Villa Rica se le ha d</w:t>
      </w:r>
      <w:r w:rsidRPr="00EE15B6">
        <w:rPr>
          <w:rFonts w:cs="Arial"/>
          <w:sz w:val="24"/>
          <w:szCs w:val="24"/>
          <w:lang w:val="es-ES_tradnl"/>
        </w:rPr>
        <w:t>e</w:t>
      </w:r>
      <w:r w:rsidRPr="00EE15B6">
        <w:rPr>
          <w:rFonts w:cs="Arial"/>
          <w:sz w:val="24"/>
          <w:szCs w:val="24"/>
          <w:lang w:val="es-ES_tradnl"/>
        </w:rPr>
        <w:t>nominado la Capital del café del Perú. Tiene las centrales hidroeléctricas de Yaupi y Paucartambo, Yuncán, y la m</w:t>
      </w:r>
      <w:r w:rsidRPr="00EE15B6">
        <w:rPr>
          <w:rFonts w:cs="Arial"/>
          <w:sz w:val="24"/>
          <w:szCs w:val="24"/>
          <w:lang w:val="es-ES_tradnl"/>
        </w:rPr>
        <w:t>i</w:t>
      </w:r>
      <w:r w:rsidRPr="00EE15B6">
        <w:rPr>
          <w:rFonts w:cs="Arial"/>
          <w:sz w:val="24"/>
          <w:szCs w:val="24"/>
          <w:lang w:val="es-ES_tradnl"/>
        </w:rPr>
        <w:t>ni central de Oxapamapa, el río Choro Bamba. Cuenta con las ruinas de Hurín en Yamahuanca, las ruinas de Yarus, en la altura de Huarìaca y Puntac Ma</w:t>
      </w:r>
      <w:r w:rsidRPr="00EE15B6">
        <w:rPr>
          <w:rFonts w:cs="Arial"/>
          <w:sz w:val="24"/>
          <w:szCs w:val="24"/>
          <w:lang w:val="es-ES_tradnl"/>
        </w:rPr>
        <w:t>r</w:t>
      </w:r>
      <w:r w:rsidRPr="00EE15B6">
        <w:rPr>
          <w:rFonts w:cs="Arial"/>
          <w:sz w:val="24"/>
          <w:szCs w:val="24"/>
          <w:lang w:val="es-ES_tradnl"/>
        </w:rPr>
        <w:t>ca, así como su valle de Oxapampa, Pozuzo, que parece un pueblo eur</w:t>
      </w:r>
      <w:r w:rsidRPr="00EE15B6">
        <w:rPr>
          <w:rFonts w:cs="Arial"/>
          <w:sz w:val="24"/>
          <w:szCs w:val="24"/>
          <w:lang w:val="es-ES_tradnl"/>
        </w:rPr>
        <w:t>o</w:t>
      </w:r>
      <w:r w:rsidRPr="00EE15B6">
        <w:rPr>
          <w:rFonts w:cs="Arial"/>
          <w:sz w:val="24"/>
          <w:szCs w:val="24"/>
          <w:lang w:val="es-ES_tradnl"/>
        </w:rPr>
        <w:t>peo, pues tiene antecedentes de Al</w:t>
      </w:r>
      <w:r w:rsidRPr="00EE15B6">
        <w:rPr>
          <w:rFonts w:cs="Arial"/>
          <w:sz w:val="24"/>
          <w:szCs w:val="24"/>
          <w:lang w:val="es-ES_tradnl"/>
        </w:rPr>
        <w:t>e</w:t>
      </w:r>
      <w:r w:rsidRPr="00EE15B6">
        <w:rPr>
          <w:rFonts w:cs="Arial"/>
          <w:sz w:val="24"/>
          <w:szCs w:val="24"/>
          <w:lang w:val="es-ES_tradnl"/>
        </w:rPr>
        <w:t>mania y Austria; El Bosque de las pi</w:t>
      </w:r>
      <w:r w:rsidRPr="00EE15B6">
        <w:rPr>
          <w:rFonts w:cs="Arial"/>
          <w:sz w:val="24"/>
          <w:szCs w:val="24"/>
          <w:lang w:val="es-ES_tradnl"/>
        </w:rPr>
        <w:t>e</w:t>
      </w:r>
      <w:r w:rsidRPr="00EE15B6">
        <w:rPr>
          <w:rFonts w:cs="Arial"/>
          <w:sz w:val="24"/>
          <w:szCs w:val="24"/>
          <w:lang w:val="es-ES_tradnl"/>
        </w:rPr>
        <w:t>dras de Huayllay, Además de form</w:t>
      </w:r>
      <w:r w:rsidRPr="00EE15B6">
        <w:rPr>
          <w:rFonts w:cs="Arial"/>
          <w:sz w:val="24"/>
          <w:szCs w:val="24"/>
          <w:lang w:val="es-ES_tradnl"/>
        </w:rPr>
        <w:t>a</w:t>
      </w:r>
      <w:r w:rsidRPr="00EE15B6">
        <w:rPr>
          <w:rFonts w:cs="Arial"/>
          <w:sz w:val="24"/>
          <w:szCs w:val="24"/>
          <w:lang w:val="es-ES_tradnl"/>
        </w:rPr>
        <w:t>ciones rocosas que asemejan gigante</w:t>
      </w:r>
      <w:r w:rsidRPr="00EE15B6">
        <w:rPr>
          <w:rFonts w:cs="Arial"/>
          <w:sz w:val="24"/>
          <w:szCs w:val="24"/>
          <w:lang w:val="es-ES_tradnl"/>
        </w:rPr>
        <w:t>s</w:t>
      </w:r>
      <w:r w:rsidRPr="00EE15B6">
        <w:rPr>
          <w:rFonts w:cs="Arial"/>
          <w:sz w:val="24"/>
          <w:szCs w:val="24"/>
          <w:lang w:val="es-ES_tradnl"/>
        </w:rPr>
        <w:t>cos perfiles humanos, como el cam</w:t>
      </w:r>
      <w:r w:rsidRPr="00EE15B6">
        <w:rPr>
          <w:rFonts w:cs="Arial"/>
          <w:sz w:val="24"/>
          <w:szCs w:val="24"/>
          <w:lang w:val="es-ES_tradnl"/>
        </w:rPr>
        <w:t>i</w:t>
      </w:r>
      <w:r w:rsidRPr="00EE15B6">
        <w:rPr>
          <w:rFonts w:cs="Arial"/>
          <w:sz w:val="24"/>
          <w:szCs w:val="24"/>
          <w:lang w:val="es-ES_tradnl"/>
        </w:rPr>
        <w:t>nante o pensador, la tortuga, la cobra, el perrito, el dragón, la vicuña, la alp</w:t>
      </w:r>
      <w:r w:rsidRPr="00EE15B6">
        <w:rPr>
          <w:rFonts w:cs="Arial"/>
          <w:sz w:val="24"/>
          <w:szCs w:val="24"/>
          <w:lang w:val="es-ES_tradnl"/>
        </w:rPr>
        <w:t>a</w:t>
      </w:r>
      <w:r w:rsidRPr="00EE15B6">
        <w:rPr>
          <w:rFonts w:cs="Arial"/>
          <w:sz w:val="24"/>
          <w:szCs w:val="24"/>
          <w:lang w:val="es-ES_tradnl"/>
        </w:rPr>
        <w:t>ca, el cóndor, el elefante, considerada como una de las Siete maravillas turí</w:t>
      </w:r>
      <w:r w:rsidRPr="00EE15B6">
        <w:rPr>
          <w:rFonts w:cs="Arial"/>
          <w:sz w:val="24"/>
          <w:szCs w:val="24"/>
          <w:lang w:val="es-ES_tradnl"/>
        </w:rPr>
        <w:t>s</w:t>
      </w:r>
      <w:r w:rsidRPr="00EE15B6">
        <w:rPr>
          <w:rFonts w:cs="Arial"/>
          <w:sz w:val="24"/>
          <w:szCs w:val="24"/>
          <w:lang w:val="es-ES_tradnl"/>
        </w:rPr>
        <w:t>ticas del Perú. El Santuario Nacional de Huayllay con su bosque de piedras es considerado como el Primer Museo Geológico del Mundo. Pasco también cuenta con los Baños Termales de C</w:t>
      </w:r>
      <w:r w:rsidRPr="00EE15B6">
        <w:rPr>
          <w:rFonts w:cs="Arial"/>
          <w:sz w:val="24"/>
          <w:szCs w:val="24"/>
          <w:lang w:val="es-ES_tradnl"/>
        </w:rPr>
        <w:t>a</w:t>
      </w:r>
      <w:r w:rsidRPr="00EE15B6">
        <w:rPr>
          <w:rFonts w:cs="Arial"/>
          <w:sz w:val="24"/>
          <w:szCs w:val="24"/>
          <w:lang w:val="es-ES_tradnl"/>
        </w:rPr>
        <w:t>lera, la Largura de Punrún, la Iglesia de San Pedro de Nicaca, la Iglesia I</w:t>
      </w:r>
      <w:r w:rsidRPr="00EE15B6">
        <w:rPr>
          <w:rFonts w:cs="Arial"/>
          <w:sz w:val="24"/>
          <w:szCs w:val="24"/>
          <w:lang w:val="es-ES_tradnl"/>
        </w:rPr>
        <w:t>n</w:t>
      </w:r>
      <w:r w:rsidRPr="00EE15B6">
        <w:rPr>
          <w:rFonts w:cs="Arial"/>
          <w:sz w:val="24"/>
          <w:szCs w:val="24"/>
          <w:lang w:val="es-ES_tradnl"/>
        </w:rPr>
        <w:t>maculada Concepción de Vicco, El Pa</w:t>
      </w:r>
      <w:r w:rsidRPr="00EE15B6">
        <w:rPr>
          <w:rFonts w:cs="Arial"/>
          <w:sz w:val="24"/>
          <w:szCs w:val="24"/>
          <w:lang w:val="es-ES_tradnl"/>
        </w:rPr>
        <w:t>r</w:t>
      </w:r>
      <w:r w:rsidRPr="00EE15B6">
        <w:rPr>
          <w:rFonts w:cs="Arial"/>
          <w:sz w:val="24"/>
          <w:szCs w:val="24"/>
          <w:lang w:val="es-ES_tradnl"/>
        </w:rPr>
        <w:t>que Nacional de Yanachaga, las Catar</w:t>
      </w:r>
      <w:r w:rsidRPr="00EE15B6">
        <w:rPr>
          <w:rFonts w:cs="Arial"/>
          <w:sz w:val="24"/>
          <w:szCs w:val="24"/>
          <w:lang w:val="es-ES_tradnl"/>
        </w:rPr>
        <w:t>a</w:t>
      </w:r>
      <w:r w:rsidRPr="00EE15B6">
        <w:rPr>
          <w:rFonts w:cs="Arial"/>
          <w:sz w:val="24"/>
          <w:szCs w:val="24"/>
          <w:lang w:val="es-ES_tradnl"/>
        </w:rPr>
        <w:t>tas del León, el Encanto, el Puente Co</w:t>
      </w:r>
      <w:r w:rsidRPr="00EE15B6">
        <w:rPr>
          <w:rFonts w:cs="Arial"/>
          <w:sz w:val="24"/>
          <w:szCs w:val="24"/>
          <w:lang w:val="es-ES_tradnl"/>
        </w:rPr>
        <w:t>l</w:t>
      </w:r>
      <w:r w:rsidRPr="00EE15B6">
        <w:rPr>
          <w:rFonts w:cs="Arial"/>
          <w:sz w:val="24"/>
          <w:szCs w:val="24"/>
          <w:lang w:val="es-ES_tradnl"/>
        </w:rPr>
        <w:t>gante de Pozuzo, la Iglesia de Santo Rosa, y sus Casonas, que son de mad</w:t>
      </w:r>
      <w:r w:rsidRPr="00EE15B6">
        <w:rPr>
          <w:rFonts w:cs="Arial"/>
          <w:sz w:val="24"/>
          <w:szCs w:val="24"/>
          <w:lang w:val="es-ES_tradnl"/>
        </w:rPr>
        <w:t>e</w:t>
      </w:r>
      <w:r w:rsidRPr="00EE15B6">
        <w:rPr>
          <w:rFonts w:cs="Arial"/>
          <w:sz w:val="24"/>
          <w:szCs w:val="24"/>
          <w:lang w:val="es-ES_tradnl"/>
        </w:rPr>
        <w:t>ra, al estilo de los inmigrantes alem</w:t>
      </w:r>
      <w:r w:rsidRPr="00EE15B6">
        <w:rPr>
          <w:rFonts w:cs="Arial"/>
          <w:sz w:val="24"/>
          <w:szCs w:val="24"/>
          <w:lang w:val="es-ES_tradnl"/>
        </w:rPr>
        <w:t>a</w:t>
      </w:r>
      <w:r w:rsidRPr="00EE15B6">
        <w:rPr>
          <w:rFonts w:cs="Arial"/>
          <w:sz w:val="24"/>
          <w:szCs w:val="24"/>
          <w:lang w:val="es-ES_tradnl"/>
        </w:rPr>
        <w:t xml:space="preserve">nes y austriacos. </w:t>
      </w:r>
    </w:p>
    <w:p w14:paraId="48B19F86" w14:textId="77777777" w:rsidR="00906992" w:rsidRPr="00EE15B6" w:rsidRDefault="00906992" w:rsidP="00906992">
      <w:pPr>
        <w:spacing w:after="0" w:line="240" w:lineRule="auto"/>
        <w:jc w:val="both"/>
        <w:rPr>
          <w:rFonts w:cs="Arial"/>
          <w:sz w:val="24"/>
          <w:szCs w:val="24"/>
          <w:lang w:val="es-ES_tradnl"/>
        </w:rPr>
      </w:pPr>
    </w:p>
    <w:p w14:paraId="6141C513"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 xml:space="preserve">Cabe resaltar la calidad de personajes que nacieron en Pasco, como Daniel Alcides Carrión, quien estudiara en la Facultad de Medicina, investigara la Verruga, de causas desconocidas, y quien se inoculara un virus, la fiebre de la Oroya, para estudiarlo, dando cuenta de sus síntomas durante 40 días al cabo de los cuales muriendo en consecuencia. </w:t>
      </w:r>
    </w:p>
    <w:p w14:paraId="2B7D14C4"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90" w:name="_Toc293174032"/>
      <w:bookmarkStart w:id="291" w:name="_Toc300945422"/>
      <w:bookmarkStart w:id="292" w:name="_Toc342693684"/>
      <w:r w:rsidRPr="00EE15B6">
        <w:rPr>
          <w:rFonts w:asciiTheme="minorHAnsi" w:hAnsiTheme="minorHAnsi"/>
          <w:sz w:val="24"/>
          <w:szCs w:val="24"/>
          <w:u w:val="single"/>
          <w:lang w:val="es-ES_tradnl"/>
        </w:rPr>
        <w:t>PIURA</w:t>
      </w:r>
      <w:bookmarkEnd w:id="290"/>
      <w:bookmarkEnd w:id="291"/>
      <w:bookmarkEnd w:id="292"/>
    </w:p>
    <w:p w14:paraId="7892601E"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227E5297" w14:textId="77777777" w:rsidR="00906992" w:rsidRPr="00EE15B6" w:rsidRDefault="00906992" w:rsidP="00906992">
      <w:pPr>
        <w:spacing w:after="0" w:line="240" w:lineRule="auto"/>
        <w:jc w:val="both"/>
        <w:rPr>
          <w:rFonts w:cs="Arial"/>
          <w:sz w:val="24"/>
          <w:szCs w:val="24"/>
          <w:lang w:val="es-ES_tradnl"/>
        </w:rPr>
      </w:pPr>
    </w:p>
    <w:p w14:paraId="12AB32F0" w14:textId="77777777" w:rsidR="00D30EB4"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Piura fue creada por Ley del 31 de octubre de 1874, e instalada el 26 de febrero de 1876, es símbolo de Derecho y L</w:t>
      </w:r>
      <w:r w:rsidRPr="00EE15B6">
        <w:rPr>
          <w:rFonts w:cs="Arial"/>
          <w:sz w:val="24"/>
          <w:szCs w:val="24"/>
          <w:lang w:val="es-ES_tradnl"/>
        </w:rPr>
        <w:t>i</w:t>
      </w:r>
      <w:r w:rsidRPr="00EE15B6">
        <w:rPr>
          <w:rFonts w:cs="Arial"/>
          <w:sz w:val="24"/>
          <w:szCs w:val="24"/>
          <w:lang w:val="es-ES_tradnl"/>
        </w:rPr>
        <w:t>bertad. Piura,  Ciudad de la Hospital</w:t>
      </w:r>
      <w:r w:rsidRPr="00EE15B6">
        <w:rPr>
          <w:rFonts w:cs="Arial"/>
          <w:sz w:val="24"/>
          <w:szCs w:val="24"/>
          <w:lang w:val="es-ES_tradnl"/>
        </w:rPr>
        <w:t>i</w:t>
      </w:r>
      <w:r w:rsidRPr="00EE15B6">
        <w:rPr>
          <w:rFonts w:cs="Arial"/>
          <w:sz w:val="24"/>
          <w:szCs w:val="24"/>
          <w:lang w:val="es-ES_tradnl"/>
        </w:rPr>
        <w:t>dad, Ciudad del eterno sol, Ciudad de los Algarrobos, Ciudad Errante o V</w:t>
      </w:r>
      <w:r w:rsidRPr="00EE15B6">
        <w:rPr>
          <w:rFonts w:cs="Arial"/>
          <w:sz w:val="24"/>
          <w:szCs w:val="24"/>
          <w:lang w:val="es-ES_tradnl"/>
        </w:rPr>
        <w:t>o</w:t>
      </w:r>
      <w:r w:rsidRPr="00EE15B6">
        <w:rPr>
          <w:rFonts w:cs="Arial"/>
          <w:sz w:val="24"/>
          <w:szCs w:val="24"/>
          <w:lang w:val="es-ES_tradnl"/>
        </w:rPr>
        <w:t>lante, siendo Francisco Pizarro quien la fundara con el nombre de San M</w:t>
      </w:r>
      <w:r w:rsidRPr="00EE15B6">
        <w:rPr>
          <w:rFonts w:cs="Arial"/>
          <w:sz w:val="24"/>
          <w:szCs w:val="24"/>
          <w:lang w:val="es-ES_tradnl"/>
        </w:rPr>
        <w:t>i</w:t>
      </w:r>
      <w:r w:rsidRPr="00EE15B6">
        <w:rPr>
          <w:rFonts w:cs="Arial"/>
          <w:sz w:val="24"/>
          <w:szCs w:val="24"/>
          <w:lang w:val="es-ES_tradnl"/>
        </w:rPr>
        <w:t>guel de Tangarará, el año 1532. Su historia nos hablan de que estuvo p</w:t>
      </w:r>
      <w:r w:rsidRPr="00EE15B6">
        <w:rPr>
          <w:rFonts w:cs="Arial"/>
          <w:sz w:val="24"/>
          <w:szCs w:val="24"/>
          <w:lang w:val="es-ES_tradnl"/>
        </w:rPr>
        <w:t>o</w:t>
      </w:r>
      <w:r w:rsidRPr="00EE15B6">
        <w:rPr>
          <w:rFonts w:cs="Arial"/>
          <w:sz w:val="24"/>
          <w:szCs w:val="24"/>
          <w:lang w:val="es-ES_tradnl"/>
        </w:rPr>
        <w:t>blada por los Tallanes, los Vicús, los Incas, los Ayahuancas y los Hunc</w:t>
      </w:r>
      <w:r w:rsidRPr="00EE15B6">
        <w:rPr>
          <w:rFonts w:cs="Arial"/>
          <w:sz w:val="24"/>
          <w:szCs w:val="24"/>
          <w:lang w:val="es-ES_tradnl"/>
        </w:rPr>
        <w:t>a</w:t>
      </w:r>
      <w:r w:rsidRPr="00EE15B6">
        <w:rPr>
          <w:rFonts w:cs="Arial"/>
          <w:sz w:val="24"/>
          <w:szCs w:val="24"/>
          <w:lang w:val="es-ES_tradnl"/>
        </w:rPr>
        <w:t>pampas. Cuenta con personajes ilu</w:t>
      </w:r>
      <w:r w:rsidRPr="00EE15B6">
        <w:rPr>
          <w:rFonts w:cs="Arial"/>
          <w:sz w:val="24"/>
          <w:szCs w:val="24"/>
          <w:lang w:val="es-ES_tradnl"/>
        </w:rPr>
        <w:t>s</w:t>
      </w:r>
      <w:r w:rsidRPr="00EE15B6">
        <w:rPr>
          <w:rFonts w:cs="Arial"/>
          <w:sz w:val="24"/>
          <w:szCs w:val="24"/>
          <w:lang w:val="es-ES_tradnl"/>
        </w:rPr>
        <w:t>tres como: Miguel Grau Seminario; Enrique López Albujar, escritor, vocal, presidente de la Corte Superior de Justicia en Tacna; Cayetano Heredia, médico notable; Ignacio Merino, pi</w:t>
      </w:r>
      <w:r w:rsidRPr="00EE15B6">
        <w:rPr>
          <w:rFonts w:cs="Arial"/>
          <w:sz w:val="24"/>
          <w:szCs w:val="24"/>
          <w:lang w:val="es-ES_tradnl"/>
        </w:rPr>
        <w:t>n</w:t>
      </w:r>
      <w:r w:rsidRPr="00EE15B6">
        <w:rPr>
          <w:rFonts w:cs="Arial"/>
          <w:sz w:val="24"/>
          <w:szCs w:val="24"/>
          <w:lang w:val="es-ES_tradnl"/>
        </w:rPr>
        <w:t>tor; Ronald Woodmann Político, cie</w:t>
      </w:r>
      <w:r w:rsidRPr="00EE15B6">
        <w:rPr>
          <w:rFonts w:cs="Arial"/>
          <w:sz w:val="24"/>
          <w:szCs w:val="24"/>
          <w:lang w:val="es-ES_tradnl"/>
        </w:rPr>
        <w:t>n</w:t>
      </w:r>
      <w:r w:rsidRPr="00EE15B6">
        <w:rPr>
          <w:rFonts w:cs="Arial"/>
          <w:sz w:val="24"/>
          <w:szCs w:val="24"/>
          <w:lang w:val="es-ES_tradnl"/>
        </w:rPr>
        <w:t>tífico; Luis Antonio Eguiguren, que fuera Ministro de Justicia, Presidente del Perú, Vocal de la Corte Suprema de Justicia; Felipe Cossio del Pomar, pi</w:t>
      </w:r>
      <w:r w:rsidRPr="00EE15B6">
        <w:rPr>
          <w:rFonts w:cs="Arial"/>
          <w:sz w:val="24"/>
          <w:szCs w:val="24"/>
          <w:lang w:val="es-ES_tradnl"/>
        </w:rPr>
        <w:t>n</w:t>
      </w:r>
      <w:r w:rsidRPr="00EE15B6">
        <w:rPr>
          <w:rFonts w:cs="Arial"/>
          <w:sz w:val="24"/>
          <w:szCs w:val="24"/>
          <w:lang w:val="es-ES_tradnl"/>
        </w:rPr>
        <w:t>tor; Manuel Vegas Castillo, historiador, poeta, escritor;  Hildebrando Castro Pozo, sociólogo. Asimismo, tiene entre su cultura arquitectónica, la Iglesia de San Lucas de Colan en Paita, que es la primera iglesia del Perú y Sudamérica. En su gastronomía, el Cebiche, Chi</w:t>
      </w:r>
      <w:r w:rsidRPr="00EE15B6">
        <w:rPr>
          <w:rFonts w:cs="Arial"/>
          <w:sz w:val="24"/>
          <w:szCs w:val="24"/>
          <w:lang w:val="es-ES_tradnl"/>
        </w:rPr>
        <w:t>l</w:t>
      </w:r>
      <w:r w:rsidRPr="00EE15B6">
        <w:rPr>
          <w:rFonts w:cs="Arial"/>
          <w:sz w:val="24"/>
          <w:szCs w:val="24"/>
          <w:lang w:val="es-ES_tradnl"/>
        </w:rPr>
        <w:t>cano, Sudado, Malarrabia, Adobo, Seco de cabrito, Rachic rachi, Seco de ch</w:t>
      </w:r>
      <w:r w:rsidRPr="00EE15B6">
        <w:rPr>
          <w:rFonts w:cs="Arial"/>
          <w:sz w:val="24"/>
          <w:szCs w:val="24"/>
          <w:lang w:val="es-ES_tradnl"/>
        </w:rPr>
        <w:t>a</w:t>
      </w:r>
      <w:r w:rsidRPr="00EE15B6">
        <w:rPr>
          <w:rFonts w:cs="Arial"/>
          <w:sz w:val="24"/>
          <w:szCs w:val="24"/>
          <w:lang w:val="es-ES_tradnl"/>
        </w:rPr>
        <w:t>belo, Natilla, Leche de tigre, sopa de novios</w:t>
      </w:r>
      <w:r w:rsidR="00D30EB4">
        <w:rPr>
          <w:rFonts w:cs="Arial"/>
          <w:sz w:val="24"/>
          <w:szCs w:val="24"/>
          <w:lang w:val="es-ES_tradnl"/>
        </w:rPr>
        <w:t>.</w:t>
      </w:r>
    </w:p>
    <w:p w14:paraId="019CC6EE" w14:textId="77777777" w:rsidR="00141ABB" w:rsidRPr="00EE15B6" w:rsidRDefault="00141ABB" w:rsidP="00906992">
      <w:pPr>
        <w:spacing w:after="0" w:line="240" w:lineRule="auto"/>
        <w:jc w:val="both"/>
        <w:rPr>
          <w:rFonts w:cs="Arial"/>
          <w:sz w:val="24"/>
          <w:szCs w:val="24"/>
          <w:lang w:val="es-ES_tradnl"/>
        </w:rPr>
      </w:pPr>
    </w:p>
    <w:p w14:paraId="2F16EA4E"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93" w:name="_Toc293174033"/>
      <w:bookmarkStart w:id="294" w:name="_Toc300945423"/>
      <w:bookmarkStart w:id="295" w:name="_Toc342693685"/>
      <w:r w:rsidRPr="00EE15B6">
        <w:rPr>
          <w:rFonts w:asciiTheme="minorHAnsi" w:hAnsiTheme="minorHAnsi"/>
          <w:sz w:val="24"/>
          <w:szCs w:val="24"/>
          <w:u w:val="single"/>
          <w:lang w:val="es-ES_tradnl"/>
        </w:rPr>
        <w:t>PUNO</w:t>
      </w:r>
      <w:bookmarkEnd w:id="293"/>
      <w:bookmarkEnd w:id="294"/>
      <w:bookmarkEnd w:id="295"/>
    </w:p>
    <w:p w14:paraId="1D2772B4"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0D6817FE" w14:textId="77777777" w:rsidR="00906992" w:rsidRPr="00EE15B6" w:rsidRDefault="00906992" w:rsidP="00906992">
      <w:pPr>
        <w:spacing w:after="0" w:line="240" w:lineRule="auto"/>
        <w:rPr>
          <w:rFonts w:cs="Arial"/>
          <w:b/>
          <w:sz w:val="24"/>
          <w:szCs w:val="24"/>
          <w:lang w:val="es-ES_tradnl"/>
        </w:rPr>
      </w:pPr>
    </w:p>
    <w:p w14:paraId="6D6D3261" w14:textId="530B5D22" w:rsidR="00906992"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fue cre</w:t>
      </w:r>
      <w:r w:rsidRPr="00EE15B6">
        <w:rPr>
          <w:rFonts w:cs="Arial"/>
          <w:sz w:val="24"/>
          <w:szCs w:val="24"/>
          <w:lang w:val="es-ES_tradnl"/>
        </w:rPr>
        <w:t>a</w:t>
      </w:r>
      <w:r w:rsidRPr="00EE15B6">
        <w:rPr>
          <w:rFonts w:cs="Arial"/>
          <w:sz w:val="24"/>
          <w:szCs w:val="24"/>
          <w:lang w:val="es-ES_tradnl"/>
        </w:rPr>
        <w:t>da por Ley 138, e instalada el 28 de julio de 1850</w:t>
      </w:r>
      <w:r w:rsidR="008159A3">
        <w:rPr>
          <w:rFonts w:cs="Arial"/>
          <w:sz w:val="24"/>
          <w:szCs w:val="24"/>
          <w:lang w:val="es-ES_tradnl"/>
        </w:rPr>
        <w:t>. Puno es símbolo del fo</w:t>
      </w:r>
      <w:r w:rsidR="008159A3">
        <w:rPr>
          <w:rFonts w:cs="Arial"/>
          <w:sz w:val="24"/>
          <w:szCs w:val="24"/>
          <w:lang w:val="es-ES_tradnl"/>
        </w:rPr>
        <w:t>l</w:t>
      </w:r>
      <w:r w:rsidR="008159A3">
        <w:rPr>
          <w:rFonts w:cs="Arial"/>
          <w:sz w:val="24"/>
          <w:szCs w:val="24"/>
          <w:lang w:val="es-ES_tradnl"/>
        </w:rPr>
        <w:t>clorismo y multiculturalidad, así como de cultura</w:t>
      </w:r>
      <w:r w:rsidR="006D6D24">
        <w:rPr>
          <w:rFonts w:cs="Arial"/>
          <w:sz w:val="24"/>
          <w:szCs w:val="24"/>
          <w:lang w:val="es-ES_tradnl"/>
        </w:rPr>
        <w:t xml:space="preserve"> popular</w:t>
      </w:r>
      <w:r w:rsidRPr="00EE15B6">
        <w:rPr>
          <w:rFonts w:cs="Arial"/>
          <w:sz w:val="24"/>
          <w:szCs w:val="24"/>
          <w:lang w:val="es-ES_tradnl"/>
        </w:rPr>
        <w:t>.</w:t>
      </w:r>
    </w:p>
    <w:p w14:paraId="600A88B4" w14:textId="77777777" w:rsidR="00D021A5" w:rsidRPr="00EE15B6" w:rsidRDefault="00D021A5" w:rsidP="00906992">
      <w:pPr>
        <w:spacing w:after="0" w:line="240" w:lineRule="auto"/>
        <w:jc w:val="both"/>
        <w:rPr>
          <w:rFonts w:cs="Arial"/>
          <w:sz w:val="24"/>
          <w:szCs w:val="24"/>
          <w:lang w:val="es-ES_tradnl"/>
        </w:rPr>
      </w:pPr>
    </w:p>
    <w:p w14:paraId="5D85D0FA"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Puno, “Capital del Folclore Peruano”, con antecesores en las culturas de P</w:t>
      </w:r>
      <w:r w:rsidRPr="00EE15B6">
        <w:rPr>
          <w:rFonts w:cs="Arial"/>
          <w:sz w:val="24"/>
          <w:szCs w:val="24"/>
          <w:lang w:val="es-ES_tradnl"/>
        </w:rPr>
        <w:t>u</w:t>
      </w:r>
      <w:r w:rsidRPr="00EE15B6">
        <w:rPr>
          <w:rFonts w:cs="Arial"/>
          <w:sz w:val="24"/>
          <w:szCs w:val="24"/>
          <w:lang w:val="es-ES_tradnl"/>
        </w:rPr>
        <w:t>cará, Tiahuanaco, fue fundada en 1668 por el Virrey Pedro Antonio Ferná</w:t>
      </w:r>
      <w:r w:rsidRPr="00EE15B6">
        <w:rPr>
          <w:rFonts w:cs="Arial"/>
          <w:sz w:val="24"/>
          <w:szCs w:val="24"/>
          <w:lang w:val="es-ES_tradnl"/>
        </w:rPr>
        <w:t>n</w:t>
      </w:r>
      <w:r w:rsidRPr="00EE15B6">
        <w:rPr>
          <w:rFonts w:cs="Arial"/>
          <w:sz w:val="24"/>
          <w:szCs w:val="24"/>
          <w:lang w:val="es-ES_tradnl"/>
        </w:rPr>
        <w:t>dez de Castro, y con su importante Fiesta de la Virgen de la Candelaria, tiene monumentos como su Catedral, construida el siglo XVIII en el antiguo Supay Kancha o “cerco del diablo”; Plaza de Armas; Iglesia San Juan, Pa</w:t>
      </w:r>
      <w:r w:rsidRPr="00EE15B6">
        <w:rPr>
          <w:rFonts w:cs="Arial"/>
          <w:sz w:val="24"/>
          <w:szCs w:val="24"/>
          <w:lang w:val="es-ES_tradnl"/>
        </w:rPr>
        <w:t>r</w:t>
      </w:r>
      <w:r w:rsidRPr="00EE15B6">
        <w:rPr>
          <w:rFonts w:cs="Arial"/>
          <w:sz w:val="24"/>
          <w:szCs w:val="24"/>
          <w:lang w:val="es-ES_tradnl"/>
        </w:rPr>
        <w:t>que Pino, Balcón del Conde de Lemon, Cerro Huajsapata, en la que se encue</w:t>
      </w:r>
      <w:r w:rsidRPr="00EE15B6">
        <w:rPr>
          <w:rFonts w:cs="Arial"/>
          <w:sz w:val="24"/>
          <w:szCs w:val="24"/>
          <w:lang w:val="es-ES_tradnl"/>
        </w:rPr>
        <w:t>n</w:t>
      </w:r>
      <w:r w:rsidRPr="00EE15B6">
        <w:rPr>
          <w:rFonts w:cs="Arial"/>
          <w:sz w:val="24"/>
          <w:szCs w:val="24"/>
          <w:lang w:val="es-ES_tradnl"/>
        </w:rPr>
        <w:t>tra un monumento a Manco Cápac; La Casa del Corregidor; Mirador Kuntur Wasi, que significa “casa del cóndor”, el Parque Mirador Puma Uta, que r</w:t>
      </w:r>
      <w:r w:rsidRPr="00EE15B6">
        <w:rPr>
          <w:rFonts w:cs="Arial"/>
          <w:sz w:val="24"/>
          <w:szCs w:val="24"/>
          <w:lang w:val="es-ES_tradnl"/>
        </w:rPr>
        <w:t>e</w:t>
      </w:r>
      <w:r w:rsidRPr="00EE15B6">
        <w:rPr>
          <w:rFonts w:cs="Arial"/>
          <w:sz w:val="24"/>
          <w:szCs w:val="24"/>
          <w:lang w:val="es-ES_tradnl"/>
        </w:rPr>
        <w:t>presenta una alegoría del puma; Mal</w:t>
      </w:r>
      <w:r w:rsidRPr="00EE15B6">
        <w:rPr>
          <w:rFonts w:cs="Arial"/>
          <w:sz w:val="24"/>
          <w:szCs w:val="24"/>
          <w:lang w:val="es-ES_tradnl"/>
        </w:rPr>
        <w:t>e</w:t>
      </w:r>
      <w:r w:rsidRPr="00EE15B6">
        <w:rPr>
          <w:rFonts w:cs="Arial"/>
          <w:sz w:val="24"/>
          <w:szCs w:val="24"/>
          <w:lang w:val="es-ES_tradnl"/>
        </w:rPr>
        <w:t>cón ecoturístico Bahía de los Incas, Puerto de Puno, Isla Esteves, Isla T</w:t>
      </w:r>
      <w:r w:rsidRPr="00EE15B6">
        <w:rPr>
          <w:rFonts w:cs="Arial"/>
          <w:sz w:val="24"/>
          <w:szCs w:val="24"/>
          <w:lang w:val="es-ES_tradnl"/>
        </w:rPr>
        <w:t>a</w:t>
      </w:r>
      <w:r w:rsidRPr="00EE15B6">
        <w:rPr>
          <w:rFonts w:cs="Arial"/>
          <w:sz w:val="24"/>
          <w:szCs w:val="24"/>
          <w:lang w:val="es-ES_tradnl"/>
        </w:rPr>
        <w:t>quele, Isla Flotante de los Uros, Lago Titicaca; las Chullpas de Silustani, los Caballitos de Totora, Los Taquileños, la Isla del Sol, El Templo de la Fertil</w:t>
      </w:r>
      <w:r w:rsidRPr="00EE15B6">
        <w:rPr>
          <w:rFonts w:cs="Arial"/>
          <w:sz w:val="24"/>
          <w:szCs w:val="24"/>
          <w:lang w:val="es-ES_tradnl"/>
        </w:rPr>
        <w:t>i</w:t>
      </w:r>
      <w:r w:rsidRPr="00EE15B6">
        <w:rPr>
          <w:rFonts w:cs="Arial"/>
          <w:sz w:val="24"/>
          <w:szCs w:val="24"/>
          <w:lang w:val="es-ES_tradnl"/>
        </w:rPr>
        <w:t xml:space="preserve">dad, Reserva Nacional de Tambopata, </w:t>
      </w:r>
    </w:p>
    <w:p w14:paraId="71AEEA79" w14:textId="77777777" w:rsidR="00906992" w:rsidRPr="00EE15B6" w:rsidRDefault="00906992" w:rsidP="00906992">
      <w:pPr>
        <w:spacing w:after="0" w:line="240" w:lineRule="auto"/>
        <w:jc w:val="both"/>
        <w:rPr>
          <w:rFonts w:cs="Arial"/>
          <w:sz w:val="24"/>
          <w:szCs w:val="24"/>
          <w:lang w:val="es-ES_tradnl"/>
        </w:rPr>
      </w:pPr>
    </w:p>
    <w:p w14:paraId="5E661420"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Cuenta entre sus personajes ilustres a Víctor Humareda Gallegos, pintor e</w:t>
      </w:r>
      <w:r w:rsidRPr="00EE15B6">
        <w:rPr>
          <w:rFonts w:cs="Arial"/>
          <w:sz w:val="24"/>
          <w:szCs w:val="24"/>
          <w:lang w:val="es-ES_tradnl"/>
        </w:rPr>
        <w:t>x</w:t>
      </w:r>
      <w:r w:rsidRPr="00EE15B6">
        <w:rPr>
          <w:rFonts w:cs="Arial"/>
          <w:sz w:val="24"/>
          <w:szCs w:val="24"/>
          <w:lang w:val="es-ES_tradnl"/>
        </w:rPr>
        <w:t xml:space="preserve">traordinario; Martín Chambi, padre de la fotografía del Perú; José Antonio Encinas, Abogado, antropólogo, doctor en Educación, parlamentario, Rector de la UNMSM; </w:t>
      </w:r>
      <w:r w:rsidRPr="00EE15B6">
        <w:rPr>
          <w:rFonts w:cs="Arial"/>
          <w:bCs/>
          <w:color w:val="000000"/>
          <w:sz w:val="24"/>
          <w:szCs w:val="24"/>
          <w:lang w:val="es-ES_tradnl"/>
        </w:rPr>
        <w:t>José Domingo Ch</w:t>
      </w:r>
      <w:r w:rsidRPr="00EE15B6">
        <w:rPr>
          <w:rFonts w:cs="Arial"/>
          <w:bCs/>
          <w:color w:val="000000"/>
          <w:sz w:val="24"/>
          <w:szCs w:val="24"/>
          <w:lang w:val="es-ES_tradnl"/>
        </w:rPr>
        <w:t>o</w:t>
      </w:r>
      <w:r w:rsidRPr="00EE15B6">
        <w:rPr>
          <w:rFonts w:cs="Arial"/>
          <w:bCs/>
          <w:color w:val="000000"/>
          <w:sz w:val="24"/>
          <w:szCs w:val="24"/>
          <w:lang w:val="es-ES_tradnl"/>
        </w:rPr>
        <w:t>quehuanca y Béjar. Político, Abogado, Diputado; Carlos Oquendo de Amat</w:t>
      </w:r>
      <w:r w:rsidRPr="00EE15B6">
        <w:rPr>
          <w:rFonts w:cs="Arial"/>
          <w:color w:val="000000"/>
          <w:sz w:val="24"/>
          <w:szCs w:val="24"/>
          <w:lang w:val="es-ES_tradnl"/>
        </w:rPr>
        <w:t>. Poeta, autor del poemario “Cinco m</w:t>
      </w:r>
      <w:r w:rsidRPr="00EE15B6">
        <w:rPr>
          <w:rFonts w:cs="Arial"/>
          <w:color w:val="000000"/>
          <w:sz w:val="24"/>
          <w:szCs w:val="24"/>
          <w:lang w:val="es-ES_tradnl"/>
        </w:rPr>
        <w:t>e</w:t>
      </w:r>
      <w:r w:rsidRPr="00EE15B6">
        <w:rPr>
          <w:rFonts w:cs="Arial"/>
          <w:color w:val="000000"/>
          <w:sz w:val="24"/>
          <w:szCs w:val="24"/>
          <w:lang w:val="es-ES_tradnl"/>
        </w:rPr>
        <w:t>tros de poemas”; quien paradójic</w:t>
      </w:r>
      <w:r w:rsidRPr="00EE15B6">
        <w:rPr>
          <w:rFonts w:cs="Arial"/>
          <w:color w:val="000000"/>
          <w:sz w:val="24"/>
          <w:szCs w:val="24"/>
          <w:lang w:val="es-ES_tradnl"/>
        </w:rPr>
        <w:t>a</w:t>
      </w:r>
      <w:r w:rsidRPr="00EE15B6">
        <w:rPr>
          <w:rFonts w:cs="Arial"/>
          <w:color w:val="000000"/>
          <w:sz w:val="24"/>
          <w:szCs w:val="24"/>
          <w:lang w:val="es-ES_tradnl"/>
        </w:rPr>
        <w:t>mente sufriera prisión en Perú y P</w:t>
      </w:r>
      <w:r w:rsidRPr="00EE15B6">
        <w:rPr>
          <w:rFonts w:cs="Arial"/>
          <w:color w:val="000000"/>
          <w:sz w:val="24"/>
          <w:szCs w:val="24"/>
          <w:lang w:val="es-ES_tradnl"/>
        </w:rPr>
        <w:t>a</w:t>
      </w:r>
      <w:r w:rsidRPr="00EE15B6">
        <w:rPr>
          <w:rFonts w:cs="Arial"/>
          <w:color w:val="000000"/>
          <w:sz w:val="24"/>
          <w:szCs w:val="24"/>
          <w:lang w:val="es-ES_tradnl"/>
        </w:rPr>
        <w:t xml:space="preserve">namá. </w:t>
      </w:r>
    </w:p>
    <w:p w14:paraId="75769155"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96" w:name="_Toc293174034"/>
      <w:bookmarkStart w:id="297" w:name="_Toc300945424"/>
      <w:bookmarkStart w:id="298" w:name="_Toc342693686"/>
      <w:r w:rsidRPr="00EE15B6">
        <w:rPr>
          <w:rFonts w:asciiTheme="minorHAnsi" w:hAnsiTheme="minorHAnsi"/>
          <w:sz w:val="24"/>
          <w:szCs w:val="24"/>
          <w:u w:val="single"/>
          <w:lang w:val="es-ES_tradnl"/>
        </w:rPr>
        <w:t>SAN MARTIN</w:t>
      </w:r>
      <w:bookmarkEnd w:id="296"/>
      <w:bookmarkEnd w:id="297"/>
      <w:bookmarkEnd w:id="298"/>
    </w:p>
    <w:p w14:paraId="60B256E6"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34BC9A7C" w14:textId="77777777" w:rsidR="00906992" w:rsidRPr="00EE15B6" w:rsidRDefault="00906992" w:rsidP="00906992">
      <w:pPr>
        <w:spacing w:after="0" w:line="240" w:lineRule="auto"/>
        <w:rPr>
          <w:rFonts w:cs="Arial"/>
          <w:b/>
          <w:sz w:val="24"/>
          <w:szCs w:val="24"/>
          <w:lang w:val="es-ES_tradnl"/>
        </w:rPr>
      </w:pPr>
    </w:p>
    <w:p w14:paraId="427F5439"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San Martín fue creada por Ley N° 9362, e instalada en fecha 02 de mayo de 1942, es símbolo de Libertad y Der</w:t>
      </w:r>
      <w:r w:rsidRPr="00EE15B6">
        <w:rPr>
          <w:rFonts w:cs="Arial"/>
          <w:sz w:val="24"/>
          <w:szCs w:val="24"/>
          <w:lang w:val="es-ES_tradnl"/>
        </w:rPr>
        <w:t>e</w:t>
      </w:r>
      <w:r w:rsidRPr="00EE15B6">
        <w:rPr>
          <w:rFonts w:cs="Arial"/>
          <w:sz w:val="24"/>
          <w:szCs w:val="24"/>
          <w:lang w:val="es-ES_tradnl"/>
        </w:rPr>
        <w:t>cho.</w:t>
      </w:r>
    </w:p>
    <w:p w14:paraId="781385C3" w14:textId="1B03F362" w:rsidR="00906992" w:rsidRPr="00141ABB" w:rsidRDefault="00906992" w:rsidP="00906992">
      <w:pPr>
        <w:spacing w:after="0" w:line="240" w:lineRule="auto"/>
        <w:jc w:val="both"/>
        <w:rPr>
          <w:rFonts w:cs="Arial"/>
          <w:bCs/>
          <w:color w:val="000000"/>
          <w:sz w:val="24"/>
          <w:szCs w:val="24"/>
          <w:lang w:val="es-ES_tradnl"/>
        </w:rPr>
      </w:pPr>
      <w:r w:rsidRPr="00EE15B6">
        <w:rPr>
          <w:rFonts w:eastAsia="Times New Roman" w:cs="Arial"/>
          <w:color w:val="333333"/>
          <w:sz w:val="24"/>
          <w:szCs w:val="24"/>
          <w:shd w:val="clear" w:color="auto" w:fill="FFFFFF"/>
          <w:lang w:val="es-ES_tradnl"/>
        </w:rPr>
        <w:t>En San Martín encontramos las “Cat</w:t>
      </w:r>
      <w:r w:rsidRPr="00EE15B6">
        <w:rPr>
          <w:rFonts w:eastAsia="Times New Roman" w:cs="Arial"/>
          <w:color w:val="333333"/>
          <w:sz w:val="24"/>
          <w:szCs w:val="24"/>
          <w:shd w:val="clear" w:color="auto" w:fill="FFFFFF"/>
          <w:lang w:val="es-ES_tradnl"/>
        </w:rPr>
        <w:t>a</w:t>
      </w:r>
      <w:r w:rsidRPr="00EE15B6">
        <w:rPr>
          <w:rFonts w:eastAsia="Times New Roman" w:cs="Arial"/>
          <w:color w:val="333333"/>
          <w:sz w:val="24"/>
          <w:szCs w:val="24"/>
          <w:shd w:val="clear" w:color="auto" w:fill="FFFFFF"/>
          <w:lang w:val="es-ES_tradnl"/>
        </w:rPr>
        <w:t>ratas del Gera, el Morro de Calzada, considerada el guardián de la ciudad, los petroglifos de Polish, escritura m</w:t>
      </w:r>
      <w:r w:rsidRPr="00EE15B6">
        <w:rPr>
          <w:rFonts w:eastAsia="Times New Roman" w:cs="Arial"/>
          <w:color w:val="333333"/>
          <w:sz w:val="24"/>
          <w:szCs w:val="24"/>
          <w:shd w:val="clear" w:color="auto" w:fill="FFFFFF"/>
          <w:lang w:val="es-ES_tradnl"/>
        </w:rPr>
        <w:t>á</w:t>
      </w:r>
      <w:r w:rsidRPr="00EE15B6">
        <w:rPr>
          <w:rFonts w:eastAsia="Times New Roman" w:cs="Arial"/>
          <w:color w:val="333333"/>
          <w:sz w:val="24"/>
          <w:szCs w:val="24"/>
          <w:shd w:val="clear" w:color="auto" w:fill="FFFFFF"/>
          <w:lang w:val="es-ES_tradnl"/>
        </w:rPr>
        <w:t xml:space="preserve">gico-religiosa; asimismo Lamas es la capital folclórica del departamento. </w:t>
      </w:r>
      <w:r w:rsidRPr="00EE15B6">
        <w:rPr>
          <w:rFonts w:cs="Arial"/>
          <w:sz w:val="24"/>
          <w:szCs w:val="24"/>
          <w:lang w:val="es-ES_tradnl"/>
        </w:rPr>
        <w:t xml:space="preserve">Cabe resaltar la calidad de personajes que nacieron en San Martín, tenemos a </w:t>
      </w:r>
      <w:r w:rsidRPr="00EE15B6">
        <w:rPr>
          <w:rFonts w:cs="Arial"/>
          <w:bCs/>
          <w:color w:val="000000"/>
          <w:sz w:val="24"/>
          <w:szCs w:val="24"/>
          <w:lang w:val="es-ES_tradnl"/>
        </w:rPr>
        <w:t>Genaro Herrera,</w:t>
      </w:r>
      <w:r w:rsidRPr="00EE15B6">
        <w:rPr>
          <w:rFonts w:cs="Arial"/>
          <w:color w:val="000000"/>
          <w:sz w:val="24"/>
          <w:szCs w:val="24"/>
          <w:lang w:val="es-ES_tradnl"/>
        </w:rPr>
        <w:t xml:space="preserve"> erudito, escritor, pr</w:t>
      </w:r>
      <w:r w:rsidRPr="00EE15B6">
        <w:rPr>
          <w:rFonts w:cs="Arial"/>
          <w:color w:val="000000"/>
          <w:sz w:val="24"/>
          <w:szCs w:val="24"/>
          <w:lang w:val="es-ES_tradnl"/>
        </w:rPr>
        <w:t>e</w:t>
      </w:r>
      <w:r w:rsidRPr="00EE15B6">
        <w:rPr>
          <w:rFonts w:cs="Arial"/>
          <w:color w:val="000000"/>
          <w:sz w:val="24"/>
          <w:szCs w:val="24"/>
          <w:lang w:val="es-ES_tradnl"/>
        </w:rPr>
        <w:t>cursor de la narrativa regionalista amazónica, y autor de "</w:t>
      </w:r>
      <w:r w:rsidRPr="00EE15B6">
        <w:rPr>
          <w:rStyle w:val="Enfasis"/>
          <w:rFonts w:cs="Arial"/>
          <w:color w:val="000000"/>
          <w:sz w:val="24"/>
          <w:szCs w:val="24"/>
          <w:lang w:val="es-ES_tradnl"/>
        </w:rPr>
        <w:t xml:space="preserve">Leyendas y Tradiciones de Loreto"; </w:t>
      </w:r>
      <w:r w:rsidRPr="00EE15B6">
        <w:rPr>
          <w:rFonts w:cs="Arial"/>
          <w:bCs/>
          <w:color w:val="000000"/>
          <w:sz w:val="24"/>
          <w:szCs w:val="24"/>
          <w:lang w:val="es-ES_tradnl"/>
        </w:rPr>
        <w:t>Francisco I</w:t>
      </w:r>
      <w:r w:rsidRPr="00EE15B6">
        <w:rPr>
          <w:rFonts w:cs="Arial"/>
          <w:bCs/>
          <w:color w:val="000000"/>
          <w:sz w:val="24"/>
          <w:szCs w:val="24"/>
          <w:lang w:val="es-ES_tradnl"/>
        </w:rPr>
        <w:t>z</w:t>
      </w:r>
      <w:r w:rsidRPr="00EE15B6">
        <w:rPr>
          <w:rFonts w:cs="Arial"/>
          <w:bCs/>
          <w:color w:val="000000"/>
          <w:sz w:val="24"/>
          <w:szCs w:val="24"/>
          <w:lang w:val="es-ES_tradnl"/>
        </w:rPr>
        <w:t>quierdo, c</w:t>
      </w:r>
      <w:r w:rsidRPr="00EE15B6">
        <w:rPr>
          <w:rFonts w:cs="Arial"/>
          <w:color w:val="000000"/>
          <w:sz w:val="24"/>
          <w:szCs w:val="24"/>
          <w:lang w:val="es-ES_tradnl"/>
        </w:rPr>
        <w:t xml:space="preserve">uentista, poeta, ensayista de crítica literaria, y escritor de literatura para niños; </w:t>
      </w:r>
      <w:r w:rsidRPr="00EE15B6">
        <w:rPr>
          <w:rFonts w:cs="Arial"/>
          <w:bCs/>
          <w:color w:val="000000"/>
          <w:sz w:val="24"/>
          <w:szCs w:val="24"/>
          <w:lang w:val="es-ES_tradnl"/>
        </w:rPr>
        <w:t>Luis Hernán Ramírez, D</w:t>
      </w:r>
      <w:r w:rsidRPr="00EE15B6">
        <w:rPr>
          <w:rFonts w:cs="Arial"/>
          <w:bCs/>
          <w:color w:val="000000"/>
          <w:sz w:val="24"/>
          <w:szCs w:val="24"/>
          <w:lang w:val="es-ES_tradnl"/>
        </w:rPr>
        <w:t>o</w:t>
      </w:r>
      <w:r w:rsidRPr="00EE15B6">
        <w:rPr>
          <w:rFonts w:cs="Arial"/>
          <w:bCs/>
          <w:color w:val="000000"/>
          <w:sz w:val="24"/>
          <w:szCs w:val="24"/>
          <w:lang w:val="es-ES_tradnl"/>
        </w:rPr>
        <w:t>cente universitario, Doctor en Liter</w:t>
      </w:r>
      <w:r w:rsidRPr="00EE15B6">
        <w:rPr>
          <w:rFonts w:cs="Arial"/>
          <w:bCs/>
          <w:color w:val="000000"/>
          <w:sz w:val="24"/>
          <w:szCs w:val="24"/>
          <w:lang w:val="es-ES_tradnl"/>
        </w:rPr>
        <w:t>a</w:t>
      </w:r>
      <w:r w:rsidRPr="00EE15B6">
        <w:rPr>
          <w:rFonts w:cs="Arial"/>
          <w:bCs/>
          <w:color w:val="000000"/>
          <w:sz w:val="24"/>
          <w:szCs w:val="24"/>
          <w:lang w:val="es-ES_tradnl"/>
        </w:rPr>
        <w:t>tura, poeta, autor de: “El acento escr</w:t>
      </w:r>
      <w:r w:rsidRPr="00EE15B6">
        <w:rPr>
          <w:rFonts w:cs="Arial"/>
          <w:bCs/>
          <w:color w:val="000000"/>
          <w:sz w:val="24"/>
          <w:szCs w:val="24"/>
          <w:lang w:val="es-ES_tradnl"/>
        </w:rPr>
        <w:t>i</w:t>
      </w:r>
      <w:r w:rsidRPr="00EE15B6">
        <w:rPr>
          <w:rFonts w:cs="Arial"/>
          <w:bCs/>
          <w:color w:val="000000"/>
          <w:sz w:val="24"/>
          <w:szCs w:val="24"/>
          <w:lang w:val="es-ES_tradnl"/>
        </w:rPr>
        <w:t xml:space="preserve">to”. </w:t>
      </w:r>
    </w:p>
    <w:p w14:paraId="1FFF8FAB"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299" w:name="_Toc293174035"/>
      <w:bookmarkStart w:id="300" w:name="_Toc300945425"/>
      <w:bookmarkStart w:id="301" w:name="_Toc342693687"/>
      <w:r w:rsidRPr="00EE15B6">
        <w:rPr>
          <w:rFonts w:asciiTheme="minorHAnsi" w:hAnsiTheme="minorHAnsi"/>
          <w:sz w:val="24"/>
          <w:szCs w:val="24"/>
          <w:u w:val="single"/>
          <w:lang w:val="es-ES_tradnl"/>
        </w:rPr>
        <w:t>SULLANA</w:t>
      </w:r>
      <w:bookmarkEnd w:id="299"/>
      <w:bookmarkEnd w:id="300"/>
      <w:bookmarkEnd w:id="301"/>
    </w:p>
    <w:p w14:paraId="2A37470C"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25AD6C7B" w14:textId="77777777" w:rsidR="00906992" w:rsidRPr="00EE15B6" w:rsidRDefault="00906992" w:rsidP="00906992">
      <w:pPr>
        <w:spacing w:after="0" w:line="240" w:lineRule="auto"/>
        <w:rPr>
          <w:rFonts w:cs="Arial"/>
          <w:b/>
          <w:sz w:val="24"/>
          <w:szCs w:val="24"/>
          <w:lang w:val="es-ES_tradnl"/>
        </w:rPr>
      </w:pPr>
    </w:p>
    <w:p w14:paraId="09276B5A"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Sull</w:t>
      </w:r>
      <w:r w:rsidRPr="00EE15B6">
        <w:rPr>
          <w:rFonts w:cs="Arial"/>
          <w:sz w:val="24"/>
          <w:szCs w:val="24"/>
          <w:lang w:val="es-ES_tradnl"/>
        </w:rPr>
        <w:t>a</w:t>
      </w:r>
      <w:r w:rsidRPr="00EE15B6">
        <w:rPr>
          <w:rFonts w:cs="Arial"/>
          <w:sz w:val="24"/>
          <w:szCs w:val="24"/>
          <w:lang w:val="es-ES_tradnl"/>
        </w:rPr>
        <w:t xml:space="preserve">na fue creada </w:t>
      </w:r>
      <w:r w:rsidRPr="00EE15B6">
        <w:rPr>
          <w:rFonts w:cs="Arial"/>
          <w:color w:val="000000"/>
          <w:sz w:val="24"/>
          <w:szCs w:val="24"/>
          <w:lang w:val="es-ES_tradnl"/>
        </w:rPr>
        <w:t>el 02 de diciembre del 2010, mediante Resolución Admini</w:t>
      </w:r>
      <w:r w:rsidRPr="00EE15B6">
        <w:rPr>
          <w:rFonts w:cs="Arial"/>
          <w:color w:val="000000"/>
          <w:sz w:val="24"/>
          <w:szCs w:val="24"/>
          <w:lang w:val="es-ES_tradnl"/>
        </w:rPr>
        <w:t>s</w:t>
      </w:r>
      <w:r w:rsidRPr="00EE15B6">
        <w:rPr>
          <w:rFonts w:cs="Arial"/>
          <w:color w:val="000000"/>
          <w:sz w:val="24"/>
          <w:szCs w:val="24"/>
          <w:lang w:val="es-ES_tradnl"/>
        </w:rPr>
        <w:t>trativa No 396-2010 del Consejo Ej</w:t>
      </w:r>
      <w:r w:rsidRPr="00EE15B6">
        <w:rPr>
          <w:rFonts w:cs="Arial"/>
          <w:color w:val="000000"/>
          <w:sz w:val="24"/>
          <w:szCs w:val="24"/>
          <w:lang w:val="es-ES_tradnl"/>
        </w:rPr>
        <w:t>e</w:t>
      </w:r>
      <w:r w:rsidRPr="00EE15B6">
        <w:rPr>
          <w:rFonts w:cs="Arial"/>
          <w:color w:val="000000"/>
          <w:sz w:val="24"/>
          <w:szCs w:val="24"/>
          <w:lang w:val="es-ES_tradnl"/>
        </w:rPr>
        <w:t>cutivo del Poder Judicial, instalada el 01 de julio del año 2011, mediante Resolución Administrativa No 156-2011-CE-PJ, es símbolo del Derecho y la Libertad.</w:t>
      </w:r>
    </w:p>
    <w:p w14:paraId="1BA070BE" w14:textId="77777777" w:rsidR="003A21CC" w:rsidRPr="00EE15B6" w:rsidRDefault="003A21CC" w:rsidP="00906992">
      <w:pPr>
        <w:spacing w:after="0" w:line="240" w:lineRule="auto"/>
        <w:jc w:val="both"/>
        <w:rPr>
          <w:rFonts w:eastAsia="Times New Roman" w:cs="Arial"/>
          <w:color w:val="252525"/>
          <w:sz w:val="24"/>
          <w:szCs w:val="24"/>
          <w:lang w:val="es-ES_tradnl"/>
        </w:rPr>
      </w:pPr>
    </w:p>
    <w:p w14:paraId="74418CD2"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302" w:name="_Toc293174036"/>
      <w:bookmarkStart w:id="303" w:name="_Toc300945426"/>
      <w:bookmarkStart w:id="304" w:name="_Toc342693688"/>
      <w:r w:rsidRPr="00EE15B6">
        <w:rPr>
          <w:rFonts w:asciiTheme="minorHAnsi" w:hAnsiTheme="minorHAnsi"/>
          <w:sz w:val="24"/>
          <w:szCs w:val="24"/>
          <w:u w:val="single"/>
          <w:lang w:val="es-ES_tradnl"/>
        </w:rPr>
        <w:t>TACNA</w:t>
      </w:r>
      <w:bookmarkEnd w:id="302"/>
      <w:bookmarkEnd w:id="303"/>
      <w:bookmarkEnd w:id="304"/>
    </w:p>
    <w:p w14:paraId="11C43E17"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76884125" w14:textId="77777777" w:rsidR="00141ABB" w:rsidRDefault="00141ABB" w:rsidP="00906992">
      <w:pPr>
        <w:spacing w:after="0" w:line="240" w:lineRule="auto"/>
        <w:jc w:val="both"/>
        <w:rPr>
          <w:rFonts w:cs="Arial"/>
          <w:sz w:val="24"/>
          <w:szCs w:val="24"/>
          <w:lang w:val="es-ES_tradnl"/>
        </w:rPr>
      </w:pPr>
    </w:p>
    <w:p w14:paraId="6F203C7E" w14:textId="77777777" w:rsidR="00906992" w:rsidRPr="00EE15B6" w:rsidRDefault="00906992" w:rsidP="00141ABB">
      <w:pPr>
        <w:widowControl w:val="0"/>
        <w:spacing w:after="0" w:line="240" w:lineRule="auto"/>
        <w:jc w:val="both"/>
        <w:rPr>
          <w:rFonts w:cs="Arial"/>
          <w:sz w:val="24"/>
          <w:szCs w:val="24"/>
          <w:lang w:val="es-ES_tradnl"/>
        </w:rPr>
      </w:pPr>
      <w:r w:rsidRPr="00EE15B6">
        <w:rPr>
          <w:rFonts w:cs="Arial"/>
          <w:sz w:val="24"/>
          <w:szCs w:val="24"/>
          <w:lang w:val="es-ES_tradnl"/>
        </w:rPr>
        <w:t>La Corte Superior de Justicia de Tacna fue instalada en fecha 13 de junio del año 1857, bajo la presidencia de R</w:t>
      </w:r>
      <w:r w:rsidRPr="00EE15B6">
        <w:rPr>
          <w:rFonts w:cs="Arial"/>
          <w:sz w:val="24"/>
          <w:szCs w:val="24"/>
          <w:lang w:val="es-ES_tradnl"/>
        </w:rPr>
        <w:t>a</w:t>
      </w:r>
      <w:r w:rsidRPr="00EE15B6">
        <w:rPr>
          <w:rFonts w:cs="Arial"/>
          <w:sz w:val="24"/>
          <w:szCs w:val="24"/>
          <w:lang w:val="es-ES_tradnl"/>
        </w:rPr>
        <w:t>món Castilla, funcionando norma</w:t>
      </w:r>
      <w:r w:rsidRPr="00EE15B6">
        <w:rPr>
          <w:rFonts w:cs="Arial"/>
          <w:sz w:val="24"/>
          <w:szCs w:val="24"/>
          <w:lang w:val="es-ES_tradnl"/>
        </w:rPr>
        <w:t>l</w:t>
      </w:r>
      <w:r w:rsidRPr="00EE15B6">
        <w:rPr>
          <w:rFonts w:cs="Arial"/>
          <w:sz w:val="24"/>
          <w:szCs w:val="24"/>
          <w:lang w:val="es-ES_tradnl"/>
        </w:rPr>
        <w:t>mente hasta la segunda semana de mayo de 1880, antes de la batalla del Alto de la Alianza y la ocupación de Tacna. Casi 50 años después, el 28 de agosto de 1929, fue reinstalada. Se cierra la institución el 04 de setiembre de 1930, durante el Gobierno del G</w:t>
      </w:r>
      <w:r w:rsidRPr="00EE15B6">
        <w:rPr>
          <w:rFonts w:cs="Arial"/>
          <w:sz w:val="24"/>
          <w:szCs w:val="24"/>
          <w:lang w:val="es-ES_tradnl"/>
        </w:rPr>
        <w:t>e</w:t>
      </w:r>
      <w:r w:rsidRPr="00EE15B6">
        <w:rPr>
          <w:rFonts w:cs="Arial"/>
          <w:sz w:val="24"/>
          <w:szCs w:val="24"/>
          <w:lang w:val="es-ES_tradnl"/>
        </w:rPr>
        <w:t>neral Sánchez Cerro, y vuelve a d</w:t>
      </w:r>
      <w:r w:rsidRPr="00EE15B6">
        <w:rPr>
          <w:rFonts w:cs="Arial"/>
          <w:sz w:val="24"/>
          <w:szCs w:val="24"/>
          <w:lang w:val="es-ES_tradnl"/>
        </w:rPr>
        <w:t>e</w:t>
      </w:r>
      <w:r w:rsidRPr="00EE15B6">
        <w:rPr>
          <w:rFonts w:cs="Arial"/>
          <w:sz w:val="24"/>
          <w:szCs w:val="24"/>
          <w:lang w:val="es-ES_tradnl"/>
        </w:rPr>
        <w:t>pender jurisdiccionalmente de la Corte Superior de Justicia de Arequipa. Po</w:t>
      </w:r>
      <w:r w:rsidRPr="00EE15B6">
        <w:rPr>
          <w:rFonts w:cs="Arial"/>
          <w:sz w:val="24"/>
          <w:szCs w:val="24"/>
          <w:lang w:val="es-ES_tradnl"/>
        </w:rPr>
        <w:t>s</w:t>
      </w:r>
      <w:r w:rsidRPr="00EE15B6">
        <w:rPr>
          <w:rFonts w:cs="Arial"/>
          <w:sz w:val="24"/>
          <w:szCs w:val="24"/>
          <w:lang w:val="es-ES_tradnl"/>
        </w:rPr>
        <w:t xml:space="preserve">teriormente el 15 de mayo de 1931, se produce la segunda reinstalación de la Corte Superior de Justicia. </w:t>
      </w:r>
    </w:p>
    <w:p w14:paraId="42BDA56F" w14:textId="77777777" w:rsidR="00906992" w:rsidRPr="00EE15B6" w:rsidRDefault="00906992" w:rsidP="00906992">
      <w:pPr>
        <w:spacing w:after="0" w:line="240" w:lineRule="auto"/>
        <w:jc w:val="both"/>
        <w:rPr>
          <w:rFonts w:cs="Arial"/>
          <w:sz w:val="24"/>
          <w:szCs w:val="24"/>
          <w:lang w:val="es-ES_tradnl"/>
        </w:rPr>
      </w:pPr>
    </w:p>
    <w:p w14:paraId="00807050"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 xml:space="preserve">Tacna, “Heroica ciudad”, San Pedro de Tacna, significaría en aimara Taqna, “ladera o lugar de cultivo”, Taccana, “Ladera o terreno ubicado en ladera con andenes y graderías”, donde se dio el Primer grito de libertad, por Zela. </w:t>
      </w:r>
    </w:p>
    <w:p w14:paraId="5A61707F" w14:textId="77777777" w:rsidR="00906992" w:rsidRPr="00EE15B6" w:rsidRDefault="00906992" w:rsidP="00906992">
      <w:pPr>
        <w:spacing w:after="0" w:line="240" w:lineRule="auto"/>
        <w:jc w:val="both"/>
        <w:rPr>
          <w:rFonts w:cs="Arial"/>
          <w:sz w:val="24"/>
          <w:szCs w:val="24"/>
          <w:lang w:val="es-ES_tradnl"/>
        </w:rPr>
      </w:pPr>
    </w:p>
    <w:p w14:paraId="6725A442"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Cabe resaltar la calidad de personajes que nacieron en Tacna como Jorge Basadre, historiador, abogado, autor de: "Perú, problema y posibilidad", “Historia del Derecho Peruano”. R</w:t>
      </w:r>
      <w:r w:rsidRPr="00EE15B6">
        <w:rPr>
          <w:rFonts w:cs="Arial"/>
          <w:sz w:val="24"/>
          <w:szCs w:val="24"/>
          <w:lang w:val="es-ES_tradnl"/>
        </w:rPr>
        <w:t>a</w:t>
      </w:r>
      <w:r w:rsidRPr="00EE15B6">
        <w:rPr>
          <w:rFonts w:cs="Arial"/>
          <w:sz w:val="24"/>
          <w:szCs w:val="24"/>
          <w:lang w:val="es-ES_tradnl"/>
        </w:rPr>
        <w:t>món Castilla, Presidente provisorio en 1854 hasta 1858. Federico Barreto. Periodista, Abogado, poeta, Francisco Antonio de Zela, prócer de la Indepe</w:t>
      </w:r>
      <w:r w:rsidRPr="00EE15B6">
        <w:rPr>
          <w:rFonts w:cs="Arial"/>
          <w:sz w:val="24"/>
          <w:szCs w:val="24"/>
          <w:lang w:val="es-ES_tradnl"/>
        </w:rPr>
        <w:t>n</w:t>
      </w:r>
      <w:r w:rsidRPr="00EE15B6">
        <w:rPr>
          <w:rFonts w:cs="Arial"/>
          <w:sz w:val="24"/>
          <w:szCs w:val="24"/>
          <w:lang w:val="es-ES_tradnl"/>
        </w:rPr>
        <w:t>dencia, Francisco de Paula Gonzales Vigil, presbítero, parlamentario, José Joaquín Inclán.</w:t>
      </w:r>
    </w:p>
    <w:p w14:paraId="2A1B6167" w14:textId="77777777" w:rsidR="00906992" w:rsidRPr="00EE15B6" w:rsidRDefault="00906992" w:rsidP="00906992">
      <w:pPr>
        <w:spacing w:after="0" w:line="240" w:lineRule="auto"/>
        <w:jc w:val="both"/>
        <w:rPr>
          <w:rFonts w:cs="Arial"/>
          <w:sz w:val="24"/>
          <w:szCs w:val="24"/>
          <w:lang w:val="es-ES_tradnl"/>
        </w:rPr>
      </w:pPr>
    </w:p>
    <w:p w14:paraId="777475B2"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Entre sus atractivos cuenta con su C</w:t>
      </w:r>
      <w:r w:rsidRPr="00EE15B6">
        <w:rPr>
          <w:rFonts w:cs="Arial"/>
          <w:sz w:val="24"/>
          <w:szCs w:val="24"/>
          <w:lang w:val="es-ES_tradnl"/>
        </w:rPr>
        <w:t>a</w:t>
      </w:r>
      <w:r w:rsidRPr="00EE15B6">
        <w:rPr>
          <w:rFonts w:cs="Arial"/>
          <w:sz w:val="24"/>
          <w:szCs w:val="24"/>
          <w:lang w:val="es-ES_tradnl"/>
        </w:rPr>
        <w:t>tedral, que fuera proyectada por la Casa Eiffel; Teatro Municipal, la Casa de la Cultura, El Ferrocarril Tacna-Arica, La Cueva de Toquepala, con pi</w:t>
      </w:r>
      <w:r w:rsidRPr="00EE15B6">
        <w:rPr>
          <w:rFonts w:cs="Arial"/>
          <w:sz w:val="24"/>
          <w:szCs w:val="24"/>
          <w:lang w:val="es-ES_tradnl"/>
        </w:rPr>
        <w:t>n</w:t>
      </w:r>
      <w:r w:rsidRPr="00EE15B6">
        <w:rPr>
          <w:rFonts w:cs="Arial"/>
          <w:sz w:val="24"/>
          <w:szCs w:val="24"/>
          <w:lang w:val="es-ES_tradnl"/>
        </w:rPr>
        <w:t>turas rupestres, el Monumento a los caídos en el Alto de la Alianza, Los B</w:t>
      </w:r>
      <w:r w:rsidRPr="00EE15B6">
        <w:rPr>
          <w:rFonts w:cs="Arial"/>
          <w:sz w:val="24"/>
          <w:szCs w:val="24"/>
          <w:lang w:val="es-ES_tradnl"/>
        </w:rPr>
        <w:t>a</w:t>
      </w:r>
      <w:r w:rsidRPr="00EE15B6">
        <w:rPr>
          <w:rFonts w:cs="Arial"/>
          <w:sz w:val="24"/>
          <w:szCs w:val="24"/>
          <w:lang w:val="es-ES_tradnl"/>
        </w:rPr>
        <w:t>ños Termales de Calientes. En su ga</w:t>
      </w:r>
      <w:r w:rsidRPr="00EE15B6">
        <w:rPr>
          <w:rFonts w:cs="Arial"/>
          <w:sz w:val="24"/>
          <w:szCs w:val="24"/>
          <w:lang w:val="es-ES_tradnl"/>
        </w:rPr>
        <w:t>s</w:t>
      </w:r>
      <w:r w:rsidRPr="00EE15B6">
        <w:rPr>
          <w:rFonts w:cs="Arial"/>
          <w:sz w:val="24"/>
          <w:szCs w:val="24"/>
          <w:lang w:val="es-ES_tradnl"/>
        </w:rPr>
        <w:t>tronomía tiene el famoso “Picante a la Tacneña”, el Tacna Sour, la sopaipilla, marraqueta.</w:t>
      </w:r>
    </w:p>
    <w:p w14:paraId="49D4203B" w14:textId="77777777" w:rsidR="00906992" w:rsidRPr="00EE15B6" w:rsidRDefault="00906992" w:rsidP="00906992">
      <w:pPr>
        <w:spacing w:after="0" w:line="240" w:lineRule="auto"/>
        <w:rPr>
          <w:rFonts w:cs="Arial"/>
          <w:b/>
          <w:color w:val="800000"/>
          <w:sz w:val="24"/>
          <w:szCs w:val="24"/>
          <w:lang w:val="es-ES_tradnl"/>
        </w:rPr>
      </w:pPr>
    </w:p>
    <w:p w14:paraId="69E546EE"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305" w:name="_Toc293174037"/>
      <w:bookmarkStart w:id="306" w:name="_Toc300945427"/>
      <w:bookmarkStart w:id="307" w:name="_Toc342693689"/>
      <w:r w:rsidRPr="00EE15B6">
        <w:rPr>
          <w:rFonts w:asciiTheme="minorHAnsi" w:hAnsiTheme="minorHAnsi"/>
          <w:sz w:val="24"/>
          <w:szCs w:val="24"/>
          <w:u w:val="single"/>
          <w:lang w:val="es-ES_tradnl"/>
        </w:rPr>
        <w:t>TUMBES</w:t>
      </w:r>
      <w:bookmarkEnd w:id="305"/>
      <w:bookmarkEnd w:id="306"/>
      <w:bookmarkEnd w:id="307"/>
    </w:p>
    <w:p w14:paraId="1BDF0DF3"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5726F5EC" w14:textId="77777777" w:rsidR="00906992" w:rsidRPr="00EE15B6" w:rsidRDefault="00906992" w:rsidP="00906992">
      <w:pPr>
        <w:spacing w:after="0" w:line="240" w:lineRule="auto"/>
        <w:jc w:val="both"/>
        <w:rPr>
          <w:rFonts w:cs="Arial"/>
          <w:sz w:val="24"/>
          <w:szCs w:val="24"/>
          <w:lang w:val="es-ES_tradnl"/>
        </w:rPr>
      </w:pPr>
    </w:p>
    <w:p w14:paraId="0CB545FD"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Tu</w:t>
      </w:r>
      <w:r w:rsidRPr="00EE15B6">
        <w:rPr>
          <w:rFonts w:cs="Arial"/>
          <w:sz w:val="24"/>
          <w:szCs w:val="24"/>
          <w:lang w:val="es-ES_tradnl"/>
        </w:rPr>
        <w:t>m</w:t>
      </w:r>
      <w:r w:rsidRPr="00EE15B6">
        <w:rPr>
          <w:rFonts w:cs="Arial"/>
          <w:sz w:val="24"/>
          <w:szCs w:val="24"/>
          <w:lang w:val="es-ES_tradnl"/>
        </w:rPr>
        <w:t>bes fue creada por Resolución Adm</w:t>
      </w:r>
      <w:r w:rsidRPr="00EE15B6">
        <w:rPr>
          <w:rFonts w:cs="Arial"/>
          <w:sz w:val="24"/>
          <w:szCs w:val="24"/>
          <w:lang w:val="es-ES_tradnl"/>
        </w:rPr>
        <w:t>i</w:t>
      </w:r>
      <w:r w:rsidRPr="00EE15B6">
        <w:rPr>
          <w:rFonts w:cs="Arial"/>
          <w:sz w:val="24"/>
          <w:szCs w:val="24"/>
          <w:lang w:val="es-ES_tradnl"/>
        </w:rPr>
        <w:t>nistrativa N° 035-2001, e instalada en fecha 03 de mayo del 2001, bajo la presidente de Valentín Paniagua Cor</w:t>
      </w:r>
      <w:r w:rsidRPr="00EE15B6">
        <w:rPr>
          <w:rFonts w:cs="Arial"/>
          <w:sz w:val="24"/>
          <w:szCs w:val="24"/>
          <w:lang w:val="es-ES_tradnl"/>
        </w:rPr>
        <w:t>a</w:t>
      </w:r>
      <w:r w:rsidRPr="00EE15B6">
        <w:rPr>
          <w:rFonts w:cs="Arial"/>
          <w:sz w:val="24"/>
          <w:szCs w:val="24"/>
          <w:lang w:val="es-ES_tradnl"/>
        </w:rPr>
        <w:t xml:space="preserve">zao. </w:t>
      </w:r>
    </w:p>
    <w:p w14:paraId="214AB9ED" w14:textId="77777777" w:rsidR="00906992" w:rsidRPr="00EE15B6" w:rsidRDefault="00906992" w:rsidP="00906992">
      <w:pPr>
        <w:spacing w:after="0" w:line="240" w:lineRule="auto"/>
        <w:jc w:val="both"/>
        <w:rPr>
          <w:rFonts w:cs="Arial"/>
          <w:sz w:val="24"/>
          <w:szCs w:val="24"/>
          <w:lang w:val="es-ES_tradnl"/>
        </w:rPr>
      </w:pPr>
    </w:p>
    <w:p w14:paraId="4ACB89B8" w14:textId="77777777" w:rsidR="00906992" w:rsidRPr="00EE15B6" w:rsidRDefault="00906992" w:rsidP="00906992">
      <w:pPr>
        <w:spacing w:after="0" w:line="240" w:lineRule="auto"/>
        <w:jc w:val="both"/>
        <w:rPr>
          <w:rFonts w:cs="Arial"/>
          <w:sz w:val="24"/>
          <w:szCs w:val="24"/>
          <w:lang w:val="es-ES_tradnl"/>
        </w:rPr>
      </w:pPr>
      <w:r w:rsidRPr="00EE15B6">
        <w:rPr>
          <w:rFonts w:cs="Arial"/>
          <w:sz w:val="24"/>
          <w:szCs w:val="24"/>
          <w:lang w:val="es-ES_tradnl"/>
        </w:rPr>
        <w:t>Tumbes cuenta con sus Manglares y estero en el delta de los ríos Tumbes y Zarumillana, las Islas del Amor, la pl</w:t>
      </w:r>
      <w:r w:rsidRPr="00EE15B6">
        <w:rPr>
          <w:rFonts w:cs="Arial"/>
          <w:sz w:val="24"/>
          <w:szCs w:val="24"/>
          <w:lang w:val="es-ES_tradnl"/>
        </w:rPr>
        <w:t>a</w:t>
      </w:r>
      <w:r w:rsidRPr="00EE15B6">
        <w:rPr>
          <w:rFonts w:cs="Arial"/>
          <w:sz w:val="24"/>
          <w:szCs w:val="24"/>
          <w:lang w:val="es-ES_tradnl"/>
        </w:rPr>
        <w:t>ya de Punta Sal, el Santuario Nacional Los Manglares de Tumbes, el Parque Nacional Cerros de Amotape, con su zona Bosque Tropical, única en el P</w:t>
      </w:r>
      <w:r w:rsidRPr="00EE15B6">
        <w:rPr>
          <w:rFonts w:cs="Arial"/>
          <w:sz w:val="24"/>
          <w:szCs w:val="24"/>
          <w:lang w:val="es-ES_tradnl"/>
        </w:rPr>
        <w:t>e</w:t>
      </w:r>
      <w:r w:rsidRPr="00EE15B6">
        <w:rPr>
          <w:rFonts w:cs="Arial"/>
          <w:sz w:val="24"/>
          <w:szCs w:val="24"/>
          <w:lang w:val="es-ES_tradnl"/>
        </w:rPr>
        <w:t>rú, Zarumilla, como escenario de la guerra peruano- ecuatoriano en 1941, la Fortaleza de Tumpis, “La Cruz”, l</w:t>
      </w:r>
      <w:r w:rsidRPr="00EE15B6">
        <w:rPr>
          <w:rFonts w:cs="Arial"/>
          <w:sz w:val="24"/>
          <w:szCs w:val="24"/>
          <w:lang w:val="es-ES_tradnl"/>
        </w:rPr>
        <w:t>u</w:t>
      </w:r>
      <w:r w:rsidRPr="00EE15B6">
        <w:rPr>
          <w:rFonts w:cs="Arial"/>
          <w:sz w:val="24"/>
          <w:szCs w:val="24"/>
          <w:lang w:val="es-ES_tradnl"/>
        </w:rPr>
        <w:t>gar donde Francisco Pizarro inició la conquista del Perú y colocó la primera Cruz en la nueva tierra”, la  zona A</w:t>
      </w:r>
      <w:r w:rsidRPr="00EE15B6">
        <w:rPr>
          <w:rFonts w:cs="Arial"/>
          <w:sz w:val="24"/>
          <w:szCs w:val="24"/>
          <w:lang w:val="es-ES_tradnl"/>
        </w:rPr>
        <w:t>r</w:t>
      </w:r>
      <w:r w:rsidRPr="00EE15B6">
        <w:rPr>
          <w:rFonts w:cs="Arial"/>
          <w:sz w:val="24"/>
          <w:szCs w:val="24"/>
          <w:lang w:val="es-ES_tradnl"/>
        </w:rPr>
        <w:t>queológica Cabeza de Vaca, templo prehispánico. Sus famosos platos típ</w:t>
      </w:r>
      <w:r w:rsidRPr="00EE15B6">
        <w:rPr>
          <w:rFonts w:cs="Arial"/>
          <w:sz w:val="24"/>
          <w:szCs w:val="24"/>
          <w:lang w:val="es-ES_tradnl"/>
        </w:rPr>
        <w:t>i</w:t>
      </w:r>
      <w:r w:rsidRPr="00EE15B6">
        <w:rPr>
          <w:rFonts w:cs="Arial"/>
          <w:sz w:val="24"/>
          <w:szCs w:val="24"/>
          <w:lang w:val="es-ES_tradnl"/>
        </w:rPr>
        <w:t xml:space="preserve">cos son el Ceviche de conchas negras, sopa de bolas, chupe de cangrejo, que dicen tener propiedades afrodisiacas. </w:t>
      </w:r>
    </w:p>
    <w:p w14:paraId="69515DC9" w14:textId="77777777" w:rsidR="003A21CC" w:rsidRPr="00EE15B6" w:rsidRDefault="003A21CC" w:rsidP="00906992">
      <w:pPr>
        <w:spacing w:after="0" w:line="240" w:lineRule="auto"/>
        <w:jc w:val="both"/>
        <w:rPr>
          <w:rFonts w:eastAsia="Times New Roman" w:cs="Arial"/>
          <w:color w:val="252525"/>
          <w:sz w:val="24"/>
          <w:szCs w:val="24"/>
          <w:lang w:val="es-ES_tradnl"/>
        </w:rPr>
      </w:pPr>
    </w:p>
    <w:p w14:paraId="30613AC3" w14:textId="77777777" w:rsidR="00906992" w:rsidRPr="00EE15B6" w:rsidRDefault="00906992" w:rsidP="00906992">
      <w:pPr>
        <w:pStyle w:val="Ttulo2"/>
        <w:spacing w:before="0" w:beforeAutospacing="0" w:after="0" w:afterAutospacing="0"/>
        <w:jc w:val="center"/>
        <w:rPr>
          <w:rFonts w:asciiTheme="minorHAnsi" w:hAnsiTheme="minorHAnsi"/>
          <w:sz w:val="24"/>
          <w:szCs w:val="24"/>
          <w:u w:val="single"/>
          <w:lang w:val="es-ES_tradnl"/>
        </w:rPr>
      </w:pPr>
      <w:bookmarkStart w:id="308" w:name="_Toc293174038"/>
      <w:bookmarkStart w:id="309" w:name="_Toc300945428"/>
      <w:bookmarkStart w:id="310" w:name="_Toc342693690"/>
      <w:r w:rsidRPr="00EE15B6">
        <w:rPr>
          <w:rFonts w:asciiTheme="minorHAnsi" w:hAnsiTheme="minorHAnsi"/>
          <w:sz w:val="24"/>
          <w:szCs w:val="24"/>
          <w:u w:val="single"/>
          <w:lang w:val="es-ES_tradnl"/>
        </w:rPr>
        <w:t>UCAYALI</w:t>
      </w:r>
      <w:bookmarkEnd w:id="308"/>
      <w:bookmarkEnd w:id="309"/>
      <w:bookmarkEnd w:id="310"/>
    </w:p>
    <w:p w14:paraId="1D181180" w14:textId="77777777" w:rsidR="00906992" w:rsidRPr="00EE15B6" w:rsidRDefault="00906992" w:rsidP="00906992">
      <w:pPr>
        <w:spacing w:after="0" w:line="240" w:lineRule="auto"/>
        <w:jc w:val="center"/>
        <w:rPr>
          <w:rFonts w:cs="Arial"/>
          <w:sz w:val="24"/>
          <w:szCs w:val="24"/>
          <w:lang w:val="es-ES_tradnl"/>
        </w:rPr>
      </w:pPr>
      <w:r w:rsidRPr="00EE15B6">
        <w:rPr>
          <w:rFonts w:cs="Arial"/>
          <w:sz w:val="24"/>
          <w:szCs w:val="24"/>
          <w:lang w:val="es-ES_tradnl"/>
        </w:rPr>
        <w:t>(Brevísima reseña)</w:t>
      </w:r>
    </w:p>
    <w:p w14:paraId="7E45EB7A" w14:textId="77777777" w:rsidR="00906992" w:rsidRPr="00EE15B6" w:rsidRDefault="00906992" w:rsidP="00906992">
      <w:pPr>
        <w:spacing w:after="0" w:line="240" w:lineRule="auto"/>
        <w:rPr>
          <w:rFonts w:cs="Arial"/>
          <w:sz w:val="24"/>
          <w:szCs w:val="24"/>
          <w:lang w:val="es-ES_tradnl"/>
        </w:rPr>
      </w:pPr>
    </w:p>
    <w:p w14:paraId="5B67AF17" w14:textId="77777777" w:rsidR="00906992" w:rsidRDefault="00906992" w:rsidP="00906992">
      <w:pPr>
        <w:spacing w:after="0" w:line="240" w:lineRule="auto"/>
        <w:jc w:val="both"/>
        <w:rPr>
          <w:rFonts w:cs="Arial"/>
          <w:sz w:val="24"/>
          <w:szCs w:val="24"/>
          <w:lang w:val="es-ES_tradnl"/>
        </w:rPr>
      </w:pPr>
      <w:r w:rsidRPr="00EE15B6">
        <w:rPr>
          <w:rFonts w:cs="Arial"/>
          <w:sz w:val="24"/>
          <w:szCs w:val="24"/>
          <w:lang w:val="es-ES_tradnl"/>
        </w:rPr>
        <w:t>La Corte Superior de Justicia de Ucay</w:t>
      </w:r>
      <w:r w:rsidRPr="00EE15B6">
        <w:rPr>
          <w:rFonts w:cs="Arial"/>
          <w:sz w:val="24"/>
          <w:szCs w:val="24"/>
          <w:lang w:val="es-ES_tradnl"/>
        </w:rPr>
        <w:t>a</w:t>
      </w:r>
      <w:r w:rsidRPr="00EE15B6">
        <w:rPr>
          <w:rFonts w:cs="Arial"/>
          <w:sz w:val="24"/>
          <w:szCs w:val="24"/>
          <w:lang w:val="es-ES_tradnl"/>
        </w:rPr>
        <w:t>li fue creada por Ley N° 25147, e inst</w:t>
      </w:r>
      <w:r w:rsidRPr="00EE15B6">
        <w:rPr>
          <w:rFonts w:cs="Arial"/>
          <w:sz w:val="24"/>
          <w:szCs w:val="24"/>
          <w:lang w:val="es-ES_tradnl"/>
        </w:rPr>
        <w:t>a</w:t>
      </w:r>
      <w:r w:rsidRPr="00EE15B6">
        <w:rPr>
          <w:rFonts w:cs="Arial"/>
          <w:sz w:val="24"/>
          <w:szCs w:val="24"/>
          <w:lang w:val="es-ES_tradnl"/>
        </w:rPr>
        <w:t>lada en fecha 17 de abril del año 1993, es símbolo de Derecho y Libertad.</w:t>
      </w:r>
    </w:p>
    <w:p w14:paraId="0F2B39BC" w14:textId="77777777" w:rsidR="00D021A5" w:rsidRDefault="00D021A5" w:rsidP="00906992">
      <w:pPr>
        <w:spacing w:after="0" w:line="240" w:lineRule="auto"/>
        <w:jc w:val="both"/>
        <w:rPr>
          <w:rFonts w:cs="Arial"/>
          <w:sz w:val="24"/>
          <w:szCs w:val="24"/>
          <w:lang w:val="es-ES_tradnl"/>
        </w:rPr>
      </w:pPr>
    </w:p>
    <w:p w14:paraId="00D11EE5" w14:textId="77777777" w:rsidR="00141ABB" w:rsidRPr="00EE15B6" w:rsidRDefault="00141ABB" w:rsidP="00906992">
      <w:pPr>
        <w:spacing w:after="0" w:line="240" w:lineRule="auto"/>
        <w:jc w:val="both"/>
        <w:rPr>
          <w:rFonts w:cs="Arial"/>
          <w:sz w:val="24"/>
          <w:szCs w:val="24"/>
          <w:lang w:val="es-ES_tradnl"/>
        </w:rPr>
      </w:pPr>
    </w:p>
    <w:p w14:paraId="0EC4D99D" w14:textId="7600C0E2" w:rsidR="00906992" w:rsidRPr="00EE15B6" w:rsidRDefault="006D6D24" w:rsidP="00906992">
      <w:pPr>
        <w:spacing w:after="0" w:line="240" w:lineRule="auto"/>
        <w:rPr>
          <w:sz w:val="24"/>
          <w:szCs w:val="24"/>
          <w:lang w:val="es-ES_tradnl"/>
        </w:rPr>
      </w:pPr>
      <w:r>
        <w:rPr>
          <w:sz w:val="24"/>
          <w:szCs w:val="24"/>
          <w:lang w:val="es-ES_tradnl"/>
        </w:rPr>
        <w:t>____________________________________________</w:t>
      </w:r>
    </w:p>
    <w:p w14:paraId="30DD13EF" w14:textId="77777777" w:rsidR="00906992" w:rsidRPr="00EE15B6" w:rsidRDefault="00906992" w:rsidP="00906992">
      <w:pPr>
        <w:spacing w:after="0" w:line="240" w:lineRule="auto"/>
        <w:jc w:val="both"/>
        <w:rPr>
          <w:rFonts w:cs="Arial"/>
          <w:color w:val="000000" w:themeColor="text1"/>
          <w:sz w:val="24"/>
          <w:szCs w:val="24"/>
          <w:lang w:val="es-ES_tradnl"/>
        </w:rPr>
        <w:sectPr w:rsidR="00906992" w:rsidRPr="00EE15B6" w:rsidSect="0053413E">
          <w:type w:val="continuous"/>
          <w:pgSz w:w="11900" w:h="16840"/>
          <w:pgMar w:top="1110" w:right="1440" w:bottom="1701" w:left="1797" w:header="709" w:footer="709" w:gutter="0"/>
          <w:cols w:num="2" w:space="708"/>
          <w:docGrid w:linePitch="360"/>
        </w:sectPr>
      </w:pPr>
    </w:p>
    <w:p w14:paraId="73D0D947" w14:textId="192E022D" w:rsidR="00906992" w:rsidRPr="00EE15B6" w:rsidRDefault="00906992" w:rsidP="00906992">
      <w:pPr>
        <w:spacing w:after="0" w:line="240" w:lineRule="auto"/>
        <w:jc w:val="both"/>
        <w:rPr>
          <w:rFonts w:cs="Arial"/>
          <w:color w:val="000000" w:themeColor="text1"/>
          <w:sz w:val="24"/>
          <w:szCs w:val="24"/>
          <w:lang w:val="es-ES_tradnl"/>
        </w:rPr>
      </w:pPr>
      <w:r w:rsidRPr="00EE15B6">
        <w:rPr>
          <w:rFonts w:cs="Arial"/>
          <w:color w:val="000000" w:themeColor="text1"/>
          <w:sz w:val="24"/>
          <w:szCs w:val="24"/>
          <w:lang w:val="es-ES_tradnl"/>
        </w:rPr>
        <w:t>.</w:t>
      </w:r>
      <w:bookmarkStart w:id="311" w:name="_Toc293174009"/>
      <w:bookmarkStart w:id="312" w:name="_Toc300945399"/>
      <w:bookmarkStart w:id="313" w:name="_Toc312148826"/>
      <w:bookmarkStart w:id="314" w:name="_Toc312149155"/>
      <w:bookmarkStart w:id="315" w:name="_Toc312149484"/>
      <w:bookmarkStart w:id="316" w:name="_Toc319671076"/>
    </w:p>
    <w:bookmarkEnd w:id="311"/>
    <w:bookmarkEnd w:id="312"/>
    <w:bookmarkEnd w:id="313"/>
    <w:bookmarkEnd w:id="314"/>
    <w:bookmarkEnd w:id="315"/>
    <w:bookmarkEnd w:id="316"/>
    <w:p w14:paraId="2E2C5D20" w14:textId="77777777" w:rsidR="00906992" w:rsidRPr="00EE15B6" w:rsidRDefault="00906992" w:rsidP="003A21CC">
      <w:pPr>
        <w:spacing w:after="0" w:line="240" w:lineRule="auto"/>
        <w:rPr>
          <w:rFonts w:cs="Arial"/>
          <w:color w:val="000000" w:themeColor="text1"/>
          <w:sz w:val="24"/>
          <w:szCs w:val="24"/>
          <w:lang w:val="es-ES_tradnl"/>
        </w:rPr>
      </w:pPr>
    </w:p>
    <w:p w14:paraId="76FD507D" w14:textId="7531952E" w:rsidR="00522759" w:rsidRDefault="00522759">
      <w:pPr>
        <w:spacing w:after="0" w:line="240" w:lineRule="auto"/>
        <w:rPr>
          <w:color w:val="000000" w:themeColor="text1"/>
          <w:sz w:val="24"/>
          <w:szCs w:val="24"/>
          <w:lang w:val="es-ES_tradnl"/>
        </w:rPr>
      </w:pPr>
      <w:r>
        <w:rPr>
          <w:color w:val="000000" w:themeColor="text1"/>
          <w:sz w:val="24"/>
          <w:szCs w:val="24"/>
          <w:lang w:val="es-ES_tradnl"/>
        </w:rPr>
        <w:br w:type="page"/>
      </w:r>
    </w:p>
    <w:p w14:paraId="0A34F489" w14:textId="77777777" w:rsidR="00906992" w:rsidRPr="00EE15B6" w:rsidRDefault="00906992" w:rsidP="003A21CC">
      <w:pPr>
        <w:spacing w:after="0" w:line="240" w:lineRule="auto"/>
        <w:rPr>
          <w:color w:val="000000" w:themeColor="text1"/>
          <w:sz w:val="24"/>
          <w:szCs w:val="24"/>
          <w:lang w:val="es-ES_tradnl"/>
        </w:rPr>
      </w:pPr>
    </w:p>
    <w:p w14:paraId="6F05D0A1" w14:textId="77777777" w:rsidR="00906992" w:rsidRDefault="00906992" w:rsidP="003A21CC">
      <w:pPr>
        <w:spacing w:after="0" w:line="240" w:lineRule="auto"/>
        <w:rPr>
          <w:color w:val="000000" w:themeColor="text1"/>
          <w:sz w:val="24"/>
          <w:szCs w:val="24"/>
          <w:lang w:val="es-ES_tradnl"/>
        </w:rPr>
      </w:pPr>
    </w:p>
    <w:p w14:paraId="370FFD54" w14:textId="77777777" w:rsidR="00F5704A" w:rsidRDefault="00F5704A" w:rsidP="003A21CC">
      <w:pPr>
        <w:spacing w:after="0" w:line="240" w:lineRule="auto"/>
        <w:rPr>
          <w:color w:val="000000" w:themeColor="text1"/>
          <w:sz w:val="24"/>
          <w:szCs w:val="24"/>
          <w:lang w:val="es-ES_tradnl"/>
        </w:rPr>
      </w:pPr>
    </w:p>
    <w:p w14:paraId="7B7661BE" w14:textId="77777777" w:rsidR="00F5704A" w:rsidRDefault="00F5704A" w:rsidP="003A21CC">
      <w:pPr>
        <w:spacing w:after="0" w:line="240" w:lineRule="auto"/>
        <w:rPr>
          <w:color w:val="000000" w:themeColor="text1"/>
          <w:sz w:val="24"/>
          <w:szCs w:val="24"/>
          <w:lang w:val="es-ES_tradnl"/>
        </w:rPr>
      </w:pPr>
    </w:p>
    <w:p w14:paraId="2C95D1C2" w14:textId="77777777" w:rsidR="00522759" w:rsidRPr="00EE15B6" w:rsidRDefault="00522759" w:rsidP="003A21CC">
      <w:pPr>
        <w:spacing w:after="0" w:line="240" w:lineRule="auto"/>
        <w:rPr>
          <w:color w:val="000000" w:themeColor="text1"/>
          <w:sz w:val="24"/>
          <w:szCs w:val="24"/>
          <w:lang w:val="es-ES_tradnl"/>
        </w:rPr>
      </w:pPr>
    </w:p>
    <w:p w14:paraId="2D907DD4" w14:textId="0C3FE3D8" w:rsidR="003A21CC" w:rsidRPr="00EE15B6" w:rsidRDefault="005F2A27" w:rsidP="005F2A27">
      <w:pPr>
        <w:spacing w:after="0" w:line="240" w:lineRule="auto"/>
        <w:jc w:val="center"/>
        <w:rPr>
          <w:color w:val="000000" w:themeColor="text1"/>
          <w:sz w:val="24"/>
          <w:szCs w:val="24"/>
          <w:u w:val="single"/>
          <w:lang w:val="es-ES_tradnl"/>
        </w:rPr>
      </w:pPr>
      <w:r w:rsidRPr="00EE15B6">
        <w:rPr>
          <w:color w:val="000000" w:themeColor="text1"/>
          <w:sz w:val="24"/>
          <w:szCs w:val="24"/>
          <w:u w:val="single"/>
          <w:lang w:val="es-ES_tradnl"/>
        </w:rPr>
        <w:t>DEPORTES</w:t>
      </w:r>
    </w:p>
    <w:p w14:paraId="24F14C64" w14:textId="77777777" w:rsidR="003A21CC" w:rsidRPr="00EE15B6" w:rsidRDefault="003A21CC" w:rsidP="003A21CC">
      <w:pPr>
        <w:spacing w:after="0" w:line="240" w:lineRule="auto"/>
        <w:rPr>
          <w:sz w:val="24"/>
          <w:szCs w:val="24"/>
          <w:lang w:val="es-ES_tradnl"/>
        </w:rPr>
      </w:pPr>
    </w:p>
    <w:p w14:paraId="711C018C" w14:textId="77777777" w:rsidR="003A21CC" w:rsidRPr="00EE15B6" w:rsidRDefault="003A21CC" w:rsidP="003A21CC">
      <w:pPr>
        <w:spacing w:after="0" w:line="240" w:lineRule="auto"/>
        <w:rPr>
          <w:lang w:val="es-ES_tradnl"/>
        </w:rPr>
      </w:pPr>
    </w:p>
    <w:p w14:paraId="5A7450DE" w14:textId="77777777" w:rsidR="003A21CC" w:rsidRPr="00EE15B6" w:rsidRDefault="003A21CC" w:rsidP="003A21CC">
      <w:pPr>
        <w:spacing w:after="0" w:line="240" w:lineRule="auto"/>
        <w:rPr>
          <w:lang w:val="es-ES_tradnl"/>
        </w:rPr>
      </w:pPr>
    </w:p>
    <w:p w14:paraId="3B4F3BFA" w14:textId="77777777" w:rsidR="003A21CC" w:rsidRPr="00EE15B6" w:rsidRDefault="003A21CC" w:rsidP="003A21CC">
      <w:pPr>
        <w:spacing w:after="0" w:line="240" w:lineRule="auto"/>
        <w:rPr>
          <w:lang w:val="es-ES_tradnl"/>
        </w:rPr>
      </w:pPr>
    </w:p>
    <w:p w14:paraId="69BCABCD" w14:textId="77777777" w:rsidR="003A21CC" w:rsidRPr="00EE15B6" w:rsidRDefault="003A21CC" w:rsidP="003A21CC">
      <w:pPr>
        <w:spacing w:after="0" w:line="240" w:lineRule="auto"/>
        <w:rPr>
          <w:lang w:val="es-ES_tradnl"/>
        </w:rPr>
      </w:pPr>
    </w:p>
    <w:p w14:paraId="704C8EE7" w14:textId="77777777" w:rsidR="00906992" w:rsidRPr="00B510FF" w:rsidRDefault="00906992" w:rsidP="003A21CC">
      <w:pPr>
        <w:pStyle w:val="Ttulo1"/>
        <w:spacing w:before="0" w:line="240" w:lineRule="auto"/>
        <w:jc w:val="center"/>
        <w:rPr>
          <w:color w:val="000000" w:themeColor="text1"/>
          <w:sz w:val="40"/>
          <w:szCs w:val="40"/>
          <w:u w:val="single"/>
          <w:lang w:val="es-ES_tradnl"/>
        </w:rPr>
      </w:pPr>
      <w:bookmarkStart w:id="317" w:name="_Toc342693691"/>
      <w:r w:rsidRPr="00B510FF">
        <w:rPr>
          <w:color w:val="000000" w:themeColor="text1"/>
          <w:sz w:val="40"/>
          <w:szCs w:val="40"/>
          <w:u w:val="single"/>
          <w:lang w:val="es-ES_tradnl"/>
        </w:rPr>
        <w:t>MESSI</w:t>
      </w:r>
      <w:bookmarkEnd w:id="317"/>
    </w:p>
    <w:p w14:paraId="44131CE5" w14:textId="77777777" w:rsidR="00906992" w:rsidRPr="00EE15B6" w:rsidRDefault="00906992" w:rsidP="003A21CC">
      <w:pPr>
        <w:spacing w:after="0" w:line="240" w:lineRule="auto"/>
        <w:jc w:val="center"/>
        <w:rPr>
          <w:b/>
          <w:color w:val="000000" w:themeColor="text1"/>
          <w:sz w:val="24"/>
          <w:szCs w:val="24"/>
          <w:lang w:val="es-ES_tradnl"/>
        </w:rPr>
      </w:pPr>
      <w:r w:rsidRPr="00EE15B6">
        <w:rPr>
          <w:b/>
          <w:color w:val="000000" w:themeColor="text1"/>
          <w:sz w:val="24"/>
          <w:szCs w:val="24"/>
          <w:lang w:val="es-ES_tradnl"/>
        </w:rPr>
        <w:t>El jugador que no sabe perder</w:t>
      </w:r>
    </w:p>
    <w:p w14:paraId="2C48431A" w14:textId="77777777" w:rsidR="00906992" w:rsidRPr="00EE15B6" w:rsidRDefault="00906992" w:rsidP="003A21CC">
      <w:pPr>
        <w:spacing w:after="0" w:line="240" w:lineRule="auto"/>
        <w:jc w:val="center"/>
        <w:rPr>
          <w:color w:val="000000" w:themeColor="text1"/>
          <w:sz w:val="24"/>
          <w:szCs w:val="24"/>
          <w:lang w:val="es-ES_tradnl"/>
        </w:rPr>
      </w:pPr>
      <w:r w:rsidRPr="00EE15B6">
        <w:rPr>
          <w:color w:val="000000" w:themeColor="text1"/>
          <w:sz w:val="24"/>
          <w:szCs w:val="24"/>
          <w:lang w:val="es-ES_tradnl"/>
        </w:rPr>
        <w:t>Hilario Ayarachi</w:t>
      </w:r>
    </w:p>
    <w:p w14:paraId="6B4301FA" w14:textId="77777777" w:rsidR="00906992" w:rsidRPr="00EE15B6" w:rsidRDefault="00906992" w:rsidP="003A21CC">
      <w:pPr>
        <w:spacing w:after="0" w:line="240" w:lineRule="auto"/>
        <w:jc w:val="center"/>
        <w:rPr>
          <w:color w:val="000000" w:themeColor="text1"/>
          <w:sz w:val="24"/>
          <w:szCs w:val="24"/>
          <w:lang w:val="es-ES_tradnl"/>
        </w:rPr>
      </w:pPr>
    </w:p>
    <w:p w14:paraId="04AFC33E" w14:textId="77777777" w:rsidR="00906992" w:rsidRPr="00EE15B6" w:rsidRDefault="00906992" w:rsidP="003A21CC">
      <w:pPr>
        <w:spacing w:after="0" w:line="240" w:lineRule="auto"/>
        <w:rPr>
          <w:color w:val="000000" w:themeColor="text1"/>
          <w:sz w:val="24"/>
          <w:szCs w:val="24"/>
          <w:lang w:val="es-ES_tradnl"/>
        </w:rPr>
      </w:pPr>
    </w:p>
    <w:p w14:paraId="65E1D8E5" w14:textId="77777777" w:rsidR="00906992" w:rsidRPr="00EE15B6" w:rsidRDefault="00906992" w:rsidP="00906992">
      <w:pPr>
        <w:widowControl w:val="0"/>
        <w:autoSpaceDE w:val="0"/>
        <w:autoSpaceDN w:val="0"/>
        <w:adjustRightInd w:val="0"/>
        <w:spacing w:after="0" w:line="240" w:lineRule="auto"/>
        <w:jc w:val="both"/>
        <w:rPr>
          <w:color w:val="000000" w:themeColor="text1"/>
          <w:sz w:val="24"/>
          <w:szCs w:val="24"/>
          <w:lang w:val="es-ES_tradnl"/>
        </w:rPr>
        <w:sectPr w:rsidR="00906992" w:rsidRPr="00EE15B6" w:rsidSect="00905890">
          <w:type w:val="continuous"/>
          <w:pgSz w:w="11900" w:h="16840"/>
          <w:pgMar w:top="1110" w:right="1440" w:bottom="1701" w:left="1797" w:header="709" w:footer="709" w:gutter="0"/>
          <w:cols w:space="708"/>
          <w:docGrid w:linePitch="360"/>
        </w:sectPr>
      </w:pPr>
    </w:p>
    <w:p w14:paraId="244AABF3" w14:textId="40CFA355" w:rsidR="00906992" w:rsidRPr="00EE15B6" w:rsidRDefault="00906992" w:rsidP="00906992">
      <w:pPr>
        <w:widowControl w:val="0"/>
        <w:autoSpaceDE w:val="0"/>
        <w:autoSpaceDN w:val="0"/>
        <w:adjustRightInd w:val="0"/>
        <w:spacing w:after="0" w:line="240" w:lineRule="auto"/>
        <w:jc w:val="both"/>
        <w:rPr>
          <w:color w:val="000000" w:themeColor="text1"/>
          <w:sz w:val="24"/>
          <w:szCs w:val="24"/>
          <w:lang w:val="es-ES_tradnl"/>
        </w:rPr>
      </w:pPr>
      <w:r w:rsidRPr="00EE15B6">
        <w:rPr>
          <w:color w:val="000000" w:themeColor="text1"/>
          <w:sz w:val="24"/>
          <w:szCs w:val="24"/>
          <w:lang w:val="es-ES_tradnl"/>
        </w:rPr>
        <w:t xml:space="preserve">A Jorge Luis Borges, el gran autor de “Tres versiones de Judas”, “Funes el memorioso”, “El Aleph”, entre otros, parece que no le interesaba el Fútbol, creía que el futbol era estúpido: “El fútbol es popular porque la estupidez es popular”. Sin embargo, </w:t>
      </w:r>
      <w:r w:rsidR="00A87933">
        <w:rPr>
          <w:color w:val="000000" w:themeColor="text1"/>
          <w:sz w:val="24"/>
          <w:szCs w:val="24"/>
          <w:lang w:val="es-ES_tradnl"/>
        </w:rPr>
        <w:t>otros</w:t>
      </w:r>
      <w:r w:rsidRPr="00EE15B6">
        <w:rPr>
          <w:color w:val="000000" w:themeColor="text1"/>
          <w:sz w:val="24"/>
          <w:szCs w:val="24"/>
          <w:lang w:val="es-ES_tradnl"/>
        </w:rPr>
        <w:t xml:space="preserve"> escr</w:t>
      </w:r>
      <w:r w:rsidRPr="00EE15B6">
        <w:rPr>
          <w:color w:val="000000" w:themeColor="text1"/>
          <w:sz w:val="24"/>
          <w:szCs w:val="24"/>
          <w:lang w:val="es-ES_tradnl"/>
        </w:rPr>
        <w:t>i</w:t>
      </w:r>
      <w:r w:rsidRPr="00EE15B6">
        <w:rPr>
          <w:color w:val="000000" w:themeColor="text1"/>
          <w:sz w:val="24"/>
          <w:szCs w:val="24"/>
          <w:lang w:val="es-ES_tradnl"/>
        </w:rPr>
        <w:t>tores escribieron sobre el fútbol, como el autor de “Patas arriba”, Eduardo Galeano, que escribió: “El fútbol a sol y sombra”, donde narra: “El Jugador. Corre, jadeando, por la orilla. A un l</w:t>
      </w:r>
      <w:r w:rsidRPr="00EE15B6">
        <w:rPr>
          <w:color w:val="000000" w:themeColor="text1"/>
          <w:sz w:val="24"/>
          <w:szCs w:val="24"/>
          <w:lang w:val="es-ES_tradnl"/>
        </w:rPr>
        <w:t>a</w:t>
      </w:r>
      <w:r w:rsidRPr="00EE15B6">
        <w:rPr>
          <w:color w:val="000000" w:themeColor="text1"/>
          <w:sz w:val="24"/>
          <w:szCs w:val="24"/>
          <w:lang w:val="es-ES_tradnl"/>
        </w:rPr>
        <w:t>do lo esperan los cielos de la gloria; al otro, los abismos de la ruina. / El b</w:t>
      </w:r>
      <w:r w:rsidRPr="00EE15B6">
        <w:rPr>
          <w:color w:val="000000" w:themeColor="text1"/>
          <w:sz w:val="24"/>
          <w:szCs w:val="24"/>
          <w:lang w:val="es-ES_tradnl"/>
        </w:rPr>
        <w:t>a</w:t>
      </w:r>
      <w:r w:rsidRPr="00EE15B6">
        <w:rPr>
          <w:color w:val="000000" w:themeColor="text1"/>
          <w:sz w:val="24"/>
          <w:szCs w:val="24"/>
          <w:lang w:val="es-ES_tradnl"/>
        </w:rPr>
        <w:t>rrio lo envidia: el jugador profesional se ha salvado de la fábrica o de la of</w:t>
      </w:r>
      <w:r w:rsidRPr="00EE15B6">
        <w:rPr>
          <w:color w:val="000000" w:themeColor="text1"/>
          <w:sz w:val="24"/>
          <w:szCs w:val="24"/>
          <w:lang w:val="es-ES_tradnl"/>
        </w:rPr>
        <w:t>i</w:t>
      </w:r>
      <w:r w:rsidRPr="00EE15B6">
        <w:rPr>
          <w:color w:val="000000" w:themeColor="text1"/>
          <w:sz w:val="24"/>
          <w:szCs w:val="24"/>
          <w:lang w:val="es-ES_tradnl"/>
        </w:rPr>
        <w:t>cina, le pagan por divertirse, se sacó la lotería. Y aunque tenga que sudar c</w:t>
      </w:r>
      <w:r w:rsidRPr="00EE15B6">
        <w:rPr>
          <w:color w:val="000000" w:themeColor="text1"/>
          <w:sz w:val="24"/>
          <w:szCs w:val="24"/>
          <w:lang w:val="es-ES_tradnl"/>
        </w:rPr>
        <w:t>o</w:t>
      </w:r>
      <w:r w:rsidRPr="00EE15B6">
        <w:rPr>
          <w:color w:val="000000" w:themeColor="text1"/>
          <w:sz w:val="24"/>
          <w:szCs w:val="24"/>
          <w:lang w:val="es-ES_tradnl"/>
        </w:rPr>
        <w:t>mo una regadera, sin derecho a ca</w:t>
      </w:r>
      <w:r w:rsidRPr="00EE15B6">
        <w:rPr>
          <w:color w:val="000000" w:themeColor="text1"/>
          <w:sz w:val="24"/>
          <w:szCs w:val="24"/>
          <w:lang w:val="es-ES_tradnl"/>
        </w:rPr>
        <w:t>n</w:t>
      </w:r>
      <w:r w:rsidRPr="00EE15B6">
        <w:rPr>
          <w:color w:val="000000" w:themeColor="text1"/>
          <w:sz w:val="24"/>
          <w:szCs w:val="24"/>
          <w:lang w:val="es-ES_tradnl"/>
        </w:rPr>
        <w:t>sarse ni a equivocarse, él sale en los diarios y en la tele, las radios dicen su nombre, las mujeres suspiran por él y los niños quieren imitarlo. Pero él, que había empezado jugando por el placer de jugar, en las calles de tierra de los suburbios, ahora juega en los estadios por el deber de trabajar y tiene la obl</w:t>
      </w:r>
      <w:r w:rsidRPr="00EE15B6">
        <w:rPr>
          <w:color w:val="000000" w:themeColor="text1"/>
          <w:sz w:val="24"/>
          <w:szCs w:val="24"/>
          <w:lang w:val="es-ES_tradnl"/>
        </w:rPr>
        <w:t>i</w:t>
      </w:r>
      <w:r w:rsidRPr="00EE15B6">
        <w:rPr>
          <w:color w:val="000000" w:themeColor="text1"/>
          <w:sz w:val="24"/>
          <w:szCs w:val="24"/>
          <w:lang w:val="es-ES_tradnl"/>
        </w:rPr>
        <w:t>gación de ganar o ganar.”. Bernardo Canal Feijóo escribió un poema titul</w:t>
      </w:r>
      <w:r w:rsidRPr="00EE15B6">
        <w:rPr>
          <w:color w:val="000000" w:themeColor="text1"/>
          <w:sz w:val="24"/>
          <w:szCs w:val="24"/>
          <w:lang w:val="es-ES_tradnl"/>
        </w:rPr>
        <w:t>a</w:t>
      </w:r>
      <w:r w:rsidRPr="00EE15B6">
        <w:rPr>
          <w:color w:val="000000" w:themeColor="text1"/>
          <w:sz w:val="24"/>
          <w:szCs w:val="24"/>
          <w:lang w:val="es-ES_tradnl"/>
        </w:rPr>
        <w:t>do: “Penúltimo poema de fútbol”, que reza así: “</w:t>
      </w:r>
      <w:r w:rsidRPr="00EE15B6">
        <w:rPr>
          <w:i/>
          <w:color w:val="000000" w:themeColor="text1"/>
          <w:sz w:val="24"/>
          <w:szCs w:val="24"/>
          <w:lang w:val="es-ES_tradnl"/>
        </w:rPr>
        <w:t>Está ya dicho que en el pri</w:t>
      </w:r>
      <w:r w:rsidRPr="00EE15B6">
        <w:rPr>
          <w:i/>
          <w:color w:val="000000" w:themeColor="text1"/>
          <w:sz w:val="24"/>
          <w:szCs w:val="24"/>
          <w:lang w:val="es-ES_tradnl"/>
        </w:rPr>
        <w:t>n</w:t>
      </w:r>
      <w:r w:rsidRPr="00EE15B6">
        <w:rPr>
          <w:i/>
          <w:color w:val="000000" w:themeColor="text1"/>
          <w:sz w:val="24"/>
          <w:szCs w:val="24"/>
          <w:lang w:val="es-ES_tradnl"/>
        </w:rPr>
        <w:t>cipio fue la acción , no el verbo, -y hay que agregar: que la acción inicial fue indudablemente la patada, según se induce del modo como andan las c</w:t>
      </w:r>
      <w:r w:rsidRPr="00EE15B6">
        <w:rPr>
          <w:i/>
          <w:color w:val="000000" w:themeColor="text1"/>
          <w:sz w:val="24"/>
          <w:szCs w:val="24"/>
          <w:lang w:val="es-ES_tradnl"/>
        </w:rPr>
        <w:t>o</w:t>
      </w:r>
      <w:r w:rsidRPr="00EE15B6">
        <w:rPr>
          <w:i/>
          <w:color w:val="000000" w:themeColor="text1"/>
          <w:sz w:val="24"/>
          <w:szCs w:val="24"/>
          <w:lang w:val="es-ES_tradnl"/>
        </w:rPr>
        <w:t>sas</w:t>
      </w:r>
      <w:r w:rsidRPr="00EE15B6">
        <w:rPr>
          <w:color w:val="000000" w:themeColor="text1"/>
          <w:sz w:val="24"/>
          <w:szCs w:val="24"/>
          <w:lang w:val="es-ES_tradnl"/>
        </w:rPr>
        <w:t>.”. Por su parte, Juan Villorio escr</w:t>
      </w:r>
      <w:r w:rsidRPr="00EE15B6">
        <w:rPr>
          <w:color w:val="000000" w:themeColor="text1"/>
          <w:sz w:val="24"/>
          <w:szCs w:val="24"/>
          <w:lang w:val="es-ES_tradnl"/>
        </w:rPr>
        <w:t>i</w:t>
      </w:r>
      <w:r w:rsidRPr="00EE15B6">
        <w:rPr>
          <w:color w:val="000000" w:themeColor="text1"/>
          <w:sz w:val="24"/>
          <w:szCs w:val="24"/>
          <w:lang w:val="es-ES_tradnl"/>
        </w:rPr>
        <w:t>bió: “</w:t>
      </w:r>
      <w:r w:rsidRPr="00EE15B6">
        <w:rPr>
          <w:i/>
          <w:color w:val="000000" w:themeColor="text1"/>
          <w:sz w:val="24"/>
          <w:szCs w:val="24"/>
          <w:lang w:val="es-ES_tradnl"/>
        </w:rPr>
        <w:t>Los once de la tribu</w:t>
      </w:r>
      <w:r w:rsidRPr="00EE15B6">
        <w:rPr>
          <w:color w:val="000000" w:themeColor="text1"/>
          <w:sz w:val="24"/>
          <w:szCs w:val="24"/>
          <w:lang w:val="es-ES_tradnl"/>
        </w:rPr>
        <w:t>” y Mario B</w:t>
      </w:r>
      <w:r w:rsidRPr="00EE15B6">
        <w:rPr>
          <w:color w:val="000000" w:themeColor="text1"/>
          <w:sz w:val="24"/>
          <w:szCs w:val="24"/>
          <w:lang w:val="es-ES_tradnl"/>
        </w:rPr>
        <w:t>e</w:t>
      </w:r>
      <w:r w:rsidRPr="00EE15B6">
        <w:rPr>
          <w:color w:val="000000" w:themeColor="text1"/>
          <w:sz w:val="24"/>
          <w:szCs w:val="24"/>
          <w:lang w:val="es-ES_tradnl"/>
        </w:rPr>
        <w:t>nedetti en “</w:t>
      </w:r>
      <w:r w:rsidRPr="00EE15B6">
        <w:rPr>
          <w:i/>
          <w:color w:val="000000" w:themeColor="text1"/>
          <w:sz w:val="24"/>
          <w:szCs w:val="24"/>
          <w:lang w:val="es-ES_tradnl"/>
        </w:rPr>
        <w:t>Puntero Izquierdo</w:t>
      </w:r>
      <w:r w:rsidRPr="00EE15B6">
        <w:rPr>
          <w:color w:val="000000" w:themeColor="text1"/>
          <w:sz w:val="24"/>
          <w:szCs w:val="24"/>
          <w:lang w:val="es-ES_tradnl"/>
        </w:rPr>
        <w:t xml:space="preserve">” dice: </w:t>
      </w:r>
      <w:r w:rsidRPr="00EE15B6">
        <w:rPr>
          <w:i/>
          <w:color w:val="000000" w:themeColor="text1"/>
          <w:sz w:val="24"/>
          <w:szCs w:val="24"/>
          <w:lang w:val="es-ES_tradnl"/>
        </w:rPr>
        <w:t>“Claro, para ustedes es fácil ver la cosa desde el alambrado. Pero hay que estar sobre el pastito, allí te olvidás de todo, de las instrucciones del entrenador y de lo que te paga algún mafioso. Te viene una cosa de adentro y tenés que llevar la redonda. Lo ves venir al jalva con su carita de rompehueso y sin embargo no podés dejársela. Tenés que pasarlo, t</w:t>
      </w:r>
      <w:r w:rsidRPr="00EE15B6">
        <w:rPr>
          <w:i/>
          <w:color w:val="000000" w:themeColor="text1"/>
          <w:sz w:val="24"/>
          <w:szCs w:val="24"/>
          <w:lang w:val="es-ES_tradnl"/>
        </w:rPr>
        <w:t>e</w:t>
      </w:r>
      <w:r w:rsidRPr="00EE15B6">
        <w:rPr>
          <w:i/>
          <w:color w:val="000000" w:themeColor="text1"/>
          <w:sz w:val="24"/>
          <w:szCs w:val="24"/>
          <w:lang w:val="es-ES_tradnl"/>
        </w:rPr>
        <w:t>nés que pasarlo siempre, como si te e</w:t>
      </w:r>
      <w:r w:rsidRPr="00EE15B6">
        <w:rPr>
          <w:i/>
          <w:color w:val="000000" w:themeColor="text1"/>
          <w:sz w:val="24"/>
          <w:szCs w:val="24"/>
          <w:lang w:val="es-ES_tradnl"/>
        </w:rPr>
        <w:t>s</w:t>
      </w:r>
      <w:r w:rsidRPr="00EE15B6">
        <w:rPr>
          <w:i/>
          <w:color w:val="000000" w:themeColor="text1"/>
          <w:sz w:val="24"/>
          <w:szCs w:val="24"/>
          <w:lang w:val="es-ES_tradnl"/>
        </w:rPr>
        <w:t>tuvieran dirigiendo por control rem</w:t>
      </w:r>
      <w:r w:rsidRPr="00EE15B6">
        <w:rPr>
          <w:i/>
          <w:color w:val="000000" w:themeColor="text1"/>
          <w:sz w:val="24"/>
          <w:szCs w:val="24"/>
          <w:lang w:val="es-ES_tradnl"/>
        </w:rPr>
        <w:t>o</w:t>
      </w:r>
      <w:r w:rsidRPr="00EE15B6">
        <w:rPr>
          <w:i/>
          <w:color w:val="000000" w:themeColor="text1"/>
          <w:sz w:val="24"/>
          <w:szCs w:val="24"/>
          <w:lang w:val="es-ES_tradnl"/>
        </w:rPr>
        <w:t>to</w:t>
      </w:r>
      <w:r w:rsidRPr="00EE15B6">
        <w:rPr>
          <w:color w:val="000000" w:themeColor="text1"/>
          <w:sz w:val="24"/>
          <w:szCs w:val="24"/>
          <w:lang w:val="es-ES_tradnl"/>
        </w:rPr>
        <w:t>.”. Chema de Aquino escribe también un libro: “20 historias de fútbol que igual no sabías”, donde cuenta que el jugador argentino Zanetti indirect</w:t>
      </w:r>
      <w:r w:rsidRPr="00EE15B6">
        <w:rPr>
          <w:color w:val="000000" w:themeColor="text1"/>
          <w:sz w:val="24"/>
          <w:szCs w:val="24"/>
          <w:lang w:val="es-ES_tradnl"/>
        </w:rPr>
        <w:t>a</w:t>
      </w:r>
      <w:r w:rsidRPr="00EE15B6">
        <w:rPr>
          <w:color w:val="000000" w:themeColor="text1"/>
          <w:sz w:val="24"/>
          <w:szCs w:val="24"/>
          <w:lang w:val="es-ES_tradnl"/>
        </w:rPr>
        <w:t>mente con un gol que anotó, salvó la vida de un fiscal de Polonia, pues éste último, el 30 de junio de 1998 estaba viendo el partido Argentina vs. Ingl</w:t>
      </w:r>
      <w:r w:rsidRPr="00EE15B6">
        <w:rPr>
          <w:color w:val="000000" w:themeColor="text1"/>
          <w:sz w:val="24"/>
          <w:szCs w:val="24"/>
          <w:lang w:val="es-ES_tradnl"/>
        </w:rPr>
        <w:t>a</w:t>
      </w:r>
      <w:r w:rsidRPr="00EE15B6">
        <w:rPr>
          <w:color w:val="000000" w:themeColor="text1"/>
          <w:sz w:val="24"/>
          <w:szCs w:val="24"/>
          <w:lang w:val="es-ES_tradnl"/>
        </w:rPr>
        <w:t>terra, por los octavos de final del Mundial de Francia, y aunque rutin</w:t>
      </w:r>
      <w:r w:rsidRPr="00EE15B6">
        <w:rPr>
          <w:color w:val="000000" w:themeColor="text1"/>
          <w:sz w:val="24"/>
          <w:szCs w:val="24"/>
          <w:lang w:val="es-ES_tradnl"/>
        </w:rPr>
        <w:t>a</w:t>
      </w:r>
      <w:r w:rsidRPr="00EE15B6">
        <w:rPr>
          <w:color w:val="000000" w:themeColor="text1"/>
          <w:sz w:val="24"/>
          <w:szCs w:val="24"/>
          <w:lang w:val="es-ES_tradnl"/>
        </w:rPr>
        <w:t>riamente tenía que llevar su automóvil al garaje, por ver el fútbol rompió su rutina y demoró en dicho acto, cosa que le salvó la vida, pues el auto expl</w:t>
      </w:r>
      <w:r w:rsidRPr="00EE15B6">
        <w:rPr>
          <w:color w:val="000000" w:themeColor="text1"/>
          <w:sz w:val="24"/>
          <w:szCs w:val="24"/>
          <w:lang w:val="es-ES_tradnl"/>
        </w:rPr>
        <w:t>o</w:t>
      </w:r>
      <w:r w:rsidRPr="00EE15B6">
        <w:rPr>
          <w:color w:val="000000" w:themeColor="text1"/>
          <w:sz w:val="24"/>
          <w:szCs w:val="24"/>
          <w:lang w:val="es-ES_tradnl"/>
        </w:rPr>
        <w:t>tó por una bomba, programada para ello en la hora habitual en que el fiscal iba a conducirlo. Todo gracias al gol de Zanetti por lo que tuvo que hacerse una prórroga del partido y el fiscal, encaramelado con el partido, decidió seguir viendo el partido. Otros libros son Dios es redondo”, “Literatura de la pelota”, “Yo soy el Diego”.</w:t>
      </w:r>
    </w:p>
    <w:p w14:paraId="5FB34C30" w14:textId="77777777" w:rsidR="00906992" w:rsidRPr="00EE15B6" w:rsidRDefault="00906992" w:rsidP="00906992">
      <w:pPr>
        <w:widowControl w:val="0"/>
        <w:autoSpaceDE w:val="0"/>
        <w:autoSpaceDN w:val="0"/>
        <w:adjustRightInd w:val="0"/>
        <w:spacing w:after="0" w:line="240" w:lineRule="auto"/>
        <w:jc w:val="both"/>
        <w:rPr>
          <w:color w:val="000000" w:themeColor="text1"/>
          <w:sz w:val="24"/>
          <w:szCs w:val="24"/>
          <w:lang w:val="es-ES_tradnl"/>
        </w:rPr>
      </w:pPr>
    </w:p>
    <w:p w14:paraId="7C7EAF24" w14:textId="0FA127AE" w:rsidR="00906992" w:rsidRPr="00EE15B6" w:rsidRDefault="00906992" w:rsidP="00906992">
      <w:pPr>
        <w:widowControl w:val="0"/>
        <w:autoSpaceDE w:val="0"/>
        <w:autoSpaceDN w:val="0"/>
        <w:adjustRightInd w:val="0"/>
        <w:spacing w:after="0" w:line="240" w:lineRule="auto"/>
        <w:jc w:val="both"/>
        <w:rPr>
          <w:color w:val="000000" w:themeColor="text1"/>
          <w:sz w:val="24"/>
          <w:szCs w:val="24"/>
          <w:lang w:val="es-ES_tradnl"/>
        </w:rPr>
      </w:pPr>
      <w:r w:rsidRPr="00EE15B6">
        <w:rPr>
          <w:color w:val="000000" w:themeColor="text1"/>
          <w:sz w:val="24"/>
          <w:szCs w:val="24"/>
          <w:lang w:val="es-ES_tradnl"/>
        </w:rPr>
        <w:t>Conocí de Lionel Messi recién hace unos cuantos años atrás. El fútbol realmente era incompatible conmigo, desde aquella temporada en la cual veía a la selección peruana perder y perder siempre, sin agallas, y siempre mucho peor después de un gol en co</w:t>
      </w:r>
      <w:r w:rsidRPr="00EE15B6">
        <w:rPr>
          <w:color w:val="000000" w:themeColor="text1"/>
          <w:sz w:val="24"/>
          <w:szCs w:val="24"/>
          <w:lang w:val="es-ES_tradnl"/>
        </w:rPr>
        <w:t>n</w:t>
      </w:r>
      <w:r w:rsidRPr="00EE15B6">
        <w:rPr>
          <w:color w:val="000000" w:themeColor="text1"/>
          <w:sz w:val="24"/>
          <w:szCs w:val="24"/>
          <w:lang w:val="es-ES_tradnl"/>
        </w:rPr>
        <w:t>tra. Es como si dijeran resignados: “Ya perdimos, pues, sigamos perdiendo”. No podía congeniar con aquella idea. Recuerdo de adolescente, en un part</w:t>
      </w:r>
      <w:r w:rsidRPr="00EE15B6">
        <w:rPr>
          <w:color w:val="000000" w:themeColor="text1"/>
          <w:sz w:val="24"/>
          <w:szCs w:val="24"/>
          <w:lang w:val="es-ES_tradnl"/>
        </w:rPr>
        <w:t>i</w:t>
      </w:r>
      <w:r w:rsidRPr="00EE15B6">
        <w:rPr>
          <w:color w:val="000000" w:themeColor="text1"/>
          <w:sz w:val="24"/>
          <w:szCs w:val="24"/>
          <w:lang w:val="es-ES_tradnl"/>
        </w:rPr>
        <w:t>do de todos contra todos, en la ciudad de Moquegua; era un partido en ca</w:t>
      </w:r>
      <w:r w:rsidRPr="00EE15B6">
        <w:rPr>
          <w:color w:val="000000" w:themeColor="text1"/>
          <w:sz w:val="24"/>
          <w:szCs w:val="24"/>
          <w:lang w:val="es-ES_tradnl"/>
        </w:rPr>
        <w:t>n</w:t>
      </w:r>
      <w:r w:rsidRPr="00EE15B6">
        <w:rPr>
          <w:color w:val="000000" w:themeColor="text1"/>
          <w:sz w:val="24"/>
          <w:szCs w:val="24"/>
          <w:lang w:val="es-ES_tradnl"/>
        </w:rPr>
        <w:t>cha de polvo y tierra, llegué y elegí al equipo perdedor, estaba perdiendo por cuatro goles a cero, creo, y –no sé porqué- siempre me han gustado los imposibles, las cosas en negativo para intentar remontarlas y lograr reverti</w:t>
      </w:r>
      <w:r w:rsidRPr="00EE15B6">
        <w:rPr>
          <w:color w:val="000000" w:themeColor="text1"/>
          <w:sz w:val="24"/>
          <w:szCs w:val="24"/>
          <w:lang w:val="es-ES_tradnl"/>
        </w:rPr>
        <w:t>r</w:t>
      </w:r>
      <w:r w:rsidRPr="00EE15B6">
        <w:rPr>
          <w:color w:val="000000" w:themeColor="text1"/>
          <w:sz w:val="24"/>
          <w:szCs w:val="24"/>
          <w:lang w:val="es-ES_tradnl"/>
        </w:rPr>
        <w:t>las. Recuerdo que jugaba con todas las ganas y la esperanza de revertir el pa</w:t>
      </w:r>
      <w:r w:rsidRPr="00EE15B6">
        <w:rPr>
          <w:color w:val="000000" w:themeColor="text1"/>
          <w:sz w:val="24"/>
          <w:szCs w:val="24"/>
          <w:lang w:val="es-ES_tradnl"/>
        </w:rPr>
        <w:t>r</w:t>
      </w:r>
      <w:r w:rsidRPr="00EE15B6">
        <w:rPr>
          <w:color w:val="000000" w:themeColor="text1"/>
          <w:sz w:val="24"/>
          <w:szCs w:val="24"/>
          <w:lang w:val="es-ES_tradnl"/>
        </w:rPr>
        <w:t>tido. Corría y me fauleaban, caía y lo más increíble y acaso lo que más me gustaba, era dar vueltas en el piso y levantarme otra vez a jugar. Al final nos metieron nueve goles, y yo pens</w:t>
      </w:r>
      <w:r w:rsidRPr="00EE15B6">
        <w:rPr>
          <w:color w:val="000000" w:themeColor="text1"/>
          <w:sz w:val="24"/>
          <w:szCs w:val="24"/>
          <w:lang w:val="es-ES_tradnl"/>
        </w:rPr>
        <w:t>a</w:t>
      </w:r>
      <w:r w:rsidRPr="00EE15B6">
        <w:rPr>
          <w:color w:val="000000" w:themeColor="text1"/>
          <w:sz w:val="24"/>
          <w:szCs w:val="24"/>
          <w:lang w:val="es-ES_tradnl"/>
        </w:rPr>
        <w:t>ba que aún podíamos remontar, que aún podíamos voltear el partido. Por eso creo que cuando veía a la selección peruana jugar y desanimarse cuando les metían un gol, derrumbarse, no podía comprenderlo, y fue desde allí que dejé de ver los partidos de fútbol, porque no me gustaba ver a los perd</w:t>
      </w:r>
      <w:r w:rsidRPr="00EE15B6">
        <w:rPr>
          <w:color w:val="000000" w:themeColor="text1"/>
          <w:sz w:val="24"/>
          <w:szCs w:val="24"/>
          <w:lang w:val="es-ES_tradnl"/>
        </w:rPr>
        <w:t>e</w:t>
      </w:r>
      <w:r w:rsidRPr="00EE15B6">
        <w:rPr>
          <w:color w:val="000000" w:themeColor="text1"/>
          <w:sz w:val="24"/>
          <w:szCs w:val="24"/>
          <w:lang w:val="es-ES_tradnl"/>
        </w:rPr>
        <w:t>dores, y no era porque perdieran sino porque no luchaban, porque no se r</w:t>
      </w:r>
      <w:r w:rsidRPr="00EE15B6">
        <w:rPr>
          <w:color w:val="000000" w:themeColor="text1"/>
          <w:sz w:val="24"/>
          <w:szCs w:val="24"/>
          <w:lang w:val="es-ES_tradnl"/>
        </w:rPr>
        <w:t>e</w:t>
      </w:r>
      <w:r w:rsidRPr="00EE15B6">
        <w:rPr>
          <w:color w:val="000000" w:themeColor="text1"/>
          <w:sz w:val="24"/>
          <w:szCs w:val="24"/>
          <w:lang w:val="es-ES_tradnl"/>
        </w:rPr>
        <w:t>belaban contra su destino e intentaban vencer. No, no estaba dispuesto a ver a jugadores dejarse vencer sin luchar, sin agallas, sin valor, sin coraje, sin rebeldía, sin pudor. Fueron muchos años más tarde, cuando volví a ver a jugadores como Guerrero, que no se ufanaban ante un gol, que “lo daban todo” en los partidos de la selección lo que me llevó de nuevo a ver los part</w:t>
      </w:r>
      <w:r w:rsidRPr="00EE15B6">
        <w:rPr>
          <w:color w:val="000000" w:themeColor="text1"/>
          <w:sz w:val="24"/>
          <w:szCs w:val="24"/>
          <w:lang w:val="es-ES_tradnl"/>
        </w:rPr>
        <w:t>i</w:t>
      </w:r>
      <w:r w:rsidRPr="00EE15B6">
        <w:rPr>
          <w:color w:val="000000" w:themeColor="text1"/>
          <w:sz w:val="24"/>
          <w:szCs w:val="24"/>
          <w:lang w:val="es-ES_tradnl"/>
        </w:rPr>
        <w:t>dos. Guerrero, es un referente, dicen, y hasta harán una película de él (que ya me parece un poco exagerado, porque no ha ganado aún ninguna copa mu</w:t>
      </w:r>
      <w:r w:rsidRPr="00EE15B6">
        <w:rPr>
          <w:color w:val="000000" w:themeColor="text1"/>
          <w:sz w:val="24"/>
          <w:szCs w:val="24"/>
          <w:lang w:val="es-ES_tradnl"/>
        </w:rPr>
        <w:t>n</w:t>
      </w:r>
      <w:r w:rsidRPr="00EE15B6">
        <w:rPr>
          <w:color w:val="000000" w:themeColor="text1"/>
          <w:sz w:val="24"/>
          <w:szCs w:val="24"/>
          <w:lang w:val="es-ES_tradnl"/>
        </w:rPr>
        <w:t>dial), pero su actitud ante la advers</w:t>
      </w:r>
      <w:r w:rsidRPr="00EE15B6">
        <w:rPr>
          <w:color w:val="000000" w:themeColor="text1"/>
          <w:sz w:val="24"/>
          <w:szCs w:val="24"/>
          <w:lang w:val="es-ES_tradnl"/>
        </w:rPr>
        <w:t>i</w:t>
      </w:r>
      <w:r w:rsidRPr="00EE15B6">
        <w:rPr>
          <w:color w:val="000000" w:themeColor="text1"/>
          <w:sz w:val="24"/>
          <w:szCs w:val="24"/>
          <w:lang w:val="es-ES_tradnl"/>
        </w:rPr>
        <w:t>dad, sus ganas de ganar, su comprom</w:t>
      </w:r>
      <w:r w:rsidRPr="00EE15B6">
        <w:rPr>
          <w:color w:val="000000" w:themeColor="text1"/>
          <w:sz w:val="24"/>
          <w:szCs w:val="24"/>
          <w:lang w:val="es-ES_tradnl"/>
        </w:rPr>
        <w:t>i</w:t>
      </w:r>
      <w:r w:rsidRPr="00EE15B6">
        <w:rPr>
          <w:color w:val="000000" w:themeColor="text1"/>
          <w:sz w:val="24"/>
          <w:szCs w:val="24"/>
          <w:lang w:val="es-ES_tradnl"/>
        </w:rPr>
        <w:t>so con la selección y el país es lo resa</w:t>
      </w:r>
      <w:r w:rsidRPr="00EE15B6">
        <w:rPr>
          <w:color w:val="000000" w:themeColor="text1"/>
          <w:sz w:val="24"/>
          <w:szCs w:val="24"/>
          <w:lang w:val="es-ES_tradnl"/>
        </w:rPr>
        <w:t>l</w:t>
      </w:r>
      <w:r w:rsidRPr="00EE15B6">
        <w:rPr>
          <w:color w:val="000000" w:themeColor="text1"/>
          <w:sz w:val="24"/>
          <w:szCs w:val="24"/>
          <w:lang w:val="es-ES_tradnl"/>
        </w:rPr>
        <w:t>tante. Guerrero que –con una madre de su lado- logró hacer que el Poder Judicial sentenciara a pena privativa de la libertad (cárcel) a Magaly Med</w:t>
      </w:r>
      <w:r w:rsidRPr="00EE15B6">
        <w:rPr>
          <w:color w:val="000000" w:themeColor="text1"/>
          <w:sz w:val="24"/>
          <w:szCs w:val="24"/>
          <w:lang w:val="es-ES_tradnl"/>
        </w:rPr>
        <w:t>i</w:t>
      </w:r>
      <w:r w:rsidRPr="00EE15B6">
        <w:rPr>
          <w:color w:val="000000" w:themeColor="text1"/>
          <w:sz w:val="24"/>
          <w:szCs w:val="24"/>
          <w:lang w:val="es-ES_tradnl"/>
        </w:rPr>
        <w:t>na. Otro referente de actitud es “Cuev</w:t>
      </w:r>
      <w:r w:rsidRPr="00EE15B6">
        <w:rPr>
          <w:color w:val="000000" w:themeColor="text1"/>
          <w:sz w:val="24"/>
          <w:szCs w:val="24"/>
          <w:lang w:val="es-ES_tradnl"/>
        </w:rPr>
        <w:t>i</w:t>
      </w:r>
      <w:r w:rsidRPr="00EE15B6">
        <w:rPr>
          <w:color w:val="000000" w:themeColor="text1"/>
          <w:sz w:val="24"/>
          <w:szCs w:val="24"/>
          <w:lang w:val="es-ES_tradnl"/>
        </w:rPr>
        <w:t>ta”, jugador agradecido con su entr</w:t>
      </w:r>
      <w:r w:rsidRPr="00EE15B6">
        <w:rPr>
          <w:color w:val="000000" w:themeColor="text1"/>
          <w:sz w:val="24"/>
          <w:szCs w:val="24"/>
          <w:lang w:val="es-ES_tradnl"/>
        </w:rPr>
        <w:t>e</w:t>
      </w:r>
      <w:r w:rsidRPr="00EE15B6">
        <w:rPr>
          <w:color w:val="000000" w:themeColor="text1"/>
          <w:sz w:val="24"/>
          <w:szCs w:val="24"/>
          <w:lang w:val="es-ES_tradnl"/>
        </w:rPr>
        <w:t>nador Gareca porque lo incluyó en la selección, cuando tenía todos los ref</w:t>
      </w:r>
      <w:r w:rsidRPr="00EE15B6">
        <w:rPr>
          <w:color w:val="000000" w:themeColor="text1"/>
          <w:sz w:val="24"/>
          <w:szCs w:val="24"/>
          <w:lang w:val="es-ES_tradnl"/>
        </w:rPr>
        <w:t>e</w:t>
      </w:r>
      <w:r w:rsidRPr="00EE15B6">
        <w:rPr>
          <w:color w:val="000000" w:themeColor="text1"/>
          <w:sz w:val="24"/>
          <w:szCs w:val="24"/>
          <w:lang w:val="es-ES_tradnl"/>
        </w:rPr>
        <w:t xml:space="preserve">rentes en su contra (se había peleado, </w:t>
      </w:r>
      <w:r w:rsidR="00A87933">
        <w:rPr>
          <w:color w:val="000000" w:themeColor="text1"/>
          <w:sz w:val="24"/>
          <w:szCs w:val="24"/>
          <w:lang w:val="es-ES_tradnl"/>
        </w:rPr>
        <w:t xml:space="preserve">o careado </w:t>
      </w:r>
      <w:r w:rsidRPr="00EE15B6">
        <w:rPr>
          <w:color w:val="000000" w:themeColor="text1"/>
          <w:sz w:val="24"/>
          <w:szCs w:val="24"/>
          <w:lang w:val="es-ES_tradnl"/>
        </w:rPr>
        <w:t xml:space="preserve">a </w:t>
      </w:r>
      <w:r w:rsidR="00A87933">
        <w:rPr>
          <w:color w:val="000000" w:themeColor="text1"/>
          <w:sz w:val="24"/>
          <w:szCs w:val="24"/>
          <w:lang w:val="es-ES_tradnl"/>
        </w:rPr>
        <w:t>la hinchada</w:t>
      </w:r>
      <w:r w:rsidRPr="00EE15B6">
        <w:rPr>
          <w:color w:val="000000" w:themeColor="text1"/>
          <w:sz w:val="24"/>
          <w:szCs w:val="24"/>
          <w:lang w:val="es-ES_tradnl"/>
        </w:rPr>
        <w:t>, etc.) y la prensa estaba en contra o en duda de su integración en la selección peruana. Cuevita, después de haber perdido un gol en un partido de semifinales por la Copa América, pide la pelota en las semifinales del mundial en Rusia, y anota. Esa actitud de superar el error, de no temer a cometer el mismo error, de no quedarse con el error, es lo r</w:t>
      </w:r>
      <w:r w:rsidRPr="00EE15B6">
        <w:rPr>
          <w:color w:val="000000" w:themeColor="text1"/>
          <w:sz w:val="24"/>
          <w:szCs w:val="24"/>
          <w:lang w:val="es-ES_tradnl"/>
        </w:rPr>
        <w:t>e</w:t>
      </w:r>
      <w:r w:rsidRPr="00EE15B6">
        <w:rPr>
          <w:color w:val="000000" w:themeColor="text1"/>
          <w:sz w:val="24"/>
          <w:szCs w:val="24"/>
          <w:lang w:val="es-ES_tradnl"/>
        </w:rPr>
        <w:t xml:space="preserve">saltante. </w:t>
      </w:r>
    </w:p>
    <w:p w14:paraId="2311F2E3" w14:textId="77777777" w:rsidR="00906992" w:rsidRPr="00EE15B6" w:rsidRDefault="00906992" w:rsidP="00906992">
      <w:pPr>
        <w:widowControl w:val="0"/>
        <w:autoSpaceDE w:val="0"/>
        <w:autoSpaceDN w:val="0"/>
        <w:adjustRightInd w:val="0"/>
        <w:spacing w:after="0" w:line="240" w:lineRule="auto"/>
        <w:jc w:val="both"/>
        <w:rPr>
          <w:color w:val="000000" w:themeColor="text1"/>
          <w:sz w:val="24"/>
          <w:szCs w:val="24"/>
          <w:lang w:val="es-ES_tradnl"/>
        </w:rPr>
      </w:pPr>
    </w:p>
    <w:p w14:paraId="029FBD38" w14:textId="08529AB2" w:rsidR="00906992" w:rsidRPr="00EE15B6" w:rsidRDefault="00906992" w:rsidP="00906992">
      <w:pPr>
        <w:widowControl w:val="0"/>
        <w:autoSpaceDE w:val="0"/>
        <w:autoSpaceDN w:val="0"/>
        <w:adjustRightInd w:val="0"/>
        <w:spacing w:after="0" w:line="240" w:lineRule="auto"/>
        <w:jc w:val="both"/>
        <w:rPr>
          <w:color w:val="000000" w:themeColor="text1"/>
          <w:sz w:val="24"/>
          <w:szCs w:val="24"/>
          <w:lang w:val="es-ES_tradnl"/>
        </w:rPr>
      </w:pPr>
      <w:r w:rsidRPr="00EE15B6">
        <w:rPr>
          <w:color w:val="000000" w:themeColor="text1"/>
          <w:sz w:val="24"/>
          <w:szCs w:val="24"/>
          <w:lang w:val="es-ES_tradnl"/>
        </w:rPr>
        <w:t>Y luego, Messi, pequeñísimo jugador, valorado en más de dos cientos ci</w:t>
      </w:r>
      <w:r w:rsidRPr="00EE15B6">
        <w:rPr>
          <w:color w:val="000000" w:themeColor="text1"/>
          <w:sz w:val="24"/>
          <w:szCs w:val="24"/>
          <w:lang w:val="es-ES_tradnl"/>
        </w:rPr>
        <w:t>n</w:t>
      </w:r>
      <w:r w:rsidRPr="00EE15B6">
        <w:rPr>
          <w:color w:val="000000" w:themeColor="text1"/>
          <w:sz w:val="24"/>
          <w:szCs w:val="24"/>
          <w:lang w:val="es-ES_tradnl"/>
        </w:rPr>
        <w:t>cuenta millones de euros, considerado el mejor jugador del mundo (2016), ganador en cinco oportunidades del FIFA Balón de Oro, tres botas de oro. Lionel Messi nació en Rosario, Arge</w:t>
      </w:r>
      <w:r w:rsidRPr="00EE15B6">
        <w:rPr>
          <w:color w:val="000000" w:themeColor="text1"/>
          <w:sz w:val="24"/>
          <w:szCs w:val="24"/>
          <w:lang w:val="es-ES_tradnl"/>
        </w:rPr>
        <w:t>n</w:t>
      </w:r>
      <w:r w:rsidRPr="00EE15B6">
        <w:rPr>
          <w:color w:val="000000" w:themeColor="text1"/>
          <w:sz w:val="24"/>
          <w:szCs w:val="24"/>
          <w:lang w:val="es-ES_tradnl"/>
        </w:rPr>
        <w:t>tina, y se nacionalizó español, cuya medida de un metro con setenta ce</w:t>
      </w:r>
      <w:r w:rsidRPr="00EE15B6">
        <w:rPr>
          <w:color w:val="000000" w:themeColor="text1"/>
          <w:sz w:val="24"/>
          <w:szCs w:val="24"/>
          <w:lang w:val="es-ES_tradnl"/>
        </w:rPr>
        <w:t>n</w:t>
      </w:r>
      <w:r w:rsidRPr="00EE15B6">
        <w:rPr>
          <w:color w:val="000000" w:themeColor="text1"/>
          <w:sz w:val="24"/>
          <w:szCs w:val="24"/>
          <w:lang w:val="es-ES_tradnl"/>
        </w:rPr>
        <w:t>tímetros de altura, apodado “La pu</w:t>
      </w:r>
      <w:r w:rsidRPr="00EE15B6">
        <w:rPr>
          <w:color w:val="000000" w:themeColor="text1"/>
          <w:sz w:val="24"/>
          <w:szCs w:val="24"/>
          <w:lang w:val="es-ES_tradnl"/>
        </w:rPr>
        <w:t>l</w:t>
      </w:r>
      <w:r w:rsidRPr="00EE15B6">
        <w:rPr>
          <w:color w:val="000000" w:themeColor="text1"/>
          <w:sz w:val="24"/>
          <w:szCs w:val="24"/>
          <w:lang w:val="es-ES_tradnl"/>
        </w:rPr>
        <w:t>ga”, no es sin embargo sinónimo de pequeñez. Otros personajes bajos fu</w:t>
      </w:r>
      <w:r w:rsidRPr="00EE15B6">
        <w:rPr>
          <w:color w:val="000000" w:themeColor="text1"/>
          <w:sz w:val="24"/>
          <w:szCs w:val="24"/>
          <w:lang w:val="es-ES_tradnl"/>
        </w:rPr>
        <w:t>e</w:t>
      </w:r>
      <w:r w:rsidRPr="00EE15B6">
        <w:rPr>
          <w:color w:val="000000" w:themeColor="text1"/>
          <w:sz w:val="24"/>
          <w:szCs w:val="24"/>
          <w:lang w:val="es-ES_tradnl"/>
        </w:rPr>
        <w:t>ron Napoleón Bonaparte (1,55 o 1,67) (su padre era abogado. Se especula que el anillo de compromiso que le regaló a Josefina era de Zafiro y Di</w:t>
      </w:r>
      <w:r w:rsidRPr="00EE15B6">
        <w:rPr>
          <w:color w:val="000000" w:themeColor="text1"/>
          <w:sz w:val="24"/>
          <w:szCs w:val="24"/>
          <w:lang w:val="es-ES_tradnl"/>
        </w:rPr>
        <w:t>a</w:t>
      </w:r>
      <w:r w:rsidRPr="00EE15B6">
        <w:rPr>
          <w:color w:val="000000" w:themeColor="text1"/>
          <w:sz w:val="24"/>
          <w:szCs w:val="24"/>
          <w:lang w:val="es-ES_tradnl"/>
        </w:rPr>
        <w:t>mante, vendido por 948,000 dólares; y una carta escrita en inglés por Nap</w:t>
      </w:r>
      <w:r w:rsidRPr="00EE15B6">
        <w:rPr>
          <w:color w:val="000000" w:themeColor="text1"/>
          <w:sz w:val="24"/>
          <w:szCs w:val="24"/>
          <w:lang w:val="es-ES_tradnl"/>
        </w:rPr>
        <w:t>o</w:t>
      </w:r>
      <w:r w:rsidRPr="00EE15B6">
        <w:rPr>
          <w:color w:val="000000" w:themeColor="text1"/>
          <w:sz w:val="24"/>
          <w:szCs w:val="24"/>
          <w:lang w:val="es-ES_tradnl"/>
        </w:rPr>
        <w:t xml:space="preserve">león se subastó en 400,000 dólares - </w:t>
      </w:r>
      <w:r w:rsidRPr="00EE15B6">
        <w:rPr>
          <w:rFonts w:cs="Times New Roman"/>
          <w:color w:val="000000" w:themeColor="text1"/>
          <w:sz w:val="24"/>
          <w:szCs w:val="24"/>
          <w:lang w:val="es-ES_tradnl"/>
        </w:rPr>
        <w:t>“Para mi ha existido el mundo sólo en el hecho, y no en el derecho. Era único por mi naturaleza y me consideraba tal.”</w:t>
      </w:r>
      <w:r w:rsidRPr="00EE15B6">
        <w:rPr>
          <w:rFonts w:cs="Times"/>
          <w:color w:val="000000" w:themeColor="text1"/>
          <w:sz w:val="24"/>
          <w:szCs w:val="24"/>
          <w:lang w:val="es-ES_tradnl"/>
        </w:rPr>
        <w:t xml:space="preserve"> </w:t>
      </w:r>
      <w:r w:rsidRPr="00EE15B6">
        <w:rPr>
          <w:color w:val="000000" w:themeColor="text1"/>
          <w:sz w:val="24"/>
          <w:szCs w:val="24"/>
          <w:lang w:val="es-ES_tradnl"/>
        </w:rPr>
        <w:t>Memorias), y mucho más bajos, Toulouse Lautrec, el genial pintor (pintaba en burdeles), Mozart (1,52), Gandhi (1,60), Woody Allen (1,63), Sarkozy (1,65), Sinatra (1,70), Putín (1,70).</w:t>
      </w:r>
    </w:p>
    <w:p w14:paraId="452ABD26" w14:textId="77777777" w:rsidR="00906992" w:rsidRPr="00EE15B6" w:rsidRDefault="00906992" w:rsidP="00906992">
      <w:pPr>
        <w:widowControl w:val="0"/>
        <w:autoSpaceDE w:val="0"/>
        <w:autoSpaceDN w:val="0"/>
        <w:adjustRightInd w:val="0"/>
        <w:spacing w:after="0" w:line="240" w:lineRule="auto"/>
        <w:jc w:val="both"/>
        <w:rPr>
          <w:rFonts w:cs="Times"/>
          <w:color w:val="000000" w:themeColor="text1"/>
          <w:sz w:val="24"/>
          <w:szCs w:val="24"/>
          <w:lang w:val="es-ES_tradnl"/>
        </w:rPr>
      </w:pPr>
    </w:p>
    <w:p w14:paraId="13A7304E" w14:textId="77777777" w:rsidR="00906992" w:rsidRPr="00EE15B6" w:rsidRDefault="00906992" w:rsidP="00906992">
      <w:pPr>
        <w:spacing w:after="0" w:line="240" w:lineRule="auto"/>
        <w:jc w:val="both"/>
        <w:rPr>
          <w:color w:val="000000" w:themeColor="text1"/>
          <w:sz w:val="24"/>
          <w:szCs w:val="24"/>
          <w:lang w:val="es-ES_tradnl"/>
        </w:rPr>
      </w:pPr>
      <w:r w:rsidRPr="00EE15B6">
        <w:rPr>
          <w:color w:val="000000" w:themeColor="text1"/>
          <w:sz w:val="24"/>
          <w:szCs w:val="24"/>
          <w:lang w:val="es-ES_tradnl"/>
        </w:rPr>
        <w:t>Nadie podría creer que Lionel Messi pesara al nacer unos 3,6 kilos, y que después, a eso de los once se desc</w:t>
      </w:r>
      <w:r w:rsidRPr="00EE15B6">
        <w:rPr>
          <w:color w:val="000000" w:themeColor="text1"/>
          <w:sz w:val="24"/>
          <w:szCs w:val="24"/>
          <w:lang w:val="es-ES_tradnl"/>
        </w:rPr>
        <w:t>u</w:t>
      </w:r>
      <w:r w:rsidRPr="00EE15B6">
        <w:rPr>
          <w:color w:val="000000" w:themeColor="text1"/>
          <w:sz w:val="24"/>
          <w:szCs w:val="24"/>
          <w:lang w:val="es-ES_tradnl"/>
        </w:rPr>
        <w:t>briera que tenía un problema con la hormona de crecimiento. Nadie podría creer que Leo se ponía a llorar cada vez que perdía un partido, o que se sentaba cruzándose de hombros en el suelo cuando su madre le enviaba a comprar y no le dejaba llevar la pelota. Nadie puede pensar que Leo sea fiel y que se haya casado con la mujer que conoció a los ocho años, que se haya pintado el cabello de rubio y dejado la barba, que se nacionalizara español, y se fuera del país contratado por el Barcelona cuando tenía ya unos once años, con un contrato firmado en una servilleta, con el fin de hacerse tratar su enfermedad de crecimiento ho</w:t>
      </w:r>
      <w:r w:rsidRPr="00EE15B6">
        <w:rPr>
          <w:color w:val="000000" w:themeColor="text1"/>
          <w:sz w:val="24"/>
          <w:szCs w:val="24"/>
          <w:lang w:val="es-ES_tradnl"/>
        </w:rPr>
        <w:t>r</w:t>
      </w:r>
      <w:r w:rsidRPr="00EE15B6">
        <w:rPr>
          <w:color w:val="000000" w:themeColor="text1"/>
          <w:sz w:val="24"/>
          <w:szCs w:val="24"/>
          <w:lang w:val="es-ES_tradnl"/>
        </w:rPr>
        <w:t>monal, que todo el tiempo era pinch</w:t>
      </w:r>
      <w:r w:rsidRPr="00EE15B6">
        <w:rPr>
          <w:color w:val="000000" w:themeColor="text1"/>
          <w:sz w:val="24"/>
          <w:szCs w:val="24"/>
          <w:lang w:val="es-ES_tradnl"/>
        </w:rPr>
        <w:t>a</w:t>
      </w:r>
      <w:r w:rsidRPr="00EE15B6">
        <w:rPr>
          <w:color w:val="000000" w:themeColor="text1"/>
          <w:sz w:val="24"/>
          <w:szCs w:val="24"/>
          <w:lang w:val="es-ES_tradnl"/>
        </w:rPr>
        <w:t>do con una jeringa, para poder crecer y que logró una altura de 1,70 mts. Que jugaba ya desde los cuatro años, que su padre era un trabajador de un fábrica y presidente de un club depo</w:t>
      </w:r>
      <w:r w:rsidRPr="00EE15B6">
        <w:rPr>
          <w:color w:val="000000" w:themeColor="text1"/>
          <w:sz w:val="24"/>
          <w:szCs w:val="24"/>
          <w:lang w:val="es-ES_tradnl"/>
        </w:rPr>
        <w:t>r</w:t>
      </w:r>
      <w:r w:rsidRPr="00EE15B6">
        <w:rPr>
          <w:color w:val="000000" w:themeColor="text1"/>
          <w:sz w:val="24"/>
          <w:szCs w:val="24"/>
          <w:lang w:val="es-ES_tradnl"/>
        </w:rPr>
        <w:t>tivo, y que su abuela fue tan importa</w:t>
      </w:r>
      <w:r w:rsidRPr="00EE15B6">
        <w:rPr>
          <w:color w:val="000000" w:themeColor="text1"/>
          <w:sz w:val="24"/>
          <w:szCs w:val="24"/>
          <w:lang w:val="es-ES_tradnl"/>
        </w:rPr>
        <w:t>n</w:t>
      </w:r>
      <w:r w:rsidRPr="00EE15B6">
        <w:rPr>
          <w:color w:val="000000" w:themeColor="text1"/>
          <w:sz w:val="24"/>
          <w:szCs w:val="24"/>
          <w:lang w:val="es-ES_tradnl"/>
        </w:rPr>
        <w:t>te que, Messi, cuando mete un gol l</w:t>
      </w:r>
      <w:r w:rsidRPr="00EE15B6">
        <w:rPr>
          <w:color w:val="000000" w:themeColor="text1"/>
          <w:sz w:val="24"/>
          <w:szCs w:val="24"/>
          <w:lang w:val="es-ES_tradnl"/>
        </w:rPr>
        <w:t>e</w:t>
      </w:r>
      <w:r w:rsidRPr="00EE15B6">
        <w:rPr>
          <w:color w:val="000000" w:themeColor="text1"/>
          <w:sz w:val="24"/>
          <w:szCs w:val="24"/>
          <w:lang w:val="es-ES_tradnl"/>
        </w:rPr>
        <w:t>vanta sus brazos tatuados hacia el ci</w:t>
      </w:r>
      <w:r w:rsidRPr="00EE15B6">
        <w:rPr>
          <w:color w:val="000000" w:themeColor="text1"/>
          <w:sz w:val="24"/>
          <w:szCs w:val="24"/>
          <w:lang w:val="es-ES_tradnl"/>
        </w:rPr>
        <w:t>e</w:t>
      </w:r>
      <w:r w:rsidRPr="00EE15B6">
        <w:rPr>
          <w:color w:val="000000" w:themeColor="text1"/>
          <w:sz w:val="24"/>
          <w:szCs w:val="24"/>
          <w:lang w:val="es-ES_tradnl"/>
        </w:rPr>
        <w:t xml:space="preserve">lo en homenaje a su abuelita. </w:t>
      </w:r>
    </w:p>
    <w:p w14:paraId="0FF4CE1F" w14:textId="77777777" w:rsidR="00906992" w:rsidRPr="00EE15B6" w:rsidRDefault="00906992" w:rsidP="00906992">
      <w:pPr>
        <w:spacing w:after="0" w:line="240" w:lineRule="auto"/>
        <w:jc w:val="both"/>
        <w:rPr>
          <w:color w:val="000000" w:themeColor="text1"/>
          <w:sz w:val="24"/>
          <w:szCs w:val="24"/>
          <w:lang w:val="es-ES_tradnl"/>
        </w:rPr>
      </w:pPr>
    </w:p>
    <w:p w14:paraId="3D942E10" w14:textId="77777777" w:rsidR="00906992" w:rsidRPr="00EE15B6" w:rsidRDefault="00906992" w:rsidP="00906992">
      <w:pPr>
        <w:spacing w:after="0" w:line="240" w:lineRule="auto"/>
        <w:jc w:val="both"/>
        <w:rPr>
          <w:color w:val="000000" w:themeColor="text1"/>
          <w:sz w:val="24"/>
          <w:szCs w:val="24"/>
          <w:lang w:val="es-ES_tradnl"/>
        </w:rPr>
      </w:pPr>
      <w:r w:rsidRPr="00EE15B6">
        <w:rPr>
          <w:color w:val="000000" w:themeColor="text1"/>
          <w:sz w:val="24"/>
          <w:szCs w:val="24"/>
          <w:lang w:val="es-ES_tradnl"/>
        </w:rPr>
        <w:t>Nadie creería que Messi no aceptó una invitación a jugar en un equipo impo</w:t>
      </w:r>
      <w:r w:rsidRPr="00EE15B6">
        <w:rPr>
          <w:color w:val="000000" w:themeColor="text1"/>
          <w:sz w:val="24"/>
          <w:szCs w:val="24"/>
          <w:lang w:val="es-ES_tradnl"/>
        </w:rPr>
        <w:t>r</w:t>
      </w:r>
      <w:r w:rsidRPr="00EE15B6">
        <w:rPr>
          <w:color w:val="000000" w:themeColor="text1"/>
          <w:sz w:val="24"/>
          <w:szCs w:val="24"/>
          <w:lang w:val="es-ES_tradnl"/>
        </w:rPr>
        <w:t>tante porque quería esperar a ser ll</w:t>
      </w:r>
      <w:r w:rsidRPr="00EE15B6">
        <w:rPr>
          <w:color w:val="000000" w:themeColor="text1"/>
          <w:sz w:val="24"/>
          <w:szCs w:val="24"/>
          <w:lang w:val="es-ES_tradnl"/>
        </w:rPr>
        <w:t>a</w:t>
      </w:r>
      <w:r w:rsidRPr="00EE15B6">
        <w:rPr>
          <w:color w:val="000000" w:themeColor="text1"/>
          <w:sz w:val="24"/>
          <w:szCs w:val="24"/>
          <w:lang w:val="es-ES_tradnl"/>
        </w:rPr>
        <w:t>mado para la selección argentina. Messi nació en una clínica italiana en Rosario, Argentina. Nació el 24 de j</w:t>
      </w:r>
      <w:r w:rsidRPr="00EE15B6">
        <w:rPr>
          <w:color w:val="000000" w:themeColor="text1"/>
          <w:sz w:val="24"/>
          <w:szCs w:val="24"/>
          <w:lang w:val="es-ES_tradnl"/>
        </w:rPr>
        <w:t>u</w:t>
      </w:r>
      <w:r w:rsidRPr="00EE15B6">
        <w:rPr>
          <w:color w:val="000000" w:themeColor="text1"/>
          <w:sz w:val="24"/>
          <w:szCs w:val="24"/>
          <w:lang w:val="es-ES_tradnl"/>
        </w:rPr>
        <w:t>nio de 1987. Leo se ponía inyecciones todos los días durante dos años, por su problema con la hormona de crec</w:t>
      </w:r>
      <w:r w:rsidRPr="00EE15B6">
        <w:rPr>
          <w:color w:val="000000" w:themeColor="text1"/>
          <w:sz w:val="24"/>
          <w:szCs w:val="24"/>
          <w:lang w:val="es-ES_tradnl"/>
        </w:rPr>
        <w:t>i</w:t>
      </w:r>
      <w:r w:rsidRPr="00EE15B6">
        <w:rPr>
          <w:color w:val="000000" w:themeColor="text1"/>
          <w:sz w:val="24"/>
          <w:szCs w:val="24"/>
          <w:lang w:val="es-ES_tradnl"/>
        </w:rPr>
        <w:t xml:space="preserve">miento, problema óseo. El cargaba su jeringa en un estuche, la ponía en el frigider, se inyectaba en una pierna una noche, y la siguiente noche en la otra pierna. Leo es de signo Cáncer. </w:t>
      </w:r>
    </w:p>
    <w:p w14:paraId="78B7FB7E" w14:textId="77777777" w:rsidR="00906992" w:rsidRPr="00EE15B6" w:rsidRDefault="00906992" w:rsidP="00906992">
      <w:pPr>
        <w:spacing w:after="0" w:line="240" w:lineRule="auto"/>
        <w:jc w:val="both"/>
        <w:rPr>
          <w:color w:val="000000" w:themeColor="text1"/>
          <w:sz w:val="24"/>
          <w:szCs w:val="24"/>
          <w:lang w:val="es-ES_tradnl"/>
        </w:rPr>
      </w:pPr>
    </w:p>
    <w:p w14:paraId="45380F41" w14:textId="77777777" w:rsidR="00906992" w:rsidRPr="00EE15B6" w:rsidRDefault="00906992" w:rsidP="00906992">
      <w:pPr>
        <w:spacing w:after="0" w:line="240" w:lineRule="auto"/>
        <w:jc w:val="both"/>
        <w:rPr>
          <w:color w:val="000000" w:themeColor="text1"/>
          <w:sz w:val="24"/>
          <w:szCs w:val="24"/>
          <w:lang w:val="es-ES_tradnl"/>
        </w:rPr>
      </w:pPr>
      <w:r w:rsidRPr="00EE15B6">
        <w:rPr>
          <w:color w:val="000000" w:themeColor="text1"/>
          <w:sz w:val="24"/>
          <w:szCs w:val="24"/>
          <w:lang w:val="es-ES_tradnl"/>
        </w:rPr>
        <w:t>Messi bapuleado por los ineptos, los que no juegan, e incluso por ex glorias del fútbol, como el Pelusa “Diego M</w:t>
      </w:r>
      <w:r w:rsidRPr="00EE15B6">
        <w:rPr>
          <w:color w:val="000000" w:themeColor="text1"/>
          <w:sz w:val="24"/>
          <w:szCs w:val="24"/>
          <w:lang w:val="es-ES_tradnl"/>
        </w:rPr>
        <w:t>a</w:t>
      </w:r>
      <w:r w:rsidRPr="00EE15B6">
        <w:rPr>
          <w:color w:val="000000" w:themeColor="text1"/>
          <w:sz w:val="24"/>
          <w:szCs w:val="24"/>
          <w:lang w:val="es-ES_tradnl"/>
        </w:rPr>
        <w:t>radona”, que después de su inefable gol con “la mano de dios”, escribió un libro de presentación interesante, p</w:t>
      </w:r>
      <w:r w:rsidRPr="00EE15B6">
        <w:rPr>
          <w:color w:val="000000" w:themeColor="text1"/>
          <w:sz w:val="24"/>
          <w:szCs w:val="24"/>
          <w:lang w:val="es-ES_tradnl"/>
        </w:rPr>
        <w:t>e</w:t>
      </w:r>
      <w:r w:rsidRPr="00EE15B6">
        <w:rPr>
          <w:color w:val="000000" w:themeColor="text1"/>
          <w:sz w:val="24"/>
          <w:szCs w:val="24"/>
          <w:lang w:val="es-ES_tradnl"/>
        </w:rPr>
        <w:t>ro sin llegar a ser una obra maestra, “Yo soy el Diego”, en la que se presie</w:t>
      </w:r>
      <w:r w:rsidRPr="00EE15B6">
        <w:rPr>
          <w:color w:val="000000" w:themeColor="text1"/>
          <w:sz w:val="24"/>
          <w:szCs w:val="24"/>
          <w:lang w:val="es-ES_tradnl"/>
        </w:rPr>
        <w:t>n</w:t>
      </w:r>
      <w:r w:rsidRPr="00EE15B6">
        <w:rPr>
          <w:color w:val="000000" w:themeColor="text1"/>
          <w:sz w:val="24"/>
          <w:szCs w:val="24"/>
          <w:lang w:val="es-ES_tradnl"/>
        </w:rPr>
        <w:t>te a un Maradona escribiendo un alto de egocentrismo y que sin embargo tiene pasajes y frases sólidas, como: “</w:t>
      </w:r>
      <w:r w:rsidRPr="00EE15B6">
        <w:rPr>
          <w:i/>
          <w:color w:val="000000" w:themeColor="text1"/>
          <w:sz w:val="24"/>
          <w:szCs w:val="24"/>
          <w:lang w:val="es-ES_tradnl"/>
        </w:rPr>
        <w:t>Es bárbaro recorrer el pasado cuando venís desde muy abajo y sabes que todo lo que fuiste, sos o serás, es nada más que lucha”, o aquel otro: “Siempre, siempre, mi mayor orgullo fue jugar en el Seleccionado. Siempre, por más m</w:t>
      </w:r>
      <w:r w:rsidRPr="00EE15B6">
        <w:rPr>
          <w:i/>
          <w:color w:val="000000" w:themeColor="text1"/>
          <w:sz w:val="24"/>
          <w:szCs w:val="24"/>
          <w:lang w:val="es-ES_tradnl"/>
        </w:rPr>
        <w:t>i</w:t>
      </w:r>
      <w:r w:rsidRPr="00EE15B6">
        <w:rPr>
          <w:i/>
          <w:color w:val="000000" w:themeColor="text1"/>
          <w:sz w:val="24"/>
          <w:szCs w:val="24"/>
          <w:lang w:val="es-ES_tradnl"/>
        </w:rPr>
        <w:t>llones de dólares que me pagaran en el club que estuviera. Nada de nada era comparable, nada. Porque el valor del Seleccionado no se compara con la pl</w:t>
      </w:r>
      <w:r w:rsidRPr="00EE15B6">
        <w:rPr>
          <w:i/>
          <w:color w:val="000000" w:themeColor="text1"/>
          <w:sz w:val="24"/>
          <w:szCs w:val="24"/>
          <w:lang w:val="es-ES_tradnl"/>
        </w:rPr>
        <w:t>a</w:t>
      </w:r>
      <w:r w:rsidRPr="00EE15B6">
        <w:rPr>
          <w:i/>
          <w:color w:val="000000" w:themeColor="text1"/>
          <w:sz w:val="24"/>
          <w:szCs w:val="24"/>
          <w:lang w:val="es-ES_tradnl"/>
        </w:rPr>
        <w:t>ta, se compara con la gloria. Y esto me encantaría que se lo metieran en la cabeza los chicos de hoy y los chicos de mañana: no podemos regalar la mística del futbolista (...) Y esto es lo que pr</w:t>
      </w:r>
      <w:r w:rsidRPr="00EE15B6">
        <w:rPr>
          <w:i/>
          <w:color w:val="000000" w:themeColor="text1"/>
          <w:sz w:val="24"/>
          <w:szCs w:val="24"/>
          <w:lang w:val="es-ES_tradnl"/>
        </w:rPr>
        <w:t>e</w:t>
      </w:r>
      <w:r w:rsidRPr="00EE15B6">
        <w:rPr>
          <w:i/>
          <w:color w:val="000000" w:themeColor="text1"/>
          <w:sz w:val="24"/>
          <w:szCs w:val="24"/>
          <w:lang w:val="es-ES_tradnl"/>
        </w:rPr>
        <w:t>tendo que se entienda: no puedo ace</w:t>
      </w:r>
      <w:r w:rsidRPr="00EE15B6">
        <w:rPr>
          <w:i/>
          <w:color w:val="000000" w:themeColor="text1"/>
          <w:sz w:val="24"/>
          <w:szCs w:val="24"/>
          <w:lang w:val="es-ES_tradnl"/>
        </w:rPr>
        <w:t>p</w:t>
      </w:r>
      <w:r w:rsidRPr="00EE15B6">
        <w:rPr>
          <w:i/>
          <w:color w:val="000000" w:themeColor="text1"/>
          <w:sz w:val="24"/>
          <w:szCs w:val="24"/>
          <w:lang w:val="es-ES_tradnl"/>
        </w:rPr>
        <w:t>tar que no se sumen a la Selección po</w:t>
      </w:r>
      <w:r w:rsidRPr="00EE15B6">
        <w:rPr>
          <w:i/>
          <w:color w:val="000000" w:themeColor="text1"/>
          <w:sz w:val="24"/>
          <w:szCs w:val="24"/>
          <w:lang w:val="es-ES_tradnl"/>
        </w:rPr>
        <w:t>r</w:t>
      </w:r>
      <w:r w:rsidRPr="00EE15B6">
        <w:rPr>
          <w:i/>
          <w:color w:val="000000" w:themeColor="text1"/>
          <w:sz w:val="24"/>
          <w:szCs w:val="24"/>
          <w:lang w:val="es-ES_tradnl"/>
        </w:rPr>
        <w:t>que están cansados, porque están lesi</w:t>
      </w:r>
      <w:r w:rsidRPr="00EE15B6">
        <w:rPr>
          <w:i/>
          <w:color w:val="000000" w:themeColor="text1"/>
          <w:sz w:val="24"/>
          <w:szCs w:val="24"/>
          <w:lang w:val="es-ES_tradnl"/>
        </w:rPr>
        <w:t>o</w:t>
      </w:r>
      <w:r w:rsidRPr="00EE15B6">
        <w:rPr>
          <w:i/>
          <w:color w:val="000000" w:themeColor="text1"/>
          <w:sz w:val="24"/>
          <w:szCs w:val="24"/>
          <w:lang w:val="es-ES_tradnl"/>
        </w:rPr>
        <w:t>nados, porque los clubes que los contr</w:t>
      </w:r>
      <w:r w:rsidRPr="00EE15B6">
        <w:rPr>
          <w:i/>
          <w:color w:val="000000" w:themeColor="text1"/>
          <w:sz w:val="24"/>
          <w:szCs w:val="24"/>
          <w:lang w:val="es-ES_tradnl"/>
        </w:rPr>
        <w:t>a</w:t>
      </w:r>
      <w:r w:rsidRPr="00EE15B6">
        <w:rPr>
          <w:i/>
          <w:color w:val="000000" w:themeColor="text1"/>
          <w:sz w:val="24"/>
          <w:szCs w:val="24"/>
          <w:lang w:val="es-ES_tradnl"/>
        </w:rPr>
        <w:t>taron les pagan millones de dólares, (...) Porque hoy, los futbolistas ganan m</w:t>
      </w:r>
      <w:r w:rsidRPr="00EE15B6">
        <w:rPr>
          <w:i/>
          <w:color w:val="000000" w:themeColor="text1"/>
          <w:sz w:val="24"/>
          <w:szCs w:val="24"/>
          <w:lang w:val="es-ES_tradnl"/>
        </w:rPr>
        <w:t>u</w:t>
      </w:r>
      <w:r w:rsidRPr="00EE15B6">
        <w:rPr>
          <w:i/>
          <w:color w:val="000000" w:themeColor="text1"/>
          <w:sz w:val="24"/>
          <w:szCs w:val="24"/>
          <w:lang w:val="es-ES_tradnl"/>
        </w:rPr>
        <w:t>cha plata sin tanto esfuerzo, entonces no les importa tanto. Ganan veinte m</w:t>
      </w:r>
      <w:r w:rsidRPr="00EE15B6">
        <w:rPr>
          <w:i/>
          <w:color w:val="000000" w:themeColor="text1"/>
          <w:sz w:val="24"/>
          <w:szCs w:val="24"/>
          <w:lang w:val="es-ES_tradnl"/>
        </w:rPr>
        <w:t>i</w:t>
      </w:r>
      <w:r w:rsidRPr="00EE15B6">
        <w:rPr>
          <w:i/>
          <w:color w:val="000000" w:themeColor="text1"/>
          <w:sz w:val="24"/>
          <w:szCs w:val="24"/>
          <w:lang w:val="es-ES_tradnl"/>
        </w:rPr>
        <w:t>llones de dólares por nada, Saviola y Aimar valen ochenta millones de dól</w:t>
      </w:r>
      <w:r w:rsidRPr="00EE15B6">
        <w:rPr>
          <w:i/>
          <w:color w:val="000000" w:themeColor="text1"/>
          <w:sz w:val="24"/>
          <w:szCs w:val="24"/>
          <w:lang w:val="es-ES_tradnl"/>
        </w:rPr>
        <w:t>a</w:t>
      </w:r>
      <w:r w:rsidRPr="00EE15B6">
        <w:rPr>
          <w:i/>
          <w:color w:val="000000" w:themeColor="text1"/>
          <w:sz w:val="24"/>
          <w:szCs w:val="24"/>
          <w:lang w:val="es-ES_tradnl"/>
        </w:rPr>
        <w:t>res, no la tocan en un Preolímpico y siguen valiendo lo mismo, Vieri pasa de un equipo a otro por más y más mill</w:t>
      </w:r>
      <w:r w:rsidRPr="00EE15B6">
        <w:rPr>
          <w:i/>
          <w:color w:val="000000" w:themeColor="text1"/>
          <w:sz w:val="24"/>
          <w:szCs w:val="24"/>
          <w:lang w:val="es-ES_tradnl"/>
        </w:rPr>
        <w:t>o</w:t>
      </w:r>
      <w:r w:rsidRPr="00EE15B6">
        <w:rPr>
          <w:i/>
          <w:color w:val="000000" w:themeColor="text1"/>
          <w:sz w:val="24"/>
          <w:szCs w:val="24"/>
          <w:lang w:val="es-ES_tradnl"/>
        </w:rPr>
        <w:t>nes y no festeja un título. Entonces, cl</w:t>
      </w:r>
      <w:r w:rsidRPr="00EE15B6">
        <w:rPr>
          <w:i/>
          <w:color w:val="000000" w:themeColor="text1"/>
          <w:sz w:val="24"/>
          <w:szCs w:val="24"/>
          <w:lang w:val="es-ES_tradnl"/>
        </w:rPr>
        <w:t>a</w:t>
      </w:r>
      <w:r w:rsidRPr="00EE15B6">
        <w:rPr>
          <w:i/>
          <w:color w:val="000000" w:themeColor="text1"/>
          <w:sz w:val="24"/>
          <w:szCs w:val="24"/>
          <w:lang w:val="es-ES_tradnl"/>
        </w:rPr>
        <w:t>ro, ¿qué van a pensar en la Selección? ¿Para qué? Si no la necesitan... Y no hay nadie que se les acerque y les diga: M</w:t>
      </w:r>
      <w:r w:rsidRPr="00EE15B6">
        <w:rPr>
          <w:i/>
          <w:color w:val="000000" w:themeColor="text1"/>
          <w:sz w:val="24"/>
          <w:szCs w:val="24"/>
          <w:lang w:val="es-ES_tradnl"/>
        </w:rPr>
        <w:t>i</w:t>
      </w:r>
      <w:r w:rsidRPr="00EE15B6">
        <w:rPr>
          <w:i/>
          <w:color w:val="000000" w:themeColor="text1"/>
          <w:sz w:val="24"/>
          <w:szCs w:val="24"/>
          <w:lang w:val="es-ES_tradnl"/>
        </w:rPr>
        <w:t>ra, nene que si no jugás en la Selección y después no la tocas en tu club, pasa a ser un desastre, no vas a valer un car</w:t>
      </w:r>
      <w:r w:rsidRPr="00EE15B6">
        <w:rPr>
          <w:i/>
          <w:color w:val="000000" w:themeColor="text1"/>
          <w:sz w:val="24"/>
          <w:szCs w:val="24"/>
          <w:lang w:val="es-ES_tradnl"/>
        </w:rPr>
        <w:t>a</w:t>
      </w:r>
      <w:r w:rsidRPr="00EE15B6">
        <w:rPr>
          <w:i/>
          <w:color w:val="000000" w:themeColor="text1"/>
          <w:sz w:val="24"/>
          <w:szCs w:val="24"/>
          <w:lang w:val="es-ES_tradnl"/>
        </w:rPr>
        <w:t>jo.</w:t>
      </w:r>
      <w:r w:rsidRPr="00EE15B6">
        <w:rPr>
          <w:color w:val="000000" w:themeColor="text1"/>
          <w:sz w:val="24"/>
          <w:szCs w:val="24"/>
          <w:lang w:val="es-ES_tradnl"/>
        </w:rPr>
        <w:t>”.</w:t>
      </w:r>
    </w:p>
    <w:p w14:paraId="3794EFAE" w14:textId="77777777" w:rsidR="00906992" w:rsidRDefault="00906992" w:rsidP="00906992">
      <w:pPr>
        <w:spacing w:after="0" w:line="240" w:lineRule="auto"/>
        <w:jc w:val="both"/>
        <w:rPr>
          <w:color w:val="000000" w:themeColor="text1"/>
          <w:sz w:val="24"/>
          <w:szCs w:val="24"/>
          <w:lang w:val="es-ES_tradnl"/>
        </w:rPr>
      </w:pPr>
      <w:r w:rsidRPr="00EE15B6">
        <w:rPr>
          <w:color w:val="000000" w:themeColor="text1"/>
          <w:sz w:val="24"/>
          <w:szCs w:val="24"/>
          <w:lang w:val="es-ES_tradnl"/>
        </w:rPr>
        <w:t>Messi es un gran jugador del fútbol, genial, y diferente; es un pequeño gran hombre que nunca aprendió a perder.</w:t>
      </w:r>
    </w:p>
    <w:p w14:paraId="727B1F6A" w14:textId="77777777" w:rsidR="007E2097" w:rsidRDefault="007E2097" w:rsidP="00906992">
      <w:pPr>
        <w:spacing w:after="0" w:line="240" w:lineRule="auto"/>
        <w:jc w:val="both"/>
        <w:rPr>
          <w:color w:val="000000" w:themeColor="text1"/>
          <w:sz w:val="24"/>
          <w:szCs w:val="24"/>
          <w:lang w:val="es-ES_tradnl"/>
        </w:rPr>
      </w:pPr>
    </w:p>
    <w:p w14:paraId="78711FCA" w14:textId="77777777" w:rsidR="007E2097" w:rsidRDefault="007E2097" w:rsidP="00906992">
      <w:pPr>
        <w:spacing w:after="0" w:line="240" w:lineRule="auto"/>
        <w:jc w:val="both"/>
        <w:rPr>
          <w:color w:val="000000" w:themeColor="text1"/>
          <w:sz w:val="24"/>
          <w:szCs w:val="24"/>
          <w:lang w:val="es-ES_tradnl"/>
        </w:rPr>
      </w:pPr>
    </w:p>
    <w:p w14:paraId="26DD7302" w14:textId="77777777" w:rsidR="007E2097" w:rsidRDefault="007E2097" w:rsidP="00906992">
      <w:pPr>
        <w:spacing w:after="0" w:line="240" w:lineRule="auto"/>
        <w:jc w:val="both"/>
        <w:rPr>
          <w:color w:val="000000" w:themeColor="text1"/>
          <w:sz w:val="24"/>
          <w:szCs w:val="24"/>
          <w:lang w:val="es-ES_tradnl"/>
        </w:rPr>
      </w:pPr>
    </w:p>
    <w:p w14:paraId="05AA1EAD" w14:textId="15F48EA6" w:rsidR="00F5704A" w:rsidRDefault="006D6D24" w:rsidP="00906992">
      <w:pPr>
        <w:spacing w:after="0" w:line="240" w:lineRule="auto"/>
        <w:jc w:val="both"/>
        <w:rPr>
          <w:color w:val="000000" w:themeColor="text1"/>
          <w:sz w:val="24"/>
          <w:szCs w:val="24"/>
          <w:lang w:val="es-ES_tradnl"/>
        </w:rPr>
      </w:pPr>
      <w:r>
        <w:rPr>
          <w:color w:val="000000" w:themeColor="text1"/>
          <w:sz w:val="24"/>
          <w:szCs w:val="24"/>
          <w:lang w:val="es-ES_tradnl"/>
        </w:rPr>
        <w:t>____________________________________________</w:t>
      </w:r>
    </w:p>
    <w:p w14:paraId="6A677A2F" w14:textId="77777777" w:rsidR="00F5704A" w:rsidRPr="00EE15B6" w:rsidRDefault="00F5704A" w:rsidP="00906992">
      <w:pPr>
        <w:spacing w:after="0" w:line="240" w:lineRule="auto"/>
        <w:jc w:val="both"/>
        <w:rPr>
          <w:color w:val="000000" w:themeColor="text1"/>
          <w:sz w:val="24"/>
          <w:szCs w:val="24"/>
          <w:lang w:val="es-ES_tradnl"/>
        </w:rPr>
        <w:sectPr w:rsidR="00F5704A" w:rsidRPr="00EE15B6" w:rsidSect="00905890">
          <w:type w:val="continuous"/>
          <w:pgSz w:w="11900" w:h="16840"/>
          <w:pgMar w:top="1110" w:right="1440" w:bottom="1701" w:left="1797" w:header="709" w:footer="709" w:gutter="0"/>
          <w:cols w:num="2" w:space="708"/>
          <w:docGrid w:linePitch="360"/>
        </w:sectPr>
      </w:pPr>
    </w:p>
    <w:p w14:paraId="67BBABD1" w14:textId="77777777" w:rsidR="00906992" w:rsidRPr="00EE15B6" w:rsidRDefault="00906992" w:rsidP="00906992">
      <w:pPr>
        <w:spacing w:after="0" w:line="240" w:lineRule="auto"/>
        <w:jc w:val="both"/>
        <w:rPr>
          <w:color w:val="000000" w:themeColor="text1"/>
          <w:sz w:val="24"/>
          <w:szCs w:val="24"/>
          <w:lang w:val="es-ES_tradnl"/>
        </w:rPr>
      </w:pPr>
    </w:p>
    <w:p w14:paraId="206EF294" w14:textId="25BB6750" w:rsidR="00906992" w:rsidRPr="00EE15B6" w:rsidRDefault="00906992" w:rsidP="00906992">
      <w:pPr>
        <w:spacing w:after="0" w:line="240" w:lineRule="auto"/>
        <w:rPr>
          <w:color w:val="000000" w:themeColor="text1"/>
          <w:sz w:val="24"/>
          <w:szCs w:val="24"/>
          <w:lang w:val="es-ES_tradnl"/>
        </w:rPr>
      </w:pPr>
      <w:r w:rsidRPr="00EE15B6">
        <w:rPr>
          <w:color w:val="000000" w:themeColor="text1"/>
          <w:sz w:val="24"/>
          <w:szCs w:val="24"/>
          <w:lang w:val="es-ES_tradnl"/>
        </w:rPr>
        <w:br w:type="page"/>
      </w:r>
    </w:p>
    <w:p w14:paraId="5E90985C" w14:textId="77777777" w:rsidR="00DC314C" w:rsidRPr="00EE15B6" w:rsidRDefault="00DC314C" w:rsidP="00906992">
      <w:pPr>
        <w:spacing w:after="0" w:line="240" w:lineRule="auto"/>
        <w:rPr>
          <w:rFonts w:eastAsiaTheme="minorEastAsia" w:cs="TimesNewRomanPSMT"/>
          <w:color w:val="000000" w:themeColor="text1"/>
          <w:sz w:val="24"/>
          <w:szCs w:val="24"/>
          <w:lang w:val="es-ES_tradnl" w:eastAsia="es-ES"/>
        </w:rPr>
      </w:pPr>
    </w:p>
    <w:p w14:paraId="31342749" w14:textId="77777777" w:rsidR="00906992" w:rsidRPr="00EE15B6" w:rsidRDefault="00906992" w:rsidP="00906992">
      <w:pPr>
        <w:spacing w:after="0" w:line="240" w:lineRule="auto"/>
        <w:rPr>
          <w:rFonts w:eastAsiaTheme="minorEastAsia" w:cs="TimesNewRomanPSMT"/>
          <w:color w:val="000000" w:themeColor="text1"/>
          <w:sz w:val="24"/>
          <w:szCs w:val="24"/>
          <w:lang w:val="es-ES_tradnl" w:eastAsia="es-ES"/>
        </w:rPr>
      </w:pPr>
    </w:p>
    <w:p w14:paraId="3E3121EE" w14:textId="77777777" w:rsidR="0087405D" w:rsidRPr="00EE15B6" w:rsidRDefault="0087405D" w:rsidP="00906992">
      <w:pPr>
        <w:spacing w:after="0" w:line="240" w:lineRule="auto"/>
        <w:rPr>
          <w:rFonts w:eastAsiaTheme="minorEastAsia" w:cs="TimesNewRomanPSMT"/>
          <w:color w:val="000000" w:themeColor="text1"/>
          <w:sz w:val="24"/>
          <w:szCs w:val="24"/>
          <w:lang w:val="es-ES_tradnl" w:eastAsia="es-ES"/>
        </w:rPr>
      </w:pPr>
    </w:p>
    <w:p w14:paraId="38D3D909" w14:textId="77777777" w:rsidR="00906992" w:rsidRPr="00EE15B6" w:rsidRDefault="00906992" w:rsidP="00906992">
      <w:pPr>
        <w:pStyle w:val="Ttulo1"/>
        <w:spacing w:before="0" w:line="240" w:lineRule="auto"/>
        <w:jc w:val="center"/>
        <w:rPr>
          <w:rFonts w:asciiTheme="minorHAnsi" w:hAnsiTheme="minorHAnsi"/>
          <w:color w:val="000000" w:themeColor="text1"/>
          <w:sz w:val="24"/>
          <w:szCs w:val="24"/>
          <w:u w:val="single"/>
          <w:lang w:val="es-ES_tradnl"/>
        </w:rPr>
      </w:pPr>
      <w:bookmarkStart w:id="318" w:name="_Toc342693692"/>
      <w:r w:rsidRPr="00EE15B6">
        <w:rPr>
          <w:rFonts w:asciiTheme="minorHAnsi" w:hAnsiTheme="minorHAnsi"/>
          <w:color w:val="000000" w:themeColor="text1"/>
          <w:sz w:val="24"/>
          <w:szCs w:val="24"/>
          <w:u w:val="single"/>
          <w:lang w:val="es-ES_tradnl"/>
        </w:rPr>
        <w:t>POESÍA</w:t>
      </w:r>
      <w:bookmarkEnd w:id="318"/>
    </w:p>
    <w:p w14:paraId="323A0CFB" w14:textId="77777777" w:rsidR="00906992" w:rsidRPr="00EE15B6" w:rsidRDefault="00906992" w:rsidP="00906992">
      <w:pPr>
        <w:spacing w:after="0" w:line="240" w:lineRule="auto"/>
        <w:jc w:val="center"/>
        <w:rPr>
          <w:rFonts w:cs="Arial"/>
          <w:color w:val="000000" w:themeColor="text1"/>
          <w:sz w:val="24"/>
          <w:szCs w:val="24"/>
          <w:lang w:val="es-ES_tradnl"/>
        </w:rPr>
      </w:pPr>
      <w:r w:rsidRPr="00EE15B6">
        <w:rPr>
          <w:rFonts w:cs="Arial"/>
          <w:color w:val="000000" w:themeColor="text1"/>
          <w:sz w:val="24"/>
          <w:szCs w:val="24"/>
          <w:lang w:val="es-ES_tradnl"/>
        </w:rPr>
        <w:t>Opinión y análisis</w:t>
      </w:r>
    </w:p>
    <w:p w14:paraId="7810C36F" w14:textId="77777777" w:rsidR="00906992" w:rsidRPr="00EE15B6" w:rsidRDefault="00906992" w:rsidP="00906992">
      <w:pPr>
        <w:spacing w:after="0" w:line="240" w:lineRule="auto"/>
        <w:rPr>
          <w:rFonts w:cs="Arial"/>
          <w:color w:val="000000" w:themeColor="text1"/>
          <w:sz w:val="24"/>
          <w:szCs w:val="24"/>
          <w:lang w:val="es-ES_tradnl"/>
        </w:rPr>
      </w:pPr>
    </w:p>
    <w:p w14:paraId="362679C1" w14:textId="77777777" w:rsidR="00906992" w:rsidRPr="00EE15B6" w:rsidRDefault="00906992" w:rsidP="00906992">
      <w:pPr>
        <w:spacing w:after="0" w:line="240" w:lineRule="auto"/>
        <w:jc w:val="center"/>
        <w:rPr>
          <w:b/>
          <w:color w:val="000000" w:themeColor="text1"/>
          <w:sz w:val="24"/>
          <w:szCs w:val="24"/>
          <w:u w:val="single"/>
          <w:lang w:val="es-ES_tradnl"/>
        </w:rPr>
      </w:pPr>
    </w:p>
    <w:p w14:paraId="7D19A179" w14:textId="77777777" w:rsidR="00906992" w:rsidRPr="00EE15B6" w:rsidRDefault="00906992" w:rsidP="00906992">
      <w:pPr>
        <w:spacing w:after="0" w:line="240" w:lineRule="auto"/>
        <w:jc w:val="center"/>
        <w:rPr>
          <w:b/>
          <w:color w:val="000000" w:themeColor="text1"/>
          <w:sz w:val="24"/>
          <w:szCs w:val="24"/>
          <w:u w:val="single"/>
          <w:lang w:val="es-ES_tradnl"/>
        </w:rPr>
      </w:pPr>
    </w:p>
    <w:p w14:paraId="5B54A048" w14:textId="77777777" w:rsidR="00906992" w:rsidRPr="00EE15B6" w:rsidRDefault="00906992" w:rsidP="00906992">
      <w:pPr>
        <w:spacing w:after="0" w:line="240" w:lineRule="auto"/>
        <w:jc w:val="center"/>
        <w:rPr>
          <w:b/>
          <w:color w:val="000000" w:themeColor="text1"/>
          <w:sz w:val="24"/>
          <w:szCs w:val="24"/>
          <w:u w:val="single"/>
          <w:lang w:val="es-ES_tradnl"/>
        </w:rPr>
      </w:pPr>
      <w:r w:rsidRPr="00EE15B6">
        <w:rPr>
          <w:b/>
          <w:color w:val="000000" w:themeColor="text1"/>
          <w:sz w:val="24"/>
          <w:szCs w:val="24"/>
          <w:u w:val="single"/>
          <w:lang w:val="es-ES_tradnl"/>
        </w:rPr>
        <w:t>Modelando el Derecho</w:t>
      </w:r>
    </w:p>
    <w:p w14:paraId="5895D7C6" w14:textId="77777777" w:rsidR="00906992" w:rsidRPr="00EE15B6" w:rsidRDefault="00906992" w:rsidP="00906992">
      <w:pPr>
        <w:spacing w:after="0" w:line="240" w:lineRule="auto"/>
        <w:jc w:val="center"/>
        <w:rPr>
          <w:b/>
          <w:color w:val="000000" w:themeColor="text1"/>
          <w:sz w:val="24"/>
          <w:szCs w:val="24"/>
          <w:lang w:val="es-ES_tradnl"/>
        </w:rPr>
      </w:pPr>
      <w:r w:rsidRPr="00EE15B6">
        <w:rPr>
          <w:b/>
          <w:color w:val="000000" w:themeColor="text1"/>
          <w:sz w:val="24"/>
          <w:szCs w:val="24"/>
          <w:lang w:val="es-ES_tradnl"/>
        </w:rPr>
        <w:t>Dibujo Digital</w:t>
      </w:r>
    </w:p>
    <w:p w14:paraId="0783BD2C" w14:textId="77777777" w:rsidR="00906992" w:rsidRPr="00EE15B6" w:rsidRDefault="00906992" w:rsidP="00906992">
      <w:pPr>
        <w:spacing w:after="0" w:line="240" w:lineRule="auto"/>
        <w:rPr>
          <w:rFonts w:eastAsiaTheme="minorEastAsia" w:cs="TimesNewRomanPSMT"/>
          <w:color w:val="000000" w:themeColor="text1"/>
          <w:sz w:val="24"/>
          <w:szCs w:val="24"/>
          <w:lang w:val="es-ES_tradnl" w:eastAsia="es-ES"/>
        </w:rPr>
      </w:pPr>
    </w:p>
    <w:p w14:paraId="63FCE639" w14:textId="77777777" w:rsidR="00906992" w:rsidRPr="00EE15B6" w:rsidRDefault="00906992" w:rsidP="00906992">
      <w:pPr>
        <w:spacing w:after="0" w:line="240" w:lineRule="auto"/>
        <w:jc w:val="center"/>
        <w:rPr>
          <w:rFonts w:eastAsiaTheme="minorEastAsia" w:cs="TimesNewRomanPSMT"/>
          <w:color w:val="000000" w:themeColor="text1"/>
          <w:sz w:val="24"/>
          <w:szCs w:val="24"/>
          <w:lang w:val="es-ES_tradnl" w:eastAsia="es-ES"/>
        </w:rPr>
      </w:pPr>
    </w:p>
    <w:p w14:paraId="7818FD1C" w14:textId="77777777" w:rsidR="00906992" w:rsidRPr="00EE15B6" w:rsidRDefault="00906992" w:rsidP="00906992">
      <w:pPr>
        <w:spacing w:after="0" w:line="240" w:lineRule="auto"/>
        <w:jc w:val="center"/>
        <w:rPr>
          <w:rFonts w:eastAsiaTheme="minorEastAsia" w:cs="TimesNewRomanPSMT"/>
          <w:color w:val="000000" w:themeColor="text1"/>
          <w:sz w:val="24"/>
          <w:szCs w:val="24"/>
          <w:lang w:val="es-ES_tradnl" w:eastAsia="es-ES"/>
        </w:rPr>
      </w:pPr>
      <w:r w:rsidRPr="00EE15B6">
        <w:rPr>
          <w:rFonts w:eastAsiaTheme="minorEastAsia" w:cs="TimesNewRomanPSMT"/>
          <w:noProof/>
          <w:color w:val="000000" w:themeColor="text1"/>
          <w:sz w:val="24"/>
          <w:szCs w:val="24"/>
          <w:lang w:val="es-ES" w:eastAsia="es-ES"/>
        </w:rPr>
        <w:drawing>
          <wp:inline distT="0" distB="0" distL="0" distR="0" wp14:anchorId="0D11D320" wp14:editId="7FDD3C93">
            <wp:extent cx="3883533" cy="5637911"/>
            <wp:effectExtent l="0" t="0" r="3175" b="127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4228" cy="5638921"/>
                    </a:xfrm>
                    <a:prstGeom prst="rect">
                      <a:avLst/>
                    </a:prstGeom>
                    <a:noFill/>
                    <a:ln>
                      <a:noFill/>
                    </a:ln>
                  </pic:spPr>
                </pic:pic>
              </a:graphicData>
            </a:graphic>
          </wp:inline>
        </w:drawing>
      </w:r>
    </w:p>
    <w:p w14:paraId="71B3044B" w14:textId="77777777" w:rsidR="00906992" w:rsidRPr="00EE15B6" w:rsidRDefault="00906992" w:rsidP="00906992">
      <w:pPr>
        <w:spacing w:after="0" w:line="240" w:lineRule="auto"/>
        <w:rPr>
          <w:rFonts w:eastAsiaTheme="minorEastAsia" w:cs="TimesNewRomanPSMT"/>
          <w:color w:val="000000" w:themeColor="text1"/>
          <w:sz w:val="24"/>
          <w:szCs w:val="24"/>
          <w:lang w:val="es-ES_tradnl" w:eastAsia="es-ES"/>
        </w:rPr>
      </w:pPr>
    </w:p>
    <w:p w14:paraId="7BB8AB73" w14:textId="77777777" w:rsidR="00906992" w:rsidRPr="00EE15B6" w:rsidRDefault="00906992" w:rsidP="00906992">
      <w:pPr>
        <w:spacing w:after="0" w:line="240" w:lineRule="auto"/>
        <w:rPr>
          <w:rFonts w:eastAsiaTheme="minorEastAsia" w:cs="TimesNewRomanPSMT"/>
          <w:color w:val="000000" w:themeColor="text1"/>
          <w:sz w:val="24"/>
          <w:szCs w:val="24"/>
          <w:lang w:val="es-ES_tradnl" w:eastAsia="es-ES"/>
        </w:rPr>
      </w:pPr>
    </w:p>
    <w:p w14:paraId="769664DE" w14:textId="77777777" w:rsidR="00906992" w:rsidRPr="00EE15B6" w:rsidRDefault="00906992" w:rsidP="00906992">
      <w:pPr>
        <w:spacing w:after="0" w:line="240" w:lineRule="auto"/>
        <w:rPr>
          <w:rFonts w:eastAsiaTheme="minorEastAsia" w:cs="TimesNewRomanPSMT"/>
          <w:color w:val="000000" w:themeColor="text1"/>
          <w:sz w:val="24"/>
          <w:szCs w:val="24"/>
          <w:lang w:val="es-ES_tradnl" w:eastAsia="es-ES"/>
        </w:rPr>
      </w:pPr>
    </w:p>
    <w:p w14:paraId="02A88FDD" w14:textId="77777777" w:rsidR="00906992" w:rsidRPr="00EE15B6" w:rsidRDefault="00906992" w:rsidP="00906992">
      <w:pPr>
        <w:spacing w:after="0" w:line="240" w:lineRule="auto"/>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br w:type="page"/>
      </w:r>
    </w:p>
    <w:p w14:paraId="17A3C477" w14:textId="77777777" w:rsidR="00906992" w:rsidRPr="00EE15B6" w:rsidRDefault="00906992" w:rsidP="00906992">
      <w:pPr>
        <w:spacing w:after="0" w:line="240" w:lineRule="auto"/>
        <w:jc w:val="center"/>
        <w:rPr>
          <w:rFonts w:eastAsiaTheme="minorEastAsia" w:cs="TimesNewRomanPSMT"/>
          <w:b/>
          <w:color w:val="000000" w:themeColor="text1"/>
          <w:sz w:val="24"/>
          <w:szCs w:val="24"/>
          <w:lang w:val="es-ES_tradnl" w:eastAsia="es-ES"/>
        </w:rPr>
      </w:pPr>
    </w:p>
    <w:p w14:paraId="00B4BF09" w14:textId="77777777" w:rsidR="00906992" w:rsidRPr="00EE15B6" w:rsidRDefault="00906992" w:rsidP="00906992">
      <w:pPr>
        <w:spacing w:after="0" w:line="240" w:lineRule="auto"/>
        <w:jc w:val="center"/>
        <w:rPr>
          <w:rFonts w:eastAsiaTheme="minorEastAsia" w:cs="TimesNewRomanPSMT"/>
          <w:b/>
          <w:color w:val="000000" w:themeColor="text1"/>
          <w:sz w:val="24"/>
          <w:szCs w:val="24"/>
          <w:lang w:val="es-ES_tradnl" w:eastAsia="es-ES"/>
        </w:rPr>
      </w:pPr>
    </w:p>
    <w:p w14:paraId="3111706C" w14:textId="77777777" w:rsidR="00906992" w:rsidRPr="00EE15B6" w:rsidRDefault="00906992" w:rsidP="00906992">
      <w:pPr>
        <w:spacing w:after="0" w:line="240" w:lineRule="auto"/>
        <w:jc w:val="center"/>
        <w:rPr>
          <w:rFonts w:eastAsiaTheme="minorEastAsia" w:cs="TimesNewRomanPSMT"/>
          <w:b/>
          <w:color w:val="000000" w:themeColor="text1"/>
          <w:sz w:val="24"/>
          <w:szCs w:val="24"/>
          <w:lang w:val="es-ES_tradnl" w:eastAsia="es-ES"/>
        </w:rPr>
      </w:pPr>
    </w:p>
    <w:p w14:paraId="3700115B" w14:textId="77777777" w:rsidR="00906992" w:rsidRPr="00EE15B6" w:rsidRDefault="00906992" w:rsidP="00B510FF">
      <w:pPr>
        <w:spacing w:after="0" w:line="240" w:lineRule="auto"/>
        <w:rPr>
          <w:rFonts w:eastAsiaTheme="minorEastAsia" w:cs="TimesNewRomanPSMT"/>
          <w:b/>
          <w:color w:val="000000" w:themeColor="text1"/>
          <w:sz w:val="24"/>
          <w:szCs w:val="24"/>
          <w:lang w:val="es-ES_tradnl" w:eastAsia="es-ES"/>
        </w:rPr>
      </w:pPr>
    </w:p>
    <w:p w14:paraId="18A6B04F" w14:textId="77777777" w:rsidR="00906992" w:rsidRPr="00EE15B6" w:rsidRDefault="00906992" w:rsidP="00906992">
      <w:pPr>
        <w:spacing w:after="0" w:line="240" w:lineRule="auto"/>
        <w:rPr>
          <w:rFonts w:eastAsiaTheme="minorEastAsia" w:cs="TimesNewRomanPSMT"/>
          <w:b/>
          <w:color w:val="000000" w:themeColor="text1"/>
          <w:sz w:val="24"/>
          <w:szCs w:val="24"/>
          <w:lang w:val="es-ES_tradnl" w:eastAsia="es-ES"/>
        </w:rPr>
      </w:pPr>
    </w:p>
    <w:p w14:paraId="4DC67335" w14:textId="77777777" w:rsidR="00906992" w:rsidRPr="00EE15B6" w:rsidRDefault="00906992" w:rsidP="00906992">
      <w:pPr>
        <w:spacing w:after="0" w:line="240" w:lineRule="auto"/>
        <w:jc w:val="center"/>
        <w:rPr>
          <w:rFonts w:eastAsiaTheme="minorEastAsia" w:cs="TimesNewRomanPSMT"/>
          <w:b/>
          <w:color w:val="000000" w:themeColor="text1"/>
          <w:sz w:val="24"/>
          <w:szCs w:val="24"/>
          <w:lang w:val="es-ES_tradnl" w:eastAsia="es-ES"/>
        </w:rPr>
      </w:pPr>
    </w:p>
    <w:p w14:paraId="513E8E0C" w14:textId="77777777" w:rsidR="00906992" w:rsidRPr="00EE15B6" w:rsidRDefault="00906992" w:rsidP="00906992">
      <w:pPr>
        <w:spacing w:after="0" w:line="240" w:lineRule="auto"/>
        <w:jc w:val="center"/>
        <w:rPr>
          <w:rFonts w:eastAsiaTheme="minorEastAsia" w:cs="TimesNewRomanPSMT"/>
          <w:b/>
          <w:color w:val="000000" w:themeColor="text1"/>
          <w:sz w:val="24"/>
          <w:szCs w:val="24"/>
          <w:lang w:val="es-ES_tradnl" w:eastAsia="es-ES"/>
        </w:rPr>
      </w:pPr>
    </w:p>
    <w:p w14:paraId="67DC3B5F" w14:textId="77777777" w:rsidR="00906992" w:rsidRPr="00EE15B6" w:rsidRDefault="00906992" w:rsidP="00906992">
      <w:pPr>
        <w:spacing w:after="0" w:line="240" w:lineRule="auto"/>
        <w:jc w:val="center"/>
        <w:rPr>
          <w:rFonts w:asciiTheme="majorHAnsi" w:eastAsiaTheme="minorEastAsia" w:hAnsiTheme="majorHAnsi" w:cs="TimesNewRomanPSMT"/>
          <w:b/>
          <w:color w:val="000000" w:themeColor="text1"/>
          <w:sz w:val="28"/>
          <w:szCs w:val="24"/>
          <w:u w:val="single"/>
          <w:lang w:val="es-ES_tradnl" w:eastAsia="es-ES"/>
        </w:rPr>
      </w:pPr>
      <w:r w:rsidRPr="00EE15B6">
        <w:rPr>
          <w:rFonts w:asciiTheme="majorHAnsi" w:eastAsiaTheme="minorEastAsia" w:hAnsiTheme="majorHAnsi" w:cs="TimesNewRomanPSMT"/>
          <w:b/>
          <w:color w:val="000000" w:themeColor="text1"/>
          <w:sz w:val="28"/>
          <w:szCs w:val="24"/>
          <w:u w:val="single"/>
          <w:lang w:val="es-ES_tradnl" w:eastAsia="es-ES"/>
        </w:rPr>
        <w:t>POEMAS DE</w:t>
      </w:r>
    </w:p>
    <w:p w14:paraId="06DEA3A0" w14:textId="77777777" w:rsidR="00906992" w:rsidRPr="00B510FF" w:rsidRDefault="00906992" w:rsidP="00906992">
      <w:pPr>
        <w:pStyle w:val="Ttulo1"/>
        <w:spacing w:before="0" w:line="240" w:lineRule="auto"/>
        <w:jc w:val="center"/>
        <w:rPr>
          <w:color w:val="000000" w:themeColor="text1"/>
          <w:sz w:val="40"/>
          <w:szCs w:val="40"/>
          <w:lang w:val="es-ES_tradnl" w:eastAsia="es-ES"/>
        </w:rPr>
      </w:pPr>
      <w:bookmarkStart w:id="319" w:name="_Toc342693693"/>
      <w:r w:rsidRPr="00B510FF">
        <w:rPr>
          <w:color w:val="000000" w:themeColor="text1"/>
          <w:sz w:val="40"/>
          <w:szCs w:val="40"/>
          <w:lang w:val="es-ES_tradnl" w:eastAsia="es-ES"/>
        </w:rPr>
        <w:t>CHARLES BUKOWSKI, EL ESCRITOR INDECENTE</w:t>
      </w:r>
      <w:bookmarkEnd w:id="319"/>
    </w:p>
    <w:p w14:paraId="2637EB1F" w14:textId="77777777" w:rsidR="00906992" w:rsidRPr="00EE15B6" w:rsidRDefault="00906992" w:rsidP="00906992">
      <w:pPr>
        <w:spacing w:after="0" w:line="240" w:lineRule="auto"/>
        <w:rPr>
          <w:rFonts w:eastAsiaTheme="minorEastAsia" w:cs="TimesNewRomanPSMT"/>
          <w:color w:val="000000" w:themeColor="text1"/>
          <w:sz w:val="24"/>
          <w:szCs w:val="24"/>
          <w:lang w:val="es-ES_tradnl" w:eastAsia="es-ES"/>
        </w:rPr>
      </w:pPr>
    </w:p>
    <w:p w14:paraId="4A43CE5E" w14:textId="77777777" w:rsidR="00906992" w:rsidRPr="00EE15B6" w:rsidRDefault="00906992" w:rsidP="00906992">
      <w:pPr>
        <w:spacing w:after="0" w:line="240" w:lineRule="auto"/>
        <w:jc w:val="both"/>
        <w:rPr>
          <w:color w:val="000000" w:themeColor="text1"/>
          <w:sz w:val="24"/>
          <w:szCs w:val="24"/>
          <w:lang w:val="es-ES_tradnl"/>
        </w:rPr>
      </w:pPr>
      <w:r w:rsidRPr="00EE15B6">
        <w:rPr>
          <w:rFonts w:eastAsiaTheme="minorEastAsia" w:cs="Arial"/>
          <w:color w:val="000000" w:themeColor="text1"/>
          <w:sz w:val="24"/>
          <w:szCs w:val="24"/>
          <w:lang w:val="es-ES_tradnl" w:eastAsia="es-ES"/>
        </w:rPr>
        <w:t>[</w:t>
      </w:r>
      <w:r w:rsidRPr="00EE15B6">
        <w:rPr>
          <w:rFonts w:cs="Arial"/>
          <w:color w:val="000000" w:themeColor="text1"/>
          <w:sz w:val="24"/>
          <w:szCs w:val="24"/>
          <w:lang w:val="es-ES_tradnl"/>
        </w:rPr>
        <w:t>Charles Bukowski interesa porque denota ser un tipo extraordinario, en su forma de escribir, narrar; sin la petulancia de la puntuación o de la ortografía, tiene la fac</w:t>
      </w:r>
      <w:r w:rsidRPr="00EE15B6">
        <w:rPr>
          <w:rFonts w:cs="Arial"/>
          <w:color w:val="000000" w:themeColor="text1"/>
          <w:sz w:val="24"/>
          <w:szCs w:val="24"/>
          <w:lang w:val="es-ES_tradnl"/>
        </w:rPr>
        <w:t>i</w:t>
      </w:r>
      <w:r w:rsidRPr="00EE15B6">
        <w:rPr>
          <w:rFonts w:cs="Arial"/>
          <w:color w:val="000000" w:themeColor="text1"/>
          <w:sz w:val="24"/>
          <w:szCs w:val="24"/>
          <w:lang w:val="es-ES_tradnl"/>
        </w:rPr>
        <w:t>lidad de la fluidez, de conjugar la realidad con una forma, de disentir, de no preoc</w:t>
      </w:r>
      <w:r w:rsidRPr="00EE15B6">
        <w:rPr>
          <w:rFonts w:cs="Arial"/>
          <w:color w:val="000000" w:themeColor="text1"/>
          <w:sz w:val="24"/>
          <w:szCs w:val="24"/>
          <w:lang w:val="es-ES_tradnl"/>
        </w:rPr>
        <w:t>u</w:t>
      </w:r>
      <w:r w:rsidRPr="00EE15B6">
        <w:rPr>
          <w:rFonts w:cs="Arial"/>
          <w:color w:val="000000" w:themeColor="text1"/>
          <w:sz w:val="24"/>
          <w:szCs w:val="24"/>
          <w:lang w:val="es-ES_tradnl"/>
        </w:rPr>
        <w:t xml:space="preserve">parse mucho por ninguna forma, de no preocuparse por ser el </w:t>
      </w:r>
      <w:r w:rsidRPr="00EE15B6">
        <w:rPr>
          <w:rFonts w:cs="Arial"/>
          <w:i/>
          <w:color w:val="000000" w:themeColor="text1"/>
          <w:sz w:val="24"/>
          <w:szCs w:val="24"/>
          <w:lang w:val="es-ES_tradnl"/>
        </w:rPr>
        <w:t>hombre oficial</w:t>
      </w:r>
      <w:r w:rsidRPr="00EE15B6">
        <w:rPr>
          <w:rFonts w:cs="Arial"/>
          <w:color w:val="000000" w:themeColor="text1"/>
          <w:sz w:val="24"/>
          <w:szCs w:val="24"/>
          <w:lang w:val="es-ES_tradnl"/>
        </w:rPr>
        <w:t xml:space="preserve">, el </w:t>
      </w:r>
      <w:r w:rsidRPr="00EE15B6">
        <w:rPr>
          <w:rFonts w:cs="Arial"/>
          <w:i/>
          <w:color w:val="000000" w:themeColor="text1"/>
          <w:sz w:val="24"/>
          <w:szCs w:val="24"/>
          <w:lang w:val="es-ES_tradnl"/>
        </w:rPr>
        <w:t>e</w:t>
      </w:r>
      <w:r w:rsidRPr="00EE15B6">
        <w:rPr>
          <w:rFonts w:cs="Arial"/>
          <w:i/>
          <w:color w:val="000000" w:themeColor="text1"/>
          <w:sz w:val="24"/>
          <w:szCs w:val="24"/>
          <w:lang w:val="es-ES_tradnl"/>
        </w:rPr>
        <w:t>s</w:t>
      </w:r>
      <w:r w:rsidRPr="00EE15B6">
        <w:rPr>
          <w:rFonts w:cs="Arial"/>
          <w:i/>
          <w:color w:val="000000" w:themeColor="text1"/>
          <w:sz w:val="24"/>
          <w:szCs w:val="24"/>
          <w:lang w:val="es-ES_tradnl"/>
        </w:rPr>
        <w:t>critor oficial</w:t>
      </w:r>
      <w:r w:rsidRPr="00EE15B6">
        <w:rPr>
          <w:rFonts w:cs="Arial"/>
          <w:color w:val="000000" w:themeColor="text1"/>
          <w:sz w:val="24"/>
          <w:szCs w:val="24"/>
          <w:lang w:val="es-ES_tradnl"/>
        </w:rPr>
        <w:t>, de no intentar encuadrarse  en las líneas de la lingüística. Charles B</w:t>
      </w:r>
      <w:r w:rsidRPr="00EE15B6">
        <w:rPr>
          <w:rFonts w:cs="Arial"/>
          <w:color w:val="000000" w:themeColor="text1"/>
          <w:sz w:val="24"/>
          <w:szCs w:val="24"/>
          <w:lang w:val="es-ES_tradnl"/>
        </w:rPr>
        <w:t>u</w:t>
      </w:r>
      <w:r w:rsidRPr="00EE15B6">
        <w:rPr>
          <w:rFonts w:cs="Arial"/>
          <w:color w:val="000000" w:themeColor="text1"/>
          <w:sz w:val="24"/>
          <w:szCs w:val="24"/>
          <w:lang w:val="es-ES_tradnl"/>
        </w:rPr>
        <w:t>kowski, con libros como: “Erecciones, eyaculaciones, exhibiciones”, ha expuesto un sistema argumentativo, un sistema de lenguaje que permite a la persona involucra</w:t>
      </w:r>
      <w:r w:rsidRPr="00EE15B6">
        <w:rPr>
          <w:rFonts w:cs="Arial"/>
          <w:color w:val="000000" w:themeColor="text1"/>
          <w:sz w:val="24"/>
          <w:szCs w:val="24"/>
          <w:lang w:val="es-ES_tradnl"/>
        </w:rPr>
        <w:t>r</w:t>
      </w:r>
      <w:r w:rsidRPr="00EE15B6">
        <w:rPr>
          <w:rFonts w:cs="Arial"/>
          <w:color w:val="000000" w:themeColor="text1"/>
          <w:sz w:val="24"/>
          <w:szCs w:val="24"/>
          <w:lang w:val="es-ES_tradnl"/>
        </w:rPr>
        <w:t>se dentro de una historia, salirse de esa historia, percibir algunas historias fascina</w:t>
      </w:r>
      <w:r w:rsidRPr="00EE15B6">
        <w:rPr>
          <w:rFonts w:cs="Arial"/>
          <w:color w:val="000000" w:themeColor="text1"/>
          <w:sz w:val="24"/>
          <w:szCs w:val="24"/>
          <w:lang w:val="es-ES_tradnl"/>
        </w:rPr>
        <w:t>n</w:t>
      </w:r>
      <w:r w:rsidRPr="00EE15B6">
        <w:rPr>
          <w:rFonts w:cs="Arial"/>
          <w:color w:val="000000" w:themeColor="text1"/>
          <w:sz w:val="24"/>
          <w:szCs w:val="24"/>
          <w:lang w:val="es-ES_tradnl"/>
        </w:rPr>
        <w:t>tes de los demás, apropiarse de esas historias otra vez, y sentir que hay personas mucho más virulentas, mucho más morbosas, muchos más indecentes, mucho más sinceras que nosotros. Entonces, dejamos de sentirnos culpables por haber sentido una erección al ver a una mujer bonita pasar, o dejamos de sentirnos culpables por haber sentido atracción por la mujer prohibida, por la esposa de alguien, por la hija de alguien, dejamos de sentir toda esa culpa, sin provocar –aclaro- el camino a la delincuencia, porque siempre hay ese margen. Por eso, se lee a Charles Bukowski no para convertirse en un delincuente o para convertirse en un morboso. Se lee a Cha</w:t>
      </w:r>
      <w:r w:rsidRPr="00EE15B6">
        <w:rPr>
          <w:rFonts w:cs="Arial"/>
          <w:color w:val="000000" w:themeColor="text1"/>
          <w:sz w:val="24"/>
          <w:szCs w:val="24"/>
          <w:lang w:val="es-ES_tradnl"/>
        </w:rPr>
        <w:t>r</w:t>
      </w:r>
      <w:r w:rsidRPr="00EE15B6">
        <w:rPr>
          <w:rFonts w:cs="Arial"/>
          <w:color w:val="000000" w:themeColor="text1"/>
          <w:sz w:val="24"/>
          <w:szCs w:val="24"/>
          <w:lang w:val="es-ES_tradnl"/>
        </w:rPr>
        <w:t>les Bukowski porque la facilidad de sus palabras, las narraciones encantadoras que escribía, y la filosofía que tiene allí, es altamente mundana, pero más que mundana es algo real. Son cosas simples de la vida que permiten darnos cuenta que nosotros estamos hechos de cosas simples, de cosas sin sentido, de cosas que no tienen que ser necesariamente civilizadas, pero que provocan en nosotros algo más que un r</w:t>
      </w:r>
      <w:r w:rsidRPr="00EE15B6">
        <w:rPr>
          <w:rFonts w:cs="Arial"/>
          <w:color w:val="000000" w:themeColor="text1"/>
          <w:sz w:val="24"/>
          <w:szCs w:val="24"/>
          <w:lang w:val="es-ES_tradnl"/>
        </w:rPr>
        <w:t>a</w:t>
      </w:r>
      <w:r w:rsidRPr="00EE15B6">
        <w:rPr>
          <w:rFonts w:cs="Arial"/>
          <w:color w:val="000000" w:themeColor="text1"/>
          <w:sz w:val="24"/>
          <w:szCs w:val="24"/>
          <w:lang w:val="es-ES_tradnl"/>
        </w:rPr>
        <w:t>zonamiento, provocan sentimientos; nos hacen sentir, nos hacen saber que exist</w:t>
      </w:r>
      <w:r w:rsidRPr="00EE15B6">
        <w:rPr>
          <w:rFonts w:cs="Arial"/>
          <w:color w:val="000000" w:themeColor="text1"/>
          <w:sz w:val="24"/>
          <w:szCs w:val="24"/>
          <w:lang w:val="es-ES_tradnl"/>
        </w:rPr>
        <w:t>i</w:t>
      </w:r>
      <w:r w:rsidRPr="00EE15B6">
        <w:rPr>
          <w:rFonts w:cs="Arial"/>
          <w:color w:val="000000" w:themeColor="text1"/>
          <w:sz w:val="24"/>
          <w:szCs w:val="24"/>
          <w:lang w:val="es-ES_tradnl"/>
        </w:rPr>
        <w:t>mos y que esa existencia tiene miles de razones de ser, o que solo percibimos nue</w:t>
      </w:r>
      <w:r w:rsidRPr="00EE15B6">
        <w:rPr>
          <w:rFonts w:cs="Arial"/>
          <w:color w:val="000000" w:themeColor="text1"/>
          <w:sz w:val="24"/>
          <w:szCs w:val="24"/>
          <w:lang w:val="es-ES_tradnl"/>
        </w:rPr>
        <w:t>s</w:t>
      </w:r>
      <w:r w:rsidRPr="00EE15B6">
        <w:rPr>
          <w:rFonts w:cs="Arial"/>
          <w:color w:val="000000" w:themeColor="text1"/>
          <w:sz w:val="24"/>
          <w:szCs w:val="24"/>
          <w:lang w:val="es-ES_tradnl"/>
        </w:rPr>
        <w:t>tra existencia a través de los sentimientos, sean estos del corazón o de la libido, pero son sentimientos que nos hacen seres humanos. Charles Bukowski, uno de los gra</w:t>
      </w:r>
      <w:r w:rsidRPr="00EE15B6">
        <w:rPr>
          <w:rFonts w:cs="Arial"/>
          <w:color w:val="000000" w:themeColor="text1"/>
          <w:sz w:val="24"/>
          <w:szCs w:val="24"/>
          <w:lang w:val="es-ES_tradnl"/>
        </w:rPr>
        <w:t>n</w:t>
      </w:r>
      <w:r w:rsidRPr="00EE15B6">
        <w:rPr>
          <w:rFonts w:cs="Arial"/>
          <w:color w:val="000000" w:themeColor="text1"/>
          <w:sz w:val="24"/>
          <w:szCs w:val="24"/>
          <w:lang w:val="es-ES_tradnl"/>
        </w:rPr>
        <w:t>des personajes, y del cual hemos leído mucho y del cual nos hemos olvidado mucho: Lectura solo recomendable para aquellos que tengan una mente abierta, un corazón ingenuo y una posibilidad de creatividad y de no involucrarse en la malicia, incluso leyendo cosas sucias. Si tienes una mente abierta, un espíritu abierto, un corazón no malicioso, la ingenuidad a flor de piel, y no tienes la posibilidad de inclinarte a la perversión o hacia la delincuencia con cosas del exterior, si tienes la posibilidad de ver las cosas buenas de aquello que los demás ven mal, si tienes la posibilidad de poder distinguir lo que te conviene o no te conviene, si tienes toda la personalidad para no engatusarte, de no llevarte por las palabras literales de lo que Bukowski e</w:t>
      </w:r>
      <w:r w:rsidRPr="00EE15B6">
        <w:rPr>
          <w:rFonts w:cs="Arial"/>
          <w:color w:val="000000" w:themeColor="text1"/>
          <w:sz w:val="24"/>
          <w:szCs w:val="24"/>
          <w:lang w:val="es-ES_tradnl"/>
        </w:rPr>
        <w:t>s</w:t>
      </w:r>
      <w:r w:rsidRPr="00EE15B6">
        <w:rPr>
          <w:rFonts w:cs="Arial"/>
          <w:color w:val="000000" w:themeColor="text1"/>
          <w:sz w:val="24"/>
          <w:szCs w:val="24"/>
          <w:lang w:val="es-ES_tradnl"/>
        </w:rPr>
        <w:t>cribe, si tienes todo eso, puedes leer a Charles Bukowski y sentirte libre. Aquí alg</w:t>
      </w:r>
      <w:r w:rsidRPr="00EE15B6">
        <w:rPr>
          <w:rFonts w:cs="Arial"/>
          <w:color w:val="000000" w:themeColor="text1"/>
          <w:sz w:val="24"/>
          <w:szCs w:val="24"/>
          <w:lang w:val="es-ES_tradnl"/>
        </w:rPr>
        <w:t>u</w:t>
      </w:r>
      <w:r w:rsidRPr="00EE15B6">
        <w:rPr>
          <w:rFonts w:cs="Arial"/>
          <w:color w:val="000000" w:themeColor="text1"/>
          <w:sz w:val="24"/>
          <w:szCs w:val="24"/>
          <w:lang w:val="es-ES_tradnl"/>
        </w:rPr>
        <w:t>nos de sus poemas.]</w:t>
      </w:r>
    </w:p>
    <w:p w14:paraId="0CB78366" w14:textId="77777777" w:rsidR="006D6D24" w:rsidRPr="006D6D24" w:rsidRDefault="006D6D24" w:rsidP="006D6D24">
      <w:bookmarkStart w:id="320" w:name="_Toc342693694"/>
    </w:p>
    <w:p w14:paraId="01BA4441" w14:textId="2D2A9C87" w:rsidR="00906992" w:rsidRPr="00EE15B6" w:rsidRDefault="00906992" w:rsidP="006D6D24">
      <w:pPr>
        <w:pStyle w:val="Ttulo1"/>
        <w:spacing w:before="0" w:line="240" w:lineRule="auto"/>
        <w:ind w:left="2552"/>
        <w:jc w:val="both"/>
        <w:rPr>
          <w:rFonts w:cs="Arial"/>
          <w:color w:val="000000" w:themeColor="text1"/>
          <w:sz w:val="24"/>
          <w:szCs w:val="24"/>
          <w:lang w:val="es-ES_tradnl"/>
        </w:rPr>
      </w:pPr>
      <w:r w:rsidRPr="00EE15B6">
        <w:rPr>
          <w:rFonts w:asciiTheme="minorHAnsi" w:hAnsiTheme="minorHAnsi"/>
          <w:color w:val="000000" w:themeColor="text1"/>
          <w:sz w:val="24"/>
          <w:szCs w:val="24"/>
          <w:u w:val="single"/>
          <w:lang w:val="es-ES_tradnl" w:eastAsia="es-ES"/>
        </w:rPr>
        <w:t>VIDAS EN LA BASURA</w:t>
      </w:r>
      <w:bookmarkEnd w:id="320"/>
      <w:r w:rsidR="006D6D24" w:rsidRPr="006D6D24">
        <w:rPr>
          <w:rFonts w:asciiTheme="minorHAnsi" w:hAnsiTheme="minorHAnsi"/>
          <w:color w:val="000000" w:themeColor="text1"/>
          <w:sz w:val="24"/>
          <w:szCs w:val="24"/>
          <w:lang w:val="es-ES_tradnl" w:eastAsia="es-ES"/>
        </w:rPr>
        <w:t xml:space="preserve">: </w:t>
      </w:r>
      <w:r w:rsidRPr="00EE15B6">
        <w:rPr>
          <w:rFonts w:cs="Arial"/>
          <w:color w:val="000000" w:themeColor="text1"/>
          <w:sz w:val="24"/>
          <w:szCs w:val="24"/>
          <w:lang w:val="es-ES_tradnl"/>
        </w:rPr>
        <w:t>Charles Bukowski</w:t>
      </w:r>
    </w:p>
    <w:p w14:paraId="61D91786" w14:textId="77777777" w:rsidR="00906992" w:rsidRPr="00EE15B6" w:rsidRDefault="00906992" w:rsidP="00906992">
      <w:pPr>
        <w:spacing w:after="0" w:line="240" w:lineRule="auto"/>
        <w:ind w:left="2552"/>
        <w:jc w:val="both"/>
        <w:rPr>
          <w:rFonts w:eastAsiaTheme="minorEastAsia" w:cs="TimesNewRomanPSMT"/>
          <w:color w:val="000000" w:themeColor="text1"/>
          <w:sz w:val="24"/>
          <w:szCs w:val="24"/>
          <w:lang w:val="es-ES_tradnl" w:eastAsia="es-ES"/>
        </w:rPr>
      </w:pPr>
    </w:p>
    <w:p w14:paraId="60686C70"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El viento sopla fuerte esta noche</w:t>
      </w:r>
    </w:p>
    <w:p w14:paraId="2114DFBA"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y es un viento frío</w:t>
      </w:r>
    </w:p>
    <w:p w14:paraId="38D7B0A5"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y pienso en los muchachos</w:t>
      </w:r>
    </w:p>
    <w:p w14:paraId="45A08E1F"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desocupados.</w:t>
      </w:r>
    </w:p>
    <w:p w14:paraId="3B790F7B"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espero que algunos de ellos tengan</w:t>
      </w:r>
    </w:p>
    <w:p w14:paraId="2E53C1D1"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una botella de tinto.</w:t>
      </w:r>
    </w:p>
    <w:p w14:paraId="5E3F4A7D"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es cuando estás en la mala</w:t>
      </w:r>
    </w:p>
    <w:p w14:paraId="3D1975E7"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 xml:space="preserve">que te das cuenta de que </w:t>
      </w:r>
    </w:p>
    <w:p w14:paraId="14CCE641"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todo</w:t>
      </w:r>
    </w:p>
    <w:p w14:paraId="13A9FC18"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tiene dueño</w:t>
      </w:r>
    </w:p>
    <w:p w14:paraId="7B38EC32"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 xml:space="preserve">y de que hay cerraduras en </w:t>
      </w:r>
    </w:p>
    <w:p w14:paraId="51CA454E"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todas las cosas.</w:t>
      </w:r>
    </w:p>
    <w:p w14:paraId="57D1A703"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 xml:space="preserve">así funciona la democracia: </w:t>
      </w:r>
    </w:p>
    <w:p w14:paraId="21010A97"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agarrá lo que puedas, tratá de mantenerlo</w:t>
      </w:r>
    </w:p>
    <w:p w14:paraId="3FFFF6EE"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y agrégale algo</w:t>
      </w:r>
    </w:p>
    <w:p w14:paraId="59B0EB84"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 xml:space="preserve">si es posible. </w:t>
      </w:r>
    </w:p>
    <w:p w14:paraId="734805BC"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 xml:space="preserve">así funciona la dictadura </w:t>
      </w:r>
    </w:p>
    <w:p w14:paraId="2D10F4E2"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 xml:space="preserve">también </w:t>
      </w:r>
    </w:p>
    <w:p w14:paraId="7E8F580A"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 xml:space="preserve">sólo que ellos esclavizan o </w:t>
      </w:r>
    </w:p>
    <w:p w14:paraId="5C3184F2"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 xml:space="preserve">destruyen a sus </w:t>
      </w:r>
    </w:p>
    <w:p w14:paraId="72C627EE"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desamparados.</w:t>
      </w:r>
    </w:p>
    <w:p w14:paraId="36F6C481"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nosotros simplemente</w:t>
      </w:r>
    </w:p>
    <w:p w14:paraId="33DD6A32"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olvidamos</w:t>
      </w:r>
    </w:p>
    <w:p w14:paraId="503FD821"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 los nuestros.</w:t>
      </w:r>
    </w:p>
    <w:p w14:paraId="3C534D45"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en cualquier caso</w:t>
      </w:r>
    </w:p>
    <w:p w14:paraId="62C81D64"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es un viento</w:t>
      </w:r>
    </w:p>
    <w:p w14:paraId="321C708D"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muy</w:t>
      </w:r>
    </w:p>
    <w:p w14:paraId="0816A84B"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frío.</w:t>
      </w:r>
    </w:p>
    <w:p w14:paraId="6842FB44" w14:textId="77777777" w:rsidR="00906992" w:rsidRPr="00EE15B6" w:rsidRDefault="00906992" w:rsidP="00906992">
      <w:pPr>
        <w:spacing w:after="0" w:line="240" w:lineRule="auto"/>
        <w:rPr>
          <w:rFonts w:eastAsiaTheme="minorEastAsia" w:cs="TimesNewRomanPSMT"/>
          <w:color w:val="000000" w:themeColor="text1"/>
          <w:sz w:val="24"/>
          <w:szCs w:val="24"/>
          <w:lang w:val="es-ES_tradnl" w:eastAsia="es-ES"/>
        </w:rPr>
      </w:pPr>
    </w:p>
    <w:p w14:paraId="786B7B68" w14:textId="2DDCDA82" w:rsidR="00906992" w:rsidRPr="00EE15B6" w:rsidRDefault="00906992" w:rsidP="006D6D24">
      <w:pPr>
        <w:pStyle w:val="Ttulo1"/>
        <w:spacing w:before="0" w:line="240" w:lineRule="auto"/>
        <w:ind w:left="2552"/>
        <w:jc w:val="both"/>
        <w:rPr>
          <w:rFonts w:eastAsiaTheme="minorEastAsia" w:cs="TimesNewRomanPSMT"/>
          <w:color w:val="000000" w:themeColor="text1"/>
          <w:sz w:val="24"/>
          <w:szCs w:val="24"/>
          <w:lang w:val="es-ES_tradnl" w:eastAsia="es-ES"/>
        </w:rPr>
      </w:pPr>
      <w:bookmarkStart w:id="321" w:name="_Toc342693695"/>
      <w:r w:rsidRPr="00EE15B6">
        <w:rPr>
          <w:rFonts w:asciiTheme="minorHAnsi" w:hAnsiTheme="minorHAnsi"/>
          <w:color w:val="000000" w:themeColor="text1"/>
          <w:sz w:val="24"/>
          <w:szCs w:val="24"/>
          <w:u w:val="single"/>
          <w:lang w:val="es-ES_tradnl" w:eastAsia="es-ES"/>
        </w:rPr>
        <w:t>BIEN, LA COSA ES ASÍ</w:t>
      </w:r>
      <w:bookmarkEnd w:id="321"/>
      <w:r w:rsidR="006D6D24" w:rsidRPr="006D6D24">
        <w:rPr>
          <w:rFonts w:asciiTheme="minorHAnsi" w:hAnsiTheme="minorHAnsi"/>
          <w:color w:val="000000" w:themeColor="text1"/>
          <w:sz w:val="24"/>
          <w:szCs w:val="24"/>
          <w:lang w:val="es-ES_tradnl" w:eastAsia="es-ES"/>
        </w:rPr>
        <w:t xml:space="preserve">: </w:t>
      </w:r>
      <w:r w:rsidRPr="00EE15B6">
        <w:rPr>
          <w:rFonts w:cs="Arial"/>
          <w:color w:val="000000" w:themeColor="text1"/>
          <w:sz w:val="24"/>
          <w:szCs w:val="24"/>
          <w:lang w:val="es-ES_tradnl"/>
        </w:rPr>
        <w:t>Charles Bukowski</w:t>
      </w:r>
    </w:p>
    <w:p w14:paraId="4E6A462F"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p>
    <w:p w14:paraId="5E134739"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A veces cundo todo parece ir de mal</w:t>
      </w:r>
    </w:p>
    <w:p w14:paraId="24A040DB"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en peor</w:t>
      </w:r>
    </w:p>
    <w:p w14:paraId="32E4E1A8"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cuando todo conspira</w:t>
      </w:r>
    </w:p>
    <w:p w14:paraId="11B1CA8B"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y corroe</w:t>
      </w:r>
    </w:p>
    <w:p w14:paraId="6CB3E82C"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y las horas, días, semanas, años</w:t>
      </w:r>
    </w:p>
    <w:p w14:paraId="4CDECA3B"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parecen desperdiciados</w:t>
      </w:r>
    </w:p>
    <w:p w14:paraId="1A012928"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tendido sobre mi cama</w:t>
      </w:r>
    </w:p>
    <w:p w14:paraId="39949057"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en la oscuridad</w:t>
      </w:r>
    </w:p>
    <w:p w14:paraId="137224E9"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mirando hacia el techo</w:t>
      </w:r>
    </w:p>
    <w:p w14:paraId="1CFEC72D"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concibo lo que muchos considerarán un</w:t>
      </w:r>
    </w:p>
    <w:p w14:paraId="752BDC97" w14:textId="77777777" w:rsidR="00906992" w:rsidRPr="00EE15B6" w:rsidRDefault="00906992" w:rsidP="00906992">
      <w:pPr>
        <w:spacing w:after="0" w:line="240" w:lineRule="auto"/>
        <w:ind w:left="2552"/>
        <w:rPr>
          <w:rFonts w:eastAsiaTheme="minorEastAsia" w:cs="TimesNewRomanPSMT"/>
          <w:color w:val="000000" w:themeColor="text1"/>
          <w:sz w:val="24"/>
          <w:szCs w:val="24"/>
          <w:lang w:val="es-ES_tradnl" w:eastAsia="es-ES"/>
        </w:rPr>
      </w:pPr>
      <w:r w:rsidRPr="00EE15B6">
        <w:rPr>
          <w:rFonts w:eastAsiaTheme="minorEastAsia" w:cs="TimesNewRomanPSMT"/>
          <w:color w:val="000000" w:themeColor="text1"/>
          <w:sz w:val="24"/>
          <w:szCs w:val="24"/>
          <w:lang w:val="es-ES_tradnl" w:eastAsia="es-ES"/>
        </w:rPr>
        <w:t>detestable pensamiento:</w:t>
      </w:r>
    </w:p>
    <w:p w14:paraId="2EBA857E" w14:textId="77777777" w:rsidR="00906992" w:rsidRPr="00EE15B6" w:rsidRDefault="00906992" w:rsidP="00906992">
      <w:pPr>
        <w:spacing w:after="0" w:line="240" w:lineRule="auto"/>
        <w:ind w:left="2552"/>
        <w:rPr>
          <w:rFonts w:cs="Arial"/>
          <w:b/>
          <w:color w:val="000000" w:themeColor="text1"/>
          <w:sz w:val="24"/>
          <w:szCs w:val="24"/>
          <w:u w:val="single"/>
          <w:lang w:val="es-ES_tradnl"/>
        </w:rPr>
      </w:pPr>
      <w:r w:rsidRPr="00EE15B6">
        <w:rPr>
          <w:rFonts w:eastAsiaTheme="minorEastAsia" w:cs="TimesNewRomanPSMT"/>
          <w:color w:val="000000" w:themeColor="text1"/>
          <w:sz w:val="24"/>
          <w:szCs w:val="24"/>
          <w:lang w:val="es-ES_tradnl" w:eastAsia="es-ES"/>
        </w:rPr>
        <w:t xml:space="preserve">aún es agradable ser Bukowski. </w:t>
      </w:r>
      <w:r w:rsidRPr="00EE15B6">
        <w:rPr>
          <w:rFonts w:cs="Arial"/>
          <w:b/>
          <w:color w:val="000000" w:themeColor="text1"/>
          <w:sz w:val="24"/>
          <w:szCs w:val="24"/>
          <w:u w:val="single"/>
          <w:lang w:val="es-ES_tradnl"/>
        </w:rPr>
        <w:br w:type="page"/>
      </w:r>
    </w:p>
    <w:p w14:paraId="449FF755" w14:textId="77777777" w:rsidR="00906992" w:rsidRPr="00EE15B6" w:rsidRDefault="00906992" w:rsidP="00906992">
      <w:pPr>
        <w:tabs>
          <w:tab w:val="left" w:pos="1769"/>
          <w:tab w:val="center" w:pos="4181"/>
        </w:tabs>
        <w:spacing w:after="0" w:line="240" w:lineRule="auto"/>
        <w:jc w:val="center"/>
        <w:rPr>
          <w:rFonts w:cs="Arial"/>
          <w:b/>
          <w:color w:val="000000" w:themeColor="text1"/>
          <w:sz w:val="24"/>
          <w:szCs w:val="24"/>
          <w:u w:val="single"/>
          <w:lang w:val="es-ES_tradnl"/>
        </w:rPr>
      </w:pPr>
    </w:p>
    <w:p w14:paraId="47E0596F" w14:textId="77777777" w:rsidR="00906992" w:rsidRPr="00EE15B6" w:rsidRDefault="00906992" w:rsidP="00906992">
      <w:pPr>
        <w:tabs>
          <w:tab w:val="left" w:pos="1769"/>
          <w:tab w:val="center" w:pos="4181"/>
        </w:tabs>
        <w:spacing w:after="0" w:line="240" w:lineRule="auto"/>
        <w:jc w:val="center"/>
        <w:rPr>
          <w:rFonts w:cs="Arial"/>
          <w:b/>
          <w:color w:val="000000" w:themeColor="text1"/>
          <w:sz w:val="24"/>
          <w:szCs w:val="24"/>
          <w:u w:val="single"/>
          <w:lang w:val="es-ES_tradnl"/>
        </w:rPr>
      </w:pPr>
    </w:p>
    <w:p w14:paraId="04D3E433" w14:textId="77777777" w:rsidR="00906992" w:rsidRPr="00B510FF" w:rsidRDefault="00906992" w:rsidP="00906992">
      <w:pPr>
        <w:pStyle w:val="Ttulo1"/>
        <w:spacing w:before="0" w:line="240" w:lineRule="auto"/>
        <w:jc w:val="center"/>
        <w:rPr>
          <w:rFonts w:cs="Arial"/>
          <w:color w:val="000000" w:themeColor="text1"/>
          <w:sz w:val="40"/>
          <w:szCs w:val="40"/>
          <w:u w:val="single"/>
          <w:lang w:val="es-ES_tradnl"/>
        </w:rPr>
      </w:pPr>
      <w:bookmarkStart w:id="322" w:name="_Toc342693696"/>
      <w:r w:rsidRPr="00B510FF">
        <w:rPr>
          <w:rFonts w:cs="Arial"/>
          <w:color w:val="000000" w:themeColor="text1"/>
          <w:sz w:val="40"/>
          <w:szCs w:val="40"/>
          <w:u w:val="single"/>
          <w:lang w:val="es-ES_tradnl"/>
        </w:rPr>
        <w:t>VANIDAD</w:t>
      </w:r>
      <w:bookmarkEnd w:id="322"/>
    </w:p>
    <w:p w14:paraId="4FE62915" w14:textId="77777777" w:rsidR="00906992" w:rsidRPr="00EE15B6" w:rsidRDefault="00906992" w:rsidP="00906992">
      <w:pPr>
        <w:spacing w:after="0" w:line="240" w:lineRule="auto"/>
        <w:jc w:val="center"/>
        <w:rPr>
          <w:color w:val="000000" w:themeColor="text1"/>
          <w:sz w:val="24"/>
          <w:szCs w:val="24"/>
          <w:lang w:val="es-ES_tradnl"/>
        </w:rPr>
      </w:pPr>
      <w:r w:rsidRPr="00EE15B6">
        <w:rPr>
          <w:color w:val="000000" w:themeColor="text1"/>
          <w:sz w:val="24"/>
          <w:szCs w:val="24"/>
          <w:lang w:val="es-ES_tradnl"/>
        </w:rPr>
        <w:t>Hanks Bandìni</w:t>
      </w:r>
    </w:p>
    <w:p w14:paraId="4BC2D914" w14:textId="77777777" w:rsidR="00906992" w:rsidRPr="00EE15B6" w:rsidRDefault="00906992" w:rsidP="00906992">
      <w:pPr>
        <w:spacing w:after="0" w:line="240" w:lineRule="auto"/>
        <w:jc w:val="center"/>
        <w:rPr>
          <w:b/>
          <w:color w:val="000000" w:themeColor="text1"/>
          <w:sz w:val="24"/>
          <w:szCs w:val="24"/>
          <w:lang w:val="es-ES_tradnl"/>
        </w:rPr>
      </w:pPr>
    </w:p>
    <w:p w14:paraId="0D0EB4ED" w14:textId="77777777" w:rsidR="00906992" w:rsidRPr="00EE15B6" w:rsidRDefault="00906992" w:rsidP="00906992">
      <w:pPr>
        <w:spacing w:after="0" w:line="240" w:lineRule="auto"/>
        <w:ind w:left="207"/>
        <w:jc w:val="both"/>
        <w:rPr>
          <w:color w:val="000000" w:themeColor="text1"/>
          <w:sz w:val="24"/>
          <w:szCs w:val="24"/>
          <w:lang w:val="es-ES_tradnl"/>
        </w:rPr>
      </w:pPr>
      <w:r w:rsidRPr="00EE15B6">
        <w:rPr>
          <w:color w:val="000000" w:themeColor="text1"/>
          <w:sz w:val="24"/>
          <w:szCs w:val="24"/>
          <w:lang w:val="es-ES_tradnl"/>
        </w:rPr>
        <w:t>Cuando leo a Bukowski me dan ganas de escribir cosas sucias, aquellas que me hubieran pasado alguna vez, y que no relato por pudor y política. / Cuando leo a Kant me dan ganas de pensar y escribir ideas sobre razonamiento, vida y libertad. / Cuando leo a Nietzsche me dan ganas de suicidarme, olvidar que algunas veces me enfermo y otras sigo vivo, sin querer tener la voluntad de poder de Friedrich para crear en el dolor, y saber que el hombre debe ser superado…. / Cuando leo a Sade me dan ganas de follar, de hacer filosofía, de argumentar, de ser fino y brutal en el pensamiento. / Cuando leo a Ferriajoli me dan ganas de rehacer el derecho, de escribirlo y hacerlo literatura, de reinventarlo y hacerlo una garantía contra la propia humanidad. / Cuando veo las pinturas de Touluse Lautrec solo me extasío, y entonces quiero dibujar con sus pinceladas, con sus colores, con la destreza de convertir lo vulgar en un color sublime, gravitante, férreo, impresionante, color y líneas que aplastan los colores de la realidad, y encuentran la belleza, o mejor, la crean. / Cuando leo a Papinni pienso que soy un farsante, un tipo sublevado contra la realidad, una bazofia, que debe emprender otro camino, o escribir el “libro r</w:t>
      </w:r>
      <w:r w:rsidRPr="00EE15B6">
        <w:rPr>
          <w:color w:val="000000" w:themeColor="text1"/>
          <w:sz w:val="24"/>
          <w:szCs w:val="24"/>
          <w:lang w:val="es-ES_tradnl"/>
        </w:rPr>
        <w:t>o</w:t>
      </w:r>
      <w:r w:rsidRPr="00EE15B6">
        <w:rPr>
          <w:color w:val="000000" w:themeColor="text1"/>
          <w:sz w:val="24"/>
          <w:szCs w:val="24"/>
          <w:lang w:val="es-ES_tradnl"/>
        </w:rPr>
        <w:t>sa”, en vez del libro negro… / Cuando leo sobre Edison me siento un inventor, me dan ganas de usar mi impresora 3d y diseñar cosas para potenciar la vida, y luego me entran los desvaríos de volverme un extraordinario “negociador”… / Cuando veo las pinturas de Da Vinci sólo quiero convertirme en un inventor, multifacético y genial, quitarle las deficiencias del ser humano y reemplazarlas con objetos creados fuera y contra la naturaleza, que nos hagan más que seres humanos...../ Cuando leo la Constitución me dan ganas de vomitar, de saber que todo aquello que está allí debe ser cumplido por mi, aunque hayan sido impuestas, imputadas sin mi libre consentimiento, me dan ganas de ser legislador, de convertirme en un creador de mis propias leyes, de renegociar con las normas y convertir al ser h</w:t>
      </w:r>
      <w:r w:rsidRPr="00EE15B6">
        <w:rPr>
          <w:color w:val="000000" w:themeColor="text1"/>
          <w:sz w:val="24"/>
          <w:szCs w:val="24"/>
          <w:lang w:val="es-ES_tradnl"/>
        </w:rPr>
        <w:t>u</w:t>
      </w:r>
      <w:r w:rsidRPr="00EE15B6">
        <w:rPr>
          <w:color w:val="000000" w:themeColor="text1"/>
          <w:sz w:val="24"/>
          <w:szCs w:val="24"/>
          <w:lang w:val="es-ES_tradnl"/>
        </w:rPr>
        <w:t>mano en el centro y no al revés. / Cuando leo el Código Penal me asusto, me entran escalofríos por todo lo grosero, inhumano, pedante y pueril que puede ser la s</w:t>
      </w:r>
      <w:r w:rsidRPr="00EE15B6">
        <w:rPr>
          <w:color w:val="000000" w:themeColor="text1"/>
          <w:sz w:val="24"/>
          <w:szCs w:val="24"/>
          <w:lang w:val="es-ES_tradnl"/>
        </w:rPr>
        <w:t>o</w:t>
      </w:r>
      <w:r w:rsidRPr="00EE15B6">
        <w:rPr>
          <w:color w:val="000000" w:themeColor="text1"/>
          <w:sz w:val="24"/>
          <w:szCs w:val="24"/>
          <w:lang w:val="es-ES_tradnl"/>
        </w:rPr>
        <w:t>ciedad al crear sanciones penales, al beatificar la crueldad, aunque esté justificada en la lucha contra la delincuencia.. / Cuando leo el Código Procesal Penal se me e</w:t>
      </w:r>
      <w:r w:rsidRPr="00EE15B6">
        <w:rPr>
          <w:color w:val="000000" w:themeColor="text1"/>
          <w:sz w:val="24"/>
          <w:szCs w:val="24"/>
          <w:lang w:val="es-ES_tradnl"/>
        </w:rPr>
        <w:t>s</w:t>
      </w:r>
      <w:r w:rsidRPr="00EE15B6">
        <w:rPr>
          <w:color w:val="000000" w:themeColor="text1"/>
          <w:sz w:val="24"/>
          <w:szCs w:val="24"/>
          <w:lang w:val="es-ES_tradnl"/>
        </w:rPr>
        <w:t>carapela el cuerpo y sólo me reconforta el saber el principio principal: garantizar al ser humano sus derechos.. y sin embargo, entiendo que esto no es un asunto de códigos sino de seres humanos... / Cuando escucho las entrevistas a Sábato, quiero escribir cosas diferentes a “El túnel”, o “Antes del fin”, y me alegra no haber sido uno de once hermanos que se contagiaban las enfermedades de a tres, para que mamá pudiera con el trabajo de enfermera… / Cuando leo a Borges y sus “Tres versiones de judas”, sólo me doy cuenta que el mundo no tiene una versión, sino más de tres, tantas, como personas puedan existir, y que prefiero la ironía a la m</w:t>
      </w:r>
      <w:r w:rsidRPr="00EE15B6">
        <w:rPr>
          <w:color w:val="000000" w:themeColor="text1"/>
          <w:sz w:val="24"/>
          <w:szCs w:val="24"/>
          <w:lang w:val="es-ES_tradnl"/>
        </w:rPr>
        <w:t>a</w:t>
      </w:r>
      <w:r w:rsidRPr="00EE15B6">
        <w:rPr>
          <w:color w:val="000000" w:themeColor="text1"/>
          <w:sz w:val="24"/>
          <w:szCs w:val="24"/>
          <w:lang w:val="es-ES_tradnl"/>
        </w:rPr>
        <w:t>durez… / Cuando leo a Dostoyevski, “Memorias del subsuelo”… “El Jugador”.. sólo quiero aprender a escribir, con la sustancia y falencia del que hizo aquellas obras.. y luego tirarlas a la basura.. para sentirme seguro de que he fallado….. / Cuando pienso, escucho, pinto, invento, razono, sólo soy, al final de cuentas, una ironía llamada «vanidad».</w:t>
      </w:r>
      <w:r w:rsidRPr="00EE15B6">
        <w:rPr>
          <w:rFonts w:eastAsiaTheme="minorEastAsia" w:cs="TimesNewRomanPSMT"/>
          <w:color w:val="000000" w:themeColor="text1"/>
          <w:sz w:val="24"/>
          <w:szCs w:val="24"/>
          <w:lang w:val="es-ES_tradnl" w:eastAsia="es-ES"/>
        </w:rPr>
        <w:t xml:space="preserve">      </w:t>
      </w:r>
      <w:r w:rsidRPr="00EE15B6">
        <w:rPr>
          <w:color w:val="000000" w:themeColor="text1"/>
          <w:sz w:val="24"/>
          <w:szCs w:val="24"/>
          <w:lang w:val="es-ES_tradnl"/>
        </w:rPr>
        <w:br w:type="page"/>
      </w:r>
    </w:p>
    <w:p w14:paraId="083FA7B7" w14:textId="77777777" w:rsidR="00906992" w:rsidRPr="00EE15B6" w:rsidRDefault="00906992" w:rsidP="00906992">
      <w:pPr>
        <w:spacing w:after="0" w:line="240" w:lineRule="auto"/>
        <w:ind w:left="207"/>
        <w:jc w:val="center"/>
        <w:rPr>
          <w:color w:val="000000" w:themeColor="text1"/>
          <w:sz w:val="24"/>
          <w:szCs w:val="24"/>
          <w:lang w:val="es-ES_tradnl"/>
        </w:rPr>
      </w:pPr>
    </w:p>
    <w:p w14:paraId="34991919" w14:textId="77777777" w:rsidR="00906992" w:rsidRPr="00EE15B6" w:rsidRDefault="00906992" w:rsidP="003807A4">
      <w:pPr>
        <w:spacing w:after="0" w:line="240" w:lineRule="auto"/>
        <w:rPr>
          <w:color w:val="000000" w:themeColor="text1"/>
          <w:sz w:val="24"/>
          <w:szCs w:val="24"/>
          <w:lang w:val="es-ES_tradnl"/>
        </w:rPr>
      </w:pPr>
    </w:p>
    <w:p w14:paraId="280672DD" w14:textId="77777777" w:rsidR="00E95300" w:rsidRPr="00EE15B6" w:rsidRDefault="00E95300" w:rsidP="003807A4">
      <w:pPr>
        <w:spacing w:after="0" w:line="240" w:lineRule="auto"/>
        <w:rPr>
          <w:color w:val="000000" w:themeColor="text1"/>
          <w:sz w:val="24"/>
          <w:szCs w:val="24"/>
          <w:lang w:val="es-ES_tradnl"/>
        </w:rPr>
      </w:pPr>
    </w:p>
    <w:p w14:paraId="7DEF84BE" w14:textId="77777777" w:rsidR="0087405D" w:rsidRPr="00EE15B6" w:rsidRDefault="0087405D" w:rsidP="003807A4">
      <w:pPr>
        <w:spacing w:after="0" w:line="240" w:lineRule="auto"/>
        <w:rPr>
          <w:color w:val="000000" w:themeColor="text1"/>
          <w:sz w:val="24"/>
          <w:szCs w:val="24"/>
          <w:lang w:val="es-ES_tradnl"/>
        </w:rPr>
      </w:pPr>
    </w:p>
    <w:p w14:paraId="68C472B1" w14:textId="77777777" w:rsidR="0087405D" w:rsidRPr="00EE15B6" w:rsidRDefault="0087405D" w:rsidP="003807A4">
      <w:pPr>
        <w:spacing w:after="0" w:line="240" w:lineRule="auto"/>
        <w:rPr>
          <w:color w:val="000000" w:themeColor="text1"/>
          <w:sz w:val="24"/>
          <w:szCs w:val="24"/>
          <w:lang w:val="es-ES_tradnl"/>
        </w:rPr>
      </w:pPr>
    </w:p>
    <w:p w14:paraId="5370F24D" w14:textId="77777777" w:rsidR="0087405D" w:rsidRPr="00EE15B6" w:rsidRDefault="0087405D" w:rsidP="003807A4">
      <w:pPr>
        <w:spacing w:after="0" w:line="240" w:lineRule="auto"/>
        <w:rPr>
          <w:color w:val="000000" w:themeColor="text1"/>
          <w:sz w:val="24"/>
          <w:szCs w:val="24"/>
          <w:lang w:val="es-ES_tradnl"/>
        </w:rPr>
      </w:pPr>
    </w:p>
    <w:p w14:paraId="2F0C536F" w14:textId="77777777" w:rsidR="0087405D" w:rsidRPr="00EE15B6" w:rsidRDefault="0087405D" w:rsidP="003807A4">
      <w:pPr>
        <w:spacing w:after="0" w:line="240" w:lineRule="auto"/>
        <w:rPr>
          <w:color w:val="000000" w:themeColor="text1"/>
          <w:sz w:val="24"/>
          <w:szCs w:val="24"/>
          <w:lang w:val="es-ES_tradnl"/>
        </w:rPr>
      </w:pPr>
    </w:p>
    <w:p w14:paraId="06E98C8A" w14:textId="77777777" w:rsidR="0087405D" w:rsidRPr="00EE15B6" w:rsidRDefault="0087405D" w:rsidP="003807A4">
      <w:pPr>
        <w:spacing w:after="0" w:line="240" w:lineRule="auto"/>
        <w:rPr>
          <w:color w:val="000000" w:themeColor="text1"/>
          <w:sz w:val="24"/>
          <w:szCs w:val="24"/>
          <w:lang w:val="es-ES_tradnl"/>
        </w:rPr>
      </w:pPr>
    </w:p>
    <w:p w14:paraId="48C13AFC" w14:textId="77777777" w:rsidR="0087405D" w:rsidRPr="00EE15B6" w:rsidRDefault="0087405D" w:rsidP="003807A4">
      <w:pPr>
        <w:spacing w:after="0" w:line="240" w:lineRule="auto"/>
        <w:rPr>
          <w:color w:val="000000" w:themeColor="text1"/>
          <w:sz w:val="24"/>
          <w:szCs w:val="24"/>
          <w:lang w:val="es-ES_tradnl"/>
        </w:rPr>
      </w:pPr>
    </w:p>
    <w:p w14:paraId="3800BFDF" w14:textId="77777777" w:rsidR="0087405D" w:rsidRPr="00EE15B6" w:rsidRDefault="0087405D" w:rsidP="003807A4">
      <w:pPr>
        <w:spacing w:after="0" w:line="240" w:lineRule="auto"/>
        <w:rPr>
          <w:color w:val="000000" w:themeColor="text1"/>
          <w:sz w:val="24"/>
          <w:szCs w:val="24"/>
          <w:lang w:val="es-ES_tradnl"/>
        </w:rPr>
      </w:pPr>
    </w:p>
    <w:p w14:paraId="0FCD9E30" w14:textId="77777777" w:rsidR="0087405D" w:rsidRPr="00EE15B6" w:rsidRDefault="0087405D" w:rsidP="003807A4">
      <w:pPr>
        <w:spacing w:after="0" w:line="240" w:lineRule="auto"/>
        <w:rPr>
          <w:color w:val="000000" w:themeColor="text1"/>
          <w:sz w:val="24"/>
          <w:szCs w:val="24"/>
          <w:lang w:val="es-ES_tradnl"/>
        </w:rPr>
      </w:pPr>
    </w:p>
    <w:p w14:paraId="1A715324" w14:textId="77777777" w:rsidR="00E95300" w:rsidRPr="00EE15B6" w:rsidRDefault="00E95300" w:rsidP="003807A4">
      <w:pPr>
        <w:spacing w:after="0" w:line="240" w:lineRule="auto"/>
        <w:rPr>
          <w:color w:val="000000" w:themeColor="text1"/>
          <w:sz w:val="24"/>
          <w:szCs w:val="24"/>
          <w:lang w:val="es-ES_tradnl"/>
        </w:rPr>
      </w:pPr>
    </w:p>
    <w:p w14:paraId="53915111" w14:textId="77777777" w:rsidR="00737788" w:rsidRPr="00EE15B6" w:rsidRDefault="00737788" w:rsidP="003807A4">
      <w:pPr>
        <w:spacing w:after="0" w:line="240" w:lineRule="auto"/>
        <w:rPr>
          <w:color w:val="000000" w:themeColor="text1"/>
          <w:sz w:val="24"/>
          <w:szCs w:val="24"/>
          <w:lang w:val="es-ES_tradnl"/>
        </w:rPr>
      </w:pPr>
    </w:p>
    <w:p w14:paraId="08DFDB69" w14:textId="4F2582C5" w:rsidR="00737788" w:rsidRPr="00EE15B6" w:rsidRDefault="00737788" w:rsidP="00737788">
      <w:pPr>
        <w:spacing w:after="0" w:line="240" w:lineRule="auto"/>
        <w:jc w:val="center"/>
        <w:rPr>
          <w:color w:val="000000" w:themeColor="text1"/>
          <w:sz w:val="24"/>
          <w:szCs w:val="24"/>
          <w:lang w:val="es-ES_tradnl"/>
        </w:rPr>
      </w:pPr>
      <w:r w:rsidRPr="00EE15B6">
        <w:rPr>
          <w:color w:val="000000" w:themeColor="text1"/>
          <w:sz w:val="24"/>
          <w:szCs w:val="24"/>
          <w:lang w:val="es-ES_tradnl"/>
        </w:rPr>
        <w:t xml:space="preserve">Ediciones: </w:t>
      </w:r>
    </w:p>
    <w:p w14:paraId="0EF103A5" w14:textId="15D46A4B" w:rsidR="00737788" w:rsidRPr="00EE15B6" w:rsidRDefault="00737788" w:rsidP="00737788">
      <w:pPr>
        <w:spacing w:after="0" w:line="240" w:lineRule="auto"/>
        <w:jc w:val="center"/>
        <w:rPr>
          <w:color w:val="000000" w:themeColor="text1"/>
          <w:sz w:val="24"/>
          <w:szCs w:val="24"/>
          <w:lang w:val="es-ES_tradnl"/>
        </w:rPr>
      </w:pPr>
      <w:r w:rsidRPr="00EE15B6">
        <w:rPr>
          <w:color w:val="000000" w:themeColor="text1"/>
          <w:sz w:val="24"/>
          <w:szCs w:val="24"/>
          <w:lang w:val="es-ES_tradnl"/>
        </w:rPr>
        <w:t>Repensando el Derecho</w:t>
      </w:r>
    </w:p>
    <w:p w14:paraId="6D169163" w14:textId="40858ED9" w:rsidR="00737788" w:rsidRPr="00EE15B6" w:rsidRDefault="008720F2" w:rsidP="00737788">
      <w:pPr>
        <w:spacing w:after="0" w:line="240" w:lineRule="auto"/>
        <w:jc w:val="center"/>
        <w:rPr>
          <w:b/>
          <w:color w:val="000000" w:themeColor="text1"/>
          <w:sz w:val="24"/>
          <w:szCs w:val="24"/>
          <w:u w:val="single"/>
          <w:lang w:val="es-ES_tradnl"/>
        </w:rPr>
      </w:pPr>
      <w:r w:rsidRPr="00EE15B6">
        <w:rPr>
          <w:b/>
          <w:color w:val="000000" w:themeColor="text1"/>
          <w:sz w:val="24"/>
          <w:szCs w:val="24"/>
          <w:u w:val="single"/>
          <w:lang w:val="es-ES_tradnl"/>
        </w:rPr>
        <w:t>AZ TODO DERECHO</w:t>
      </w:r>
    </w:p>
    <w:p w14:paraId="10FE854F" w14:textId="0AFAD713" w:rsidR="00737788" w:rsidRPr="00EE15B6" w:rsidRDefault="00737788" w:rsidP="00737788">
      <w:pPr>
        <w:spacing w:after="0" w:line="240" w:lineRule="auto"/>
        <w:jc w:val="center"/>
        <w:rPr>
          <w:color w:val="000000" w:themeColor="text1"/>
          <w:sz w:val="24"/>
          <w:szCs w:val="24"/>
          <w:lang w:val="es-ES_tradnl"/>
        </w:rPr>
      </w:pPr>
      <w:r w:rsidRPr="00EE15B6">
        <w:rPr>
          <w:color w:val="000000" w:themeColor="text1"/>
          <w:sz w:val="24"/>
          <w:szCs w:val="24"/>
          <w:lang w:val="es-ES_tradnl"/>
        </w:rPr>
        <w:t xml:space="preserve">Centro Jurídico promotor del </w:t>
      </w:r>
    </w:p>
    <w:p w14:paraId="57A90A3E" w14:textId="78E63282" w:rsidR="00737788" w:rsidRPr="00EE15B6" w:rsidRDefault="00737788" w:rsidP="00737788">
      <w:pPr>
        <w:spacing w:after="0" w:line="240" w:lineRule="auto"/>
        <w:jc w:val="center"/>
        <w:rPr>
          <w:color w:val="000000" w:themeColor="text1"/>
          <w:sz w:val="24"/>
          <w:szCs w:val="24"/>
          <w:lang w:val="es-ES_tradnl"/>
        </w:rPr>
      </w:pPr>
      <w:r w:rsidRPr="00EE15B6">
        <w:rPr>
          <w:color w:val="000000" w:themeColor="text1"/>
          <w:sz w:val="24"/>
          <w:szCs w:val="24"/>
          <w:lang w:val="es-ES_tradnl"/>
        </w:rPr>
        <w:t>Derecho, la Empresa y el Arte</w:t>
      </w:r>
    </w:p>
    <w:p w14:paraId="5419B29E" w14:textId="751B46FB" w:rsidR="00737788" w:rsidRPr="00EE15B6" w:rsidRDefault="00737788" w:rsidP="00737788">
      <w:pPr>
        <w:spacing w:after="0" w:line="240" w:lineRule="auto"/>
        <w:jc w:val="center"/>
        <w:rPr>
          <w:color w:val="000000" w:themeColor="text1"/>
          <w:sz w:val="24"/>
          <w:szCs w:val="24"/>
          <w:lang w:val="es-ES_tradnl"/>
        </w:rPr>
      </w:pPr>
      <w:r w:rsidRPr="00EE15B6">
        <w:rPr>
          <w:color w:val="000000" w:themeColor="text1"/>
          <w:sz w:val="24"/>
          <w:szCs w:val="24"/>
          <w:lang w:val="es-ES_tradnl"/>
        </w:rPr>
        <w:t>http://aztododerecho.webnode.es</w:t>
      </w:r>
    </w:p>
    <w:p w14:paraId="322CA0A2" w14:textId="6D86E1A9" w:rsidR="00737788" w:rsidRDefault="00737788" w:rsidP="00737788">
      <w:pPr>
        <w:spacing w:after="0" w:line="240" w:lineRule="auto"/>
        <w:jc w:val="center"/>
        <w:rPr>
          <w:color w:val="000000" w:themeColor="text1"/>
          <w:sz w:val="24"/>
          <w:szCs w:val="24"/>
          <w:lang w:val="es-ES_tradnl"/>
        </w:rPr>
      </w:pPr>
      <w:r w:rsidRPr="00EE15B6">
        <w:rPr>
          <w:color w:val="000000" w:themeColor="text1"/>
          <w:sz w:val="24"/>
          <w:szCs w:val="24"/>
          <w:lang w:val="es-ES_tradnl"/>
        </w:rPr>
        <w:t>http://estudiojuridicoaz.webnode.es</w:t>
      </w:r>
    </w:p>
    <w:p w14:paraId="347C0206" w14:textId="63EBB29F" w:rsidR="00A87933" w:rsidRPr="00EE15B6" w:rsidRDefault="00A87933" w:rsidP="00737788">
      <w:pPr>
        <w:spacing w:after="0" w:line="240" w:lineRule="auto"/>
        <w:jc w:val="center"/>
        <w:rPr>
          <w:color w:val="000000" w:themeColor="text1"/>
          <w:sz w:val="24"/>
          <w:szCs w:val="24"/>
          <w:lang w:val="es-ES_tradnl"/>
        </w:rPr>
      </w:pPr>
      <w:r>
        <w:rPr>
          <w:color w:val="000000" w:themeColor="text1"/>
          <w:sz w:val="24"/>
          <w:szCs w:val="24"/>
          <w:lang w:val="es-ES_tradnl"/>
        </w:rPr>
        <w:t>http://elamante.webnode.es</w:t>
      </w:r>
    </w:p>
    <w:p w14:paraId="6A8C0475" w14:textId="3BD77E27" w:rsidR="00737788" w:rsidRDefault="00737788" w:rsidP="00737788">
      <w:pPr>
        <w:spacing w:after="0" w:line="240" w:lineRule="auto"/>
        <w:jc w:val="center"/>
        <w:rPr>
          <w:color w:val="000000" w:themeColor="text1"/>
          <w:sz w:val="24"/>
          <w:szCs w:val="24"/>
          <w:lang w:val="es-ES_tradnl"/>
        </w:rPr>
      </w:pPr>
      <w:r w:rsidRPr="00EE15B6">
        <w:rPr>
          <w:color w:val="000000" w:themeColor="text1"/>
          <w:sz w:val="24"/>
          <w:szCs w:val="24"/>
          <w:lang w:val="es-ES_tradnl"/>
        </w:rPr>
        <w:t>aztododerecho@gmail.com</w:t>
      </w:r>
    </w:p>
    <w:p w14:paraId="232D4F89" w14:textId="77777777" w:rsidR="002E0562" w:rsidRDefault="002E0562" w:rsidP="00737788">
      <w:pPr>
        <w:spacing w:after="0" w:line="240" w:lineRule="auto"/>
        <w:jc w:val="center"/>
        <w:rPr>
          <w:color w:val="000000" w:themeColor="text1"/>
          <w:sz w:val="24"/>
          <w:szCs w:val="24"/>
          <w:lang w:val="es-ES_tradnl"/>
        </w:rPr>
      </w:pPr>
    </w:p>
    <w:p w14:paraId="54B6A015" w14:textId="77777777" w:rsidR="002E0562" w:rsidRDefault="002E0562" w:rsidP="00737788">
      <w:pPr>
        <w:spacing w:after="0" w:line="240" w:lineRule="auto"/>
        <w:jc w:val="center"/>
        <w:rPr>
          <w:color w:val="000000" w:themeColor="text1"/>
          <w:sz w:val="24"/>
          <w:szCs w:val="24"/>
          <w:lang w:val="es-ES_tradnl"/>
        </w:rPr>
      </w:pPr>
    </w:p>
    <w:p w14:paraId="570B34DF" w14:textId="42B6B402" w:rsidR="00F5704A" w:rsidRDefault="00F5704A">
      <w:pPr>
        <w:spacing w:after="0" w:line="240" w:lineRule="auto"/>
        <w:rPr>
          <w:color w:val="000000" w:themeColor="text1"/>
          <w:sz w:val="24"/>
          <w:szCs w:val="24"/>
          <w:lang w:val="es-ES_tradnl"/>
        </w:rPr>
      </w:pPr>
    </w:p>
    <w:p w14:paraId="3998722C" w14:textId="77777777" w:rsidR="002E0562" w:rsidRPr="00EE15B6" w:rsidRDefault="002E0562" w:rsidP="00737788">
      <w:pPr>
        <w:spacing w:after="0" w:line="240" w:lineRule="auto"/>
        <w:jc w:val="center"/>
        <w:rPr>
          <w:color w:val="000000" w:themeColor="text1"/>
          <w:sz w:val="24"/>
          <w:szCs w:val="24"/>
          <w:lang w:val="es-ES_tradnl"/>
        </w:rPr>
      </w:pPr>
    </w:p>
    <w:sectPr w:rsidR="002E0562" w:rsidRPr="00EE15B6" w:rsidSect="00905890">
      <w:type w:val="continuous"/>
      <w:pgSz w:w="11900" w:h="16840"/>
      <w:pgMar w:top="1110" w:right="1440" w:bottom="1701"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A91DE2" w14:textId="77777777" w:rsidR="00245458" w:rsidRDefault="00245458" w:rsidP="00FE5478">
      <w:pPr>
        <w:spacing w:after="0" w:line="240" w:lineRule="auto"/>
      </w:pPr>
      <w:r>
        <w:separator/>
      </w:r>
    </w:p>
  </w:endnote>
  <w:endnote w:type="continuationSeparator" w:id="0">
    <w:p w14:paraId="6688BC79" w14:textId="77777777" w:rsidR="00245458" w:rsidRDefault="00245458" w:rsidP="00FE5478">
      <w:pPr>
        <w:spacing w:after="0" w:line="240" w:lineRule="auto"/>
      </w:pPr>
      <w:r>
        <w:continuationSeparator/>
      </w:r>
    </w:p>
  </w:endnote>
  <w:endnote w:id="1">
    <w:p w14:paraId="71AA947D" w14:textId="3716913A" w:rsidR="00245458" w:rsidRPr="00BF313D" w:rsidRDefault="00245458" w:rsidP="00760EBF">
      <w:pPr>
        <w:spacing w:after="0" w:line="240" w:lineRule="auto"/>
        <w:ind w:left="426" w:hanging="142"/>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ab/>
      </w:r>
      <w:r w:rsidRPr="00BF313D">
        <w:rPr>
          <w:rFonts w:asciiTheme="majorHAnsi" w:hAnsiTheme="majorHAnsi"/>
          <w:color w:val="000000" w:themeColor="text1"/>
          <w:sz w:val="16"/>
          <w:szCs w:val="16"/>
          <w:lang w:val="es-ES_tradnl"/>
        </w:rPr>
        <w:t>La mayoría de las notas se encuentran en el libro or</w:t>
      </w:r>
      <w:r w:rsidRPr="00BF313D">
        <w:rPr>
          <w:rFonts w:asciiTheme="majorHAnsi" w:hAnsiTheme="majorHAnsi"/>
          <w:color w:val="000000" w:themeColor="text1"/>
          <w:sz w:val="16"/>
          <w:szCs w:val="16"/>
          <w:lang w:val="es-ES_tradnl"/>
        </w:rPr>
        <w:t>i</w:t>
      </w:r>
      <w:r w:rsidRPr="00BF313D">
        <w:rPr>
          <w:rFonts w:asciiTheme="majorHAnsi" w:hAnsiTheme="majorHAnsi"/>
          <w:color w:val="000000" w:themeColor="text1"/>
          <w:sz w:val="16"/>
          <w:szCs w:val="16"/>
          <w:lang w:val="es-ES_tradnl"/>
        </w:rPr>
        <w:t xml:space="preserve">ginal “Permiso para delinquir (...) Libros sobre el Juez. Pág. 57 </w:t>
      </w:r>
      <w:r w:rsidRPr="00BF313D">
        <w:rPr>
          <w:rFonts w:asciiTheme="majorHAnsi" w:hAnsiTheme="majorHAnsi"/>
          <w:color w:val="000000" w:themeColor="text1"/>
          <w:sz w:val="16"/>
          <w:szCs w:val="16"/>
        </w:rPr>
        <w:t>(Libro original)</w:t>
      </w:r>
      <w:r w:rsidRPr="00BF313D">
        <w:rPr>
          <w:rFonts w:asciiTheme="majorHAnsi" w:hAnsiTheme="majorHAnsi"/>
          <w:color w:val="000000" w:themeColor="text1"/>
          <w:sz w:val="16"/>
          <w:szCs w:val="16"/>
          <w:lang w:val="es-ES_tradnl"/>
        </w:rPr>
        <w:t>.</w:t>
      </w:r>
    </w:p>
  </w:endnote>
  <w:endnote w:id="2">
    <w:p w14:paraId="380F8109" w14:textId="77CE411F" w:rsidR="00245458" w:rsidRPr="00BF313D" w:rsidRDefault="00245458" w:rsidP="00AA5806">
      <w:pPr>
        <w:tabs>
          <w:tab w:val="left" w:pos="709"/>
        </w:tabs>
        <w:spacing w:after="0" w:line="240" w:lineRule="auto"/>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Multidimensionalidad del texto</w:t>
      </w:r>
      <w:r w:rsidRPr="00BF313D">
        <w:rPr>
          <w:rFonts w:asciiTheme="majorHAnsi" w:hAnsiTheme="majorHAnsi"/>
          <w:color w:val="000000" w:themeColor="text1"/>
          <w:sz w:val="16"/>
          <w:szCs w:val="16"/>
        </w:rPr>
        <w:t>. Pág. 57.</w:t>
      </w:r>
    </w:p>
  </w:endnote>
  <w:endnote w:id="3">
    <w:p w14:paraId="45D61966" w14:textId="3EA54769" w:rsidR="00245458" w:rsidRPr="00BF313D" w:rsidRDefault="00245458" w:rsidP="00760EBF">
      <w:pPr>
        <w:spacing w:after="0" w:line="240" w:lineRule="auto"/>
        <w:ind w:left="426" w:hanging="142"/>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 xml:space="preserve">Microcuento. Las Noches de Adán: Capítulo Uno: El Paraíso. </w:t>
      </w:r>
      <w:r w:rsidRPr="00BF313D">
        <w:rPr>
          <w:rFonts w:asciiTheme="majorHAnsi" w:hAnsiTheme="majorHAnsi"/>
          <w:color w:val="000000" w:themeColor="text1"/>
          <w:sz w:val="16"/>
          <w:szCs w:val="16"/>
        </w:rPr>
        <w:t>Pág. 57.</w:t>
      </w:r>
    </w:p>
  </w:endnote>
  <w:endnote w:id="4">
    <w:p w14:paraId="419943CF" w14:textId="65B15871" w:rsidR="00245458" w:rsidRPr="00BF313D" w:rsidRDefault="00245458" w:rsidP="00AA5806">
      <w:pPr>
        <w:tabs>
          <w:tab w:val="left" w:pos="709"/>
        </w:tabs>
        <w:spacing w:after="0" w:line="240" w:lineRule="auto"/>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 xml:space="preserve">Aclaración. </w:t>
      </w:r>
      <w:r w:rsidRPr="00BF313D">
        <w:rPr>
          <w:rFonts w:asciiTheme="majorHAnsi" w:hAnsiTheme="majorHAnsi"/>
          <w:color w:val="000000" w:themeColor="text1"/>
          <w:sz w:val="16"/>
          <w:szCs w:val="16"/>
        </w:rPr>
        <w:t>Pág. 57 (Libro original).</w:t>
      </w:r>
    </w:p>
  </w:endnote>
  <w:endnote w:id="5">
    <w:p w14:paraId="2FCB294D" w14:textId="5F9AC3F6" w:rsidR="00245458" w:rsidRPr="00BF313D" w:rsidRDefault="00245458" w:rsidP="00AA5806">
      <w:pPr>
        <w:tabs>
          <w:tab w:val="left" w:pos="709"/>
        </w:tabs>
        <w:spacing w:after="0" w:line="240" w:lineRule="auto"/>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Pinturas sobre el Juez</w:t>
      </w:r>
      <w:r w:rsidRPr="00BF313D">
        <w:rPr>
          <w:rFonts w:asciiTheme="majorHAnsi" w:hAnsiTheme="majorHAnsi"/>
          <w:color w:val="000000" w:themeColor="text1"/>
          <w:sz w:val="16"/>
          <w:szCs w:val="16"/>
        </w:rPr>
        <w:t>. Pág. 57.</w:t>
      </w:r>
    </w:p>
  </w:endnote>
  <w:endnote w:id="6">
    <w:p w14:paraId="1FFC454B" w14:textId="4F5C9732" w:rsidR="00245458" w:rsidRPr="00BF313D" w:rsidRDefault="00245458" w:rsidP="00AA5806">
      <w:pPr>
        <w:pStyle w:val="Textonotaalfinal"/>
        <w:tabs>
          <w:tab w:val="left" w:pos="709"/>
        </w:tabs>
        <w:ind w:left="284"/>
        <w:jc w:val="both"/>
        <w:rPr>
          <w:rFonts w:asciiTheme="majorHAnsi" w:hAnsiTheme="majorHAnsi"/>
          <w:color w:val="000000" w:themeColor="text1"/>
          <w:sz w:val="16"/>
          <w:szCs w:val="16"/>
          <w:lang w:val="es-ES_tradnl"/>
        </w:rPr>
      </w:pPr>
      <w:r w:rsidRPr="00BF313D">
        <w:rPr>
          <w:rStyle w:val="Refdenotaalfinal"/>
          <w:rFonts w:asciiTheme="majorHAnsi" w:eastAsiaTheme="majorEastAsia"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Sentencia:. Pág. 57.</w:t>
      </w:r>
    </w:p>
  </w:endnote>
  <w:endnote w:id="7">
    <w:p w14:paraId="2BFB0B50" w14:textId="2E214968" w:rsidR="00245458" w:rsidRPr="00BF313D" w:rsidRDefault="00245458" w:rsidP="00AA5806">
      <w:pPr>
        <w:pStyle w:val="Textonotaalfinal"/>
        <w:tabs>
          <w:tab w:val="left" w:pos="709"/>
        </w:tabs>
        <w:ind w:left="284"/>
        <w:jc w:val="both"/>
        <w:rPr>
          <w:rFonts w:asciiTheme="majorHAnsi" w:hAnsiTheme="majorHAnsi"/>
          <w:color w:val="000000" w:themeColor="text1"/>
          <w:sz w:val="16"/>
          <w:szCs w:val="16"/>
          <w:lang w:val="es-ES_tradnl"/>
        </w:rPr>
      </w:pPr>
      <w:r w:rsidRPr="00BF313D">
        <w:rPr>
          <w:rStyle w:val="Refdenotaalfinal"/>
          <w:rFonts w:asciiTheme="majorHAnsi" w:eastAsiaTheme="majorEastAsia"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 xml:space="preserve">Dos nociones de Derecho. Pág. 57. </w:t>
      </w:r>
    </w:p>
  </w:endnote>
  <w:endnote w:id="8">
    <w:p w14:paraId="376A6E22" w14:textId="4E09F85E" w:rsidR="00245458" w:rsidRPr="00BF313D" w:rsidRDefault="00245458" w:rsidP="00760EBF">
      <w:pPr>
        <w:spacing w:after="0" w:line="240" w:lineRule="auto"/>
        <w:ind w:left="426" w:hanging="142"/>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Historia del Derecho Penal a través de las Escuelas P</w:t>
      </w:r>
      <w:r w:rsidRPr="00BF313D">
        <w:rPr>
          <w:rFonts w:asciiTheme="majorHAnsi" w:hAnsiTheme="majorHAnsi"/>
          <w:color w:val="000000" w:themeColor="text1"/>
          <w:sz w:val="16"/>
          <w:szCs w:val="16"/>
          <w:lang w:val="es-ES_tradnl"/>
        </w:rPr>
        <w:t>e</w:t>
      </w:r>
      <w:r w:rsidRPr="00BF313D">
        <w:rPr>
          <w:rFonts w:asciiTheme="majorHAnsi" w:hAnsiTheme="majorHAnsi"/>
          <w:color w:val="000000" w:themeColor="text1"/>
          <w:sz w:val="16"/>
          <w:szCs w:val="16"/>
          <w:lang w:val="es-ES_tradnl"/>
        </w:rPr>
        <w:t xml:space="preserve">nales y sus Representantes. Ermo Quisbert. Ediciones CED, pág. 27. </w:t>
      </w:r>
    </w:p>
  </w:endnote>
  <w:endnote w:id="9">
    <w:p w14:paraId="41FDD4F7" w14:textId="1CA0AF40" w:rsidR="00245458" w:rsidRPr="00BF313D" w:rsidRDefault="00245458" w:rsidP="00760EBF">
      <w:pPr>
        <w:widowControl w:val="0"/>
        <w:autoSpaceDE w:val="0"/>
        <w:autoSpaceDN w:val="0"/>
        <w:adjustRightInd w:val="0"/>
        <w:spacing w:after="0" w:line="240" w:lineRule="auto"/>
        <w:ind w:left="426" w:hanging="142"/>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 xml:space="preserve">Günther Jakobs, Manuel Cancio Meliá. Derecho Penal del enemigo. Ediciones Civitas. Pág. Pág. 26.). </w:t>
      </w:r>
    </w:p>
  </w:endnote>
  <w:endnote w:id="10">
    <w:p w14:paraId="41DFDD4C" w14:textId="7122C311" w:rsidR="00245458" w:rsidRPr="00BF313D" w:rsidRDefault="00245458" w:rsidP="00AA5806">
      <w:pPr>
        <w:tabs>
          <w:tab w:val="left" w:pos="709"/>
        </w:tabs>
        <w:spacing w:after="0" w:line="240" w:lineRule="auto"/>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Saberes dominantes</w:t>
      </w:r>
      <w:r w:rsidRPr="00BF313D">
        <w:rPr>
          <w:rFonts w:asciiTheme="majorHAnsi" w:hAnsiTheme="majorHAnsi"/>
          <w:color w:val="000000" w:themeColor="text1"/>
          <w:sz w:val="16"/>
          <w:szCs w:val="16"/>
        </w:rPr>
        <w:t>. Pág. 62.</w:t>
      </w:r>
    </w:p>
  </w:endnote>
  <w:endnote w:id="11">
    <w:p w14:paraId="44399715" w14:textId="5DA25152" w:rsidR="00245458" w:rsidRPr="00BF313D" w:rsidRDefault="00245458" w:rsidP="00AA5806">
      <w:pPr>
        <w:tabs>
          <w:tab w:val="left" w:pos="709"/>
        </w:tabs>
        <w:spacing w:after="0" w:line="240" w:lineRule="auto"/>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El Contrato Social</w:t>
      </w:r>
      <w:r w:rsidRPr="00BF313D">
        <w:rPr>
          <w:rFonts w:asciiTheme="majorHAnsi" w:hAnsiTheme="majorHAnsi"/>
          <w:color w:val="000000" w:themeColor="text1"/>
          <w:sz w:val="16"/>
          <w:szCs w:val="16"/>
        </w:rPr>
        <w:t>. Pág. 62.</w:t>
      </w:r>
    </w:p>
  </w:endnote>
  <w:endnote w:id="12">
    <w:p w14:paraId="7065DEBC" w14:textId="77777777" w:rsidR="00245458" w:rsidRPr="00BF313D" w:rsidRDefault="00245458" w:rsidP="00AA5806">
      <w:pPr>
        <w:widowControl w:val="0"/>
        <w:tabs>
          <w:tab w:val="left" w:pos="426"/>
        </w:tabs>
        <w:autoSpaceDE w:val="0"/>
        <w:autoSpaceDN w:val="0"/>
        <w:adjustRightInd w:val="0"/>
        <w:spacing w:after="0" w:line="240" w:lineRule="auto"/>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eastAsia="Times New Roman" w:hAnsiTheme="majorHAnsi"/>
          <w:bCs/>
          <w:color w:val="000000" w:themeColor="text1"/>
          <w:sz w:val="16"/>
          <w:szCs w:val="16"/>
          <w:lang w:val="es-ES_tradnl"/>
        </w:rPr>
        <w:t xml:space="preserve"> </w:t>
      </w:r>
      <w:r w:rsidRPr="00BF313D">
        <w:rPr>
          <w:rFonts w:asciiTheme="majorHAnsi" w:eastAsia="Times New Roman" w:hAnsiTheme="majorHAnsi"/>
          <w:bCs/>
          <w:color w:val="000000" w:themeColor="text1"/>
          <w:sz w:val="16"/>
          <w:szCs w:val="16"/>
          <w:lang w:val="es-ES_tradnl"/>
        </w:rPr>
        <w:tab/>
        <w:t>Principio de Culpabilidad</w:t>
      </w:r>
      <w:r w:rsidRPr="00BF313D">
        <w:rPr>
          <w:rFonts w:asciiTheme="majorHAnsi" w:hAnsiTheme="majorHAnsi"/>
          <w:color w:val="000000" w:themeColor="text1"/>
          <w:sz w:val="16"/>
          <w:szCs w:val="16"/>
        </w:rPr>
        <w:t>. Pág. 217.</w:t>
      </w:r>
    </w:p>
  </w:endnote>
  <w:endnote w:id="13">
    <w:p w14:paraId="0F1ED7E6" w14:textId="77777777" w:rsidR="00245458" w:rsidRPr="00BF313D" w:rsidRDefault="00245458" w:rsidP="00AA5806">
      <w:pPr>
        <w:pStyle w:val="Ttulo1"/>
        <w:tabs>
          <w:tab w:val="left" w:pos="426"/>
        </w:tabs>
        <w:spacing w:before="0" w:line="240" w:lineRule="auto"/>
        <w:ind w:left="284"/>
        <w:jc w:val="both"/>
        <w:rPr>
          <w:b w:val="0"/>
          <w:color w:val="000000" w:themeColor="text1"/>
          <w:sz w:val="16"/>
          <w:szCs w:val="16"/>
          <w:lang w:val="es-ES_tradnl"/>
        </w:rPr>
      </w:pPr>
      <w:r w:rsidRPr="00F424F1">
        <w:rPr>
          <w:rStyle w:val="Refdenotaalfinal"/>
          <w:b w:val="0"/>
          <w:color w:val="000000" w:themeColor="text1"/>
          <w:sz w:val="16"/>
          <w:szCs w:val="16"/>
        </w:rPr>
        <w:endnoteRef/>
      </w:r>
      <w:r w:rsidRPr="00F424F1">
        <w:rPr>
          <w:b w:val="0"/>
          <w:color w:val="000000" w:themeColor="text1"/>
          <w:sz w:val="16"/>
          <w:szCs w:val="16"/>
          <w:lang w:val="es-ES_tradnl"/>
        </w:rPr>
        <w:t xml:space="preserve"> </w:t>
      </w:r>
      <w:r w:rsidRPr="00BF313D">
        <w:rPr>
          <w:b w:val="0"/>
          <w:color w:val="000000" w:themeColor="text1"/>
          <w:sz w:val="16"/>
          <w:szCs w:val="16"/>
          <w:lang w:val="es-ES_tradnl"/>
        </w:rPr>
        <w:tab/>
        <w:t>Jurisprudencia TC Prisión preventiva. Pág. 217.</w:t>
      </w:r>
    </w:p>
  </w:endnote>
  <w:endnote w:id="14">
    <w:p w14:paraId="2D4D40F0" w14:textId="77777777" w:rsidR="00245458" w:rsidRPr="00BF313D" w:rsidRDefault="00245458" w:rsidP="00AA5806">
      <w:pPr>
        <w:tabs>
          <w:tab w:val="left" w:pos="426"/>
        </w:tabs>
        <w:spacing w:after="0" w:line="240" w:lineRule="auto"/>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ab/>
        <w:t xml:space="preserve">Microcuento: ¡Sospechoso!. </w:t>
      </w:r>
      <w:r w:rsidRPr="00BF313D">
        <w:rPr>
          <w:rFonts w:asciiTheme="majorHAnsi" w:hAnsiTheme="majorHAnsi"/>
          <w:color w:val="000000" w:themeColor="text1"/>
          <w:sz w:val="16"/>
          <w:szCs w:val="16"/>
        </w:rPr>
        <w:t>Pág. 219.</w:t>
      </w:r>
    </w:p>
  </w:endnote>
  <w:endnote w:id="15">
    <w:p w14:paraId="07C0FB60" w14:textId="6EADEDD3" w:rsidR="00245458" w:rsidRPr="00BF313D" w:rsidRDefault="00245458" w:rsidP="00760EBF">
      <w:pPr>
        <w:tabs>
          <w:tab w:val="left" w:pos="426"/>
        </w:tabs>
        <w:spacing w:after="0" w:line="240" w:lineRule="auto"/>
        <w:ind w:left="426" w:hanging="142"/>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 xml:space="preserve">Microcuento: ¿Erase una vez un delincuente? </w:t>
      </w:r>
      <w:r w:rsidRPr="00BF313D">
        <w:rPr>
          <w:rFonts w:asciiTheme="majorHAnsi" w:hAnsiTheme="majorHAnsi"/>
          <w:color w:val="000000" w:themeColor="text1"/>
          <w:sz w:val="16"/>
          <w:szCs w:val="16"/>
        </w:rPr>
        <w:t>Pág. 221.</w:t>
      </w:r>
    </w:p>
  </w:endnote>
  <w:endnote w:id="16">
    <w:p w14:paraId="11785098" w14:textId="2189AB6B" w:rsidR="00245458" w:rsidRPr="00BF313D" w:rsidRDefault="00245458" w:rsidP="00760EBF">
      <w:pPr>
        <w:pStyle w:val="Textonotaalfinal"/>
        <w:ind w:left="426" w:hanging="142"/>
        <w:rPr>
          <w:rFonts w:asciiTheme="majorHAnsi" w:hAnsiTheme="majorHAnsi"/>
          <w:color w:val="000000" w:themeColor="text1"/>
          <w:sz w:val="16"/>
          <w:szCs w:val="16"/>
          <w:lang w:val="es-ES_tradnl"/>
        </w:rPr>
      </w:pPr>
      <w:r w:rsidRPr="00BF313D">
        <w:rPr>
          <w:rStyle w:val="Refdenotaalfinal"/>
          <w:rFonts w:asciiTheme="majorHAnsi" w:eastAsiaTheme="majorEastAsia" w:hAnsiTheme="majorHAnsi"/>
          <w:color w:val="000000" w:themeColor="text1"/>
          <w:sz w:val="16"/>
          <w:szCs w:val="16"/>
        </w:rPr>
        <w:endnoteRef/>
      </w:r>
      <w:r>
        <w:rPr>
          <w:rFonts w:asciiTheme="majorHAnsi" w:hAnsiTheme="majorHAnsi"/>
          <w:color w:val="000000" w:themeColor="text1"/>
          <w:sz w:val="16"/>
          <w:szCs w:val="16"/>
        </w:rPr>
        <w:t xml:space="preserve"> </w:t>
      </w:r>
      <w:r w:rsidRPr="00BF313D">
        <w:rPr>
          <w:rFonts w:asciiTheme="majorHAnsi" w:hAnsiTheme="majorHAnsi" w:cs="Arial"/>
          <w:color w:val="000000" w:themeColor="text1"/>
          <w:sz w:val="16"/>
          <w:szCs w:val="16"/>
          <w:lang w:val="es-ES_tradnl"/>
        </w:rPr>
        <w:t>Alberto M. Binder. Introducción al Derecho Penal. Ed</w:t>
      </w:r>
      <w:r w:rsidRPr="00BF313D">
        <w:rPr>
          <w:rFonts w:asciiTheme="majorHAnsi" w:hAnsiTheme="majorHAnsi" w:cs="Arial"/>
          <w:color w:val="000000" w:themeColor="text1"/>
          <w:sz w:val="16"/>
          <w:szCs w:val="16"/>
          <w:lang w:val="es-ES_tradnl"/>
        </w:rPr>
        <w:t>i</w:t>
      </w:r>
      <w:r w:rsidRPr="00BF313D">
        <w:rPr>
          <w:rFonts w:asciiTheme="majorHAnsi" w:hAnsiTheme="majorHAnsi" w:cs="Arial"/>
          <w:color w:val="000000" w:themeColor="text1"/>
          <w:sz w:val="16"/>
          <w:szCs w:val="16"/>
          <w:lang w:val="es-ES_tradnl"/>
        </w:rPr>
        <w:t>ciones Ad-Hoc.. Págs. 129, 130.</w:t>
      </w:r>
    </w:p>
  </w:endnote>
  <w:endnote w:id="17">
    <w:p w14:paraId="75DE7E22" w14:textId="3981F3C6" w:rsidR="00245458" w:rsidRPr="00BF313D" w:rsidRDefault="00245458" w:rsidP="00760EBF">
      <w:pPr>
        <w:pStyle w:val="Textonotaalfinal"/>
        <w:ind w:left="426" w:hanging="142"/>
        <w:rPr>
          <w:rFonts w:asciiTheme="majorHAnsi" w:hAnsiTheme="majorHAnsi"/>
          <w:color w:val="000000" w:themeColor="text1"/>
          <w:sz w:val="16"/>
          <w:szCs w:val="16"/>
          <w:lang w:val="es-ES_tradnl"/>
        </w:rPr>
      </w:pPr>
      <w:r w:rsidRPr="00BF313D">
        <w:rPr>
          <w:rStyle w:val="Refdenotaalfinal"/>
          <w:rFonts w:asciiTheme="majorHAnsi" w:eastAsiaTheme="majorEastAsia"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Françesco Carrara. Derecho Penal. Biblioteca Jurídica Digital.  </w:t>
      </w:r>
      <w:r w:rsidRPr="00BF313D">
        <w:rPr>
          <w:rFonts w:asciiTheme="majorHAnsi" w:eastAsiaTheme="minorEastAsia" w:hAnsiTheme="majorHAnsi" w:cs="Times"/>
          <w:color w:val="000000" w:themeColor="text1"/>
          <w:sz w:val="16"/>
          <w:szCs w:val="16"/>
          <w:lang w:val="es-ES_tradnl" w:eastAsia="es-ES"/>
        </w:rPr>
        <w:t>f</w:t>
      </w:r>
      <w:r w:rsidRPr="00BF313D">
        <w:rPr>
          <w:rFonts w:asciiTheme="majorHAnsi" w:eastAsiaTheme="minorEastAsia" w:hAnsiTheme="majorHAnsi" w:cs="Times"/>
          <w:color w:val="000000" w:themeColor="text1"/>
          <w:sz w:val="16"/>
          <w:szCs w:val="16"/>
          <w:lang w:val="es-ES_tradnl" w:eastAsia="es-ES"/>
        </w:rPr>
        <w:t>i</w:t>
      </w:r>
      <w:r w:rsidRPr="00BF313D">
        <w:rPr>
          <w:rFonts w:asciiTheme="majorHAnsi" w:eastAsiaTheme="minorEastAsia" w:hAnsiTheme="majorHAnsi" w:cs="Times"/>
          <w:color w:val="000000" w:themeColor="text1"/>
          <w:sz w:val="16"/>
          <w:szCs w:val="16"/>
          <w:lang w:val="es-ES_tradnl" w:eastAsia="es-ES"/>
        </w:rPr>
        <w:t>le:///C|/Archivos%20de%20programa/Archivarius%2..._CLASICA/D_PENAL(Francesco_Carrara)/Tema%2010.htm (1 de 2) [02/08/2007 14:16:12]</w:t>
      </w:r>
    </w:p>
  </w:endnote>
  <w:endnote w:id="18">
    <w:p w14:paraId="45BF351B" w14:textId="2DCC531C" w:rsidR="00245458" w:rsidRPr="00BF313D" w:rsidRDefault="00245458" w:rsidP="00760EBF">
      <w:pPr>
        <w:widowControl w:val="0"/>
        <w:autoSpaceDE w:val="0"/>
        <w:autoSpaceDN w:val="0"/>
        <w:adjustRightInd w:val="0"/>
        <w:spacing w:after="0" w:line="240" w:lineRule="auto"/>
        <w:ind w:left="426" w:hanging="142"/>
        <w:jc w:val="both"/>
        <w:rPr>
          <w:rFonts w:asciiTheme="majorHAnsi" w:eastAsia="Times New Roman" w:hAnsiTheme="majorHAnsi" w:cs="Calibri"/>
          <w:color w:val="000000" w:themeColor="text1"/>
          <w:sz w:val="16"/>
          <w:szCs w:val="16"/>
          <w:lang w:val="es-ES_tradnl" w:eastAsia="es-PE"/>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Los presupuestos filosóficos del Derecho Penal Co</w:t>
      </w:r>
      <w:r w:rsidRPr="00BF313D">
        <w:rPr>
          <w:rFonts w:asciiTheme="majorHAnsi" w:hAnsiTheme="majorHAnsi"/>
          <w:color w:val="000000" w:themeColor="text1"/>
          <w:sz w:val="16"/>
          <w:szCs w:val="16"/>
          <w:lang w:val="es-ES_tradnl"/>
        </w:rPr>
        <w:t>n</w:t>
      </w:r>
      <w:r w:rsidRPr="00BF313D">
        <w:rPr>
          <w:rFonts w:asciiTheme="majorHAnsi" w:hAnsiTheme="majorHAnsi"/>
          <w:color w:val="000000" w:themeColor="text1"/>
          <w:sz w:val="16"/>
          <w:szCs w:val="16"/>
          <w:lang w:val="es-ES_tradnl"/>
        </w:rPr>
        <w:t>temporáneo, Conversaciones con Gunther Jakobs. E</w:t>
      </w:r>
      <w:r w:rsidRPr="00BF313D">
        <w:rPr>
          <w:rFonts w:asciiTheme="majorHAnsi" w:hAnsiTheme="majorHAnsi"/>
          <w:color w:val="000000" w:themeColor="text1"/>
          <w:sz w:val="16"/>
          <w:szCs w:val="16"/>
          <w:lang w:val="es-ES_tradnl"/>
        </w:rPr>
        <w:t>s</w:t>
      </w:r>
      <w:r w:rsidRPr="00BF313D">
        <w:rPr>
          <w:rFonts w:asciiTheme="majorHAnsi" w:hAnsiTheme="majorHAnsi"/>
          <w:color w:val="000000" w:themeColor="text1"/>
          <w:sz w:val="16"/>
          <w:szCs w:val="16"/>
          <w:lang w:val="es-ES_tradnl"/>
        </w:rPr>
        <w:t>teban Mizrahi.  Ediciones de la Universidad Nacional de la Matanza. Pág. 50.</w:t>
      </w:r>
    </w:p>
  </w:endnote>
  <w:endnote w:id="19">
    <w:p w14:paraId="2CBF6088" w14:textId="6EA7E841" w:rsidR="00245458" w:rsidRPr="00BF313D" w:rsidRDefault="00245458" w:rsidP="00760EBF">
      <w:pPr>
        <w:widowControl w:val="0"/>
        <w:autoSpaceDE w:val="0"/>
        <w:autoSpaceDN w:val="0"/>
        <w:adjustRightInd w:val="0"/>
        <w:spacing w:after="0" w:line="240" w:lineRule="auto"/>
        <w:ind w:left="426" w:hanging="142"/>
        <w:jc w:val="both"/>
        <w:rPr>
          <w:rFonts w:asciiTheme="majorHAnsi" w:eastAsia="Times New Roman" w:hAnsiTheme="majorHAnsi" w:cs="Calibri"/>
          <w:color w:val="000000" w:themeColor="text1"/>
          <w:sz w:val="16"/>
          <w:szCs w:val="16"/>
          <w:lang w:val="es-ES_tradnl" w:eastAsia="es-PE"/>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Los presupuestos filosóficos del Derecho Penal Co</w:t>
      </w:r>
      <w:r w:rsidRPr="00BF313D">
        <w:rPr>
          <w:rFonts w:asciiTheme="majorHAnsi" w:hAnsiTheme="majorHAnsi"/>
          <w:color w:val="000000" w:themeColor="text1"/>
          <w:sz w:val="16"/>
          <w:szCs w:val="16"/>
          <w:lang w:val="es-ES_tradnl"/>
        </w:rPr>
        <w:t>n</w:t>
      </w:r>
      <w:r w:rsidRPr="00BF313D">
        <w:rPr>
          <w:rFonts w:asciiTheme="majorHAnsi" w:hAnsiTheme="majorHAnsi"/>
          <w:color w:val="000000" w:themeColor="text1"/>
          <w:sz w:val="16"/>
          <w:szCs w:val="16"/>
          <w:lang w:val="es-ES_tradnl"/>
        </w:rPr>
        <w:t>temporáneo, Conversaciones con Gunther Jakobs. E</w:t>
      </w:r>
      <w:r w:rsidRPr="00BF313D">
        <w:rPr>
          <w:rFonts w:asciiTheme="majorHAnsi" w:hAnsiTheme="majorHAnsi"/>
          <w:color w:val="000000" w:themeColor="text1"/>
          <w:sz w:val="16"/>
          <w:szCs w:val="16"/>
          <w:lang w:val="es-ES_tradnl"/>
        </w:rPr>
        <w:t>s</w:t>
      </w:r>
      <w:r w:rsidRPr="00BF313D">
        <w:rPr>
          <w:rFonts w:asciiTheme="majorHAnsi" w:hAnsiTheme="majorHAnsi"/>
          <w:color w:val="000000" w:themeColor="text1"/>
          <w:sz w:val="16"/>
          <w:szCs w:val="16"/>
          <w:lang w:val="es-ES_tradnl"/>
        </w:rPr>
        <w:t>teban Mizrahi.  Ediciones de la Universidad Nacional de la Matanza. Pág. 50.</w:t>
      </w:r>
      <w:r>
        <w:rPr>
          <w:rFonts w:asciiTheme="majorHAnsi" w:hAnsiTheme="majorHAnsi"/>
          <w:color w:val="000000" w:themeColor="text1"/>
          <w:sz w:val="16"/>
          <w:szCs w:val="16"/>
          <w:lang w:val="es-ES_tradnl"/>
        </w:rPr>
        <w:t xml:space="preserve"> </w:t>
      </w:r>
    </w:p>
  </w:endnote>
  <w:endnote w:id="20">
    <w:p w14:paraId="44E71E64" w14:textId="32DA65B6" w:rsidR="00245458" w:rsidRPr="00BF313D" w:rsidRDefault="00245458" w:rsidP="00760EBF">
      <w:pPr>
        <w:pStyle w:val="Textonotaalfinal"/>
        <w:ind w:left="426" w:hanging="142"/>
        <w:jc w:val="both"/>
        <w:rPr>
          <w:rFonts w:asciiTheme="majorHAnsi" w:hAnsiTheme="majorHAnsi"/>
          <w:color w:val="000000" w:themeColor="text1"/>
          <w:sz w:val="16"/>
          <w:szCs w:val="16"/>
          <w:lang w:val="es-ES_tradnl"/>
        </w:rPr>
      </w:pPr>
      <w:r w:rsidRPr="00BF313D">
        <w:rPr>
          <w:rStyle w:val="Refdenotaalfinal"/>
          <w:rFonts w:asciiTheme="majorHAnsi" w:eastAsiaTheme="majorEastAsia" w:hAnsiTheme="majorHAnsi"/>
          <w:color w:val="000000" w:themeColor="text1"/>
          <w:sz w:val="16"/>
          <w:szCs w:val="16"/>
        </w:rPr>
        <w:endnoteRef/>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José María Asencio Mellado. Cuya página web, o d</w:t>
      </w:r>
      <w:r w:rsidRPr="00BF313D">
        <w:rPr>
          <w:rFonts w:asciiTheme="majorHAnsi" w:hAnsiTheme="majorHAnsi"/>
          <w:color w:val="000000" w:themeColor="text1"/>
          <w:sz w:val="16"/>
          <w:szCs w:val="16"/>
          <w:lang w:val="es-ES_tradnl"/>
        </w:rPr>
        <w:t>i</w:t>
      </w:r>
      <w:r w:rsidRPr="00BF313D">
        <w:rPr>
          <w:rFonts w:asciiTheme="majorHAnsi" w:hAnsiTheme="majorHAnsi"/>
          <w:color w:val="000000" w:themeColor="text1"/>
          <w:sz w:val="16"/>
          <w:szCs w:val="16"/>
          <w:lang w:val="es-ES_tradnl"/>
        </w:rPr>
        <w:t xml:space="preserve">rección electrónica se encuentra en la siguiente ruta: </w:t>
      </w:r>
      <w:hyperlink r:id="rId1" w:history="1">
        <w:r w:rsidRPr="00BF313D">
          <w:rPr>
            <w:rStyle w:val="Hipervnculo"/>
            <w:rFonts w:asciiTheme="majorHAnsi" w:eastAsiaTheme="majorEastAsia" w:hAnsiTheme="majorHAnsi"/>
            <w:color w:val="000000" w:themeColor="text1"/>
            <w:sz w:val="16"/>
            <w:szCs w:val="16"/>
            <w:u w:val="none"/>
            <w:lang w:val="es-ES_tradnl"/>
          </w:rPr>
          <w:t>http://www.incipp.org.pe/modulos/documentos/archivos/regulacionprisionpreventiva.pdf</w:t>
        </w:r>
      </w:hyperlink>
    </w:p>
  </w:endnote>
  <w:endnote w:id="21">
    <w:p w14:paraId="34F4D3BF" w14:textId="129D2E72" w:rsidR="00245458" w:rsidRPr="00BF313D" w:rsidRDefault="00245458" w:rsidP="00760EBF">
      <w:pPr>
        <w:shd w:val="clear" w:color="auto" w:fill="FFFFFF"/>
        <w:spacing w:after="0" w:line="240" w:lineRule="auto"/>
        <w:ind w:left="426" w:hanging="142"/>
        <w:jc w:val="both"/>
        <w:rPr>
          <w:rFonts w:asciiTheme="majorHAnsi" w:eastAsia="Times New Roman" w:hAnsiTheme="majorHAnsi" w:cs="Calibri"/>
          <w:color w:val="000000" w:themeColor="text1"/>
          <w:sz w:val="16"/>
          <w:szCs w:val="16"/>
          <w:lang w:val="es-ES_tradnl" w:eastAsia="es-PE"/>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Gabriel Chávez – Tafur. Pág. Web.:  </w:t>
      </w:r>
      <w:hyperlink r:id="rId2" w:history="1">
        <w:r w:rsidRPr="00BF313D">
          <w:rPr>
            <w:rStyle w:val="Hipervnculo"/>
            <w:rFonts w:asciiTheme="majorHAnsi" w:hAnsiTheme="majorHAnsi"/>
            <w:color w:val="000000" w:themeColor="text1"/>
            <w:sz w:val="16"/>
            <w:szCs w:val="16"/>
            <w:u w:val="none"/>
            <w:lang w:val="es-ES_tradnl"/>
          </w:rPr>
          <w:t>http://www.revistaideele.com/ideele/content/la-prisi%C3%B3n-preventiva-en-per%C3%BA-%C2%BFmedida-cautelar-o-anticipo-de-la-pena</w:t>
        </w:r>
      </w:hyperlink>
      <w:r w:rsidRPr="00BF313D">
        <w:rPr>
          <w:rStyle w:val="Hipervnculo"/>
          <w:rFonts w:asciiTheme="majorHAnsi" w:hAnsiTheme="majorHAnsi"/>
          <w:color w:val="000000" w:themeColor="text1"/>
          <w:sz w:val="16"/>
          <w:szCs w:val="16"/>
          <w:u w:val="none"/>
          <w:lang w:val="es-ES_tradnl"/>
        </w:rPr>
        <w:t>.</w:t>
      </w:r>
    </w:p>
  </w:endnote>
  <w:endnote w:id="22">
    <w:p w14:paraId="62BE1B80" w14:textId="330B73A7" w:rsidR="00245458" w:rsidRPr="00BF313D" w:rsidRDefault="00245458" w:rsidP="00760EBF">
      <w:pPr>
        <w:pStyle w:val="Textonotaalfinal"/>
        <w:ind w:left="426" w:hanging="142"/>
        <w:jc w:val="both"/>
        <w:rPr>
          <w:rFonts w:asciiTheme="majorHAnsi" w:hAnsiTheme="majorHAnsi" w:cs="Calibri"/>
          <w:i/>
          <w:color w:val="000000" w:themeColor="text1"/>
          <w:sz w:val="16"/>
          <w:szCs w:val="16"/>
          <w:lang w:val="es-ES_tradnl"/>
        </w:rPr>
      </w:pPr>
      <w:r w:rsidRPr="00BF313D">
        <w:rPr>
          <w:rStyle w:val="Refdenotaalfinal"/>
          <w:rFonts w:asciiTheme="majorHAnsi" w:eastAsiaTheme="majorEastAsia" w:hAnsiTheme="majorHAnsi"/>
          <w:color w:val="000000" w:themeColor="text1"/>
          <w:sz w:val="16"/>
          <w:szCs w:val="16"/>
        </w:rPr>
        <w:endnoteRef/>
      </w:r>
      <w:r w:rsidRPr="00BF313D">
        <w:rPr>
          <w:rFonts w:asciiTheme="majorHAnsi" w:hAnsiTheme="majorHAnsi" w:cs="Calibri"/>
          <w:color w:val="000000" w:themeColor="text1"/>
          <w:sz w:val="16"/>
          <w:szCs w:val="16"/>
          <w:lang w:val="es-ES_tradnl"/>
        </w:rPr>
        <w:t xml:space="preserve"> Este artículo ha sido publicado en el </w:t>
      </w:r>
      <w:r w:rsidRPr="00BF313D">
        <w:rPr>
          <w:rFonts w:asciiTheme="majorHAnsi" w:hAnsiTheme="majorHAnsi" w:cs="Calibri"/>
          <w:iCs/>
          <w:color w:val="000000" w:themeColor="text1"/>
          <w:sz w:val="16"/>
          <w:szCs w:val="16"/>
          <w:lang w:val="es-ES_tradnl"/>
        </w:rPr>
        <w:t>Manual del Cód</w:t>
      </w:r>
      <w:r w:rsidRPr="00BF313D">
        <w:rPr>
          <w:rFonts w:asciiTheme="majorHAnsi" w:hAnsiTheme="majorHAnsi" w:cs="Calibri"/>
          <w:iCs/>
          <w:color w:val="000000" w:themeColor="text1"/>
          <w:sz w:val="16"/>
          <w:szCs w:val="16"/>
          <w:lang w:val="es-ES_tradnl"/>
        </w:rPr>
        <w:t>i</w:t>
      </w:r>
      <w:r w:rsidRPr="00BF313D">
        <w:rPr>
          <w:rFonts w:asciiTheme="majorHAnsi" w:hAnsiTheme="majorHAnsi" w:cs="Calibri"/>
          <w:iCs/>
          <w:color w:val="000000" w:themeColor="text1"/>
          <w:sz w:val="16"/>
          <w:szCs w:val="16"/>
          <w:lang w:val="es-ES_tradnl"/>
        </w:rPr>
        <w:t xml:space="preserve">go Procesal Penal. </w:t>
      </w:r>
      <w:r w:rsidRPr="00BF313D">
        <w:rPr>
          <w:rFonts w:asciiTheme="majorHAnsi" w:hAnsiTheme="majorHAnsi" w:cs="Calibri"/>
          <w:color w:val="000000" w:themeColor="text1"/>
          <w:sz w:val="16"/>
          <w:szCs w:val="16"/>
          <w:lang w:val="es-ES_tradnl"/>
        </w:rPr>
        <w:t>AAVV. Gaceta Jurídica. 2011. 1 Juez Penal (P) de la Corte Suprema de Justicia de la Rep</w:t>
      </w:r>
      <w:r w:rsidRPr="00BF313D">
        <w:rPr>
          <w:rFonts w:asciiTheme="majorHAnsi" w:hAnsiTheme="majorHAnsi" w:cs="Calibri"/>
          <w:color w:val="000000" w:themeColor="text1"/>
          <w:sz w:val="16"/>
          <w:szCs w:val="16"/>
          <w:lang w:val="es-ES_tradnl"/>
        </w:rPr>
        <w:t>ú</w:t>
      </w:r>
      <w:r w:rsidRPr="00BF313D">
        <w:rPr>
          <w:rFonts w:asciiTheme="majorHAnsi" w:hAnsiTheme="majorHAnsi" w:cs="Calibri"/>
          <w:color w:val="000000" w:themeColor="text1"/>
          <w:sz w:val="16"/>
          <w:szCs w:val="16"/>
          <w:lang w:val="es-ES_tradnl"/>
        </w:rPr>
        <w:t>blica del Perú. Profesor de Derecho Procesal Penal de las Maestrías de Derecho Penal y Procesal de la Pont</w:t>
      </w:r>
      <w:r w:rsidRPr="00BF313D">
        <w:rPr>
          <w:rFonts w:asciiTheme="majorHAnsi" w:hAnsiTheme="majorHAnsi" w:cs="Calibri"/>
          <w:color w:val="000000" w:themeColor="text1"/>
          <w:sz w:val="16"/>
          <w:szCs w:val="16"/>
          <w:lang w:val="es-ES_tradnl"/>
        </w:rPr>
        <w:t>i</w:t>
      </w:r>
      <w:r w:rsidRPr="00BF313D">
        <w:rPr>
          <w:rFonts w:asciiTheme="majorHAnsi" w:hAnsiTheme="majorHAnsi" w:cs="Calibri"/>
          <w:color w:val="000000" w:themeColor="text1"/>
          <w:sz w:val="16"/>
          <w:szCs w:val="16"/>
          <w:lang w:val="es-ES_tradnl"/>
        </w:rPr>
        <w:t>ficia Universidad Católica del Perú, Universidad San Martín de Porres y Academia de la Magistratura. Do</w:t>
      </w:r>
      <w:r w:rsidRPr="00BF313D">
        <w:rPr>
          <w:rFonts w:asciiTheme="majorHAnsi" w:hAnsiTheme="majorHAnsi" w:cs="Calibri"/>
          <w:color w:val="000000" w:themeColor="text1"/>
          <w:sz w:val="16"/>
          <w:szCs w:val="16"/>
          <w:lang w:val="es-ES_tradnl"/>
        </w:rPr>
        <w:t>c</w:t>
      </w:r>
      <w:r w:rsidRPr="00BF313D">
        <w:rPr>
          <w:rFonts w:asciiTheme="majorHAnsi" w:hAnsiTheme="majorHAnsi" w:cs="Calibri"/>
          <w:color w:val="000000" w:themeColor="text1"/>
          <w:sz w:val="16"/>
          <w:szCs w:val="16"/>
          <w:lang w:val="es-ES_tradnl"/>
        </w:rPr>
        <w:t>tor en Derecho. Magíster Penal. Autor del Manual del Nuevo Procesal Penal &amp; De Litigación Oral).</w:t>
      </w:r>
    </w:p>
  </w:endnote>
  <w:endnote w:id="23">
    <w:p w14:paraId="3231D64B" w14:textId="77777777" w:rsidR="00245458" w:rsidRPr="00BF313D" w:rsidRDefault="00245458" w:rsidP="00760EBF">
      <w:pPr>
        <w:pStyle w:val="Textonotaalfinal"/>
        <w:ind w:left="426" w:hanging="142"/>
        <w:jc w:val="both"/>
        <w:rPr>
          <w:rFonts w:asciiTheme="majorHAnsi" w:hAnsiTheme="majorHAnsi"/>
          <w:color w:val="000000" w:themeColor="text1"/>
          <w:sz w:val="16"/>
          <w:szCs w:val="16"/>
          <w:lang w:val="es-ES_tradnl"/>
        </w:rPr>
      </w:pPr>
      <w:r w:rsidRPr="00BF313D">
        <w:rPr>
          <w:rStyle w:val="Refdenotaalfinal"/>
          <w:rFonts w:asciiTheme="majorHAnsi" w:eastAsiaTheme="majorEastAsia"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sidRPr="00BF313D">
        <w:rPr>
          <w:rFonts w:asciiTheme="majorHAnsi" w:hAnsiTheme="majorHAnsi" w:cs="Calibri"/>
          <w:bCs/>
          <w:color w:val="000000" w:themeColor="text1"/>
          <w:sz w:val="16"/>
          <w:szCs w:val="16"/>
          <w:lang w:val="es-ES_tradnl"/>
        </w:rPr>
        <w:t>La prisión preventiva en el Perú. Estudio de 112 A</w:t>
      </w:r>
      <w:r w:rsidRPr="00BF313D">
        <w:rPr>
          <w:rFonts w:asciiTheme="majorHAnsi" w:hAnsiTheme="majorHAnsi" w:cs="Calibri"/>
          <w:bCs/>
          <w:color w:val="000000" w:themeColor="text1"/>
          <w:sz w:val="16"/>
          <w:szCs w:val="16"/>
          <w:lang w:val="es-ES_tradnl"/>
        </w:rPr>
        <w:t>u</w:t>
      </w:r>
      <w:r w:rsidRPr="00BF313D">
        <w:rPr>
          <w:rFonts w:asciiTheme="majorHAnsi" w:hAnsiTheme="majorHAnsi" w:cs="Calibri"/>
          <w:bCs/>
          <w:color w:val="000000" w:themeColor="text1"/>
          <w:sz w:val="16"/>
          <w:szCs w:val="16"/>
          <w:lang w:val="es-ES_tradnl"/>
        </w:rPr>
        <w:t>diencias en 7 Distritos Judiciales con el Nuevo Código Procesal Penal.- Centro de Estudios de Justicia de las Américas – CEJA -Pág. 7.</w:t>
      </w:r>
    </w:p>
  </w:endnote>
  <w:endnote w:id="24">
    <w:p w14:paraId="600110B6" w14:textId="7A162A63" w:rsidR="00245458" w:rsidRPr="00F424F1" w:rsidRDefault="00245458" w:rsidP="00760EBF">
      <w:pPr>
        <w:autoSpaceDE w:val="0"/>
        <w:autoSpaceDN w:val="0"/>
        <w:adjustRightInd w:val="0"/>
        <w:spacing w:after="0" w:line="240" w:lineRule="auto"/>
        <w:ind w:left="426" w:hanging="142"/>
        <w:jc w:val="both"/>
        <w:rPr>
          <w:rFonts w:asciiTheme="majorHAnsi" w:hAnsiTheme="majorHAnsi" w:cs="Calibr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sidRPr="00BF313D">
        <w:rPr>
          <w:rFonts w:asciiTheme="majorHAnsi" w:hAnsiTheme="majorHAnsi" w:cs="Calibri"/>
          <w:color w:val="000000" w:themeColor="text1"/>
          <w:sz w:val="16"/>
          <w:szCs w:val="16"/>
          <w:lang w:val="es-ES_tradnl"/>
        </w:rPr>
        <w:t>Informe Nº 12/96).(Ana C. Calderón Sumarriva. El Nuevo Sistema Procesal Penal – Análisis crítico. Edit</w:t>
      </w:r>
      <w:r w:rsidRPr="00BF313D">
        <w:rPr>
          <w:rFonts w:asciiTheme="majorHAnsi" w:hAnsiTheme="majorHAnsi" w:cs="Calibri"/>
          <w:color w:val="000000" w:themeColor="text1"/>
          <w:sz w:val="16"/>
          <w:szCs w:val="16"/>
          <w:lang w:val="es-ES_tradnl"/>
        </w:rPr>
        <w:t>o</w:t>
      </w:r>
      <w:r w:rsidRPr="00BF313D">
        <w:rPr>
          <w:rFonts w:asciiTheme="majorHAnsi" w:hAnsiTheme="majorHAnsi" w:cs="Calibri"/>
          <w:color w:val="000000" w:themeColor="text1"/>
          <w:sz w:val="16"/>
          <w:szCs w:val="16"/>
          <w:lang w:val="es-ES_tradnl"/>
        </w:rPr>
        <w:t>rial EGACAL. Págs. 230, 231.</w:t>
      </w:r>
    </w:p>
  </w:endnote>
  <w:endnote w:id="25">
    <w:p w14:paraId="23EB0576" w14:textId="77777777" w:rsidR="00245458" w:rsidRPr="00BF313D" w:rsidRDefault="00245458" w:rsidP="00AA5806">
      <w:pPr>
        <w:widowControl w:val="0"/>
        <w:tabs>
          <w:tab w:val="left" w:pos="426"/>
        </w:tabs>
        <w:autoSpaceDE w:val="0"/>
        <w:autoSpaceDN w:val="0"/>
        <w:adjustRightInd w:val="0"/>
        <w:spacing w:after="0" w:line="240" w:lineRule="auto"/>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ab/>
        <w:t xml:space="preserve">El </w:t>
      </w:r>
      <w:r w:rsidRPr="00BF313D">
        <w:rPr>
          <w:rFonts w:asciiTheme="majorHAnsi" w:hAnsiTheme="majorHAnsi" w:cs="Calibri"/>
          <w:color w:val="000000" w:themeColor="text1"/>
          <w:sz w:val="16"/>
          <w:szCs w:val="16"/>
          <w:lang w:val="es-ES_tradnl"/>
        </w:rPr>
        <w:t>Concepto de Delito – Bentham</w:t>
      </w:r>
      <w:r w:rsidRPr="00BF313D">
        <w:rPr>
          <w:rFonts w:asciiTheme="majorHAnsi" w:hAnsiTheme="majorHAnsi"/>
          <w:color w:val="000000" w:themeColor="text1"/>
          <w:sz w:val="16"/>
          <w:szCs w:val="16"/>
        </w:rPr>
        <w:t>. Pág. 228.</w:t>
      </w:r>
    </w:p>
  </w:endnote>
  <w:endnote w:id="26">
    <w:p w14:paraId="0A3D5690" w14:textId="25EF6944" w:rsidR="00245458" w:rsidRPr="00BF313D" w:rsidRDefault="00245458" w:rsidP="00DA2E2A">
      <w:pPr>
        <w:tabs>
          <w:tab w:val="left" w:pos="426"/>
        </w:tabs>
        <w:spacing w:after="0" w:line="240" w:lineRule="auto"/>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lang w:val="es-ES_tradnl"/>
        </w:rPr>
        <w:t xml:space="preserve"> </w:t>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Jurisprudencia TC  - ¿Prórroga automática. Pág. 230.</w:t>
      </w:r>
    </w:p>
  </w:endnote>
  <w:endnote w:id="27">
    <w:p w14:paraId="6E2E8BDB" w14:textId="6DA36F36" w:rsidR="00245458" w:rsidRPr="00BF313D" w:rsidRDefault="00245458" w:rsidP="00DA2E2A">
      <w:pPr>
        <w:tabs>
          <w:tab w:val="left" w:pos="426"/>
        </w:tabs>
        <w:spacing w:after="0" w:line="240" w:lineRule="auto"/>
        <w:ind w:left="426" w:hanging="142"/>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La prognosis de la pena, teoría del fin del tiempo y Howskin</w:t>
      </w:r>
      <w:r w:rsidRPr="00BF313D">
        <w:rPr>
          <w:rFonts w:asciiTheme="majorHAnsi" w:hAnsiTheme="majorHAnsi"/>
          <w:color w:val="000000" w:themeColor="text1"/>
          <w:sz w:val="16"/>
          <w:szCs w:val="16"/>
        </w:rPr>
        <w:t>. Pág. 252.</w:t>
      </w:r>
    </w:p>
  </w:endnote>
  <w:endnote w:id="28">
    <w:p w14:paraId="0AB83D95" w14:textId="4C23CEF4" w:rsidR="00245458" w:rsidRPr="00BF313D" w:rsidRDefault="00245458" w:rsidP="00AA5806">
      <w:pPr>
        <w:pStyle w:val="Textonotaalfinal"/>
        <w:tabs>
          <w:tab w:val="left" w:pos="426"/>
        </w:tabs>
        <w:ind w:left="284"/>
        <w:jc w:val="both"/>
        <w:rPr>
          <w:rFonts w:asciiTheme="majorHAnsi" w:hAnsiTheme="majorHAnsi"/>
          <w:color w:val="000000" w:themeColor="text1"/>
          <w:sz w:val="16"/>
          <w:szCs w:val="16"/>
          <w:lang w:val="es-ES_tradnl"/>
        </w:rPr>
      </w:pPr>
      <w:r w:rsidRPr="00BF313D">
        <w:rPr>
          <w:rStyle w:val="Refdenotaalfinal"/>
          <w:rFonts w:asciiTheme="majorHAnsi" w:eastAsiaTheme="majorEastAsia" w:hAnsiTheme="majorHAnsi"/>
          <w:color w:val="000000" w:themeColor="text1"/>
          <w:sz w:val="16"/>
          <w:szCs w:val="16"/>
        </w:rPr>
        <w:endnoteRef/>
      </w:r>
      <w:r>
        <w:rPr>
          <w:rFonts w:asciiTheme="majorHAnsi" w:hAnsiTheme="majorHAnsi"/>
          <w:color w:val="000000" w:themeColor="text1"/>
          <w:sz w:val="16"/>
          <w:szCs w:val="16"/>
          <w:lang w:val="es-ES_tradnl"/>
        </w:rPr>
        <w:t xml:space="preserve">  </w:t>
      </w:r>
      <w:r w:rsidRPr="00BF313D">
        <w:rPr>
          <w:rFonts w:asciiTheme="majorHAnsi" w:hAnsiTheme="majorHAnsi"/>
          <w:color w:val="000000" w:themeColor="text1"/>
          <w:sz w:val="16"/>
          <w:szCs w:val="16"/>
          <w:lang w:val="es-ES_tradnl"/>
        </w:rPr>
        <w:t>¿Yo, el delincuente? Pág. 303.</w:t>
      </w:r>
    </w:p>
    <w:p w14:paraId="591F3BB1" w14:textId="77777777" w:rsidR="00245458" w:rsidRPr="00BF313D" w:rsidRDefault="00245458" w:rsidP="00AA5806">
      <w:pPr>
        <w:pStyle w:val="Textonotaalfinal"/>
        <w:jc w:val="both"/>
        <w:rPr>
          <w:rFonts w:asciiTheme="majorHAnsi" w:hAnsiTheme="majorHAnsi"/>
          <w:color w:val="000000" w:themeColor="text1"/>
          <w:sz w:val="16"/>
          <w:szCs w:val="16"/>
          <w:lang w:val="es-ES_tradnl"/>
        </w:rPr>
      </w:pPr>
    </w:p>
  </w:endnote>
  <w:endnote w:id="29">
    <w:p w14:paraId="08F06920" w14:textId="77777777" w:rsidR="00245458" w:rsidRPr="00BF313D" w:rsidRDefault="00245458" w:rsidP="00E741DE">
      <w:pPr>
        <w:pStyle w:val="Textonotaalfinal"/>
        <w:tabs>
          <w:tab w:val="left" w:pos="426"/>
        </w:tabs>
        <w:ind w:left="284"/>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rPr>
        <w:t xml:space="preserve"> </w:t>
      </w:r>
      <w:r w:rsidRPr="00BF313D">
        <w:rPr>
          <w:rFonts w:asciiTheme="majorHAnsi" w:hAnsiTheme="majorHAnsi"/>
          <w:color w:val="000000" w:themeColor="text1"/>
          <w:sz w:val="16"/>
          <w:szCs w:val="16"/>
        </w:rPr>
        <w:tab/>
        <w:t>Corazoncito Judicial. Pág. 243.</w:t>
      </w:r>
    </w:p>
  </w:endnote>
  <w:endnote w:id="30">
    <w:p w14:paraId="16CA6797" w14:textId="77777777" w:rsidR="00245458" w:rsidRPr="00BF313D" w:rsidRDefault="00245458" w:rsidP="00E741DE">
      <w:pPr>
        <w:pStyle w:val="Textonotaalfinal"/>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rPr>
        <w:t xml:space="preserve"> Según el Predictamen de la Comisión de Justicia del Congreso, los Proyectos de Ley en mención son: Proyecto de Ley Nº 163/2011-CR, 183/2011-CR, 260/2011-CR, 266/2011-CR, 345/2011-CR, 396/2011-CR, 459/2011-CR, 704/2011-CR, 709/2011-CR, 777/2001-CR, 902/2011-CR, 996/2011-CR, 1061/2011-CR, 1063/2011-CR, 1075/2011-CR,1078/2011-CR, 1107/2011-CR, 1111/2011-CR, 1127/2011-CR, 1131/2011-CR, 1314/2011-CR, 1318/2011-CR, 1350/2011-CR, 1403/2012-CR, 1406/2012- CR, 1417/2012-CR, 1425/2012-CR, 1563/2012-CR, 1569/2012-CR, 1570/2012-CR, 1571/2012-CR, 1588/2012-CR, 1599/2012-CR, 1615/2012-CR, 1622/2012-CR, 1630/2012-CR, 1637/2021-CR, 1687/2012-CR, 1688/2012-CR, 1691/2012- CR, 1707/2012-CR, 1712/2012-CR, 1725/2012-CR, 1772/2012-GR, 1828/2012-CR, 1831/2012-PE, 1881/2012-CR, 1931/2012-CR, 1945/2012-CR, 2031/2012-CR, 2047/2012-CR, 2050/2012-CR, 2053/2012-CR, 2095/2012-CR, 2127/2012-CR, 2131/2012-CR, 2150/2012-CR, 2193/2012-CR, 2213-2012-CR, 2225/2012-CR, 2227/2012-CR, 2230/2012- CR, 2231/2012-CR, 2241/2012-CR, 2246/2012-CR, 2296/2012-CR, 2384/2012-CR, 2444/2012-CR, 2450/2012-GL, 2509/2012-CR, 2530/2013-CG, 2557/2013-CR, 2582/2013-CR, 2583/2013-CR, 2719/2013-CR, 2733/2013-CR, 2744/2013- CR, 2797/2013-CR, 2841/2013-CR, 2859/2013-CR, 2862/2013-CR, 2935/2013-CR, 2965/2013-CR, 3059/2013-CR, 3071/2013-CR, 3077/2013-CR, 3138/2013-CR, 3155/2013-CR, 3179/2013-CR, 3181/2013-CR, 3182/2013-CR, 3232/2013- CR, 3266/2013-CR, 3268/2013-CR, 3304/2013-CR, 3305/2013-CR, 3306/2013-CR, 3313/2013-CR, 3334/2013-CR, 3382/2013-CR, 3383/2013-CR, 3409/2013-CR, 3428/2013-CR, 3449/2013-CR, 3454/2013-PE, 3474/2013-CR, 3476/2013- CR, 3485/2013-CR, 3491/2013-CR, 3497/2013-CR, 3499/2013-CR, 3500/2013-CR, 3539/2013-CR, 3540/2013-CR, 3541/2013-CR, 3575/2013-CR, 3579/2013-CR, 3586/2013-CR, 3589/2013-CR, 3590/2013-CR, 3628/2013-CR, 3629/2013- CR, 3657/2013-CR, 3674/2013-CR, 3684/2013-CR, 3696/2014-CR, 3724/2014-CR, 3725/2014-CR, 3778/2014-CR, 2014-</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3779/2014-CR, 3833/2014-CR, 3845/2014-CR, 3876/2014-CR, 3883/2014-CR, 3896/2014-CR, 3909/2014-CR, 3914 2014-CR,</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2014-CR, 3980</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2014-CR, 3966</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2014-CR, 3963</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2014-CR, 3962</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2014-CR, 3957</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2014-CR, 3947</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CR, 3929 2014-</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2014-CR y 4038</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2014-CR, 4032</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2014-CR, 4030</w:t>
      </w:r>
      <w:r w:rsidRPr="00BF313D">
        <w:rPr>
          <w:rFonts w:asciiTheme="majorHAnsi" w:hAnsiTheme="majorHAnsi"/>
          <w:color w:val="000000" w:themeColor="text1"/>
          <w:sz w:val="16"/>
          <w:szCs w:val="16"/>
        </w:rPr>
        <w:sym w:font="Symbol" w:char="F0A4"/>
      </w:r>
      <w:r w:rsidRPr="00BF313D">
        <w:rPr>
          <w:rFonts w:asciiTheme="majorHAnsi" w:hAnsiTheme="majorHAnsi"/>
          <w:color w:val="000000" w:themeColor="text1"/>
          <w:sz w:val="16"/>
          <w:szCs w:val="16"/>
        </w:rPr>
        <w:t>3993/2014-CR, 4000/2014-CR, 4001/2014-CR, 4004-2014-CR, 4029 CR.</w:t>
      </w:r>
    </w:p>
  </w:endnote>
  <w:endnote w:id="31">
    <w:p w14:paraId="6DF4BC7B" w14:textId="77777777" w:rsidR="00245458" w:rsidRPr="00BF313D" w:rsidRDefault="00245458" w:rsidP="00E741DE">
      <w:pPr>
        <w:spacing w:after="0" w:line="240" w:lineRule="auto"/>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rPr>
        <w:t xml:space="preserve"> </w:t>
      </w:r>
      <w:hyperlink r:id="rId3" w:history="1">
        <w:r w:rsidRPr="00BF313D">
          <w:rPr>
            <w:rStyle w:val="Hipervnculo"/>
            <w:rFonts w:asciiTheme="majorHAnsi" w:hAnsiTheme="majorHAnsi"/>
            <w:color w:val="000000" w:themeColor="text1"/>
            <w:sz w:val="16"/>
            <w:szCs w:val="16"/>
            <w:u w:val="none"/>
            <w:lang w:val="es-ES_tradnl"/>
          </w:rPr>
          <w:t>http://rpp.pe/politica/congreso/por-que-el-nuevo-codigo-penal-genera-tanta-polemica-noticia-960228</w:t>
        </w:r>
      </w:hyperlink>
    </w:p>
    <w:p w14:paraId="60EFB677" w14:textId="77777777" w:rsidR="00245458" w:rsidRPr="00BF313D" w:rsidRDefault="00245458" w:rsidP="00E741DE">
      <w:pPr>
        <w:pStyle w:val="Textonotaalfinal"/>
        <w:rPr>
          <w:rFonts w:asciiTheme="majorHAnsi" w:hAnsiTheme="majorHAnsi"/>
          <w:color w:val="000000" w:themeColor="text1"/>
          <w:sz w:val="16"/>
          <w:szCs w:val="16"/>
          <w:lang w:val="es-ES_tradnl"/>
        </w:rPr>
      </w:pPr>
    </w:p>
  </w:endnote>
  <w:endnote w:id="32">
    <w:p w14:paraId="6737CFC4" w14:textId="77777777" w:rsidR="00245458" w:rsidRPr="00BF313D" w:rsidRDefault="00245458" w:rsidP="00E741DE">
      <w:pPr>
        <w:spacing w:after="0" w:line="240" w:lineRule="auto"/>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rPr>
        <w:t xml:space="preserve"> </w:t>
      </w:r>
      <w:hyperlink r:id="rId4" w:history="1">
        <w:r w:rsidRPr="00BF313D">
          <w:rPr>
            <w:rStyle w:val="Hipervnculo"/>
            <w:rFonts w:asciiTheme="majorHAnsi" w:hAnsiTheme="majorHAnsi"/>
            <w:color w:val="000000" w:themeColor="text1"/>
            <w:sz w:val="16"/>
            <w:szCs w:val="16"/>
            <w:u w:val="none"/>
            <w:lang w:val="es-ES_tradnl"/>
          </w:rPr>
          <w:t>http://elcomercio.pe/sociedad/peru/nuevo-codigo-penal-se-debate-hoy-noticia-1900889</w:t>
        </w:r>
      </w:hyperlink>
    </w:p>
  </w:endnote>
  <w:endnote w:id="33">
    <w:p w14:paraId="0EBD80D3" w14:textId="137DB35B" w:rsidR="00245458" w:rsidRDefault="00245458" w:rsidP="00A7689C">
      <w:pPr>
        <w:jc w:val="both"/>
      </w:pPr>
      <w:r>
        <w:rPr>
          <w:rStyle w:val="Refdenotaalfinal"/>
          <w:rFonts w:ascii="Arial Narrow" w:hAnsi="Arial Narrow"/>
          <w:sz w:val="18"/>
        </w:rPr>
        <w:endnoteRef/>
      </w:r>
      <w:r>
        <w:rPr>
          <w:rFonts w:ascii="Arial Narrow" w:hAnsi="Arial Narrow"/>
          <w:sz w:val="18"/>
        </w:rPr>
        <w:t xml:space="preserve"> Según lo estudios arduos de Garcilaso de la Vega en sus "Comentarios Reales", de Baco y otros cronistas.</w:t>
      </w:r>
    </w:p>
  </w:endnote>
  <w:endnote w:id="34">
    <w:p w14:paraId="6875EEDE" w14:textId="70B032E3" w:rsidR="00245458" w:rsidRPr="00BF313D" w:rsidRDefault="00245458" w:rsidP="008A7504">
      <w:pPr>
        <w:pStyle w:val="Textonotaalfinal"/>
        <w:jc w:val="both"/>
        <w:rPr>
          <w:rFonts w:asciiTheme="majorHAnsi" w:eastAsiaTheme="minorEastAsia" w:hAnsiTheme="majorHAnsi" w:cs="Times"/>
          <w:color w:val="000000" w:themeColor="text1"/>
          <w:sz w:val="16"/>
          <w:szCs w:val="16"/>
          <w:lang w:val="es-ES" w:eastAsia="es-ES"/>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rPr>
        <w:t xml:space="preserve"> </w:t>
      </w:r>
      <w:r w:rsidRPr="00BF313D">
        <w:rPr>
          <w:rFonts w:asciiTheme="majorHAnsi" w:hAnsiTheme="majorHAnsi"/>
          <w:color w:val="000000" w:themeColor="text1"/>
          <w:sz w:val="16"/>
          <w:szCs w:val="16"/>
          <w:lang w:val="es-ES_tradnl"/>
        </w:rPr>
        <w:t xml:space="preserve">Umberto Eco. Los Límites de la Interpretación. Editorial Lumen. Pág. 265. Colección dirigida por Antonio Vilanova. Traducción de Helena Lozano. Título </w:t>
      </w:r>
      <w:r w:rsidRPr="00BF313D">
        <w:rPr>
          <w:rFonts w:asciiTheme="majorHAnsi" w:eastAsiaTheme="minorEastAsia" w:hAnsiTheme="majorHAnsi" w:cs="Times"/>
          <w:color w:val="000000" w:themeColor="text1"/>
          <w:sz w:val="16"/>
          <w:szCs w:val="16"/>
          <w:lang w:val="es-ES" w:eastAsia="es-ES"/>
        </w:rPr>
        <w:t xml:space="preserve">original: / </w:t>
      </w:r>
      <w:r w:rsidRPr="00BF313D">
        <w:rPr>
          <w:rFonts w:asciiTheme="majorHAnsi" w:eastAsiaTheme="minorEastAsia" w:hAnsiTheme="majorHAnsi" w:cs="Times"/>
          <w:i/>
          <w:iCs/>
          <w:color w:val="000000" w:themeColor="text1"/>
          <w:sz w:val="16"/>
          <w:szCs w:val="16"/>
          <w:lang w:val="es-ES" w:eastAsia="es-ES"/>
        </w:rPr>
        <w:t xml:space="preserve">limiti dell'interpretazione. </w:t>
      </w:r>
      <w:r w:rsidRPr="00BF313D">
        <w:rPr>
          <w:rFonts w:asciiTheme="majorHAnsi" w:eastAsiaTheme="minorEastAsia" w:hAnsiTheme="majorHAnsi" w:cs="Times"/>
          <w:color w:val="000000" w:themeColor="text1"/>
          <w:sz w:val="16"/>
          <w:szCs w:val="16"/>
          <w:lang w:val="es-ES" w:eastAsia="es-ES"/>
        </w:rPr>
        <w:t>Primera edición: 1992.</w:t>
      </w:r>
    </w:p>
    <w:p w14:paraId="017A1531" w14:textId="15217C4E" w:rsidR="00245458" w:rsidRPr="00BF313D" w:rsidRDefault="00245458">
      <w:pPr>
        <w:pStyle w:val="Textonotaalfinal"/>
        <w:rPr>
          <w:rFonts w:asciiTheme="majorHAnsi" w:hAnsiTheme="majorHAnsi"/>
          <w:color w:val="000000" w:themeColor="text1"/>
          <w:sz w:val="16"/>
          <w:szCs w:val="16"/>
          <w:lang w:val="es-ES_tradnl"/>
        </w:rPr>
      </w:pPr>
    </w:p>
  </w:endnote>
  <w:endnote w:id="35">
    <w:p w14:paraId="52C5CCD7" w14:textId="57E1CE1D" w:rsidR="00245458" w:rsidRPr="00BF313D" w:rsidRDefault="00245458" w:rsidP="00861FFC">
      <w:pPr>
        <w:widowControl w:val="0"/>
        <w:autoSpaceDE w:val="0"/>
        <w:autoSpaceDN w:val="0"/>
        <w:adjustRightInd w:val="0"/>
        <w:spacing w:after="240"/>
        <w:jc w:val="both"/>
        <w:rPr>
          <w:rFonts w:asciiTheme="majorHAnsi" w:hAnsiTheme="majorHAnsi"/>
          <w:color w:val="000000" w:themeColor="text1"/>
          <w:sz w:val="16"/>
          <w:szCs w:val="16"/>
          <w:lang w:val="es-ES_tradnl"/>
        </w:rPr>
      </w:pPr>
      <w:r w:rsidRPr="00BF313D">
        <w:rPr>
          <w:rStyle w:val="Refdenotaalfinal"/>
          <w:rFonts w:asciiTheme="majorHAnsi" w:hAnsiTheme="majorHAnsi"/>
          <w:color w:val="000000" w:themeColor="text1"/>
          <w:sz w:val="16"/>
          <w:szCs w:val="16"/>
        </w:rPr>
        <w:endnoteRef/>
      </w:r>
      <w:r w:rsidRPr="00BF313D">
        <w:rPr>
          <w:rFonts w:asciiTheme="majorHAnsi" w:hAnsiTheme="majorHAnsi"/>
          <w:color w:val="000000" w:themeColor="text1"/>
          <w:sz w:val="16"/>
          <w:szCs w:val="16"/>
        </w:rPr>
        <w:t xml:space="preserve"> </w:t>
      </w:r>
      <w:r w:rsidRPr="00BF313D">
        <w:rPr>
          <w:rFonts w:asciiTheme="majorHAnsi" w:hAnsiTheme="majorHAnsi" w:cs="Times"/>
          <w:color w:val="000000" w:themeColor="text1"/>
          <w:sz w:val="16"/>
          <w:szCs w:val="16"/>
          <w:lang w:val="es-ES"/>
        </w:rPr>
        <w:t xml:space="preserve">* (2. «El perro y el caballo», capítulo tercero de </w:t>
      </w:r>
      <w:r w:rsidRPr="00BF313D">
        <w:rPr>
          <w:rFonts w:asciiTheme="majorHAnsi" w:hAnsiTheme="majorHAnsi" w:cs="Times"/>
          <w:i/>
          <w:iCs/>
          <w:color w:val="000000" w:themeColor="text1"/>
          <w:sz w:val="16"/>
          <w:szCs w:val="16"/>
          <w:lang w:val="es-ES"/>
        </w:rPr>
        <w:t xml:space="preserve">Zadig, </w:t>
      </w:r>
      <w:r w:rsidRPr="00BF313D">
        <w:rPr>
          <w:rFonts w:asciiTheme="majorHAnsi" w:hAnsiTheme="majorHAnsi" w:cs="Times"/>
          <w:color w:val="000000" w:themeColor="text1"/>
          <w:sz w:val="16"/>
          <w:szCs w:val="16"/>
          <w:lang w:val="es-ES"/>
        </w:rPr>
        <w:t xml:space="preserve">edición y traducción de Elena de Diego en </w:t>
      </w:r>
      <w:r w:rsidRPr="00BF313D">
        <w:rPr>
          <w:rFonts w:asciiTheme="majorHAnsi" w:hAnsiTheme="majorHAnsi" w:cs="Times"/>
          <w:i/>
          <w:iCs/>
          <w:color w:val="000000" w:themeColor="text1"/>
          <w:sz w:val="16"/>
          <w:szCs w:val="16"/>
          <w:lang w:val="es-ES"/>
        </w:rPr>
        <w:t>Cándido, Micr</w:t>
      </w:r>
      <w:r w:rsidRPr="00BF313D">
        <w:rPr>
          <w:rFonts w:asciiTheme="majorHAnsi" w:hAnsiTheme="majorHAnsi" w:cs="Times"/>
          <w:i/>
          <w:iCs/>
          <w:color w:val="000000" w:themeColor="text1"/>
          <w:sz w:val="16"/>
          <w:szCs w:val="16"/>
          <w:lang w:val="es-ES"/>
        </w:rPr>
        <w:t>o</w:t>
      </w:r>
      <w:r w:rsidRPr="00BF313D">
        <w:rPr>
          <w:rFonts w:asciiTheme="majorHAnsi" w:hAnsiTheme="majorHAnsi" w:cs="Times"/>
          <w:i/>
          <w:iCs/>
          <w:color w:val="000000" w:themeColor="text1"/>
          <w:sz w:val="16"/>
          <w:szCs w:val="16"/>
          <w:lang w:val="es-ES"/>
        </w:rPr>
        <w:t xml:space="preserve">megas, Zadig, </w:t>
      </w:r>
      <w:r w:rsidRPr="00BF313D">
        <w:rPr>
          <w:rFonts w:asciiTheme="majorHAnsi" w:hAnsiTheme="majorHAnsi" w:cs="Times"/>
          <w:color w:val="000000" w:themeColor="text1"/>
          <w:sz w:val="16"/>
          <w:szCs w:val="16"/>
          <w:lang w:val="es-ES"/>
        </w:rPr>
        <w:t xml:space="preserve">Cátedra, Madrid 1985:206-209.).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ootlight MT Light">
    <w:panose1 w:val="0204060206030A02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obo Std">
    <w:panose1 w:val="020B0803040709020204"/>
    <w:charset w:val="00"/>
    <w:family w:val="auto"/>
    <w:pitch w:val="variable"/>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TimesNewRomanPS-ItalicMT">
    <w:altName w:val="Times New Roman Italic"/>
    <w:panose1 w:val="00000000000000000000"/>
    <w:charset w:val="4D"/>
    <w:family w:val="auto"/>
    <w:notTrueType/>
    <w:pitch w:val="default"/>
    <w:sig w:usb0="00000003" w:usb1="00000000" w:usb2="00000000" w:usb3="00000000" w:csb0="00000001" w:csb1="00000000"/>
  </w:font>
  <w:font w:name="TimesNewRomanPS-BoldItalicMT">
    <w:altName w:val="Times New Roman"/>
    <w:panose1 w:val="00000000000000000000"/>
    <w:charset w:val="4D"/>
    <w:family w:val="auto"/>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oboStd">
    <w:altName w:val="Hobo Std"/>
    <w:panose1 w:val="00000000000000000000"/>
    <w:charset w:val="4D"/>
    <w:family w:val="auto"/>
    <w:notTrueType/>
    <w:pitch w:val="default"/>
    <w:sig w:usb0="00000003" w:usb1="00000000" w:usb2="00000000" w:usb3="00000000" w:csb0="00000001" w:csb1="00000000"/>
  </w:font>
  <w:font w:name="HiddenHorzOCR">
    <w:altName w:val="ＭＳ 明朝"/>
    <w:panose1 w:val="00000000000000000000"/>
    <w:charset w:val="80"/>
    <w:family w:val="auto"/>
    <w:notTrueType/>
    <w:pitch w:val="default"/>
    <w:sig w:usb0="00000000" w:usb1="08070000" w:usb2="00000010" w:usb3="00000000" w:csb0="00020000" w:csb1="00000000"/>
  </w:font>
  <w:font w:name="Cambria-Bold">
    <w:altName w:val="Cambria"/>
    <w:charset w:val="4D"/>
    <w:family w:val="auto"/>
    <w:pitch w:val="default"/>
    <w:sig w:usb0="00000003" w:usb1="00000000" w:usb2="00000000" w:usb3="00000000" w:csb0="00000001" w:csb1="00000000"/>
  </w:font>
  <w:font w:name="MinionPro-It">
    <w:altName w:val="Minion Pro"/>
    <w:panose1 w:val="00000000000000000000"/>
    <w:charset w:val="4D"/>
    <w:family w:val="auto"/>
    <w:notTrueType/>
    <w:pitch w:val="default"/>
    <w:sig w:usb0="00000003" w:usb1="00000000" w:usb2="00000000" w:usb3="00000000" w:csb0="00000001" w:csb1="00000000"/>
  </w:font>
  <w:font w:name="Calibri-Bold">
    <w:altName w:val="Calibri"/>
    <w:charset w:val="4D"/>
    <w:family w:val="auto"/>
    <w:pitch w:val="default"/>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EC69F" w14:textId="77777777" w:rsidR="00245458" w:rsidRDefault="00245458" w:rsidP="006F3E2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2C6E42" w14:textId="77777777" w:rsidR="00245458" w:rsidRDefault="00245458">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F4EC0" w14:textId="77777777" w:rsidR="00245458" w:rsidRPr="006F3E2B" w:rsidRDefault="00245458" w:rsidP="005043F2">
    <w:pPr>
      <w:pStyle w:val="Piedepgina"/>
      <w:framePr w:wrap="around" w:vAnchor="text" w:hAnchor="margin" w:xAlign="center" w:y="1"/>
      <w:rPr>
        <w:rStyle w:val="Nmerodepgina"/>
        <w:sz w:val="20"/>
        <w:szCs w:val="20"/>
      </w:rPr>
    </w:pPr>
    <w:r w:rsidRPr="006F3E2B">
      <w:rPr>
        <w:rStyle w:val="Nmerodepgina"/>
        <w:sz w:val="20"/>
        <w:szCs w:val="20"/>
      </w:rPr>
      <w:fldChar w:fldCharType="begin"/>
    </w:r>
    <w:r w:rsidRPr="006F3E2B">
      <w:rPr>
        <w:rStyle w:val="Nmerodepgina"/>
        <w:sz w:val="20"/>
        <w:szCs w:val="20"/>
      </w:rPr>
      <w:instrText xml:space="preserve">PAGE  </w:instrText>
    </w:r>
    <w:r w:rsidRPr="006F3E2B">
      <w:rPr>
        <w:rStyle w:val="Nmerodepgina"/>
        <w:sz w:val="20"/>
        <w:szCs w:val="20"/>
      </w:rPr>
      <w:fldChar w:fldCharType="separate"/>
    </w:r>
    <w:r w:rsidR="005E0490">
      <w:rPr>
        <w:rStyle w:val="Nmerodepgina"/>
        <w:noProof/>
        <w:sz w:val="20"/>
        <w:szCs w:val="20"/>
      </w:rPr>
      <w:t>340</w:t>
    </w:r>
    <w:r w:rsidRPr="006F3E2B">
      <w:rPr>
        <w:rStyle w:val="Nmerodepgina"/>
        <w:sz w:val="20"/>
        <w:szCs w:val="20"/>
      </w:rPr>
      <w:fldChar w:fldCharType="end"/>
    </w:r>
  </w:p>
  <w:p w14:paraId="6D5A51C1" w14:textId="77777777" w:rsidR="00245458" w:rsidRDefault="0024545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6DCB1" w14:textId="77777777" w:rsidR="00245458" w:rsidRDefault="00245458" w:rsidP="00FE5478">
      <w:pPr>
        <w:spacing w:after="0" w:line="240" w:lineRule="auto"/>
      </w:pPr>
      <w:r>
        <w:separator/>
      </w:r>
    </w:p>
  </w:footnote>
  <w:footnote w:type="continuationSeparator" w:id="0">
    <w:p w14:paraId="070EE2B9" w14:textId="77777777" w:rsidR="00245458" w:rsidRDefault="00245458" w:rsidP="00FE547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9131D" w14:textId="77777777" w:rsidR="00245458" w:rsidRDefault="005E0490">
    <w:pPr>
      <w:pStyle w:val="Encabezado"/>
    </w:pPr>
    <w:sdt>
      <w:sdtPr>
        <w:id w:val="-1034419857"/>
        <w:temporary/>
        <w:showingPlcHdr/>
      </w:sdtPr>
      <w:sdtEndPr/>
      <w:sdtContent>
        <w:r w:rsidR="00245458">
          <w:rPr>
            <w:lang w:val="es-ES"/>
          </w:rPr>
          <w:t>[Escriba texto]</w:t>
        </w:r>
      </w:sdtContent>
    </w:sdt>
    <w:r w:rsidR="00245458">
      <w:ptab w:relativeTo="margin" w:alignment="center" w:leader="none"/>
    </w:r>
    <w:sdt>
      <w:sdtPr>
        <w:id w:val="1461451028"/>
        <w:temporary/>
        <w:showingPlcHdr/>
      </w:sdtPr>
      <w:sdtEndPr/>
      <w:sdtContent>
        <w:r w:rsidR="00245458">
          <w:rPr>
            <w:lang w:val="es-ES"/>
          </w:rPr>
          <w:t>[Escriba texto]</w:t>
        </w:r>
      </w:sdtContent>
    </w:sdt>
    <w:r w:rsidR="00245458">
      <w:ptab w:relativeTo="margin" w:alignment="right" w:leader="none"/>
    </w:r>
    <w:sdt>
      <w:sdtPr>
        <w:id w:val="-518475699"/>
        <w:temporary/>
        <w:showingPlcHdr/>
      </w:sdtPr>
      <w:sdtEndPr/>
      <w:sdtContent>
        <w:r w:rsidR="00245458">
          <w:rPr>
            <w:lang w:val="es-ES"/>
          </w:rPr>
          <w:t>[Escriba texto]</w:t>
        </w:r>
      </w:sdtContent>
    </w:sdt>
  </w:p>
  <w:p w14:paraId="6FED9B9B" w14:textId="77777777" w:rsidR="00245458" w:rsidRDefault="00245458">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1CDAD" w14:textId="032A8242" w:rsidR="00245458" w:rsidRPr="0066082C" w:rsidRDefault="00A74783" w:rsidP="00960F50">
    <w:pPr>
      <w:pStyle w:val="Encabezado"/>
      <w:pBdr>
        <w:bottom w:val="single" w:sz="4" w:space="1" w:color="auto"/>
      </w:pBdr>
      <w:tabs>
        <w:tab w:val="clear" w:pos="4419"/>
        <w:tab w:val="right" w:pos="8647"/>
      </w:tabs>
      <w:ind w:right="13"/>
      <w:rPr>
        <w:rFonts w:asciiTheme="majorHAnsi" w:hAnsiTheme="majorHAnsi"/>
        <w:i/>
        <w:sz w:val="18"/>
        <w:szCs w:val="18"/>
      </w:rPr>
    </w:pPr>
    <w:r>
      <w:rPr>
        <w:rFonts w:asciiTheme="majorHAnsi" w:hAnsiTheme="majorHAnsi"/>
        <w:i/>
        <w:sz w:val="18"/>
        <w:szCs w:val="18"/>
      </w:rPr>
      <w:t xml:space="preserve">Extracto  de la revista: </w:t>
    </w:r>
    <w:r w:rsidR="00245458" w:rsidRPr="0066082C">
      <w:rPr>
        <w:rFonts w:asciiTheme="majorHAnsi" w:hAnsiTheme="majorHAnsi"/>
        <w:i/>
        <w:sz w:val="18"/>
        <w:szCs w:val="18"/>
      </w:rPr>
      <w:t xml:space="preserve">“El Amante del Derecho”                              </w:t>
    </w:r>
    <w:r w:rsidR="00245458" w:rsidRPr="0066082C">
      <w:rPr>
        <w:rFonts w:asciiTheme="majorHAnsi" w:hAnsiTheme="majorHAnsi"/>
        <w:i/>
        <w:sz w:val="18"/>
        <w:szCs w:val="18"/>
      </w:rPr>
      <w:tab/>
    </w:r>
    <w:r>
      <w:rPr>
        <w:rFonts w:asciiTheme="majorHAnsi" w:hAnsiTheme="majorHAnsi"/>
        <w:i/>
        <w:sz w:val="18"/>
        <w:szCs w:val="18"/>
      </w:rPr>
      <w:t>AZ Todo Derecho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9A9"/>
    <w:multiLevelType w:val="hybridMultilevel"/>
    <w:tmpl w:val="7B70D502"/>
    <w:lvl w:ilvl="0" w:tplc="29CE35AC">
      <w:start w:val="2"/>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
    <w:nsid w:val="0161192E"/>
    <w:multiLevelType w:val="hybridMultilevel"/>
    <w:tmpl w:val="980687BC"/>
    <w:lvl w:ilvl="0" w:tplc="B25AA256">
      <w:start w:val="1"/>
      <w:numFmt w:val="lowerLetter"/>
      <w:lvlText w:val="%1)"/>
      <w:lvlJc w:val="left"/>
      <w:pPr>
        <w:ind w:left="927" w:hanging="360"/>
      </w:pPr>
      <w:rPr>
        <w:rFonts w:ascii="Arial" w:eastAsiaTheme="minorHAnsi" w:hAnsi="Arial" w:cs="Arial"/>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8F4318D"/>
    <w:multiLevelType w:val="hybridMultilevel"/>
    <w:tmpl w:val="B5BC7172"/>
    <w:lvl w:ilvl="0" w:tplc="BA389D58">
      <w:start w:val="1"/>
      <w:numFmt w:val="lowerLetter"/>
      <w:lvlText w:val="%1)"/>
      <w:lvlJc w:val="left"/>
      <w:pPr>
        <w:ind w:left="1211" w:hanging="360"/>
      </w:pPr>
      <w:rPr>
        <w:rFonts w:ascii="Arial" w:eastAsiaTheme="minorHAnsi" w:hAnsi="Arial" w:cs="Arial"/>
        <w:b/>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3">
    <w:nsid w:val="0B6C50F9"/>
    <w:multiLevelType w:val="hybridMultilevel"/>
    <w:tmpl w:val="0C381034"/>
    <w:lvl w:ilvl="0" w:tplc="1FA41864">
      <w:start w:val="2"/>
      <w:numFmt w:val="lowerLetter"/>
      <w:lvlText w:val="%1)"/>
      <w:lvlJc w:val="left"/>
      <w:pPr>
        <w:ind w:left="960" w:hanging="360"/>
      </w:pPr>
      <w:rPr>
        <w:rFonts w:hint="default"/>
      </w:rPr>
    </w:lvl>
    <w:lvl w:ilvl="1" w:tplc="280A0019" w:tentative="1">
      <w:start w:val="1"/>
      <w:numFmt w:val="lowerLetter"/>
      <w:lvlText w:val="%2."/>
      <w:lvlJc w:val="left"/>
      <w:pPr>
        <w:ind w:left="1680" w:hanging="360"/>
      </w:pPr>
    </w:lvl>
    <w:lvl w:ilvl="2" w:tplc="280A001B" w:tentative="1">
      <w:start w:val="1"/>
      <w:numFmt w:val="lowerRoman"/>
      <w:lvlText w:val="%3."/>
      <w:lvlJc w:val="right"/>
      <w:pPr>
        <w:ind w:left="2400" w:hanging="180"/>
      </w:pPr>
    </w:lvl>
    <w:lvl w:ilvl="3" w:tplc="280A000F" w:tentative="1">
      <w:start w:val="1"/>
      <w:numFmt w:val="decimal"/>
      <w:lvlText w:val="%4."/>
      <w:lvlJc w:val="left"/>
      <w:pPr>
        <w:ind w:left="3120" w:hanging="360"/>
      </w:pPr>
    </w:lvl>
    <w:lvl w:ilvl="4" w:tplc="280A0019" w:tentative="1">
      <w:start w:val="1"/>
      <w:numFmt w:val="lowerLetter"/>
      <w:lvlText w:val="%5."/>
      <w:lvlJc w:val="left"/>
      <w:pPr>
        <w:ind w:left="3840" w:hanging="360"/>
      </w:pPr>
    </w:lvl>
    <w:lvl w:ilvl="5" w:tplc="280A001B" w:tentative="1">
      <w:start w:val="1"/>
      <w:numFmt w:val="lowerRoman"/>
      <w:lvlText w:val="%6."/>
      <w:lvlJc w:val="right"/>
      <w:pPr>
        <w:ind w:left="4560" w:hanging="180"/>
      </w:pPr>
    </w:lvl>
    <w:lvl w:ilvl="6" w:tplc="280A000F" w:tentative="1">
      <w:start w:val="1"/>
      <w:numFmt w:val="decimal"/>
      <w:lvlText w:val="%7."/>
      <w:lvlJc w:val="left"/>
      <w:pPr>
        <w:ind w:left="5280" w:hanging="360"/>
      </w:pPr>
    </w:lvl>
    <w:lvl w:ilvl="7" w:tplc="280A0019" w:tentative="1">
      <w:start w:val="1"/>
      <w:numFmt w:val="lowerLetter"/>
      <w:lvlText w:val="%8."/>
      <w:lvlJc w:val="left"/>
      <w:pPr>
        <w:ind w:left="6000" w:hanging="360"/>
      </w:pPr>
    </w:lvl>
    <w:lvl w:ilvl="8" w:tplc="280A001B" w:tentative="1">
      <w:start w:val="1"/>
      <w:numFmt w:val="lowerRoman"/>
      <w:lvlText w:val="%9."/>
      <w:lvlJc w:val="right"/>
      <w:pPr>
        <w:ind w:left="6720" w:hanging="180"/>
      </w:pPr>
    </w:lvl>
  </w:abstractNum>
  <w:abstractNum w:abstractNumId="4">
    <w:nsid w:val="207C5A93"/>
    <w:multiLevelType w:val="hybridMultilevel"/>
    <w:tmpl w:val="E43A2A46"/>
    <w:lvl w:ilvl="0" w:tplc="2836299E">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242B4003"/>
    <w:multiLevelType w:val="hybridMultilevel"/>
    <w:tmpl w:val="FF16AF3E"/>
    <w:lvl w:ilvl="0" w:tplc="5B6248F8">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25515E8F"/>
    <w:multiLevelType w:val="hybridMultilevel"/>
    <w:tmpl w:val="46188346"/>
    <w:lvl w:ilvl="0" w:tplc="2A5C5786">
      <w:start w:val="1"/>
      <w:numFmt w:val="lowerLetter"/>
      <w:lvlText w:val="%1)"/>
      <w:lvlJc w:val="left"/>
      <w:pPr>
        <w:ind w:left="2010" w:hanging="360"/>
      </w:pPr>
      <w:rPr>
        <w:rFonts w:hint="default"/>
      </w:rPr>
    </w:lvl>
    <w:lvl w:ilvl="1" w:tplc="280A0019" w:tentative="1">
      <w:start w:val="1"/>
      <w:numFmt w:val="lowerLetter"/>
      <w:lvlText w:val="%2."/>
      <w:lvlJc w:val="left"/>
      <w:pPr>
        <w:ind w:left="2730" w:hanging="360"/>
      </w:pPr>
    </w:lvl>
    <w:lvl w:ilvl="2" w:tplc="280A001B" w:tentative="1">
      <w:start w:val="1"/>
      <w:numFmt w:val="lowerRoman"/>
      <w:lvlText w:val="%3."/>
      <w:lvlJc w:val="right"/>
      <w:pPr>
        <w:ind w:left="3450" w:hanging="180"/>
      </w:pPr>
    </w:lvl>
    <w:lvl w:ilvl="3" w:tplc="280A000F" w:tentative="1">
      <w:start w:val="1"/>
      <w:numFmt w:val="decimal"/>
      <w:lvlText w:val="%4."/>
      <w:lvlJc w:val="left"/>
      <w:pPr>
        <w:ind w:left="4170" w:hanging="360"/>
      </w:pPr>
    </w:lvl>
    <w:lvl w:ilvl="4" w:tplc="280A0019" w:tentative="1">
      <w:start w:val="1"/>
      <w:numFmt w:val="lowerLetter"/>
      <w:lvlText w:val="%5."/>
      <w:lvlJc w:val="left"/>
      <w:pPr>
        <w:ind w:left="4890" w:hanging="360"/>
      </w:pPr>
    </w:lvl>
    <w:lvl w:ilvl="5" w:tplc="280A001B" w:tentative="1">
      <w:start w:val="1"/>
      <w:numFmt w:val="lowerRoman"/>
      <w:lvlText w:val="%6."/>
      <w:lvlJc w:val="right"/>
      <w:pPr>
        <w:ind w:left="5610" w:hanging="180"/>
      </w:pPr>
    </w:lvl>
    <w:lvl w:ilvl="6" w:tplc="280A000F" w:tentative="1">
      <w:start w:val="1"/>
      <w:numFmt w:val="decimal"/>
      <w:lvlText w:val="%7."/>
      <w:lvlJc w:val="left"/>
      <w:pPr>
        <w:ind w:left="6330" w:hanging="360"/>
      </w:pPr>
    </w:lvl>
    <w:lvl w:ilvl="7" w:tplc="280A0019" w:tentative="1">
      <w:start w:val="1"/>
      <w:numFmt w:val="lowerLetter"/>
      <w:lvlText w:val="%8."/>
      <w:lvlJc w:val="left"/>
      <w:pPr>
        <w:ind w:left="7050" w:hanging="360"/>
      </w:pPr>
    </w:lvl>
    <w:lvl w:ilvl="8" w:tplc="280A001B" w:tentative="1">
      <w:start w:val="1"/>
      <w:numFmt w:val="lowerRoman"/>
      <w:lvlText w:val="%9."/>
      <w:lvlJc w:val="right"/>
      <w:pPr>
        <w:ind w:left="7770" w:hanging="180"/>
      </w:pPr>
    </w:lvl>
  </w:abstractNum>
  <w:abstractNum w:abstractNumId="7">
    <w:nsid w:val="267935C0"/>
    <w:multiLevelType w:val="hybridMultilevel"/>
    <w:tmpl w:val="42D2E7B6"/>
    <w:lvl w:ilvl="0" w:tplc="D27C6276">
      <w:start w:val="1"/>
      <w:numFmt w:val="lowerLetter"/>
      <w:lvlText w:val="%1)"/>
      <w:lvlJc w:val="left"/>
      <w:pPr>
        <w:ind w:left="720" w:hanging="36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27D25BDA"/>
    <w:multiLevelType w:val="hybridMultilevel"/>
    <w:tmpl w:val="DD96770E"/>
    <w:lvl w:ilvl="0" w:tplc="F22645B0">
      <w:start w:val="1"/>
      <w:numFmt w:val="lowerLetter"/>
      <w:lvlText w:val="%1)"/>
      <w:lvlJc w:val="left"/>
      <w:pPr>
        <w:ind w:left="720" w:hanging="360"/>
      </w:pPr>
      <w:rPr>
        <w:rFonts w:hint="default"/>
        <w:color w:val="04050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B4F29E3"/>
    <w:multiLevelType w:val="hybridMultilevel"/>
    <w:tmpl w:val="B1987FF2"/>
    <w:lvl w:ilvl="0" w:tplc="095E9682">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nsid w:val="2B8A0A0E"/>
    <w:multiLevelType w:val="hybridMultilevel"/>
    <w:tmpl w:val="52AE409A"/>
    <w:lvl w:ilvl="0" w:tplc="B6AC5ECA">
      <w:start w:val="1"/>
      <w:numFmt w:val="lowerLetter"/>
      <w:lvlText w:val="%1)"/>
      <w:lvlJc w:val="left"/>
      <w:pPr>
        <w:ind w:left="36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2CF26FA5"/>
    <w:multiLevelType w:val="hybridMultilevel"/>
    <w:tmpl w:val="7B22294C"/>
    <w:lvl w:ilvl="0" w:tplc="9C36544C">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2E0958F0"/>
    <w:multiLevelType w:val="hybridMultilevel"/>
    <w:tmpl w:val="93C43F2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14729AD"/>
    <w:multiLevelType w:val="hybridMultilevel"/>
    <w:tmpl w:val="2D6CDF2A"/>
    <w:lvl w:ilvl="0" w:tplc="280A000B">
      <w:start w:val="1"/>
      <w:numFmt w:val="bullet"/>
      <w:lvlText w:val=""/>
      <w:lvlJc w:val="left"/>
      <w:pPr>
        <w:ind w:left="1674" w:hanging="360"/>
      </w:pPr>
      <w:rPr>
        <w:rFonts w:ascii="Wingdings" w:hAnsi="Wingdings" w:hint="default"/>
      </w:rPr>
    </w:lvl>
    <w:lvl w:ilvl="1" w:tplc="280A0003" w:tentative="1">
      <w:start w:val="1"/>
      <w:numFmt w:val="bullet"/>
      <w:lvlText w:val="o"/>
      <w:lvlJc w:val="left"/>
      <w:pPr>
        <w:ind w:left="2394" w:hanging="360"/>
      </w:pPr>
      <w:rPr>
        <w:rFonts w:ascii="Courier New" w:hAnsi="Courier New" w:cs="Courier New" w:hint="default"/>
      </w:rPr>
    </w:lvl>
    <w:lvl w:ilvl="2" w:tplc="280A0005" w:tentative="1">
      <w:start w:val="1"/>
      <w:numFmt w:val="bullet"/>
      <w:lvlText w:val=""/>
      <w:lvlJc w:val="left"/>
      <w:pPr>
        <w:ind w:left="3114" w:hanging="360"/>
      </w:pPr>
      <w:rPr>
        <w:rFonts w:ascii="Wingdings" w:hAnsi="Wingdings" w:hint="default"/>
      </w:rPr>
    </w:lvl>
    <w:lvl w:ilvl="3" w:tplc="280A0001" w:tentative="1">
      <w:start w:val="1"/>
      <w:numFmt w:val="bullet"/>
      <w:lvlText w:val=""/>
      <w:lvlJc w:val="left"/>
      <w:pPr>
        <w:ind w:left="3834" w:hanging="360"/>
      </w:pPr>
      <w:rPr>
        <w:rFonts w:ascii="Symbol" w:hAnsi="Symbol" w:hint="default"/>
      </w:rPr>
    </w:lvl>
    <w:lvl w:ilvl="4" w:tplc="280A0003" w:tentative="1">
      <w:start w:val="1"/>
      <w:numFmt w:val="bullet"/>
      <w:lvlText w:val="o"/>
      <w:lvlJc w:val="left"/>
      <w:pPr>
        <w:ind w:left="4554" w:hanging="360"/>
      </w:pPr>
      <w:rPr>
        <w:rFonts w:ascii="Courier New" w:hAnsi="Courier New" w:cs="Courier New" w:hint="default"/>
      </w:rPr>
    </w:lvl>
    <w:lvl w:ilvl="5" w:tplc="280A0005" w:tentative="1">
      <w:start w:val="1"/>
      <w:numFmt w:val="bullet"/>
      <w:lvlText w:val=""/>
      <w:lvlJc w:val="left"/>
      <w:pPr>
        <w:ind w:left="5274" w:hanging="360"/>
      </w:pPr>
      <w:rPr>
        <w:rFonts w:ascii="Wingdings" w:hAnsi="Wingdings" w:hint="default"/>
      </w:rPr>
    </w:lvl>
    <w:lvl w:ilvl="6" w:tplc="280A0001" w:tentative="1">
      <w:start w:val="1"/>
      <w:numFmt w:val="bullet"/>
      <w:lvlText w:val=""/>
      <w:lvlJc w:val="left"/>
      <w:pPr>
        <w:ind w:left="5994" w:hanging="360"/>
      </w:pPr>
      <w:rPr>
        <w:rFonts w:ascii="Symbol" w:hAnsi="Symbol" w:hint="default"/>
      </w:rPr>
    </w:lvl>
    <w:lvl w:ilvl="7" w:tplc="280A0003" w:tentative="1">
      <w:start w:val="1"/>
      <w:numFmt w:val="bullet"/>
      <w:lvlText w:val="o"/>
      <w:lvlJc w:val="left"/>
      <w:pPr>
        <w:ind w:left="6714" w:hanging="360"/>
      </w:pPr>
      <w:rPr>
        <w:rFonts w:ascii="Courier New" w:hAnsi="Courier New" w:cs="Courier New" w:hint="default"/>
      </w:rPr>
    </w:lvl>
    <w:lvl w:ilvl="8" w:tplc="280A0005" w:tentative="1">
      <w:start w:val="1"/>
      <w:numFmt w:val="bullet"/>
      <w:lvlText w:val=""/>
      <w:lvlJc w:val="left"/>
      <w:pPr>
        <w:ind w:left="7434" w:hanging="360"/>
      </w:pPr>
      <w:rPr>
        <w:rFonts w:ascii="Wingdings" w:hAnsi="Wingdings" w:hint="default"/>
      </w:rPr>
    </w:lvl>
  </w:abstractNum>
  <w:abstractNum w:abstractNumId="14">
    <w:nsid w:val="321F0667"/>
    <w:multiLevelType w:val="hybridMultilevel"/>
    <w:tmpl w:val="78A258C6"/>
    <w:lvl w:ilvl="0" w:tplc="08E0CFB2">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36D24BE4"/>
    <w:multiLevelType w:val="hybridMultilevel"/>
    <w:tmpl w:val="1B76FA9C"/>
    <w:lvl w:ilvl="0" w:tplc="280A0017">
      <w:start w:val="38"/>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3EDE00D3"/>
    <w:multiLevelType w:val="hybridMultilevel"/>
    <w:tmpl w:val="9922350E"/>
    <w:lvl w:ilvl="0" w:tplc="E38AB892">
      <w:start w:val="1"/>
      <w:numFmt w:val="lowerLetter"/>
      <w:lvlText w:val="%1)"/>
      <w:lvlJc w:val="left"/>
      <w:pPr>
        <w:ind w:left="930" w:hanging="360"/>
      </w:pPr>
      <w:rPr>
        <w:rFonts w:hint="default"/>
        <w:b/>
      </w:rPr>
    </w:lvl>
    <w:lvl w:ilvl="1" w:tplc="280A0019" w:tentative="1">
      <w:start w:val="1"/>
      <w:numFmt w:val="lowerLetter"/>
      <w:lvlText w:val="%2."/>
      <w:lvlJc w:val="left"/>
      <w:pPr>
        <w:ind w:left="1650" w:hanging="360"/>
      </w:pPr>
    </w:lvl>
    <w:lvl w:ilvl="2" w:tplc="280A001B" w:tentative="1">
      <w:start w:val="1"/>
      <w:numFmt w:val="lowerRoman"/>
      <w:lvlText w:val="%3."/>
      <w:lvlJc w:val="right"/>
      <w:pPr>
        <w:ind w:left="2370" w:hanging="180"/>
      </w:pPr>
    </w:lvl>
    <w:lvl w:ilvl="3" w:tplc="280A000F" w:tentative="1">
      <w:start w:val="1"/>
      <w:numFmt w:val="decimal"/>
      <w:lvlText w:val="%4."/>
      <w:lvlJc w:val="left"/>
      <w:pPr>
        <w:ind w:left="3090" w:hanging="360"/>
      </w:pPr>
    </w:lvl>
    <w:lvl w:ilvl="4" w:tplc="280A0019" w:tentative="1">
      <w:start w:val="1"/>
      <w:numFmt w:val="lowerLetter"/>
      <w:lvlText w:val="%5."/>
      <w:lvlJc w:val="left"/>
      <w:pPr>
        <w:ind w:left="3810" w:hanging="360"/>
      </w:pPr>
    </w:lvl>
    <w:lvl w:ilvl="5" w:tplc="280A001B" w:tentative="1">
      <w:start w:val="1"/>
      <w:numFmt w:val="lowerRoman"/>
      <w:lvlText w:val="%6."/>
      <w:lvlJc w:val="right"/>
      <w:pPr>
        <w:ind w:left="4530" w:hanging="180"/>
      </w:pPr>
    </w:lvl>
    <w:lvl w:ilvl="6" w:tplc="280A000F" w:tentative="1">
      <w:start w:val="1"/>
      <w:numFmt w:val="decimal"/>
      <w:lvlText w:val="%7."/>
      <w:lvlJc w:val="left"/>
      <w:pPr>
        <w:ind w:left="5250" w:hanging="360"/>
      </w:pPr>
    </w:lvl>
    <w:lvl w:ilvl="7" w:tplc="280A0019" w:tentative="1">
      <w:start w:val="1"/>
      <w:numFmt w:val="lowerLetter"/>
      <w:lvlText w:val="%8."/>
      <w:lvlJc w:val="left"/>
      <w:pPr>
        <w:ind w:left="5970" w:hanging="360"/>
      </w:pPr>
    </w:lvl>
    <w:lvl w:ilvl="8" w:tplc="280A001B" w:tentative="1">
      <w:start w:val="1"/>
      <w:numFmt w:val="lowerRoman"/>
      <w:lvlText w:val="%9."/>
      <w:lvlJc w:val="right"/>
      <w:pPr>
        <w:ind w:left="6690" w:hanging="180"/>
      </w:pPr>
    </w:lvl>
  </w:abstractNum>
  <w:abstractNum w:abstractNumId="17">
    <w:nsid w:val="40291E78"/>
    <w:multiLevelType w:val="hybridMultilevel"/>
    <w:tmpl w:val="311450A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084547D"/>
    <w:multiLevelType w:val="hybridMultilevel"/>
    <w:tmpl w:val="5984836E"/>
    <w:lvl w:ilvl="0" w:tplc="706EC5E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24E622C"/>
    <w:multiLevelType w:val="hybridMultilevel"/>
    <w:tmpl w:val="9C445DB2"/>
    <w:lvl w:ilvl="0" w:tplc="280A000B">
      <w:start w:val="1"/>
      <w:numFmt w:val="bullet"/>
      <w:lvlText w:val=""/>
      <w:lvlJc w:val="left"/>
      <w:pPr>
        <w:ind w:left="1306" w:hanging="360"/>
      </w:pPr>
      <w:rPr>
        <w:rFonts w:ascii="Wingdings" w:hAnsi="Wingdings" w:hint="default"/>
      </w:rPr>
    </w:lvl>
    <w:lvl w:ilvl="1" w:tplc="280A0003" w:tentative="1">
      <w:start w:val="1"/>
      <w:numFmt w:val="bullet"/>
      <w:lvlText w:val="o"/>
      <w:lvlJc w:val="left"/>
      <w:pPr>
        <w:ind w:left="2026" w:hanging="360"/>
      </w:pPr>
      <w:rPr>
        <w:rFonts w:ascii="Courier New" w:hAnsi="Courier New" w:cs="Courier New" w:hint="default"/>
      </w:rPr>
    </w:lvl>
    <w:lvl w:ilvl="2" w:tplc="280A0005" w:tentative="1">
      <w:start w:val="1"/>
      <w:numFmt w:val="bullet"/>
      <w:lvlText w:val=""/>
      <w:lvlJc w:val="left"/>
      <w:pPr>
        <w:ind w:left="2746" w:hanging="360"/>
      </w:pPr>
      <w:rPr>
        <w:rFonts w:ascii="Wingdings" w:hAnsi="Wingdings" w:hint="default"/>
      </w:rPr>
    </w:lvl>
    <w:lvl w:ilvl="3" w:tplc="280A0001" w:tentative="1">
      <w:start w:val="1"/>
      <w:numFmt w:val="bullet"/>
      <w:lvlText w:val=""/>
      <w:lvlJc w:val="left"/>
      <w:pPr>
        <w:ind w:left="3466" w:hanging="360"/>
      </w:pPr>
      <w:rPr>
        <w:rFonts w:ascii="Symbol" w:hAnsi="Symbol" w:hint="default"/>
      </w:rPr>
    </w:lvl>
    <w:lvl w:ilvl="4" w:tplc="280A0003" w:tentative="1">
      <w:start w:val="1"/>
      <w:numFmt w:val="bullet"/>
      <w:lvlText w:val="o"/>
      <w:lvlJc w:val="left"/>
      <w:pPr>
        <w:ind w:left="4186" w:hanging="360"/>
      </w:pPr>
      <w:rPr>
        <w:rFonts w:ascii="Courier New" w:hAnsi="Courier New" w:cs="Courier New" w:hint="default"/>
      </w:rPr>
    </w:lvl>
    <w:lvl w:ilvl="5" w:tplc="280A0005" w:tentative="1">
      <w:start w:val="1"/>
      <w:numFmt w:val="bullet"/>
      <w:lvlText w:val=""/>
      <w:lvlJc w:val="left"/>
      <w:pPr>
        <w:ind w:left="4906" w:hanging="360"/>
      </w:pPr>
      <w:rPr>
        <w:rFonts w:ascii="Wingdings" w:hAnsi="Wingdings" w:hint="default"/>
      </w:rPr>
    </w:lvl>
    <w:lvl w:ilvl="6" w:tplc="280A0001" w:tentative="1">
      <w:start w:val="1"/>
      <w:numFmt w:val="bullet"/>
      <w:lvlText w:val=""/>
      <w:lvlJc w:val="left"/>
      <w:pPr>
        <w:ind w:left="5626" w:hanging="360"/>
      </w:pPr>
      <w:rPr>
        <w:rFonts w:ascii="Symbol" w:hAnsi="Symbol" w:hint="default"/>
      </w:rPr>
    </w:lvl>
    <w:lvl w:ilvl="7" w:tplc="280A0003" w:tentative="1">
      <w:start w:val="1"/>
      <w:numFmt w:val="bullet"/>
      <w:lvlText w:val="o"/>
      <w:lvlJc w:val="left"/>
      <w:pPr>
        <w:ind w:left="6346" w:hanging="360"/>
      </w:pPr>
      <w:rPr>
        <w:rFonts w:ascii="Courier New" w:hAnsi="Courier New" w:cs="Courier New" w:hint="default"/>
      </w:rPr>
    </w:lvl>
    <w:lvl w:ilvl="8" w:tplc="280A0005" w:tentative="1">
      <w:start w:val="1"/>
      <w:numFmt w:val="bullet"/>
      <w:lvlText w:val=""/>
      <w:lvlJc w:val="left"/>
      <w:pPr>
        <w:ind w:left="7066" w:hanging="360"/>
      </w:pPr>
      <w:rPr>
        <w:rFonts w:ascii="Wingdings" w:hAnsi="Wingdings" w:hint="default"/>
      </w:rPr>
    </w:lvl>
  </w:abstractNum>
  <w:abstractNum w:abstractNumId="20">
    <w:nsid w:val="52E43356"/>
    <w:multiLevelType w:val="hybridMultilevel"/>
    <w:tmpl w:val="0CEC0F42"/>
    <w:lvl w:ilvl="0" w:tplc="B562EA0E">
      <w:start w:val="1"/>
      <w:numFmt w:val="lowerLetter"/>
      <w:lvlText w:val="%1)"/>
      <w:lvlJc w:val="left"/>
      <w:pPr>
        <w:ind w:left="960" w:hanging="360"/>
      </w:pPr>
      <w:rPr>
        <w:rFonts w:hint="default"/>
        <w:b/>
      </w:rPr>
    </w:lvl>
    <w:lvl w:ilvl="1" w:tplc="280A0019" w:tentative="1">
      <w:start w:val="1"/>
      <w:numFmt w:val="lowerLetter"/>
      <w:lvlText w:val="%2."/>
      <w:lvlJc w:val="left"/>
      <w:pPr>
        <w:ind w:left="1680" w:hanging="360"/>
      </w:pPr>
    </w:lvl>
    <w:lvl w:ilvl="2" w:tplc="280A001B" w:tentative="1">
      <w:start w:val="1"/>
      <w:numFmt w:val="lowerRoman"/>
      <w:lvlText w:val="%3."/>
      <w:lvlJc w:val="right"/>
      <w:pPr>
        <w:ind w:left="2400" w:hanging="180"/>
      </w:pPr>
    </w:lvl>
    <w:lvl w:ilvl="3" w:tplc="280A000F" w:tentative="1">
      <w:start w:val="1"/>
      <w:numFmt w:val="decimal"/>
      <w:lvlText w:val="%4."/>
      <w:lvlJc w:val="left"/>
      <w:pPr>
        <w:ind w:left="3120" w:hanging="360"/>
      </w:pPr>
    </w:lvl>
    <w:lvl w:ilvl="4" w:tplc="280A0019" w:tentative="1">
      <w:start w:val="1"/>
      <w:numFmt w:val="lowerLetter"/>
      <w:lvlText w:val="%5."/>
      <w:lvlJc w:val="left"/>
      <w:pPr>
        <w:ind w:left="3840" w:hanging="360"/>
      </w:pPr>
    </w:lvl>
    <w:lvl w:ilvl="5" w:tplc="280A001B" w:tentative="1">
      <w:start w:val="1"/>
      <w:numFmt w:val="lowerRoman"/>
      <w:lvlText w:val="%6."/>
      <w:lvlJc w:val="right"/>
      <w:pPr>
        <w:ind w:left="4560" w:hanging="180"/>
      </w:pPr>
    </w:lvl>
    <w:lvl w:ilvl="6" w:tplc="280A000F" w:tentative="1">
      <w:start w:val="1"/>
      <w:numFmt w:val="decimal"/>
      <w:lvlText w:val="%7."/>
      <w:lvlJc w:val="left"/>
      <w:pPr>
        <w:ind w:left="5280" w:hanging="360"/>
      </w:pPr>
    </w:lvl>
    <w:lvl w:ilvl="7" w:tplc="280A0019" w:tentative="1">
      <w:start w:val="1"/>
      <w:numFmt w:val="lowerLetter"/>
      <w:lvlText w:val="%8."/>
      <w:lvlJc w:val="left"/>
      <w:pPr>
        <w:ind w:left="6000" w:hanging="360"/>
      </w:pPr>
    </w:lvl>
    <w:lvl w:ilvl="8" w:tplc="280A001B" w:tentative="1">
      <w:start w:val="1"/>
      <w:numFmt w:val="lowerRoman"/>
      <w:lvlText w:val="%9."/>
      <w:lvlJc w:val="right"/>
      <w:pPr>
        <w:ind w:left="6720" w:hanging="180"/>
      </w:pPr>
    </w:lvl>
  </w:abstractNum>
  <w:abstractNum w:abstractNumId="21">
    <w:nsid w:val="54062090"/>
    <w:multiLevelType w:val="hybridMultilevel"/>
    <w:tmpl w:val="33F49374"/>
    <w:lvl w:ilvl="0" w:tplc="488ED56C">
      <w:start w:val="1"/>
      <w:numFmt w:val="decimal"/>
      <w:lvlText w:val="%1."/>
      <w:lvlJc w:val="left"/>
      <w:pPr>
        <w:ind w:left="720" w:hanging="360"/>
      </w:pPr>
      <w:rPr>
        <w:rFonts w:ascii="Arial" w:eastAsiaTheme="minorHAnsi" w:hAnsi="Arial" w:cs="Arial" w:hint="default"/>
        <w:b/>
        <w:color w:val="08091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959683D"/>
    <w:multiLevelType w:val="hybridMultilevel"/>
    <w:tmpl w:val="EF9E0380"/>
    <w:lvl w:ilvl="0" w:tplc="7D84C00E">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B3E1467"/>
    <w:multiLevelType w:val="hybridMultilevel"/>
    <w:tmpl w:val="63AC38C0"/>
    <w:lvl w:ilvl="0" w:tplc="9F6EBC1A">
      <w:start w:val="1"/>
      <w:numFmt w:val="lowerLetter"/>
      <w:lvlText w:val="%1)"/>
      <w:lvlJc w:val="left"/>
      <w:pPr>
        <w:ind w:left="780" w:hanging="360"/>
      </w:pPr>
      <w:rPr>
        <w:rFonts w:hint="default"/>
        <w:b/>
      </w:r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24">
    <w:nsid w:val="5EF93454"/>
    <w:multiLevelType w:val="hybridMultilevel"/>
    <w:tmpl w:val="9922350E"/>
    <w:lvl w:ilvl="0" w:tplc="E38AB892">
      <w:start w:val="1"/>
      <w:numFmt w:val="lowerLetter"/>
      <w:lvlText w:val="%1)"/>
      <w:lvlJc w:val="left"/>
      <w:pPr>
        <w:ind w:left="930" w:hanging="360"/>
      </w:pPr>
      <w:rPr>
        <w:rFonts w:hint="default"/>
        <w:b/>
      </w:rPr>
    </w:lvl>
    <w:lvl w:ilvl="1" w:tplc="280A0019" w:tentative="1">
      <w:start w:val="1"/>
      <w:numFmt w:val="lowerLetter"/>
      <w:lvlText w:val="%2."/>
      <w:lvlJc w:val="left"/>
      <w:pPr>
        <w:ind w:left="1650" w:hanging="360"/>
      </w:pPr>
    </w:lvl>
    <w:lvl w:ilvl="2" w:tplc="280A001B" w:tentative="1">
      <w:start w:val="1"/>
      <w:numFmt w:val="lowerRoman"/>
      <w:lvlText w:val="%3."/>
      <w:lvlJc w:val="right"/>
      <w:pPr>
        <w:ind w:left="2370" w:hanging="180"/>
      </w:pPr>
    </w:lvl>
    <w:lvl w:ilvl="3" w:tplc="280A000F" w:tentative="1">
      <w:start w:val="1"/>
      <w:numFmt w:val="decimal"/>
      <w:lvlText w:val="%4."/>
      <w:lvlJc w:val="left"/>
      <w:pPr>
        <w:ind w:left="3090" w:hanging="360"/>
      </w:pPr>
    </w:lvl>
    <w:lvl w:ilvl="4" w:tplc="280A0019" w:tentative="1">
      <w:start w:val="1"/>
      <w:numFmt w:val="lowerLetter"/>
      <w:lvlText w:val="%5."/>
      <w:lvlJc w:val="left"/>
      <w:pPr>
        <w:ind w:left="3810" w:hanging="360"/>
      </w:pPr>
    </w:lvl>
    <w:lvl w:ilvl="5" w:tplc="280A001B" w:tentative="1">
      <w:start w:val="1"/>
      <w:numFmt w:val="lowerRoman"/>
      <w:lvlText w:val="%6."/>
      <w:lvlJc w:val="right"/>
      <w:pPr>
        <w:ind w:left="4530" w:hanging="180"/>
      </w:pPr>
    </w:lvl>
    <w:lvl w:ilvl="6" w:tplc="280A000F" w:tentative="1">
      <w:start w:val="1"/>
      <w:numFmt w:val="decimal"/>
      <w:lvlText w:val="%7."/>
      <w:lvlJc w:val="left"/>
      <w:pPr>
        <w:ind w:left="5250" w:hanging="360"/>
      </w:pPr>
    </w:lvl>
    <w:lvl w:ilvl="7" w:tplc="280A0019" w:tentative="1">
      <w:start w:val="1"/>
      <w:numFmt w:val="lowerLetter"/>
      <w:lvlText w:val="%8."/>
      <w:lvlJc w:val="left"/>
      <w:pPr>
        <w:ind w:left="5970" w:hanging="360"/>
      </w:pPr>
    </w:lvl>
    <w:lvl w:ilvl="8" w:tplc="280A001B" w:tentative="1">
      <w:start w:val="1"/>
      <w:numFmt w:val="lowerRoman"/>
      <w:lvlText w:val="%9."/>
      <w:lvlJc w:val="right"/>
      <w:pPr>
        <w:ind w:left="6690" w:hanging="180"/>
      </w:pPr>
    </w:lvl>
  </w:abstractNum>
  <w:abstractNum w:abstractNumId="25">
    <w:nsid w:val="600D0F01"/>
    <w:multiLevelType w:val="hybridMultilevel"/>
    <w:tmpl w:val="B82CE602"/>
    <w:lvl w:ilvl="0" w:tplc="617431B8">
      <w:start w:val="1"/>
      <w:numFmt w:val="decimal"/>
      <w:lvlText w:val="%1."/>
      <w:lvlJc w:val="left"/>
      <w:pPr>
        <w:ind w:left="1636" w:hanging="360"/>
      </w:pPr>
      <w:rPr>
        <w:rFonts w:hint="default"/>
        <w:b/>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26">
    <w:nsid w:val="60183AE1"/>
    <w:multiLevelType w:val="hybridMultilevel"/>
    <w:tmpl w:val="54A80C58"/>
    <w:lvl w:ilvl="0" w:tplc="A05438DA">
      <w:start w:val="19"/>
      <w:numFmt w:val="lowerLetter"/>
      <w:lvlText w:val="%1)"/>
      <w:lvlJc w:val="left"/>
      <w:pPr>
        <w:ind w:left="960" w:hanging="360"/>
      </w:pPr>
      <w:rPr>
        <w:rFonts w:hint="default"/>
      </w:rPr>
    </w:lvl>
    <w:lvl w:ilvl="1" w:tplc="280A0019" w:tentative="1">
      <w:start w:val="1"/>
      <w:numFmt w:val="lowerLetter"/>
      <w:lvlText w:val="%2."/>
      <w:lvlJc w:val="left"/>
      <w:pPr>
        <w:ind w:left="1680" w:hanging="360"/>
      </w:pPr>
    </w:lvl>
    <w:lvl w:ilvl="2" w:tplc="280A001B" w:tentative="1">
      <w:start w:val="1"/>
      <w:numFmt w:val="lowerRoman"/>
      <w:lvlText w:val="%3."/>
      <w:lvlJc w:val="right"/>
      <w:pPr>
        <w:ind w:left="2400" w:hanging="180"/>
      </w:pPr>
    </w:lvl>
    <w:lvl w:ilvl="3" w:tplc="280A000F" w:tentative="1">
      <w:start w:val="1"/>
      <w:numFmt w:val="decimal"/>
      <w:lvlText w:val="%4."/>
      <w:lvlJc w:val="left"/>
      <w:pPr>
        <w:ind w:left="3120" w:hanging="360"/>
      </w:pPr>
    </w:lvl>
    <w:lvl w:ilvl="4" w:tplc="280A0019" w:tentative="1">
      <w:start w:val="1"/>
      <w:numFmt w:val="lowerLetter"/>
      <w:lvlText w:val="%5."/>
      <w:lvlJc w:val="left"/>
      <w:pPr>
        <w:ind w:left="3840" w:hanging="360"/>
      </w:pPr>
    </w:lvl>
    <w:lvl w:ilvl="5" w:tplc="280A001B" w:tentative="1">
      <w:start w:val="1"/>
      <w:numFmt w:val="lowerRoman"/>
      <w:lvlText w:val="%6."/>
      <w:lvlJc w:val="right"/>
      <w:pPr>
        <w:ind w:left="4560" w:hanging="180"/>
      </w:pPr>
    </w:lvl>
    <w:lvl w:ilvl="6" w:tplc="280A000F" w:tentative="1">
      <w:start w:val="1"/>
      <w:numFmt w:val="decimal"/>
      <w:lvlText w:val="%7."/>
      <w:lvlJc w:val="left"/>
      <w:pPr>
        <w:ind w:left="5280" w:hanging="360"/>
      </w:pPr>
    </w:lvl>
    <w:lvl w:ilvl="7" w:tplc="280A0019" w:tentative="1">
      <w:start w:val="1"/>
      <w:numFmt w:val="lowerLetter"/>
      <w:lvlText w:val="%8."/>
      <w:lvlJc w:val="left"/>
      <w:pPr>
        <w:ind w:left="6000" w:hanging="360"/>
      </w:pPr>
    </w:lvl>
    <w:lvl w:ilvl="8" w:tplc="280A001B" w:tentative="1">
      <w:start w:val="1"/>
      <w:numFmt w:val="lowerRoman"/>
      <w:lvlText w:val="%9."/>
      <w:lvlJc w:val="right"/>
      <w:pPr>
        <w:ind w:left="6720" w:hanging="180"/>
      </w:pPr>
    </w:lvl>
  </w:abstractNum>
  <w:abstractNum w:abstractNumId="27">
    <w:nsid w:val="657509BE"/>
    <w:multiLevelType w:val="hybridMultilevel"/>
    <w:tmpl w:val="5630DED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6A3127EE"/>
    <w:multiLevelType w:val="hybridMultilevel"/>
    <w:tmpl w:val="FF16AF3E"/>
    <w:lvl w:ilvl="0" w:tplc="5B6248F8">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72532F1D"/>
    <w:multiLevelType w:val="hybridMultilevel"/>
    <w:tmpl w:val="0BECA874"/>
    <w:lvl w:ilvl="0" w:tplc="F9BC38E0">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72B61095"/>
    <w:multiLevelType w:val="hybridMultilevel"/>
    <w:tmpl w:val="D452D84E"/>
    <w:lvl w:ilvl="0" w:tplc="4FD613B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76E575DA"/>
    <w:multiLevelType w:val="hybridMultilevel"/>
    <w:tmpl w:val="42A8AD86"/>
    <w:lvl w:ilvl="0" w:tplc="68B2FC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79726961"/>
    <w:multiLevelType w:val="hybridMultilevel"/>
    <w:tmpl w:val="0CEC0F42"/>
    <w:lvl w:ilvl="0" w:tplc="B562EA0E">
      <w:start w:val="1"/>
      <w:numFmt w:val="lowerLetter"/>
      <w:lvlText w:val="%1)"/>
      <w:lvlJc w:val="left"/>
      <w:pPr>
        <w:ind w:left="960" w:hanging="360"/>
      </w:pPr>
      <w:rPr>
        <w:rFonts w:hint="default"/>
        <w:b/>
      </w:rPr>
    </w:lvl>
    <w:lvl w:ilvl="1" w:tplc="280A0019" w:tentative="1">
      <w:start w:val="1"/>
      <w:numFmt w:val="lowerLetter"/>
      <w:lvlText w:val="%2."/>
      <w:lvlJc w:val="left"/>
      <w:pPr>
        <w:ind w:left="1680" w:hanging="360"/>
      </w:pPr>
    </w:lvl>
    <w:lvl w:ilvl="2" w:tplc="280A001B" w:tentative="1">
      <w:start w:val="1"/>
      <w:numFmt w:val="lowerRoman"/>
      <w:lvlText w:val="%3."/>
      <w:lvlJc w:val="right"/>
      <w:pPr>
        <w:ind w:left="2400" w:hanging="180"/>
      </w:pPr>
    </w:lvl>
    <w:lvl w:ilvl="3" w:tplc="280A000F" w:tentative="1">
      <w:start w:val="1"/>
      <w:numFmt w:val="decimal"/>
      <w:lvlText w:val="%4."/>
      <w:lvlJc w:val="left"/>
      <w:pPr>
        <w:ind w:left="3120" w:hanging="360"/>
      </w:pPr>
    </w:lvl>
    <w:lvl w:ilvl="4" w:tplc="280A0019" w:tentative="1">
      <w:start w:val="1"/>
      <w:numFmt w:val="lowerLetter"/>
      <w:lvlText w:val="%5."/>
      <w:lvlJc w:val="left"/>
      <w:pPr>
        <w:ind w:left="3840" w:hanging="360"/>
      </w:pPr>
    </w:lvl>
    <w:lvl w:ilvl="5" w:tplc="280A001B" w:tentative="1">
      <w:start w:val="1"/>
      <w:numFmt w:val="lowerRoman"/>
      <w:lvlText w:val="%6."/>
      <w:lvlJc w:val="right"/>
      <w:pPr>
        <w:ind w:left="4560" w:hanging="180"/>
      </w:pPr>
    </w:lvl>
    <w:lvl w:ilvl="6" w:tplc="280A000F" w:tentative="1">
      <w:start w:val="1"/>
      <w:numFmt w:val="decimal"/>
      <w:lvlText w:val="%7."/>
      <w:lvlJc w:val="left"/>
      <w:pPr>
        <w:ind w:left="5280" w:hanging="360"/>
      </w:pPr>
    </w:lvl>
    <w:lvl w:ilvl="7" w:tplc="280A0019" w:tentative="1">
      <w:start w:val="1"/>
      <w:numFmt w:val="lowerLetter"/>
      <w:lvlText w:val="%8."/>
      <w:lvlJc w:val="left"/>
      <w:pPr>
        <w:ind w:left="6000" w:hanging="360"/>
      </w:pPr>
    </w:lvl>
    <w:lvl w:ilvl="8" w:tplc="280A001B" w:tentative="1">
      <w:start w:val="1"/>
      <w:numFmt w:val="lowerRoman"/>
      <w:lvlText w:val="%9."/>
      <w:lvlJc w:val="right"/>
      <w:pPr>
        <w:ind w:left="6720" w:hanging="180"/>
      </w:pPr>
    </w:lvl>
  </w:abstractNum>
  <w:abstractNum w:abstractNumId="33">
    <w:nsid w:val="7A6139A9"/>
    <w:multiLevelType w:val="hybridMultilevel"/>
    <w:tmpl w:val="C68201A0"/>
    <w:lvl w:ilvl="0" w:tplc="042E9E7E">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3"/>
  </w:num>
  <w:num w:numId="2">
    <w:abstractNumId w:val="18"/>
  </w:num>
  <w:num w:numId="3">
    <w:abstractNumId w:val="30"/>
  </w:num>
  <w:num w:numId="4">
    <w:abstractNumId w:val="8"/>
  </w:num>
  <w:num w:numId="5">
    <w:abstractNumId w:val="4"/>
  </w:num>
  <w:num w:numId="6">
    <w:abstractNumId w:val="10"/>
  </w:num>
  <w:num w:numId="7">
    <w:abstractNumId w:val="14"/>
  </w:num>
  <w:num w:numId="8">
    <w:abstractNumId w:val="17"/>
  </w:num>
  <w:num w:numId="9">
    <w:abstractNumId w:val="5"/>
  </w:num>
  <w:num w:numId="10">
    <w:abstractNumId w:val="9"/>
  </w:num>
  <w:num w:numId="11">
    <w:abstractNumId w:val="1"/>
  </w:num>
  <w:num w:numId="12">
    <w:abstractNumId w:val="27"/>
  </w:num>
  <w:num w:numId="13">
    <w:abstractNumId w:val="7"/>
  </w:num>
  <w:num w:numId="14">
    <w:abstractNumId w:val="26"/>
  </w:num>
  <w:num w:numId="15">
    <w:abstractNumId w:val="0"/>
  </w:num>
  <w:num w:numId="16">
    <w:abstractNumId w:val="3"/>
  </w:num>
  <w:num w:numId="17">
    <w:abstractNumId w:val="16"/>
  </w:num>
  <w:num w:numId="18">
    <w:abstractNumId w:val="32"/>
  </w:num>
  <w:num w:numId="19">
    <w:abstractNumId w:val="13"/>
  </w:num>
  <w:num w:numId="20">
    <w:abstractNumId w:val="11"/>
  </w:num>
  <w:num w:numId="21">
    <w:abstractNumId w:val="29"/>
  </w:num>
  <w:num w:numId="22">
    <w:abstractNumId w:val="12"/>
  </w:num>
  <w:num w:numId="23">
    <w:abstractNumId w:val="2"/>
  </w:num>
  <w:num w:numId="24">
    <w:abstractNumId w:val="23"/>
  </w:num>
  <w:num w:numId="25">
    <w:abstractNumId w:val="22"/>
  </w:num>
  <w:num w:numId="26">
    <w:abstractNumId w:val="28"/>
  </w:num>
  <w:num w:numId="27">
    <w:abstractNumId w:val="15"/>
  </w:num>
  <w:num w:numId="28">
    <w:abstractNumId w:val="19"/>
  </w:num>
  <w:num w:numId="29">
    <w:abstractNumId w:val="25"/>
  </w:num>
  <w:num w:numId="30">
    <w:abstractNumId w:val="24"/>
  </w:num>
  <w:num w:numId="31">
    <w:abstractNumId w:val="20"/>
  </w:num>
  <w:num w:numId="32">
    <w:abstractNumId w:val="31"/>
  </w:num>
  <w:num w:numId="33">
    <w:abstractNumId w:val="2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mirrorMargins/>
  <w:defaultTabStop w:val="708"/>
  <w:autoHyphenation/>
  <w:hyphenationZone w:val="425"/>
  <w:doNotHyphenateCaps/>
  <w:characterSpacingControl w:val="doNotCompress"/>
  <w:savePreviewPicture/>
  <w:hdrShapeDefaults>
    <o:shapedefaults v:ext="edit" spidmax="2052">
      <o:colormenu v:ext="edit" fillcolor="none"/>
    </o:shapedefaults>
  </w:hdrShapeDefault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ADB"/>
    <w:rsid w:val="00002CF2"/>
    <w:rsid w:val="0000427E"/>
    <w:rsid w:val="00004FAA"/>
    <w:rsid w:val="00007459"/>
    <w:rsid w:val="00007F36"/>
    <w:rsid w:val="0001030A"/>
    <w:rsid w:val="0001085A"/>
    <w:rsid w:val="00010967"/>
    <w:rsid w:val="00014CF0"/>
    <w:rsid w:val="0001649E"/>
    <w:rsid w:val="000211A0"/>
    <w:rsid w:val="00022255"/>
    <w:rsid w:val="00022D09"/>
    <w:rsid w:val="00024D5E"/>
    <w:rsid w:val="00025C8B"/>
    <w:rsid w:val="0003016E"/>
    <w:rsid w:val="00030D4B"/>
    <w:rsid w:val="000348E4"/>
    <w:rsid w:val="000369EF"/>
    <w:rsid w:val="000378C3"/>
    <w:rsid w:val="00037F68"/>
    <w:rsid w:val="00042FD9"/>
    <w:rsid w:val="000436BD"/>
    <w:rsid w:val="00045DBC"/>
    <w:rsid w:val="00047840"/>
    <w:rsid w:val="000550F2"/>
    <w:rsid w:val="000559CE"/>
    <w:rsid w:val="00060959"/>
    <w:rsid w:val="00060A78"/>
    <w:rsid w:val="0006138F"/>
    <w:rsid w:val="00061C64"/>
    <w:rsid w:val="00061D68"/>
    <w:rsid w:val="00062341"/>
    <w:rsid w:val="000627C5"/>
    <w:rsid w:val="00063B63"/>
    <w:rsid w:val="00064388"/>
    <w:rsid w:val="00064710"/>
    <w:rsid w:val="00066446"/>
    <w:rsid w:val="0007016C"/>
    <w:rsid w:val="00070D02"/>
    <w:rsid w:val="00072B09"/>
    <w:rsid w:val="00074C61"/>
    <w:rsid w:val="0007570B"/>
    <w:rsid w:val="00076BB7"/>
    <w:rsid w:val="00076FA9"/>
    <w:rsid w:val="0008048B"/>
    <w:rsid w:val="00082A7A"/>
    <w:rsid w:val="00085995"/>
    <w:rsid w:val="00091619"/>
    <w:rsid w:val="000936BE"/>
    <w:rsid w:val="00093A6C"/>
    <w:rsid w:val="00093EC0"/>
    <w:rsid w:val="00093FA5"/>
    <w:rsid w:val="00094E56"/>
    <w:rsid w:val="000950A8"/>
    <w:rsid w:val="000A0A9D"/>
    <w:rsid w:val="000A24C7"/>
    <w:rsid w:val="000A5FD8"/>
    <w:rsid w:val="000B032E"/>
    <w:rsid w:val="000B46AC"/>
    <w:rsid w:val="000B5F97"/>
    <w:rsid w:val="000B6269"/>
    <w:rsid w:val="000B6436"/>
    <w:rsid w:val="000C1460"/>
    <w:rsid w:val="000C2095"/>
    <w:rsid w:val="000C20FD"/>
    <w:rsid w:val="000C2E0B"/>
    <w:rsid w:val="000C32D7"/>
    <w:rsid w:val="000C4281"/>
    <w:rsid w:val="000C4841"/>
    <w:rsid w:val="000C52B1"/>
    <w:rsid w:val="000C69C4"/>
    <w:rsid w:val="000D48EE"/>
    <w:rsid w:val="000D5BFC"/>
    <w:rsid w:val="000D62C2"/>
    <w:rsid w:val="000E4F4F"/>
    <w:rsid w:val="000E601E"/>
    <w:rsid w:val="000F47A0"/>
    <w:rsid w:val="000F6E07"/>
    <w:rsid w:val="00100207"/>
    <w:rsid w:val="001052EB"/>
    <w:rsid w:val="00116807"/>
    <w:rsid w:val="00121035"/>
    <w:rsid w:val="001223A9"/>
    <w:rsid w:val="001251A5"/>
    <w:rsid w:val="00127B28"/>
    <w:rsid w:val="00131F5D"/>
    <w:rsid w:val="001330CE"/>
    <w:rsid w:val="001342FB"/>
    <w:rsid w:val="001348DA"/>
    <w:rsid w:val="00141ABB"/>
    <w:rsid w:val="001469DB"/>
    <w:rsid w:val="00150262"/>
    <w:rsid w:val="00150EA3"/>
    <w:rsid w:val="001533AD"/>
    <w:rsid w:val="001562CA"/>
    <w:rsid w:val="00173C2A"/>
    <w:rsid w:val="001762F4"/>
    <w:rsid w:val="0017759F"/>
    <w:rsid w:val="0018260C"/>
    <w:rsid w:val="001832C7"/>
    <w:rsid w:val="001868EE"/>
    <w:rsid w:val="001873F0"/>
    <w:rsid w:val="00191019"/>
    <w:rsid w:val="00191C31"/>
    <w:rsid w:val="00193ADB"/>
    <w:rsid w:val="001944CE"/>
    <w:rsid w:val="00194BC9"/>
    <w:rsid w:val="00197472"/>
    <w:rsid w:val="001A0275"/>
    <w:rsid w:val="001A278E"/>
    <w:rsid w:val="001B0E77"/>
    <w:rsid w:val="001C0FD2"/>
    <w:rsid w:val="001D2D24"/>
    <w:rsid w:val="001D61F8"/>
    <w:rsid w:val="001E39F2"/>
    <w:rsid w:val="001E435E"/>
    <w:rsid w:val="001E5217"/>
    <w:rsid w:val="001E5BFF"/>
    <w:rsid w:val="001E6280"/>
    <w:rsid w:val="001F2B81"/>
    <w:rsid w:val="001F6BCB"/>
    <w:rsid w:val="001F795A"/>
    <w:rsid w:val="002049B7"/>
    <w:rsid w:val="0022082F"/>
    <w:rsid w:val="00220909"/>
    <w:rsid w:val="0022194B"/>
    <w:rsid w:val="0022282C"/>
    <w:rsid w:val="00224A70"/>
    <w:rsid w:val="00225A2B"/>
    <w:rsid w:val="0022611F"/>
    <w:rsid w:val="00226626"/>
    <w:rsid w:val="00226D25"/>
    <w:rsid w:val="00227350"/>
    <w:rsid w:val="002303A0"/>
    <w:rsid w:val="00232D60"/>
    <w:rsid w:val="00240CDD"/>
    <w:rsid w:val="0024110C"/>
    <w:rsid w:val="002411BB"/>
    <w:rsid w:val="00242A7B"/>
    <w:rsid w:val="002435AF"/>
    <w:rsid w:val="00244C1D"/>
    <w:rsid w:val="00245458"/>
    <w:rsid w:val="00245D77"/>
    <w:rsid w:val="00246424"/>
    <w:rsid w:val="00247EDE"/>
    <w:rsid w:val="00253899"/>
    <w:rsid w:val="002571EB"/>
    <w:rsid w:val="0026017C"/>
    <w:rsid w:val="0026076A"/>
    <w:rsid w:val="002615BC"/>
    <w:rsid w:val="002618D1"/>
    <w:rsid w:val="00262292"/>
    <w:rsid w:val="00266665"/>
    <w:rsid w:val="00271714"/>
    <w:rsid w:val="002752A1"/>
    <w:rsid w:val="00276202"/>
    <w:rsid w:val="002766EA"/>
    <w:rsid w:val="00281ED7"/>
    <w:rsid w:val="002876CC"/>
    <w:rsid w:val="00290CEB"/>
    <w:rsid w:val="00292A71"/>
    <w:rsid w:val="00293892"/>
    <w:rsid w:val="0029471F"/>
    <w:rsid w:val="00296538"/>
    <w:rsid w:val="00297719"/>
    <w:rsid w:val="00297A94"/>
    <w:rsid w:val="002A30CA"/>
    <w:rsid w:val="002A3C1C"/>
    <w:rsid w:val="002A49D0"/>
    <w:rsid w:val="002B390E"/>
    <w:rsid w:val="002C10BD"/>
    <w:rsid w:val="002C1CA5"/>
    <w:rsid w:val="002C4467"/>
    <w:rsid w:val="002C4AB4"/>
    <w:rsid w:val="002C5D3C"/>
    <w:rsid w:val="002D10EB"/>
    <w:rsid w:val="002D3C2A"/>
    <w:rsid w:val="002D7411"/>
    <w:rsid w:val="002E0211"/>
    <w:rsid w:val="002E0562"/>
    <w:rsid w:val="002E1ED5"/>
    <w:rsid w:val="002E37C9"/>
    <w:rsid w:val="002E586A"/>
    <w:rsid w:val="002F176E"/>
    <w:rsid w:val="002F3C0D"/>
    <w:rsid w:val="002F3FB6"/>
    <w:rsid w:val="002F4DAA"/>
    <w:rsid w:val="002F4EDD"/>
    <w:rsid w:val="002F517E"/>
    <w:rsid w:val="002F6286"/>
    <w:rsid w:val="002F6CD0"/>
    <w:rsid w:val="00300A99"/>
    <w:rsid w:val="0030165B"/>
    <w:rsid w:val="00301F97"/>
    <w:rsid w:val="00302D79"/>
    <w:rsid w:val="0030450C"/>
    <w:rsid w:val="00306CF1"/>
    <w:rsid w:val="00306F67"/>
    <w:rsid w:val="00307B7D"/>
    <w:rsid w:val="0031207A"/>
    <w:rsid w:val="00315FCD"/>
    <w:rsid w:val="00325DBF"/>
    <w:rsid w:val="00325E8E"/>
    <w:rsid w:val="003272AF"/>
    <w:rsid w:val="003273C7"/>
    <w:rsid w:val="00330392"/>
    <w:rsid w:val="003314E4"/>
    <w:rsid w:val="00336FB6"/>
    <w:rsid w:val="00342A99"/>
    <w:rsid w:val="00343BAA"/>
    <w:rsid w:val="003502D5"/>
    <w:rsid w:val="003510DF"/>
    <w:rsid w:val="00351CCD"/>
    <w:rsid w:val="00351E0D"/>
    <w:rsid w:val="003542B6"/>
    <w:rsid w:val="00362A79"/>
    <w:rsid w:val="00363374"/>
    <w:rsid w:val="003642BF"/>
    <w:rsid w:val="0036600A"/>
    <w:rsid w:val="003710D7"/>
    <w:rsid w:val="003740B9"/>
    <w:rsid w:val="0037479D"/>
    <w:rsid w:val="003774FC"/>
    <w:rsid w:val="00377ED1"/>
    <w:rsid w:val="003807A4"/>
    <w:rsid w:val="0038127A"/>
    <w:rsid w:val="003827E1"/>
    <w:rsid w:val="00384749"/>
    <w:rsid w:val="003861E0"/>
    <w:rsid w:val="0038664A"/>
    <w:rsid w:val="00392C29"/>
    <w:rsid w:val="00396AA6"/>
    <w:rsid w:val="003A002C"/>
    <w:rsid w:val="003A21CC"/>
    <w:rsid w:val="003A2866"/>
    <w:rsid w:val="003A4C50"/>
    <w:rsid w:val="003A654C"/>
    <w:rsid w:val="003B1173"/>
    <w:rsid w:val="003B185A"/>
    <w:rsid w:val="003B5D75"/>
    <w:rsid w:val="003B69E5"/>
    <w:rsid w:val="003C0202"/>
    <w:rsid w:val="003C202A"/>
    <w:rsid w:val="003C37BD"/>
    <w:rsid w:val="003C3A3C"/>
    <w:rsid w:val="003C3CC3"/>
    <w:rsid w:val="003C6565"/>
    <w:rsid w:val="003D0EAA"/>
    <w:rsid w:val="003D1A66"/>
    <w:rsid w:val="003D3C2F"/>
    <w:rsid w:val="003D41BA"/>
    <w:rsid w:val="003D57A5"/>
    <w:rsid w:val="003D5B40"/>
    <w:rsid w:val="003D61C7"/>
    <w:rsid w:val="003D774A"/>
    <w:rsid w:val="003E0973"/>
    <w:rsid w:val="003E2961"/>
    <w:rsid w:val="003E48AD"/>
    <w:rsid w:val="003E49B8"/>
    <w:rsid w:val="003E7C39"/>
    <w:rsid w:val="003F7D8B"/>
    <w:rsid w:val="00402522"/>
    <w:rsid w:val="004030F8"/>
    <w:rsid w:val="00403873"/>
    <w:rsid w:val="004044EE"/>
    <w:rsid w:val="0040710A"/>
    <w:rsid w:val="004075EC"/>
    <w:rsid w:val="004128B6"/>
    <w:rsid w:val="00415CB4"/>
    <w:rsid w:val="00417CFC"/>
    <w:rsid w:val="00417DAB"/>
    <w:rsid w:val="00421CFD"/>
    <w:rsid w:val="00425C52"/>
    <w:rsid w:val="00426FDA"/>
    <w:rsid w:val="00432931"/>
    <w:rsid w:val="00432CFE"/>
    <w:rsid w:val="00434A34"/>
    <w:rsid w:val="00435444"/>
    <w:rsid w:val="0043793E"/>
    <w:rsid w:val="004419F5"/>
    <w:rsid w:val="00442675"/>
    <w:rsid w:val="00442EDE"/>
    <w:rsid w:val="00443850"/>
    <w:rsid w:val="004448E9"/>
    <w:rsid w:val="004449E2"/>
    <w:rsid w:val="00446E44"/>
    <w:rsid w:val="00447139"/>
    <w:rsid w:val="004474B9"/>
    <w:rsid w:val="00450F2A"/>
    <w:rsid w:val="004524AC"/>
    <w:rsid w:val="0045461D"/>
    <w:rsid w:val="00460245"/>
    <w:rsid w:val="00460F00"/>
    <w:rsid w:val="004625D4"/>
    <w:rsid w:val="00464DDD"/>
    <w:rsid w:val="004711CD"/>
    <w:rsid w:val="00471D96"/>
    <w:rsid w:val="00473D17"/>
    <w:rsid w:val="004812A4"/>
    <w:rsid w:val="0048204B"/>
    <w:rsid w:val="00484074"/>
    <w:rsid w:val="00484B68"/>
    <w:rsid w:val="00484E73"/>
    <w:rsid w:val="00485280"/>
    <w:rsid w:val="00486EE2"/>
    <w:rsid w:val="0049057C"/>
    <w:rsid w:val="00495572"/>
    <w:rsid w:val="00497875"/>
    <w:rsid w:val="004A05F6"/>
    <w:rsid w:val="004A088F"/>
    <w:rsid w:val="004A17AB"/>
    <w:rsid w:val="004A2A45"/>
    <w:rsid w:val="004A3913"/>
    <w:rsid w:val="004A74E3"/>
    <w:rsid w:val="004A763C"/>
    <w:rsid w:val="004B073E"/>
    <w:rsid w:val="004B0B3D"/>
    <w:rsid w:val="004B47BF"/>
    <w:rsid w:val="004B5017"/>
    <w:rsid w:val="004B50E9"/>
    <w:rsid w:val="004B7DA5"/>
    <w:rsid w:val="004C3855"/>
    <w:rsid w:val="004C51DD"/>
    <w:rsid w:val="004C52B5"/>
    <w:rsid w:val="004D04DC"/>
    <w:rsid w:val="004D0FEC"/>
    <w:rsid w:val="004D1BBB"/>
    <w:rsid w:val="004D1EE3"/>
    <w:rsid w:val="004D3A04"/>
    <w:rsid w:val="004E23C4"/>
    <w:rsid w:val="004E4A32"/>
    <w:rsid w:val="004E56EA"/>
    <w:rsid w:val="004E59B7"/>
    <w:rsid w:val="004F61E8"/>
    <w:rsid w:val="005043F2"/>
    <w:rsid w:val="0050503D"/>
    <w:rsid w:val="005062CE"/>
    <w:rsid w:val="005153B0"/>
    <w:rsid w:val="00515E91"/>
    <w:rsid w:val="00520E4F"/>
    <w:rsid w:val="005214A4"/>
    <w:rsid w:val="005219F1"/>
    <w:rsid w:val="00522759"/>
    <w:rsid w:val="00523738"/>
    <w:rsid w:val="005237C2"/>
    <w:rsid w:val="00524929"/>
    <w:rsid w:val="005254E6"/>
    <w:rsid w:val="00525704"/>
    <w:rsid w:val="005275B9"/>
    <w:rsid w:val="00532177"/>
    <w:rsid w:val="00532C62"/>
    <w:rsid w:val="0053413E"/>
    <w:rsid w:val="00535C07"/>
    <w:rsid w:val="00541EEA"/>
    <w:rsid w:val="00542DB3"/>
    <w:rsid w:val="00543E04"/>
    <w:rsid w:val="005451F4"/>
    <w:rsid w:val="00546043"/>
    <w:rsid w:val="005504AE"/>
    <w:rsid w:val="005523F7"/>
    <w:rsid w:val="005534B9"/>
    <w:rsid w:val="00557E25"/>
    <w:rsid w:val="00557E63"/>
    <w:rsid w:val="00557FE4"/>
    <w:rsid w:val="005600F6"/>
    <w:rsid w:val="005621C5"/>
    <w:rsid w:val="0056596F"/>
    <w:rsid w:val="0056744F"/>
    <w:rsid w:val="00571D81"/>
    <w:rsid w:val="005722EA"/>
    <w:rsid w:val="005724E4"/>
    <w:rsid w:val="00573147"/>
    <w:rsid w:val="005733EF"/>
    <w:rsid w:val="005740D5"/>
    <w:rsid w:val="00575994"/>
    <w:rsid w:val="005768B9"/>
    <w:rsid w:val="0058402D"/>
    <w:rsid w:val="005865B2"/>
    <w:rsid w:val="00590283"/>
    <w:rsid w:val="00593555"/>
    <w:rsid w:val="00595305"/>
    <w:rsid w:val="005971E2"/>
    <w:rsid w:val="00597CF5"/>
    <w:rsid w:val="005A0A58"/>
    <w:rsid w:val="005A1DF6"/>
    <w:rsid w:val="005A1F0C"/>
    <w:rsid w:val="005A2FA0"/>
    <w:rsid w:val="005A5489"/>
    <w:rsid w:val="005A668F"/>
    <w:rsid w:val="005A7168"/>
    <w:rsid w:val="005B0676"/>
    <w:rsid w:val="005B43F1"/>
    <w:rsid w:val="005B482E"/>
    <w:rsid w:val="005B5907"/>
    <w:rsid w:val="005B5CA0"/>
    <w:rsid w:val="005B70A1"/>
    <w:rsid w:val="005B7140"/>
    <w:rsid w:val="005B7D62"/>
    <w:rsid w:val="005C39DD"/>
    <w:rsid w:val="005C75EA"/>
    <w:rsid w:val="005D0065"/>
    <w:rsid w:val="005D02FA"/>
    <w:rsid w:val="005D1288"/>
    <w:rsid w:val="005D2162"/>
    <w:rsid w:val="005D44ED"/>
    <w:rsid w:val="005D7101"/>
    <w:rsid w:val="005D727E"/>
    <w:rsid w:val="005E01CC"/>
    <w:rsid w:val="005E0490"/>
    <w:rsid w:val="005E35DE"/>
    <w:rsid w:val="005E37B0"/>
    <w:rsid w:val="005E411B"/>
    <w:rsid w:val="005F02FA"/>
    <w:rsid w:val="005F0D42"/>
    <w:rsid w:val="005F25B0"/>
    <w:rsid w:val="005F2A27"/>
    <w:rsid w:val="005F373C"/>
    <w:rsid w:val="005F603E"/>
    <w:rsid w:val="005F7CB9"/>
    <w:rsid w:val="00602831"/>
    <w:rsid w:val="00603681"/>
    <w:rsid w:val="00603BA0"/>
    <w:rsid w:val="006103BE"/>
    <w:rsid w:val="006107ED"/>
    <w:rsid w:val="0061109D"/>
    <w:rsid w:val="006112FD"/>
    <w:rsid w:val="00611457"/>
    <w:rsid w:val="0061274C"/>
    <w:rsid w:val="0061346D"/>
    <w:rsid w:val="00614E36"/>
    <w:rsid w:val="00616D55"/>
    <w:rsid w:val="006170D1"/>
    <w:rsid w:val="006205DA"/>
    <w:rsid w:val="00623147"/>
    <w:rsid w:val="0062549B"/>
    <w:rsid w:val="00630946"/>
    <w:rsid w:val="00631591"/>
    <w:rsid w:val="00631615"/>
    <w:rsid w:val="006318C4"/>
    <w:rsid w:val="00633B7F"/>
    <w:rsid w:val="00633D81"/>
    <w:rsid w:val="00636824"/>
    <w:rsid w:val="00642790"/>
    <w:rsid w:val="006446DF"/>
    <w:rsid w:val="0065032E"/>
    <w:rsid w:val="006504FE"/>
    <w:rsid w:val="00650782"/>
    <w:rsid w:val="0065149C"/>
    <w:rsid w:val="006522EB"/>
    <w:rsid w:val="0066055A"/>
    <w:rsid w:val="0066082C"/>
    <w:rsid w:val="00662021"/>
    <w:rsid w:val="00662B96"/>
    <w:rsid w:val="00663164"/>
    <w:rsid w:val="00664592"/>
    <w:rsid w:val="0066461C"/>
    <w:rsid w:val="006704DB"/>
    <w:rsid w:val="00674937"/>
    <w:rsid w:val="00674D18"/>
    <w:rsid w:val="006751C8"/>
    <w:rsid w:val="006754C2"/>
    <w:rsid w:val="00681D42"/>
    <w:rsid w:val="006828A0"/>
    <w:rsid w:val="00683476"/>
    <w:rsid w:val="00683728"/>
    <w:rsid w:val="006855F9"/>
    <w:rsid w:val="00686C52"/>
    <w:rsid w:val="00690D41"/>
    <w:rsid w:val="00691CE0"/>
    <w:rsid w:val="006941E1"/>
    <w:rsid w:val="00694AFF"/>
    <w:rsid w:val="00697A5B"/>
    <w:rsid w:val="00697D9C"/>
    <w:rsid w:val="006A0F29"/>
    <w:rsid w:val="006A3987"/>
    <w:rsid w:val="006A523B"/>
    <w:rsid w:val="006A7760"/>
    <w:rsid w:val="006B23DE"/>
    <w:rsid w:val="006B3DBD"/>
    <w:rsid w:val="006B5197"/>
    <w:rsid w:val="006B5C7A"/>
    <w:rsid w:val="006B6489"/>
    <w:rsid w:val="006B77E7"/>
    <w:rsid w:val="006B7E71"/>
    <w:rsid w:val="006C289C"/>
    <w:rsid w:val="006C4528"/>
    <w:rsid w:val="006C5011"/>
    <w:rsid w:val="006C5AC3"/>
    <w:rsid w:val="006C617F"/>
    <w:rsid w:val="006D4720"/>
    <w:rsid w:val="006D6D24"/>
    <w:rsid w:val="006E2E49"/>
    <w:rsid w:val="006E33A3"/>
    <w:rsid w:val="006E50E6"/>
    <w:rsid w:val="006E69F3"/>
    <w:rsid w:val="006F0CC5"/>
    <w:rsid w:val="006F0D3B"/>
    <w:rsid w:val="006F2E3C"/>
    <w:rsid w:val="006F3D82"/>
    <w:rsid w:val="006F3E2B"/>
    <w:rsid w:val="006F53EB"/>
    <w:rsid w:val="006F5D21"/>
    <w:rsid w:val="006F5FF0"/>
    <w:rsid w:val="006F61FD"/>
    <w:rsid w:val="00701B81"/>
    <w:rsid w:val="00703D15"/>
    <w:rsid w:val="00704025"/>
    <w:rsid w:val="007105E8"/>
    <w:rsid w:val="00710CEE"/>
    <w:rsid w:val="00710D06"/>
    <w:rsid w:val="00712EB4"/>
    <w:rsid w:val="00713959"/>
    <w:rsid w:val="00714FCA"/>
    <w:rsid w:val="00715523"/>
    <w:rsid w:val="0072010E"/>
    <w:rsid w:val="007207D5"/>
    <w:rsid w:val="0072171D"/>
    <w:rsid w:val="007226E4"/>
    <w:rsid w:val="00723F72"/>
    <w:rsid w:val="0072411E"/>
    <w:rsid w:val="00725360"/>
    <w:rsid w:val="00725560"/>
    <w:rsid w:val="0072572C"/>
    <w:rsid w:val="00725AC9"/>
    <w:rsid w:val="007266F5"/>
    <w:rsid w:val="007337C3"/>
    <w:rsid w:val="00735C0E"/>
    <w:rsid w:val="00736B2E"/>
    <w:rsid w:val="00737788"/>
    <w:rsid w:val="007403A8"/>
    <w:rsid w:val="00741511"/>
    <w:rsid w:val="007419C4"/>
    <w:rsid w:val="00751B5B"/>
    <w:rsid w:val="00752708"/>
    <w:rsid w:val="00752B40"/>
    <w:rsid w:val="00753C60"/>
    <w:rsid w:val="00754635"/>
    <w:rsid w:val="007577F2"/>
    <w:rsid w:val="00760EBF"/>
    <w:rsid w:val="007622A5"/>
    <w:rsid w:val="0076373C"/>
    <w:rsid w:val="00772AD1"/>
    <w:rsid w:val="007739AC"/>
    <w:rsid w:val="007805FF"/>
    <w:rsid w:val="007813D0"/>
    <w:rsid w:val="007832E6"/>
    <w:rsid w:val="00790646"/>
    <w:rsid w:val="0079106A"/>
    <w:rsid w:val="007911B0"/>
    <w:rsid w:val="00792D26"/>
    <w:rsid w:val="007956DB"/>
    <w:rsid w:val="00795EC2"/>
    <w:rsid w:val="00797924"/>
    <w:rsid w:val="007A0AD6"/>
    <w:rsid w:val="007A408C"/>
    <w:rsid w:val="007A6194"/>
    <w:rsid w:val="007A6B84"/>
    <w:rsid w:val="007B08CE"/>
    <w:rsid w:val="007B3362"/>
    <w:rsid w:val="007B5978"/>
    <w:rsid w:val="007B5FB8"/>
    <w:rsid w:val="007B6735"/>
    <w:rsid w:val="007C1BA7"/>
    <w:rsid w:val="007C3A3F"/>
    <w:rsid w:val="007C3B9B"/>
    <w:rsid w:val="007C476D"/>
    <w:rsid w:val="007C4A8B"/>
    <w:rsid w:val="007C4B6E"/>
    <w:rsid w:val="007C55E7"/>
    <w:rsid w:val="007C6406"/>
    <w:rsid w:val="007C7DA9"/>
    <w:rsid w:val="007D064C"/>
    <w:rsid w:val="007D2892"/>
    <w:rsid w:val="007D37DA"/>
    <w:rsid w:val="007D6433"/>
    <w:rsid w:val="007D68E1"/>
    <w:rsid w:val="007E029B"/>
    <w:rsid w:val="007E1D01"/>
    <w:rsid w:val="007E2097"/>
    <w:rsid w:val="007E6524"/>
    <w:rsid w:val="007E7C94"/>
    <w:rsid w:val="007F1C5D"/>
    <w:rsid w:val="007F2F60"/>
    <w:rsid w:val="007F368E"/>
    <w:rsid w:val="007F3AD7"/>
    <w:rsid w:val="007F5ECE"/>
    <w:rsid w:val="007F688B"/>
    <w:rsid w:val="008000A5"/>
    <w:rsid w:val="008018B7"/>
    <w:rsid w:val="00804E32"/>
    <w:rsid w:val="00807BDD"/>
    <w:rsid w:val="00812418"/>
    <w:rsid w:val="008159A3"/>
    <w:rsid w:val="00816D8C"/>
    <w:rsid w:val="00817F85"/>
    <w:rsid w:val="00821345"/>
    <w:rsid w:val="008326F5"/>
    <w:rsid w:val="008334B8"/>
    <w:rsid w:val="0083524A"/>
    <w:rsid w:val="00835412"/>
    <w:rsid w:val="00835F54"/>
    <w:rsid w:val="00837B1B"/>
    <w:rsid w:val="00840A1E"/>
    <w:rsid w:val="00842255"/>
    <w:rsid w:val="008435EE"/>
    <w:rsid w:val="00844A1B"/>
    <w:rsid w:val="00844D41"/>
    <w:rsid w:val="00847112"/>
    <w:rsid w:val="00850FCB"/>
    <w:rsid w:val="00861FFC"/>
    <w:rsid w:val="00864523"/>
    <w:rsid w:val="00866FFD"/>
    <w:rsid w:val="00867048"/>
    <w:rsid w:val="00867DA5"/>
    <w:rsid w:val="0087184E"/>
    <w:rsid w:val="00871C46"/>
    <w:rsid w:val="00871F00"/>
    <w:rsid w:val="008720F2"/>
    <w:rsid w:val="008721CB"/>
    <w:rsid w:val="008730E9"/>
    <w:rsid w:val="00873779"/>
    <w:rsid w:val="00873CF0"/>
    <w:rsid w:val="0087405D"/>
    <w:rsid w:val="008752AA"/>
    <w:rsid w:val="00875755"/>
    <w:rsid w:val="00876A14"/>
    <w:rsid w:val="00896268"/>
    <w:rsid w:val="00896DEA"/>
    <w:rsid w:val="008A03E9"/>
    <w:rsid w:val="008A0972"/>
    <w:rsid w:val="008A25A1"/>
    <w:rsid w:val="008A3256"/>
    <w:rsid w:val="008A3D81"/>
    <w:rsid w:val="008A40ED"/>
    <w:rsid w:val="008A410F"/>
    <w:rsid w:val="008A6A59"/>
    <w:rsid w:val="008A6FF2"/>
    <w:rsid w:val="008A7504"/>
    <w:rsid w:val="008A7E51"/>
    <w:rsid w:val="008B096F"/>
    <w:rsid w:val="008B25DA"/>
    <w:rsid w:val="008B3E4D"/>
    <w:rsid w:val="008B69C3"/>
    <w:rsid w:val="008C145B"/>
    <w:rsid w:val="008C2CBC"/>
    <w:rsid w:val="008C46F5"/>
    <w:rsid w:val="008C502E"/>
    <w:rsid w:val="008C7D68"/>
    <w:rsid w:val="008D41FF"/>
    <w:rsid w:val="008D7128"/>
    <w:rsid w:val="008D7BE5"/>
    <w:rsid w:val="008E1837"/>
    <w:rsid w:val="008E3F41"/>
    <w:rsid w:val="008E4702"/>
    <w:rsid w:val="008E5157"/>
    <w:rsid w:val="008F27E8"/>
    <w:rsid w:val="008F3E80"/>
    <w:rsid w:val="00900000"/>
    <w:rsid w:val="009026CC"/>
    <w:rsid w:val="009038B0"/>
    <w:rsid w:val="0090581B"/>
    <w:rsid w:val="00905890"/>
    <w:rsid w:val="009066FD"/>
    <w:rsid w:val="00906992"/>
    <w:rsid w:val="00907C5B"/>
    <w:rsid w:val="00912840"/>
    <w:rsid w:val="00916D62"/>
    <w:rsid w:val="009211F9"/>
    <w:rsid w:val="0092223A"/>
    <w:rsid w:val="00926700"/>
    <w:rsid w:val="00927284"/>
    <w:rsid w:val="009276B0"/>
    <w:rsid w:val="00930341"/>
    <w:rsid w:val="00934917"/>
    <w:rsid w:val="00935E53"/>
    <w:rsid w:val="009368C5"/>
    <w:rsid w:val="00943251"/>
    <w:rsid w:val="00944C36"/>
    <w:rsid w:val="00944D33"/>
    <w:rsid w:val="00946F82"/>
    <w:rsid w:val="00953F93"/>
    <w:rsid w:val="00957632"/>
    <w:rsid w:val="00960119"/>
    <w:rsid w:val="0096024B"/>
    <w:rsid w:val="00960F50"/>
    <w:rsid w:val="009627A0"/>
    <w:rsid w:val="00966201"/>
    <w:rsid w:val="0096701B"/>
    <w:rsid w:val="00967152"/>
    <w:rsid w:val="009703B4"/>
    <w:rsid w:val="0097041B"/>
    <w:rsid w:val="009728F4"/>
    <w:rsid w:val="0097322E"/>
    <w:rsid w:val="00973359"/>
    <w:rsid w:val="00973860"/>
    <w:rsid w:val="00975EDE"/>
    <w:rsid w:val="00981B12"/>
    <w:rsid w:val="00983ABD"/>
    <w:rsid w:val="0098531B"/>
    <w:rsid w:val="00985934"/>
    <w:rsid w:val="00990236"/>
    <w:rsid w:val="0099044C"/>
    <w:rsid w:val="009A12AF"/>
    <w:rsid w:val="009A234D"/>
    <w:rsid w:val="009A43CC"/>
    <w:rsid w:val="009B0DE4"/>
    <w:rsid w:val="009B5DA1"/>
    <w:rsid w:val="009B75BD"/>
    <w:rsid w:val="009B7CD5"/>
    <w:rsid w:val="009C5BC7"/>
    <w:rsid w:val="009C6095"/>
    <w:rsid w:val="009C70F2"/>
    <w:rsid w:val="009C726A"/>
    <w:rsid w:val="009D22E0"/>
    <w:rsid w:val="009D3487"/>
    <w:rsid w:val="009D34D0"/>
    <w:rsid w:val="009D5906"/>
    <w:rsid w:val="009D5CCD"/>
    <w:rsid w:val="009D70BC"/>
    <w:rsid w:val="009E1C72"/>
    <w:rsid w:val="009E3E2F"/>
    <w:rsid w:val="009E5FE0"/>
    <w:rsid w:val="009E6AB5"/>
    <w:rsid w:val="009F070C"/>
    <w:rsid w:val="009F09F9"/>
    <w:rsid w:val="009F183D"/>
    <w:rsid w:val="009F2045"/>
    <w:rsid w:val="009F2F3A"/>
    <w:rsid w:val="009F3A3B"/>
    <w:rsid w:val="00A0123E"/>
    <w:rsid w:val="00A0533D"/>
    <w:rsid w:val="00A10704"/>
    <w:rsid w:val="00A12C90"/>
    <w:rsid w:val="00A1322D"/>
    <w:rsid w:val="00A14899"/>
    <w:rsid w:val="00A201B4"/>
    <w:rsid w:val="00A221E8"/>
    <w:rsid w:val="00A23126"/>
    <w:rsid w:val="00A36345"/>
    <w:rsid w:val="00A368BD"/>
    <w:rsid w:val="00A37859"/>
    <w:rsid w:val="00A40832"/>
    <w:rsid w:val="00A411F2"/>
    <w:rsid w:val="00A412EE"/>
    <w:rsid w:val="00A438A4"/>
    <w:rsid w:val="00A459C9"/>
    <w:rsid w:val="00A472DD"/>
    <w:rsid w:val="00A52B0B"/>
    <w:rsid w:val="00A52D5C"/>
    <w:rsid w:val="00A54165"/>
    <w:rsid w:val="00A5538E"/>
    <w:rsid w:val="00A611CD"/>
    <w:rsid w:val="00A62DBB"/>
    <w:rsid w:val="00A62E23"/>
    <w:rsid w:val="00A6791D"/>
    <w:rsid w:val="00A67E59"/>
    <w:rsid w:val="00A70294"/>
    <w:rsid w:val="00A714EF"/>
    <w:rsid w:val="00A71B60"/>
    <w:rsid w:val="00A73EAA"/>
    <w:rsid w:val="00A74783"/>
    <w:rsid w:val="00A748DF"/>
    <w:rsid w:val="00A7689C"/>
    <w:rsid w:val="00A77DD7"/>
    <w:rsid w:val="00A8587D"/>
    <w:rsid w:val="00A87397"/>
    <w:rsid w:val="00A87933"/>
    <w:rsid w:val="00A90C61"/>
    <w:rsid w:val="00A91666"/>
    <w:rsid w:val="00A92192"/>
    <w:rsid w:val="00A92D44"/>
    <w:rsid w:val="00A93792"/>
    <w:rsid w:val="00AA0470"/>
    <w:rsid w:val="00AA245C"/>
    <w:rsid w:val="00AA2BD0"/>
    <w:rsid w:val="00AA5806"/>
    <w:rsid w:val="00AB1D1D"/>
    <w:rsid w:val="00AB22F4"/>
    <w:rsid w:val="00AB48B6"/>
    <w:rsid w:val="00AB6942"/>
    <w:rsid w:val="00AB799B"/>
    <w:rsid w:val="00AC15B9"/>
    <w:rsid w:val="00AC27F1"/>
    <w:rsid w:val="00AC5A54"/>
    <w:rsid w:val="00AC671F"/>
    <w:rsid w:val="00AC798A"/>
    <w:rsid w:val="00AD0E50"/>
    <w:rsid w:val="00AD20EF"/>
    <w:rsid w:val="00AD2E66"/>
    <w:rsid w:val="00AD59D7"/>
    <w:rsid w:val="00AD68E8"/>
    <w:rsid w:val="00AE1758"/>
    <w:rsid w:val="00AE34F0"/>
    <w:rsid w:val="00AE39CB"/>
    <w:rsid w:val="00AE6FAD"/>
    <w:rsid w:val="00AE7F67"/>
    <w:rsid w:val="00AF071E"/>
    <w:rsid w:val="00AF1A89"/>
    <w:rsid w:val="00AF6E99"/>
    <w:rsid w:val="00B00182"/>
    <w:rsid w:val="00B00268"/>
    <w:rsid w:val="00B010C9"/>
    <w:rsid w:val="00B01BF2"/>
    <w:rsid w:val="00B022A3"/>
    <w:rsid w:val="00B04E84"/>
    <w:rsid w:val="00B04FCD"/>
    <w:rsid w:val="00B062F8"/>
    <w:rsid w:val="00B07923"/>
    <w:rsid w:val="00B102B0"/>
    <w:rsid w:val="00B10565"/>
    <w:rsid w:val="00B11654"/>
    <w:rsid w:val="00B14035"/>
    <w:rsid w:val="00B14767"/>
    <w:rsid w:val="00B21EB9"/>
    <w:rsid w:val="00B23849"/>
    <w:rsid w:val="00B254A4"/>
    <w:rsid w:val="00B26BDA"/>
    <w:rsid w:val="00B271D0"/>
    <w:rsid w:val="00B32D8D"/>
    <w:rsid w:val="00B36A96"/>
    <w:rsid w:val="00B40B17"/>
    <w:rsid w:val="00B4336E"/>
    <w:rsid w:val="00B46779"/>
    <w:rsid w:val="00B510FF"/>
    <w:rsid w:val="00B51F5B"/>
    <w:rsid w:val="00B53EF1"/>
    <w:rsid w:val="00B603D8"/>
    <w:rsid w:val="00B67A7E"/>
    <w:rsid w:val="00B724E0"/>
    <w:rsid w:val="00B72FB4"/>
    <w:rsid w:val="00B77C1F"/>
    <w:rsid w:val="00B801B6"/>
    <w:rsid w:val="00B807EB"/>
    <w:rsid w:val="00B81E7A"/>
    <w:rsid w:val="00B82818"/>
    <w:rsid w:val="00B82F4E"/>
    <w:rsid w:val="00B839CF"/>
    <w:rsid w:val="00B857F6"/>
    <w:rsid w:val="00B86FAF"/>
    <w:rsid w:val="00B90966"/>
    <w:rsid w:val="00B90D7B"/>
    <w:rsid w:val="00B91243"/>
    <w:rsid w:val="00B95610"/>
    <w:rsid w:val="00BA05B6"/>
    <w:rsid w:val="00BA113A"/>
    <w:rsid w:val="00BA1F28"/>
    <w:rsid w:val="00BA3181"/>
    <w:rsid w:val="00BA62A9"/>
    <w:rsid w:val="00BB47BA"/>
    <w:rsid w:val="00BB6277"/>
    <w:rsid w:val="00BB74AE"/>
    <w:rsid w:val="00BC3BB5"/>
    <w:rsid w:val="00BC45DA"/>
    <w:rsid w:val="00BD0A5A"/>
    <w:rsid w:val="00BD1551"/>
    <w:rsid w:val="00BD2AF7"/>
    <w:rsid w:val="00BE02FA"/>
    <w:rsid w:val="00BE0A4C"/>
    <w:rsid w:val="00BE36DE"/>
    <w:rsid w:val="00BE40AF"/>
    <w:rsid w:val="00BE5A40"/>
    <w:rsid w:val="00BF0D68"/>
    <w:rsid w:val="00BF25D2"/>
    <w:rsid w:val="00BF2861"/>
    <w:rsid w:val="00BF313D"/>
    <w:rsid w:val="00BF3993"/>
    <w:rsid w:val="00BF3AF4"/>
    <w:rsid w:val="00BF6366"/>
    <w:rsid w:val="00BF7A4F"/>
    <w:rsid w:val="00C0015B"/>
    <w:rsid w:val="00C007EB"/>
    <w:rsid w:val="00C04766"/>
    <w:rsid w:val="00C04C13"/>
    <w:rsid w:val="00C04D44"/>
    <w:rsid w:val="00C05B2C"/>
    <w:rsid w:val="00C06CA6"/>
    <w:rsid w:val="00C10604"/>
    <w:rsid w:val="00C134DF"/>
    <w:rsid w:val="00C16234"/>
    <w:rsid w:val="00C1694E"/>
    <w:rsid w:val="00C17467"/>
    <w:rsid w:val="00C175B1"/>
    <w:rsid w:val="00C21525"/>
    <w:rsid w:val="00C239E1"/>
    <w:rsid w:val="00C23CFD"/>
    <w:rsid w:val="00C23E2D"/>
    <w:rsid w:val="00C33879"/>
    <w:rsid w:val="00C35771"/>
    <w:rsid w:val="00C36061"/>
    <w:rsid w:val="00C402EF"/>
    <w:rsid w:val="00C407A2"/>
    <w:rsid w:val="00C42E3D"/>
    <w:rsid w:val="00C511B0"/>
    <w:rsid w:val="00C603D9"/>
    <w:rsid w:val="00C6162C"/>
    <w:rsid w:val="00C61BF9"/>
    <w:rsid w:val="00C61CD8"/>
    <w:rsid w:val="00C61D0B"/>
    <w:rsid w:val="00C62BA9"/>
    <w:rsid w:val="00C63399"/>
    <w:rsid w:val="00C63763"/>
    <w:rsid w:val="00C63AD8"/>
    <w:rsid w:val="00C7081F"/>
    <w:rsid w:val="00C719CA"/>
    <w:rsid w:val="00C7453C"/>
    <w:rsid w:val="00C76074"/>
    <w:rsid w:val="00C768C0"/>
    <w:rsid w:val="00C77455"/>
    <w:rsid w:val="00C80A52"/>
    <w:rsid w:val="00C80F5A"/>
    <w:rsid w:val="00C82EF5"/>
    <w:rsid w:val="00C85826"/>
    <w:rsid w:val="00C86693"/>
    <w:rsid w:val="00C87976"/>
    <w:rsid w:val="00C90488"/>
    <w:rsid w:val="00C91F11"/>
    <w:rsid w:val="00C9262F"/>
    <w:rsid w:val="00C931DF"/>
    <w:rsid w:val="00C9686C"/>
    <w:rsid w:val="00C96F15"/>
    <w:rsid w:val="00C976F9"/>
    <w:rsid w:val="00CA0ABC"/>
    <w:rsid w:val="00CA185F"/>
    <w:rsid w:val="00CA1F52"/>
    <w:rsid w:val="00CA359A"/>
    <w:rsid w:val="00CA617E"/>
    <w:rsid w:val="00CB1B8C"/>
    <w:rsid w:val="00CB344F"/>
    <w:rsid w:val="00CC06C4"/>
    <w:rsid w:val="00CC2211"/>
    <w:rsid w:val="00CC2490"/>
    <w:rsid w:val="00CC35E2"/>
    <w:rsid w:val="00CC69EF"/>
    <w:rsid w:val="00CC7EF9"/>
    <w:rsid w:val="00CD0D1E"/>
    <w:rsid w:val="00CD5BDF"/>
    <w:rsid w:val="00CD7414"/>
    <w:rsid w:val="00CE0048"/>
    <w:rsid w:val="00CE2D88"/>
    <w:rsid w:val="00CE35FB"/>
    <w:rsid w:val="00CE397F"/>
    <w:rsid w:val="00CE455F"/>
    <w:rsid w:val="00CE7ACD"/>
    <w:rsid w:val="00CE7BB7"/>
    <w:rsid w:val="00CF1791"/>
    <w:rsid w:val="00CF246B"/>
    <w:rsid w:val="00CF429D"/>
    <w:rsid w:val="00CF5063"/>
    <w:rsid w:val="00CF674E"/>
    <w:rsid w:val="00D00837"/>
    <w:rsid w:val="00D01C13"/>
    <w:rsid w:val="00D021A5"/>
    <w:rsid w:val="00D105DA"/>
    <w:rsid w:val="00D10822"/>
    <w:rsid w:val="00D1159C"/>
    <w:rsid w:val="00D11C89"/>
    <w:rsid w:val="00D13E31"/>
    <w:rsid w:val="00D16909"/>
    <w:rsid w:val="00D203EE"/>
    <w:rsid w:val="00D20D79"/>
    <w:rsid w:val="00D217D1"/>
    <w:rsid w:val="00D25529"/>
    <w:rsid w:val="00D26380"/>
    <w:rsid w:val="00D269A4"/>
    <w:rsid w:val="00D27C49"/>
    <w:rsid w:val="00D307F3"/>
    <w:rsid w:val="00D30EB4"/>
    <w:rsid w:val="00D312B6"/>
    <w:rsid w:val="00D32129"/>
    <w:rsid w:val="00D350F3"/>
    <w:rsid w:val="00D35B58"/>
    <w:rsid w:val="00D3617E"/>
    <w:rsid w:val="00D37560"/>
    <w:rsid w:val="00D411A6"/>
    <w:rsid w:val="00D44AE0"/>
    <w:rsid w:val="00D44F26"/>
    <w:rsid w:val="00D451F1"/>
    <w:rsid w:val="00D4590C"/>
    <w:rsid w:val="00D47007"/>
    <w:rsid w:val="00D52BE9"/>
    <w:rsid w:val="00D54EFF"/>
    <w:rsid w:val="00D61473"/>
    <w:rsid w:val="00D6442E"/>
    <w:rsid w:val="00D66227"/>
    <w:rsid w:val="00D67CE8"/>
    <w:rsid w:val="00D72D8A"/>
    <w:rsid w:val="00D7362C"/>
    <w:rsid w:val="00D73BC3"/>
    <w:rsid w:val="00D740D2"/>
    <w:rsid w:val="00D75393"/>
    <w:rsid w:val="00D765CF"/>
    <w:rsid w:val="00D7722E"/>
    <w:rsid w:val="00D80566"/>
    <w:rsid w:val="00D814D1"/>
    <w:rsid w:val="00D81778"/>
    <w:rsid w:val="00D81C9B"/>
    <w:rsid w:val="00D835A1"/>
    <w:rsid w:val="00D83CC8"/>
    <w:rsid w:val="00D8501C"/>
    <w:rsid w:val="00D8574E"/>
    <w:rsid w:val="00D9246E"/>
    <w:rsid w:val="00D942CA"/>
    <w:rsid w:val="00D97C55"/>
    <w:rsid w:val="00DA14C2"/>
    <w:rsid w:val="00DA2B97"/>
    <w:rsid w:val="00DA2E2A"/>
    <w:rsid w:val="00DA3EE5"/>
    <w:rsid w:val="00DA6DC1"/>
    <w:rsid w:val="00DB0081"/>
    <w:rsid w:val="00DB569C"/>
    <w:rsid w:val="00DB6CCC"/>
    <w:rsid w:val="00DB703A"/>
    <w:rsid w:val="00DB7096"/>
    <w:rsid w:val="00DC0885"/>
    <w:rsid w:val="00DC1356"/>
    <w:rsid w:val="00DC1BB8"/>
    <w:rsid w:val="00DC314C"/>
    <w:rsid w:val="00DC34A0"/>
    <w:rsid w:val="00DC41B8"/>
    <w:rsid w:val="00DC6846"/>
    <w:rsid w:val="00DD0CA7"/>
    <w:rsid w:val="00DD1E79"/>
    <w:rsid w:val="00DD21DF"/>
    <w:rsid w:val="00DD5122"/>
    <w:rsid w:val="00DD694B"/>
    <w:rsid w:val="00DE552F"/>
    <w:rsid w:val="00DE564E"/>
    <w:rsid w:val="00DF01E1"/>
    <w:rsid w:val="00DF31A7"/>
    <w:rsid w:val="00DF783C"/>
    <w:rsid w:val="00E05442"/>
    <w:rsid w:val="00E05DDA"/>
    <w:rsid w:val="00E10B3E"/>
    <w:rsid w:val="00E10E0A"/>
    <w:rsid w:val="00E11D6B"/>
    <w:rsid w:val="00E13DE9"/>
    <w:rsid w:val="00E14EC1"/>
    <w:rsid w:val="00E16337"/>
    <w:rsid w:val="00E23456"/>
    <w:rsid w:val="00E237CF"/>
    <w:rsid w:val="00E2487F"/>
    <w:rsid w:val="00E26F34"/>
    <w:rsid w:val="00E30107"/>
    <w:rsid w:val="00E30ADC"/>
    <w:rsid w:val="00E30C44"/>
    <w:rsid w:val="00E31460"/>
    <w:rsid w:val="00E32266"/>
    <w:rsid w:val="00E32A62"/>
    <w:rsid w:val="00E36A2B"/>
    <w:rsid w:val="00E3735D"/>
    <w:rsid w:val="00E40249"/>
    <w:rsid w:val="00E40FAE"/>
    <w:rsid w:val="00E41F2D"/>
    <w:rsid w:val="00E43217"/>
    <w:rsid w:val="00E45581"/>
    <w:rsid w:val="00E50C43"/>
    <w:rsid w:val="00E53080"/>
    <w:rsid w:val="00E5409E"/>
    <w:rsid w:val="00E57F17"/>
    <w:rsid w:val="00E6256D"/>
    <w:rsid w:val="00E625FE"/>
    <w:rsid w:val="00E64F22"/>
    <w:rsid w:val="00E66451"/>
    <w:rsid w:val="00E66EBA"/>
    <w:rsid w:val="00E72507"/>
    <w:rsid w:val="00E72DDB"/>
    <w:rsid w:val="00E741DE"/>
    <w:rsid w:val="00E81079"/>
    <w:rsid w:val="00E813FA"/>
    <w:rsid w:val="00E829F2"/>
    <w:rsid w:val="00E82CD5"/>
    <w:rsid w:val="00E8318B"/>
    <w:rsid w:val="00E859AF"/>
    <w:rsid w:val="00E86EAA"/>
    <w:rsid w:val="00E91039"/>
    <w:rsid w:val="00E9482F"/>
    <w:rsid w:val="00E95300"/>
    <w:rsid w:val="00EA1941"/>
    <w:rsid w:val="00EA2B54"/>
    <w:rsid w:val="00EA56C4"/>
    <w:rsid w:val="00EB1216"/>
    <w:rsid w:val="00EC025F"/>
    <w:rsid w:val="00EC1BA2"/>
    <w:rsid w:val="00EC2B5E"/>
    <w:rsid w:val="00EC5056"/>
    <w:rsid w:val="00EC5F10"/>
    <w:rsid w:val="00ED0D89"/>
    <w:rsid w:val="00ED4090"/>
    <w:rsid w:val="00ED41CD"/>
    <w:rsid w:val="00ED4C92"/>
    <w:rsid w:val="00ED5ABD"/>
    <w:rsid w:val="00ED75E0"/>
    <w:rsid w:val="00EE07EC"/>
    <w:rsid w:val="00EE15B6"/>
    <w:rsid w:val="00EE5265"/>
    <w:rsid w:val="00EE53F9"/>
    <w:rsid w:val="00EE55B4"/>
    <w:rsid w:val="00EF4246"/>
    <w:rsid w:val="00EF4986"/>
    <w:rsid w:val="00EF4D66"/>
    <w:rsid w:val="00F01120"/>
    <w:rsid w:val="00F0238A"/>
    <w:rsid w:val="00F02A6F"/>
    <w:rsid w:val="00F03014"/>
    <w:rsid w:val="00F06EB7"/>
    <w:rsid w:val="00F11084"/>
    <w:rsid w:val="00F158E0"/>
    <w:rsid w:val="00F2209E"/>
    <w:rsid w:val="00F26357"/>
    <w:rsid w:val="00F27365"/>
    <w:rsid w:val="00F27ED3"/>
    <w:rsid w:val="00F301C8"/>
    <w:rsid w:val="00F30A27"/>
    <w:rsid w:val="00F31953"/>
    <w:rsid w:val="00F34D71"/>
    <w:rsid w:val="00F37F77"/>
    <w:rsid w:val="00F421FE"/>
    <w:rsid w:val="00F424F1"/>
    <w:rsid w:val="00F46CD4"/>
    <w:rsid w:val="00F47BC2"/>
    <w:rsid w:val="00F54A96"/>
    <w:rsid w:val="00F562ED"/>
    <w:rsid w:val="00F5704A"/>
    <w:rsid w:val="00F57338"/>
    <w:rsid w:val="00F57ACA"/>
    <w:rsid w:val="00F606AC"/>
    <w:rsid w:val="00F61CD1"/>
    <w:rsid w:val="00F65DA0"/>
    <w:rsid w:val="00F72AF9"/>
    <w:rsid w:val="00F73919"/>
    <w:rsid w:val="00F757DF"/>
    <w:rsid w:val="00F80012"/>
    <w:rsid w:val="00F80592"/>
    <w:rsid w:val="00F82801"/>
    <w:rsid w:val="00F844AF"/>
    <w:rsid w:val="00F85D06"/>
    <w:rsid w:val="00F86377"/>
    <w:rsid w:val="00F877EF"/>
    <w:rsid w:val="00F90478"/>
    <w:rsid w:val="00F94E02"/>
    <w:rsid w:val="00F9528B"/>
    <w:rsid w:val="00F95952"/>
    <w:rsid w:val="00F96F09"/>
    <w:rsid w:val="00F971E4"/>
    <w:rsid w:val="00FA13E8"/>
    <w:rsid w:val="00FA2D82"/>
    <w:rsid w:val="00FA3A3E"/>
    <w:rsid w:val="00FA5CD5"/>
    <w:rsid w:val="00FA7DA6"/>
    <w:rsid w:val="00FB25A3"/>
    <w:rsid w:val="00FB317C"/>
    <w:rsid w:val="00FB34D6"/>
    <w:rsid w:val="00FB6640"/>
    <w:rsid w:val="00FC0113"/>
    <w:rsid w:val="00FC1D6B"/>
    <w:rsid w:val="00FC2B01"/>
    <w:rsid w:val="00FC5F46"/>
    <w:rsid w:val="00FC7F22"/>
    <w:rsid w:val="00FD1893"/>
    <w:rsid w:val="00FD6594"/>
    <w:rsid w:val="00FE1CC7"/>
    <w:rsid w:val="00FE2096"/>
    <w:rsid w:val="00FE2F60"/>
    <w:rsid w:val="00FE5478"/>
    <w:rsid w:val="00FE6092"/>
    <w:rsid w:val="00FE656C"/>
    <w:rsid w:val="00FE7B64"/>
    <w:rsid w:val="00FF160E"/>
    <w:rsid w:val="00FF2F29"/>
    <w:rsid w:val="00FF352B"/>
    <w:rsid w:val="00FF3B7C"/>
    <w:rsid w:val="00FF6A6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enu v:ext="edit" fillcolor="none"/>
    </o:shapedefaults>
    <o:shapelayout v:ext="edit">
      <o:idmap v:ext="edit" data="2"/>
    </o:shapelayout>
  </w:shapeDefaults>
  <w:decimalSymbol w:val="."/>
  <w:listSeparator w:val=","/>
  <w14:docId w14:val="5BD938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ADB"/>
    <w:pPr>
      <w:spacing w:after="200" w:line="276" w:lineRule="auto"/>
    </w:pPr>
    <w:rPr>
      <w:rFonts w:eastAsiaTheme="minorHAnsi"/>
      <w:sz w:val="22"/>
      <w:szCs w:val="22"/>
      <w:lang w:val="es-PE" w:eastAsia="en-US"/>
    </w:rPr>
  </w:style>
  <w:style w:type="paragraph" w:styleId="Ttulo1">
    <w:name w:val="heading 1"/>
    <w:basedOn w:val="Normal"/>
    <w:next w:val="Normal"/>
    <w:link w:val="Ttulo1Car"/>
    <w:uiPriority w:val="9"/>
    <w:qFormat/>
    <w:rsid w:val="00193A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qFormat/>
    <w:rsid w:val="00193ADB"/>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3">
    <w:name w:val="heading 3"/>
    <w:basedOn w:val="Normal"/>
    <w:next w:val="Normal"/>
    <w:link w:val="Ttulo3Car"/>
    <w:uiPriority w:val="9"/>
    <w:unhideWhenUsed/>
    <w:qFormat/>
    <w:rsid w:val="00070D0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70D0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070D0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FE5478"/>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070D0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FE5478"/>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qFormat/>
    <w:rsid w:val="00FE5478"/>
    <w:pPr>
      <w:keepNext/>
      <w:widowControl w:val="0"/>
      <w:overflowPunct w:val="0"/>
      <w:autoSpaceDE w:val="0"/>
      <w:autoSpaceDN w:val="0"/>
      <w:adjustRightInd w:val="0"/>
      <w:spacing w:after="0" w:line="240" w:lineRule="auto"/>
      <w:jc w:val="both"/>
      <w:textAlignment w:val="baseline"/>
      <w:outlineLvl w:val="8"/>
    </w:pPr>
    <w:rPr>
      <w:rFonts w:ascii="Courier New" w:eastAsia="Times New Roman" w:hAnsi="Courier New" w:cs="Times New Roman"/>
      <w:b/>
      <w:color w:val="FF00FF"/>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3ADB"/>
    <w:rPr>
      <w:rFonts w:asciiTheme="majorHAnsi" w:eastAsiaTheme="majorEastAsia" w:hAnsiTheme="majorHAnsi" w:cstheme="majorBidi"/>
      <w:b/>
      <w:bCs/>
      <w:color w:val="365F91" w:themeColor="accent1" w:themeShade="BF"/>
      <w:sz w:val="28"/>
      <w:szCs w:val="28"/>
      <w:lang w:val="es-PE" w:eastAsia="en-US"/>
    </w:rPr>
  </w:style>
  <w:style w:type="character" w:customStyle="1" w:styleId="Ttulo2Car">
    <w:name w:val="Título 2 Car"/>
    <w:basedOn w:val="Fuentedeprrafopredeter"/>
    <w:link w:val="Ttulo2"/>
    <w:rsid w:val="00193ADB"/>
    <w:rPr>
      <w:rFonts w:ascii="Times New Roman" w:eastAsia="Times New Roman" w:hAnsi="Times New Roman" w:cs="Times New Roman"/>
      <w:b/>
      <w:bCs/>
      <w:sz w:val="36"/>
      <w:szCs w:val="36"/>
      <w:lang w:val="es-PE" w:eastAsia="es-PE"/>
    </w:rPr>
  </w:style>
  <w:style w:type="paragraph" w:customStyle="1" w:styleId="Ningnestilodeprrafo">
    <w:name w:val="[Ningún estilo de párrafo]"/>
    <w:rsid w:val="00193AD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Refdenotaalpie">
    <w:name w:val="footnote reference"/>
    <w:basedOn w:val="Fuentedeprrafopredeter"/>
    <w:rsid w:val="00070D02"/>
    <w:rPr>
      <w:rFonts w:ascii="TimesNewRomanPSMT" w:hAnsi="TimesNewRomanPSMT" w:cs="TimesNewRomanPSMT"/>
      <w:color w:val="000000"/>
      <w:sz w:val="20"/>
      <w:szCs w:val="20"/>
      <w:lang w:val="es-ES_tradnl"/>
    </w:rPr>
  </w:style>
  <w:style w:type="character" w:customStyle="1" w:styleId="Ttulo3Car">
    <w:name w:val="Título 3 Car"/>
    <w:basedOn w:val="Fuentedeprrafopredeter"/>
    <w:link w:val="Ttulo3"/>
    <w:uiPriority w:val="9"/>
    <w:rsid w:val="00070D02"/>
    <w:rPr>
      <w:rFonts w:asciiTheme="majorHAnsi" w:eastAsiaTheme="majorEastAsia" w:hAnsiTheme="majorHAnsi" w:cstheme="majorBidi"/>
      <w:b/>
      <w:bCs/>
      <w:color w:val="4F81BD" w:themeColor="accent1"/>
      <w:sz w:val="22"/>
      <w:szCs w:val="22"/>
      <w:lang w:val="es-PE" w:eastAsia="en-US"/>
    </w:rPr>
  </w:style>
  <w:style w:type="character" w:customStyle="1" w:styleId="Ttulo4Car">
    <w:name w:val="Título 4 Car"/>
    <w:basedOn w:val="Fuentedeprrafopredeter"/>
    <w:link w:val="Ttulo4"/>
    <w:uiPriority w:val="9"/>
    <w:rsid w:val="00070D02"/>
    <w:rPr>
      <w:rFonts w:asciiTheme="majorHAnsi" w:eastAsiaTheme="majorEastAsia" w:hAnsiTheme="majorHAnsi" w:cstheme="majorBidi"/>
      <w:b/>
      <w:bCs/>
      <w:i/>
      <w:iCs/>
      <w:color w:val="4F81BD" w:themeColor="accent1"/>
      <w:sz w:val="22"/>
      <w:szCs w:val="22"/>
      <w:lang w:val="es-PE" w:eastAsia="en-US"/>
    </w:rPr>
  </w:style>
  <w:style w:type="character" w:customStyle="1" w:styleId="Ttulo5Car">
    <w:name w:val="Título 5 Car"/>
    <w:basedOn w:val="Fuentedeprrafopredeter"/>
    <w:link w:val="Ttulo5"/>
    <w:rsid w:val="00070D02"/>
    <w:rPr>
      <w:rFonts w:asciiTheme="majorHAnsi" w:eastAsiaTheme="majorEastAsia" w:hAnsiTheme="majorHAnsi" w:cstheme="majorBidi"/>
      <w:color w:val="243F60" w:themeColor="accent1" w:themeShade="7F"/>
      <w:sz w:val="22"/>
      <w:szCs w:val="22"/>
      <w:lang w:val="es-PE" w:eastAsia="en-US"/>
    </w:rPr>
  </w:style>
  <w:style w:type="character" w:customStyle="1" w:styleId="Ttulo7Car">
    <w:name w:val="Título 7 Car"/>
    <w:basedOn w:val="Fuentedeprrafopredeter"/>
    <w:link w:val="Ttulo7"/>
    <w:uiPriority w:val="9"/>
    <w:rsid w:val="00070D02"/>
    <w:rPr>
      <w:rFonts w:asciiTheme="majorHAnsi" w:eastAsiaTheme="majorEastAsia" w:hAnsiTheme="majorHAnsi" w:cstheme="majorBidi"/>
      <w:i/>
      <w:iCs/>
      <w:color w:val="404040" w:themeColor="text1" w:themeTint="BF"/>
      <w:sz w:val="22"/>
      <w:szCs w:val="22"/>
      <w:lang w:val="es-PE" w:eastAsia="en-US"/>
    </w:rPr>
  </w:style>
  <w:style w:type="paragraph" w:customStyle="1" w:styleId="Textoindependiente2">
    <w:name w:val="Texto independiente 2"/>
    <w:basedOn w:val="Normal"/>
    <w:uiPriority w:val="99"/>
    <w:rsid w:val="00070D02"/>
    <w:pPr>
      <w:widowControl w:val="0"/>
      <w:autoSpaceDE w:val="0"/>
      <w:autoSpaceDN w:val="0"/>
      <w:adjustRightInd w:val="0"/>
      <w:spacing w:after="0" w:line="288" w:lineRule="auto"/>
      <w:jc w:val="right"/>
      <w:textAlignment w:val="center"/>
    </w:pPr>
    <w:rPr>
      <w:rFonts w:ascii="TimesNewRomanPSMT" w:eastAsiaTheme="minorEastAsia" w:hAnsi="TimesNewRomanPSMT" w:cs="TimesNewRomanPSMT"/>
      <w:b/>
      <w:bCs/>
      <w:color w:val="000000"/>
      <w:sz w:val="24"/>
      <w:szCs w:val="24"/>
      <w:lang w:val="es-ES_tradnl" w:eastAsia="es-ES"/>
    </w:rPr>
  </w:style>
  <w:style w:type="paragraph" w:customStyle="1" w:styleId="Textoindependiente3">
    <w:name w:val="Texto independiente 3"/>
    <w:basedOn w:val="Normal"/>
    <w:uiPriority w:val="99"/>
    <w:rsid w:val="00070D02"/>
    <w:pPr>
      <w:widowControl w:val="0"/>
      <w:autoSpaceDE w:val="0"/>
      <w:autoSpaceDN w:val="0"/>
      <w:adjustRightInd w:val="0"/>
      <w:spacing w:after="0" w:line="288" w:lineRule="auto"/>
      <w:jc w:val="both"/>
      <w:textAlignment w:val="center"/>
    </w:pPr>
    <w:rPr>
      <w:rFonts w:ascii="TimesNewRomanPSMT" w:eastAsiaTheme="minorEastAsia" w:hAnsi="TimesNewRomanPSMT" w:cs="TimesNewRomanPSMT"/>
      <w:color w:val="000000"/>
      <w:sz w:val="28"/>
      <w:szCs w:val="28"/>
      <w:lang w:val="es-ES_tradnl" w:eastAsia="es-ES"/>
    </w:rPr>
  </w:style>
  <w:style w:type="paragraph" w:styleId="Textodecuerpo">
    <w:name w:val="Body Text"/>
    <w:basedOn w:val="Normal"/>
    <w:link w:val="TextodecuerpoCar"/>
    <w:uiPriority w:val="99"/>
    <w:rsid w:val="00070D02"/>
    <w:pPr>
      <w:widowControl w:val="0"/>
      <w:autoSpaceDE w:val="0"/>
      <w:autoSpaceDN w:val="0"/>
      <w:adjustRightInd w:val="0"/>
      <w:spacing w:after="0" w:line="288" w:lineRule="auto"/>
      <w:textAlignment w:val="center"/>
    </w:pPr>
    <w:rPr>
      <w:rFonts w:ascii="TimesNewRomanPSMT" w:eastAsiaTheme="minorEastAsia" w:hAnsi="TimesNewRomanPSMT" w:cs="TimesNewRomanPSMT"/>
      <w:color w:val="000000"/>
      <w:sz w:val="24"/>
      <w:szCs w:val="24"/>
      <w:lang w:val="es-ES_tradnl" w:eastAsia="es-ES"/>
    </w:rPr>
  </w:style>
  <w:style w:type="character" w:customStyle="1" w:styleId="TextodecuerpoCar">
    <w:name w:val="Texto de cuerpo Car"/>
    <w:basedOn w:val="Fuentedeprrafopredeter"/>
    <w:link w:val="Textodecuerpo"/>
    <w:uiPriority w:val="99"/>
    <w:rsid w:val="00070D02"/>
    <w:rPr>
      <w:rFonts w:ascii="TimesNewRomanPSMT" w:hAnsi="TimesNewRomanPSMT" w:cs="TimesNewRomanPSMT"/>
      <w:color w:val="000000"/>
    </w:rPr>
  </w:style>
  <w:style w:type="paragraph" w:styleId="Ttulo">
    <w:name w:val="Title"/>
    <w:aliases w:val=" Car"/>
    <w:basedOn w:val="Normal"/>
    <w:link w:val="TtuloCar"/>
    <w:qFormat/>
    <w:rsid w:val="002049B7"/>
    <w:pPr>
      <w:widowControl w:val="0"/>
      <w:autoSpaceDE w:val="0"/>
      <w:autoSpaceDN w:val="0"/>
      <w:adjustRightInd w:val="0"/>
      <w:spacing w:after="0" w:line="288" w:lineRule="auto"/>
      <w:jc w:val="center"/>
      <w:textAlignment w:val="center"/>
    </w:pPr>
    <w:rPr>
      <w:rFonts w:ascii="TimesNewRomanPS-BoldMT" w:eastAsiaTheme="minorEastAsia" w:hAnsi="TimesNewRomanPS-BoldMT" w:cs="TimesNewRomanPS-BoldMT"/>
      <w:b/>
      <w:bCs/>
      <w:color w:val="000000"/>
      <w:sz w:val="24"/>
      <w:szCs w:val="24"/>
      <w:lang w:val="es-ES_tradnl" w:eastAsia="es-ES"/>
    </w:rPr>
  </w:style>
  <w:style w:type="character" w:customStyle="1" w:styleId="TtuloCar">
    <w:name w:val="Título Car"/>
    <w:aliases w:val=" Car Car"/>
    <w:basedOn w:val="Fuentedeprrafopredeter"/>
    <w:link w:val="Ttulo"/>
    <w:rsid w:val="002049B7"/>
    <w:rPr>
      <w:rFonts w:ascii="TimesNewRomanPS-BoldMT" w:hAnsi="TimesNewRomanPS-BoldMT" w:cs="TimesNewRomanPS-BoldMT"/>
      <w:b/>
      <w:bCs/>
      <w:color w:val="000000"/>
    </w:rPr>
  </w:style>
  <w:style w:type="paragraph" w:styleId="Subttulo">
    <w:name w:val="Subtitle"/>
    <w:basedOn w:val="Normal"/>
    <w:link w:val="SubttuloCar"/>
    <w:uiPriority w:val="99"/>
    <w:qFormat/>
    <w:rsid w:val="002049B7"/>
    <w:pPr>
      <w:widowControl w:val="0"/>
      <w:autoSpaceDE w:val="0"/>
      <w:autoSpaceDN w:val="0"/>
      <w:adjustRightInd w:val="0"/>
      <w:spacing w:after="0" w:line="288" w:lineRule="auto"/>
      <w:jc w:val="right"/>
      <w:textAlignment w:val="center"/>
    </w:pPr>
    <w:rPr>
      <w:rFonts w:ascii="TimesNewRomanPS-BoldMT" w:eastAsiaTheme="minorEastAsia" w:hAnsi="TimesNewRomanPS-BoldMT" w:cs="TimesNewRomanPS-BoldMT"/>
      <w:b/>
      <w:bCs/>
      <w:color w:val="000000"/>
      <w:sz w:val="20"/>
      <w:szCs w:val="20"/>
      <w:lang w:val="es-ES_tradnl" w:eastAsia="es-ES"/>
    </w:rPr>
  </w:style>
  <w:style w:type="character" w:customStyle="1" w:styleId="SubttuloCar">
    <w:name w:val="Subtítulo Car"/>
    <w:basedOn w:val="Fuentedeprrafopredeter"/>
    <w:link w:val="Subttulo"/>
    <w:uiPriority w:val="99"/>
    <w:rsid w:val="002049B7"/>
    <w:rPr>
      <w:rFonts w:ascii="TimesNewRomanPS-BoldMT" w:hAnsi="TimesNewRomanPS-BoldMT" w:cs="TimesNewRomanPS-BoldMT"/>
      <w:b/>
      <w:bCs/>
      <w:color w:val="000000"/>
      <w:sz w:val="20"/>
      <w:szCs w:val="20"/>
    </w:rPr>
  </w:style>
  <w:style w:type="character" w:styleId="Hipervnculo">
    <w:name w:val="Hyperlink"/>
    <w:basedOn w:val="Fuentedeprrafopredeter"/>
    <w:uiPriority w:val="99"/>
    <w:unhideWhenUsed/>
    <w:rsid w:val="00100207"/>
    <w:rPr>
      <w:color w:val="0000FF" w:themeColor="hyperlink"/>
      <w:u w:val="single"/>
    </w:rPr>
  </w:style>
  <w:style w:type="character" w:customStyle="1" w:styleId="Ttulo6Car">
    <w:name w:val="Título 6 Car"/>
    <w:basedOn w:val="Fuentedeprrafopredeter"/>
    <w:link w:val="Ttulo6"/>
    <w:uiPriority w:val="9"/>
    <w:rsid w:val="00FE5478"/>
    <w:rPr>
      <w:rFonts w:asciiTheme="majorHAnsi" w:eastAsiaTheme="majorEastAsia" w:hAnsiTheme="majorHAnsi" w:cstheme="majorBidi"/>
      <w:i/>
      <w:iCs/>
      <w:color w:val="243F60" w:themeColor="accent1" w:themeShade="7F"/>
      <w:sz w:val="22"/>
      <w:szCs w:val="22"/>
      <w:lang w:val="es-PE" w:eastAsia="en-US"/>
    </w:rPr>
  </w:style>
  <w:style w:type="character" w:customStyle="1" w:styleId="Ttulo8Car">
    <w:name w:val="Título 8 Car"/>
    <w:basedOn w:val="Fuentedeprrafopredeter"/>
    <w:link w:val="Ttulo8"/>
    <w:uiPriority w:val="9"/>
    <w:rsid w:val="00FE5478"/>
    <w:rPr>
      <w:rFonts w:asciiTheme="majorHAnsi" w:eastAsiaTheme="majorEastAsia" w:hAnsiTheme="majorHAnsi" w:cstheme="majorBidi"/>
      <w:color w:val="404040" w:themeColor="text1" w:themeTint="BF"/>
      <w:sz w:val="20"/>
      <w:szCs w:val="20"/>
      <w:lang w:val="es-PE" w:eastAsia="en-US"/>
    </w:rPr>
  </w:style>
  <w:style w:type="character" w:customStyle="1" w:styleId="Ttulo9Car">
    <w:name w:val="Título 9 Car"/>
    <w:basedOn w:val="Fuentedeprrafopredeter"/>
    <w:link w:val="Ttulo9"/>
    <w:rsid w:val="00FE5478"/>
    <w:rPr>
      <w:rFonts w:ascii="Courier New" w:eastAsia="Times New Roman" w:hAnsi="Courier New" w:cs="Times New Roman"/>
      <w:b/>
      <w:color w:val="FF00FF"/>
      <w:szCs w:val="20"/>
      <w:lang w:val="es-ES"/>
    </w:rPr>
  </w:style>
  <w:style w:type="character" w:styleId="Textoennegrita">
    <w:name w:val="Strong"/>
    <w:basedOn w:val="Fuentedeprrafopredeter"/>
    <w:qFormat/>
    <w:rsid w:val="00FE5478"/>
    <w:rPr>
      <w:b/>
      <w:bCs/>
    </w:rPr>
  </w:style>
  <w:style w:type="character" w:customStyle="1" w:styleId="apple-converted-space">
    <w:name w:val="apple-converted-space"/>
    <w:basedOn w:val="Fuentedeprrafopredeter"/>
    <w:rsid w:val="00FE5478"/>
  </w:style>
  <w:style w:type="paragraph" w:styleId="Textodeglobo">
    <w:name w:val="Balloon Text"/>
    <w:basedOn w:val="Normal"/>
    <w:link w:val="TextodegloboCar"/>
    <w:uiPriority w:val="99"/>
    <w:semiHidden/>
    <w:unhideWhenUsed/>
    <w:rsid w:val="00FE54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5478"/>
    <w:rPr>
      <w:rFonts w:ascii="Tahoma" w:eastAsiaTheme="minorHAnsi" w:hAnsi="Tahoma" w:cs="Tahoma"/>
      <w:sz w:val="16"/>
      <w:szCs w:val="16"/>
      <w:lang w:val="es-PE" w:eastAsia="en-US"/>
    </w:rPr>
  </w:style>
  <w:style w:type="paragraph" w:styleId="NormalWeb">
    <w:name w:val="Normal (Web)"/>
    <w:basedOn w:val="Normal"/>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counter">
    <w:name w:val="addthis_counter"/>
    <w:basedOn w:val="Normal"/>
    <w:rsid w:val="00FE5478"/>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15dn">
    <w:name w:val="at15dn"/>
    <w:basedOn w:val="Normal"/>
    <w:rsid w:val="00FE5478"/>
    <w:pPr>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15a">
    <w:name w:val="at15a"/>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15erow">
    <w:name w:val="at15e_row"/>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
    <w:name w:val="at15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
    <w:name w:val="at300bs"/>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
    <w:name w:val="at16nc"/>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t">
    <w:name w:val="at16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aa">
    <w:name w:val="at_baa"/>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
    <w:name w:val="at-promo-single"/>
    <w:basedOn w:val="Normal"/>
    <w:rsid w:val="00FE5478"/>
    <w:pPr>
      <w:spacing w:before="100" w:beforeAutospacing="1" w:after="100" w:afterAutospacing="1" w:line="360" w:lineRule="atLeast"/>
    </w:pPr>
    <w:rPr>
      <w:rFonts w:ascii="Times New Roman" w:eastAsia="Times New Roman" w:hAnsi="Times New Roman" w:cs="Times New Roman"/>
      <w:sz w:val="24"/>
      <w:szCs w:val="24"/>
      <w:lang w:eastAsia="es-PE"/>
    </w:rPr>
  </w:style>
  <w:style w:type="paragraph" w:customStyle="1" w:styleId="addthistextshare">
    <w:name w:val="addthis_textshare"/>
    <w:basedOn w:val="Normal"/>
    <w:rsid w:val="00FE5478"/>
    <w:pPr>
      <w:spacing w:after="0" w:line="420" w:lineRule="atLeast"/>
    </w:pPr>
    <w:rPr>
      <w:rFonts w:ascii="Helvetica" w:eastAsia="Times New Roman" w:hAnsi="Helvetica" w:cs="Times New Roman"/>
      <w:color w:val="FFFFFF"/>
      <w:sz w:val="18"/>
      <w:szCs w:val="18"/>
      <w:lang w:eastAsia="es-PE"/>
    </w:rPr>
  </w:style>
  <w:style w:type="paragraph" w:customStyle="1" w:styleId="atimgshare">
    <w:name w:val="at_img_share"/>
    <w:basedOn w:val="Normal"/>
    <w:rsid w:val="00FE5478"/>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lang w:eastAsia="es-PE"/>
    </w:rPr>
  </w:style>
  <w:style w:type="paragraph" w:customStyle="1" w:styleId="atm">
    <w:name w:val="atm"/>
    <w:basedOn w:val="Normal"/>
    <w:rsid w:val="00FE5478"/>
    <w:pPr>
      <w:spacing w:after="0" w:line="180" w:lineRule="atLeast"/>
    </w:pPr>
    <w:rPr>
      <w:rFonts w:ascii="Arial" w:eastAsia="Times New Roman" w:hAnsi="Arial" w:cs="Arial"/>
      <w:color w:val="444444"/>
      <w:sz w:val="18"/>
      <w:szCs w:val="18"/>
      <w:lang w:eastAsia="es-PE"/>
    </w:rPr>
  </w:style>
  <w:style w:type="paragraph" w:customStyle="1" w:styleId="atm-i">
    <w:name w:val="atm-i"/>
    <w:basedOn w:val="Normal"/>
    <w:rsid w:val="00FE5478"/>
    <w:pPr>
      <w:pBdr>
        <w:top w:val="single" w:sz="6" w:space="3"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es-PE"/>
    </w:rPr>
  </w:style>
  <w:style w:type="paragraph" w:customStyle="1" w:styleId="atm-f">
    <w:name w:val="atm-f"/>
    <w:basedOn w:val="Normal"/>
    <w:rsid w:val="00FE5478"/>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a11ycontainer">
    <w:name w:val="at_a11y_container"/>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ddthisoverlaytoolbox">
    <w:name w:val="addthis_overlay_toolbox"/>
    <w:basedOn w:val="Normal"/>
    <w:rsid w:val="00FE5478"/>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inkservicediv">
    <w:name w:val="linkservicediv"/>
    <w:basedOn w:val="Normal"/>
    <w:rsid w:val="00FE5478"/>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edloading">
    <w:name w:val="at_redloading"/>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promo-single-dl-ch">
    <w:name w:val="at-promo-single-dl-ch"/>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ff">
    <w:name w:val="at-promo-single-dl-ff"/>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saf">
    <w:name w:val="at-promo-single-dl-saf"/>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ie">
    <w:name w:val="at-promo-single-dl-ie"/>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inbox">
    <w:name w:val="atpinbox"/>
    <w:basedOn w:val="Normal"/>
    <w:rsid w:val="00FE5478"/>
    <w:pPr>
      <w:shd w:val="clear" w:color="auto" w:fill="FFFFFF"/>
      <w:spacing w:after="0" w:line="240" w:lineRule="auto"/>
    </w:pPr>
    <w:rPr>
      <w:rFonts w:ascii="Arial" w:eastAsia="Times New Roman" w:hAnsi="Arial" w:cs="Arial"/>
      <w:color w:val="CFCACA"/>
      <w:sz w:val="18"/>
      <w:szCs w:val="18"/>
      <w:lang w:eastAsia="es-PE"/>
    </w:rPr>
  </w:style>
  <w:style w:type="paragraph" w:customStyle="1" w:styleId="atpinhdr">
    <w:name w:val="atpinhdr"/>
    <w:basedOn w:val="Normal"/>
    <w:rsid w:val="00FE5478"/>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winhdr">
    <w:name w:val="atpinwinhdr"/>
    <w:basedOn w:val="Normal"/>
    <w:rsid w:val="00FE5478"/>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30"/>
      <w:szCs w:val="30"/>
      <w:lang w:eastAsia="es-PE"/>
    </w:rPr>
  </w:style>
  <w:style w:type="paragraph" w:customStyle="1" w:styleId="atpinmn">
    <w:name w:val="atpinmn"/>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pinclose">
    <w:name w:val="atpinclose"/>
    <w:basedOn w:val="Normal"/>
    <w:rsid w:val="00FE5478"/>
    <w:pPr>
      <w:spacing w:before="100" w:beforeAutospacing="1" w:after="100" w:afterAutospacing="1" w:line="240" w:lineRule="auto"/>
      <w:jc w:val="right"/>
    </w:pPr>
    <w:rPr>
      <w:rFonts w:ascii="Times New Roman" w:eastAsia="Times New Roman" w:hAnsi="Times New Roman" w:cs="Times New Roman"/>
      <w:b/>
      <w:bCs/>
      <w:sz w:val="24"/>
      <w:szCs w:val="24"/>
      <w:lang w:eastAsia="es-PE"/>
    </w:rPr>
  </w:style>
  <w:style w:type="paragraph" w:customStyle="1" w:styleId="atimgspanouter">
    <w:name w:val="atimgspanouter"/>
    <w:basedOn w:val="Normal"/>
    <w:rsid w:val="00FE5478"/>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Times New Roman" w:hAnsi="Times New Roman" w:cs="Times New Roman"/>
      <w:sz w:val="24"/>
      <w:szCs w:val="24"/>
      <w:lang w:eastAsia="es-PE"/>
    </w:rPr>
  </w:style>
  <w:style w:type="paragraph" w:customStyle="1" w:styleId="atimgspansize">
    <w:name w:val="atimgspansize"/>
    <w:basedOn w:val="Normal"/>
    <w:rsid w:val="00FE5478"/>
    <w:pPr>
      <w:shd w:val="clear" w:color="auto" w:fill="FFFFFF"/>
      <w:spacing w:before="100" w:beforeAutospacing="1" w:after="100" w:afterAutospacing="1" w:line="360" w:lineRule="atLeast"/>
    </w:pPr>
    <w:rPr>
      <w:rFonts w:ascii="Times New Roman" w:eastAsia="Times New Roman" w:hAnsi="Times New Roman" w:cs="Times New Roman"/>
      <w:color w:val="000000"/>
      <w:sz w:val="15"/>
      <w:szCs w:val="15"/>
      <w:lang w:eastAsia="es-PE"/>
    </w:rPr>
  </w:style>
  <w:style w:type="paragraph" w:customStyle="1" w:styleId="atimgactbtn">
    <w:name w:val="atimgactbtn"/>
    <w:basedOn w:val="Normal"/>
    <w:rsid w:val="00FE5478"/>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pinwin">
    <w:name w:val="atpinwin"/>
    <w:basedOn w:val="Normal"/>
    <w:rsid w:val="00FE5478"/>
    <w:pP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atpinwinmn">
    <w:name w:val="atpinwinmn"/>
    <w:basedOn w:val="Normal"/>
    <w:rsid w:val="00FE5478"/>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imgico">
    <w:name w:val="atimgico"/>
    <w:basedOn w:val="Normal"/>
    <w:rsid w:val="00FE5478"/>
    <w:pPr>
      <w:spacing w:before="100" w:beforeAutospacing="1" w:after="100" w:afterAutospacing="1" w:line="240" w:lineRule="auto"/>
      <w:ind w:right="75"/>
    </w:pPr>
    <w:rPr>
      <w:rFonts w:ascii="Times New Roman" w:eastAsia="Times New Roman" w:hAnsi="Times New Roman" w:cs="Times New Roman"/>
      <w:sz w:val="24"/>
      <w:szCs w:val="24"/>
      <w:lang w:eastAsia="es-PE"/>
    </w:rPr>
  </w:style>
  <w:style w:type="paragraph" w:customStyle="1" w:styleId="atnoimg">
    <w:name w:val="atnoimg"/>
    <w:basedOn w:val="Normal"/>
    <w:rsid w:val="00FE5478"/>
    <w:pPr>
      <w:spacing w:before="600"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itbutton">
    <w:name w:val="at_pinitbutton"/>
    <w:basedOn w:val="Normal"/>
    <w:rsid w:val="00FE5478"/>
    <w:pPr>
      <w:pBdr>
        <w:top w:val="single" w:sz="6" w:space="0" w:color="E8E4E4"/>
        <w:left w:val="single" w:sz="6" w:space="0" w:color="C9C5C5"/>
        <w:bottom w:val="single" w:sz="6" w:space="0" w:color="C9C5C5"/>
        <w:right w:val="single" w:sz="6" w:space="0" w:color="C9C5C5"/>
      </w:pBdr>
      <w:spacing w:after="0" w:line="330" w:lineRule="atLeast"/>
      <w:ind w:firstLine="25072"/>
    </w:pPr>
    <w:rPr>
      <w:rFonts w:ascii="Arial" w:eastAsia="Times New Roman" w:hAnsi="Arial" w:cs="Arial"/>
      <w:color w:val="CD1F1F"/>
      <w:sz w:val="2"/>
      <w:szCs w:val="2"/>
      <w:lang w:eastAsia="es-PE"/>
    </w:rPr>
  </w:style>
  <w:style w:type="paragraph" w:customStyle="1" w:styleId="at3pinwinmn">
    <w:name w:val="at3pinwinmn"/>
    <w:basedOn w:val="Normal"/>
    <w:rsid w:val="00FE5478"/>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3imgspanouter">
    <w:name w:val="at3imgspanouter"/>
    <w:basedOn w:val="Normal"/>
    <w:rsid w:val="00FE5478"/>
    <w:pPr>
      <w:pBdr>
        <w:top w:val="single" w:sz="6" w:space="0" w:color="DEDEDE"/>
        <w:left w:val="single" w:sz="6" w:space="0" w:color="DEDEDE"/>
        <w:bottom w:val="single" w:sz="6" w:space="0" w:color="DEDEDE"/>
        <w:right w:val="single" w:sz="6" w:space="0" w:color="DEDEDE"/>
      </w:pBdr>
      <w:spacing w:after="150" w:line="240" w:lineRule="auto"/>
      <w:ind w:right="150"/>
    </w:pPr>
    <w:rPr>
      <w:rFonts w:ascii="Times New Roman" w:eastAsia="Times New Roman" w:hAnsi="Times New Roman" w:cs="Times New Roman"/>
      <w:sz w:val="24"/>
      <w:szCs w:val="24"/>
      <w:lang w:eastAsia="es-PE"/>
    </w:rPr>
  </w:style>
  <w:style w:type="paragraph" w:customStyle="1" w:styleId="at3lblight">
    <w:name w:val="at3lbligh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lbdark">
    <w:name w:val="at3lbdark"/>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service-icon">
    <w:name w:val="service-icon"/>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
    <w:name w:val="at-quickshare"/>
    <w:basedOn w:val="Normal"/>
    <w:rsid w:val="00FE5478"/>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Helvetica" w:eastAsia="Times New Roman" w:hAnsi="Helvetica" w:cs="Times New Roman"/>
      <w:color w:val="666666"/>
      <w:sz w:val="21"/>
      <w:szCs w:val="21"/>
      <w:lang w:eastAsia="es-PE"/>
    </w:rPr>
  </w:style>
  <w:style w:type="paragraph" w:customStyle="1" w:styleId="at-quickshare-header">
    <w:name w:val="at-quickshare-header"/>
    <w:basedOn w:val="Normal"/>
    <w:rsid w:val="00FE5478"/>
    <w:pPr>
      <w:pBdr>
        <w:bottom w:val="single" w:sz="6" w:space="5" w:color="DEDEDE"/>
      </w:pBdr>
      <w:shd w:val="clear" w:color="auto" w:fill="F2F2F2"/>
      <w:spacing w:before="100" w:beforeAutospacing="1" w:after="100" w:afterAutospacing="1" w:line="240" w:lineRule="atLeast"/>
    </w:pPr>
    <w:rPr>
      <w:rFonts w:ascii="Times New Roman" w:eastAsia="Times New Roman" w:hAnsi="Times New Roman" w:cs="Times New Roman"/>
      <w:b/>
      <w:bCs/>
      <w:color w:val="666666"/>
      <w:sz w:val="18"/>
      <w:szCs w:val="18"/>
      <w:lang w:eastAsia="es-PE"/>
    </w:rPr>
  </w:style>
  <w:style w:type="paragraph" w:customStyle="1" w:styleId="at-quickshare-header-peep">
    <w:name w:val="at-quickshare-header-peep"/>
    <w:basedOn w:val="Normal"/>
    <w:rsid w:val="00FE5478"/>
    <w:pPr>
      <w:pBdr>
        <w:left w:val="single" w:sz="6" w:space="5"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
    <w:name w:val="at-quickshare-content"/>
    <w:basedOn w:val="Normal"/>
    <w:rsid w:val="00FE547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footer">
    <w:name w:val="at-quickshare-footer"/>
    <w:basedOn w:val="Normal"/>
    <w:rsid w:val="00FE5478"/>
    <w:pPr>
      <w:pBdr>
        <w:top w:val="single" w:sz="6" w:space="0" w:color="DEDEDE"/>
      </w:pBdr>
      <w:spacing w:before="100" w:beforeAutospacing="1" w:after="100" w:afterAutospacing="1" w:line="315" w:lineRule="atLeast"/>
    </w:pPr>
    <w:rPr>
      <w:rFonts w:ascii="Times New Roman" w:eastAsia="Times New Roman" w:hAnsi="Times New Roman" w:cs="Times New Roman"/>
      <w:sz w:val="17"/>
      <w:szCs w:val="17"/>
      <w:lang w:eastAsia="es-PE"/>
    </w:rPr>
  </w:style>
  <w:style w:type="paragraph" w:customStyle="1" w:styleId="ishareactive">
    <w:name w:val="ishareactive"/>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ishareactive-sm">
    <w:name w:val="ishareactive-sm"/>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cs">
    <w:name w:val="atc_s"/>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
    <w:name w:val="addthis_button_expande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cs-span">
    <w:name w:val="atc_s-span"/>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separator">
    <w:name w:val="addthis_separator"/>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
    <w:name w:val="at300b"/>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
    <w:name w:val="at300bo"/>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
    <w:name w:val="at300m"/>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
    <w:name w:val="at15t_expande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compact">
    <w:name w:val="at15t_compac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
    <w:name w:val="addthis_toolbox"/>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m-f-logo">
    <w:name w:val="atm-f-logo"/>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
    <w:name w:val="addthis_button_pinterest_pini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mglb">
    <w:name w:val="atimglb"/>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
    <w:name w:val="at-quickshare-header-x"/>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
    <w:name w:val="at-quickshare-success"/>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utton-blue">
    <w:name w:val="at-button-blue"/>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lb">
    <w:name w:val="at-quickshare-content-lb"/>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tem">
    <w:name w:val="at_item"/>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old">
    <w:name w:val="at_bol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tn">
    <w:name w:val="atbtn"/>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se">
    <w:name w:val="atrse"/>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msg">
    <w:name w:val="tmsg"/>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error">
    <w:name w:val="at_error"/>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
    <w:name w:val="ac-logo"/>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
    <w:name w:val="atinp"/>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
    <w:name w:val="at-promo-conten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
    <w:name w:val="at-promo-btn"/>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
    <w:name w:val="addthis_follow_label"/>
    <w:basedOn w:val="Fuentedeprrafopredeter"/>
    <w:rsid w:val="00FE5478"/>
  </w:style>
  <w:style w:type="paragraph" w:customStyle="1" w:styleId="atcs1">
    <w:name w:val="atc_s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1">
    <w:name w:val="addthis_button_expanded1"/>
    <w:basedOn w:val="Normal"/>
    <w:rsid w:val="00FE5478"/>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1">
    <w:name w:val="atc_s-span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2">
    <w:name w:val="addthis_button_expanded2"/>
    <w:basedOn w:val="Normal"/>
    <w:rsid w:val="00FE5478"/>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1">
    <w:name w:val="addthis_counter1"/>
    <w:basedOn w:val="Normal"/>
    <w:rsid w:val="00FE5478"/>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1">
    <w:name w:val="at_item1"/>
    <w:basedOn w:val="Normal"/>
    <w:rsid w:val="00FE547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1">
    <w:name w:val="at_bold1"/>
    <w:basedOn w:val="Normal"/>
    <w:rsid w:val="00FE5478"/>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2">
    <w:name w:val="at_item2"/>
    <w:basedOn w:val="Normal"/>
    <w:rsid w:val="00FE5478"/>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1">
    <w:name w:val="at15t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1">
    <w:name w:val="addthis_follow_label1"/>
    <w:basedOn w:val="Fuentedeprrafopredeter"/>
    <w:rsid w:val="00FE5478"/>
    <w:rPr>
      <w:vanish/>
      <w:webHidden w:val="0"/>
      <w:specVanish w:val="0"/>
    </w:rPr>
  </w:style>
  <w:style w:type="paragraph" w:customStyle="1" w:styleId="addthisseparator1">
    <w:name w:val="addthis_separator1"/>
    <w:basedOn w:val="Normal"/>
    <w:rsid w:val="00FE5478"/>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1">
    <w:name w:val="at300b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1">
    <w:name w:val="at300bo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1">
    <w:name w:val="at300m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
    <w:name w:val="at300bs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2">
    <w:name w:val="at300bs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2">
    <w:name w:val="at15t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3">
    <w:name w:val="at300bs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4">
    <w:name w:val="at300bs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3">
    <w:name w:val="at15t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5">
    <w:name w:val="at300bs5"/>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1">
    <w:name w:val="at16nc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1">
    <w:name w:val="at15t_expanded1"/>
    <w:basedOn w:val="Normal"/>
    <w:rsid w:val="00FE5478"/>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1">
    <w:name w:val="at15t_compact1"/>
    <w:basedOn w:val="Normal"/>
    <w:rsid w:val="00FE5478"/>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1">
    <w:name w:val="atbtn1"/>
    <w:basedOn w:val="Normal"/>
    <w:rsid w:val="00FE5478"/>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2">
    <w:name w:val="atbtn2"/>
    <w:basedOn w:val="Normal"/>
    <w:rsid w:val="00FE5478"/>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1">
    <w:name w:val="atrse1"/>
    <w:basedOn w:val="Normal"/>
    <w:rsid w:val="00FE5478"/>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2">
    <w:name w:val="atrse2"/>
    <w:basedOn w:val="Normal"/>
    <w:rsid w:val="00FE5478"/>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1">
    <w:name w:val="tmsg1"/>
    <w:basedOn w:val="Normal"/>
    <w:rsid w:val="00FE5478"/>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1">
    <w:name w:val="at_error1"/>
    <w:basedOn w:val="Normal"/>
    <w:rsid w:val="00FE5478"/>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2">
    <w:name w:val="at_error2"/>
    <w:basedOn w:val="Normal"/>
    <w:rsid w:val="00FE5478"/>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1">
    <w:name w:val="ac-logo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2">
    <w:name w:val="ac-logo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1">
    <w:name w:val="atinp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1">
    <w:name w:val="at-promo-content1"/>
    <w:basedOn w:val="Normal"/>
    <w:rsid w:val="00FE5478"/>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2">
    <w:name w:val="at-promo-content2"/>
    <w:basedOn w:val="Normal"/>
    <w:rsid w:val="00FE5478"/>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1">
    <w:name w:val="at-promo-btn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2">
    <w:name w:val="at-promo-btn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1">
    <w:name w:val="addthis_toolbox1"/>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m-f1">
    <w:name w:val="atm-f1"/>
    <w:basedOn w:val="Normal"/>
    <w:rsid w:val="00FE5478"/>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1">
    <w:name w:val="atm-f-logo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1">
    <w:name w:val="addthis_button_pinterest_pinit1"/>
    <w:basedOn w:val="Normal"/>
    <w:rsid w:val="00FE5478"/>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1">
    <w:name w:val="atimglb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1">
    <w:name w:val="at-quickshare-header-x1"/>
    <w:basedOn w:val="Normal"/>
    <w:rsid w:val="00FE5478"/>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2">
    <w:name w:val="at-quickshare-header-x2"/>
    <w:basedOn w:val="Normal"/>
    <w:rsid w:val="00FE5478"/>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1">
    <w:name w:val="at-quickshare-success1"/>
    <w:basedOn w:val="Normal"/>
    <w:rsid w:val="00FE5478"/>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1">
    <w:name w:val="at-button-blue1"/>
    <w:basedOn w:val="Normal"/>
    <w:rsid w:val="00FE5478"/>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2">
    <w:name w:val="at-button-blue2"/>
    <w:basedOn w:val="Normal"/>
    <w:rsid w:val="00FE5478"/>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1">
    <w:name w:val="at-quickshare-content-lb1"/>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2">
    <w:name w:val="at-quickshare-success2"/>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cs2">
    <w:name w:val="atc_s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3">
    <w:name w:val="addthis_button_expanded3"/>
    <w:basedOn w:val="Normal"/>
    <w:rsid w:val="00FE5478"/>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2">
    <w:name w:val="atc_s-span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4">
    <w:name w:val="addthis_button_expanded4"/>
    <w:basedOn w:val="Normal"/>
    <w:rsid w:val="00FE5478"/>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2">
    <w:name w:val="addthis_counter2"/>
    <w:basedOn w:val="Normal"/>
    <w:rsid w:val="00FE5478"/>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3">
    <w:name w:val="at_item3"/>
    <w:basedOn w:val="Normal"/>
    <w:rsid w:val="00FE547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2">
    <w:name w:val="at_bold2"/>
    <w:basedOn w:val="Normal"/>
    <w:rsid w:val="00FE5478"/>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4">
    <w:name w:val="at_item4"/>
    <w:basedOn w:val="Normal"/>
    <w:rsid w:val="00FE5478"/>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4">
    <w:name w:val="at15t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2">
    <w:name w:val="addthis_follow_label2"/>
    <w:basedOn w:val="Fuentedeprrafopredeter"/>
    <w:rsid w:val="00FE5478"/>
    <w:rPr>
      <w:vanish/>
      <w:webHidden w:val="0"/>
      <w:specVanish w:val="0"/>
    </w:rPr>
  </w:style>
  <w:style w:type="paragraph" w:customStyle="1" w:styleId="addthisseparator2">
    <w:name w:val="addthis_separator2"/>
    <w:basedOn w:val="Normal"/>
    <w:rsid w:val="00FE5478"/>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2">
    <w:name w:val="at300b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2">
    <w:name w:val="at300bo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2">
    <w:name w:val="at300m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6">
    <w:name w:val="at300bs6"/>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7">
    <w:name w:val="at300bs7"/>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5">
    <w:name w:val="at15t5"/>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8">
    <w:name w:val="at300bs8"/>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9">
    <w:name w:val="at300bs9"/>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6">
    <w:name w:val="at15t6"/>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0">
    <w:name w:val="at300bs10"/>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2">
    <w:name w:val="at16nc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2">
    <w:name w:val="at15t_expanded2"/>
    <w:basedOn w:val="Normal"/>
    <w:rsid w:val="00FE5478"/>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2">
    <w:name w:val="at15t_compact2"/>
    <w:basedOn w:val="Normal"/>
    <w:rsid w:val="00FE5478"/>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3">
    <w:name w:val="atbtn3"/>
    <w:basedOn w:val="Normal"/>
    <w:rsid w:val="00FE5478"/>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4">
    <w:name w:val="atbtn4"/>
    <w:basedOn w:val="Normal"/>
    <w:rsid w:val="00FE5478"/>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3">
    <w:name w:val="atrse3"/>
    <w:basedOn w:val="Normal"/>
    <w:rsid w:val="00FE5478"/>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4">
    <w:name w:val="atrse4"/>
    <w:basedOn w:val="Normal"/>
    <w:rsid w:val="00FE5478"/>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2">
    <w:name w:val="tmsg2"/>
    <w:basedOn w:val="Normal"/>
    <w:rsid w:val="00FE5478"/>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3">
    <w:name w:val="at_error3"/>
    <w:basedOn w:val="Normal"/>
    <w:rsid w:val="00FE5478"/>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4">
    <w:name w:val="at_error4"/>
    <w:basedOn w:val="Normal"/>
    <w:rsid w:val="00FE5478"/>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3">
    <w:name w:val="ac-logo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4">
    <w:name w:val="ac-logo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2">
    <w:name w:val="atinp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3">
    <w:name w:val="at-promo-content3"/>
    <w:basedOn w:val="Normal"/>
    <w:rsid w:val="00FE5478"/>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4">
    <w:name w:val="at-promo-content4"/>
    <w:basedOn w:val="Normal"/>
    <w:rsid w:val="00FE5478"/>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3">
    <w:name w:val="at-promo-btn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4">
    <w:name w:val="at-promo-btn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2">
    <w:name w:val="addthis_toolbox2"/>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m-f2">
    <w:name w:val="atm-f2"/>
    <w:basedOn w:val="Normal"/>
    <w:rsid w:val="00FE5478"/>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2">
    <w:name w:val="atm-f-logo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2">
    <w:name w:val="addthis_button_pinterest_pinit2"/>
    <w:basedOn w:val="Normal"/>
    <w:rsid w:val="00FE5478"/>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2">
    <w:name w:val="atimglb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3">
    <w:name w:val="at-quickshare-header-x3"/>
    <w:basedOn w:val="Normal"/>
    <w:rsid w:val="00FE5478"/>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4">
    <w:name w:val="at-quickshare-header-x4"/>
    <w:basedOn w:val="Normal"/>
    <w:rsid w:val="00FE5478"/>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3">
    <w:name w:val="at-quickshare-success3"/>
    <w:basedOn w:val="Normal"/>
    <w:rsid w:val="00FE5478"/>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3">
    <w:name w:val="at-button-blue3"/>
    <w:basedOn w:val="Normal"/>
    <w:rsid w:val="00FE5478"/>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4">
    <w:name w:val="at-button-blue4"/>
    <w:basedOn w:val="Normal"/>
    <w:rsid w:val="00FE5478"/>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2">
    <w:name w:val="at-quickshare-content-lb2"/>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4">
    <w:name w:val="at-quickshare-success4"/>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notfound">
    <w:name w:val="notfoun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homepage">
    <w:name w:val="homepage"/>
    <w:basedOn w:val="Fuentedeprrafopredeter"/>
    <w:rsid w:val="00FE5478"/>
  </w:style>
  <w:style w:type="character" w:customStyle="1" w:styleId="sitemap">
    <w:name w:val="sitemap"/>
    <w:basedOn w:val="Fuentedeprrafopredeter"/>
    <w:rsid w:val="00FE5478"/>
  </w:style>
  <w:style w:type="character" w:customStyle="1" w:styleId="rss">
    <w:name w:val="rss"/>
    <w:basedOn w:val="Fuentedeprrafopredeter"/>
    <w:rsid w:val="00FE5478"/>
  </w:style>
  <w:style w:type="character" w:customStyle="1" w:styleId="print">
    <w:name w:val="print"/>
    <w:basedOn w:val="Fuentedeprrafopredeter"/>
    <w:rsid w:val="00FE5478"/>
  </w:style>
  <w:style w:type="character" w:customStyle="1" w:styleId="z-PrincipiodelformularioCar">
    <w:name w:val="z-Principio del formulario Car"/>
    <w:basedOn w:val="Fuentedeprrafopredeter"/>
    <w:link w:val="z-Principiodelformulario"/>
    <w:uiPriority w:val="99"/>
    <w:semiHidden/>
    <w:rsid w:val="00FE5478"/>
    <w:rPr>
      <w:rFonts w:ascii="Arial" w:eastAsia="Times New Roman" w:hAnsi="Arial" w:cs="Arial"/>
      <w:vanish/>
      <w:sz w:val="16"/>
      <w:szCs w:val="16"/>
      <w:lang w:val="es-PE" w:eastAsia="es-PE"/>
    </w:rPr>
  </w:style>
  <w:style w:type="paragraph" w:styleId="z-Principiodelformulario">
    <w:name w:val="HTML Top of Form"/>
    <w:basedOn w:val="Normal"/>
    <w:next w:val="Normal"/>
    <w:link w:val="z-PrincipiodelformularioCar"/>
    <w:hidden/>
    <w:uiPriority w:val="99"/>
    <w:semiHidden/>
    <w:unhideWhenUsed/>
    <w:rsid w:val="00FE5478"/>
    <w:pPr>
      <w:pBdr>
        <w:bottom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PrincipiodelformularioCar1">
    <w:name w:val="z-Principio del formulario Car1"/>
    <w:basedOn w:val="Fuentedeprrafopredeter"/>
    <w:uiPriority w:val="99"/>
    <w:semiHidden/>
    <w:rsid w:val="00FE5478"/>
    <w:rPr>
      <w:rFonts w:ascii="Arial" w:eastAsiaTheme="minorHAnsi" w:hAnsi="Arial" w:cs="Arial"/>
      <w:vanish/>
      <w:sz w:val="16"/>
      <w:szCs w:val="16"/>
      <w:lang w:val="es-PE" w:eastAsia="en-US"/>
    </w:rPr>
  </w:style>
  <w:style w:type="character" w:customStyle="1" w:styleId="btn">
    <w:name w:val="btn"/>
    <w:basedOn w:val="Fuentedeprrafopredeter"/>
    <w:rsid w:val="00FE5478"/>
  </w:style>
  <w:style w:type="paragraph" w:styleId="z-Finaldelformulario">
    <w:name w:val="HTML Bottom of Form"/>
    <w:basedOn w:val="Normal"/>
    <w:next w:val="Normal"/>
    <w:link w:val="z-FinaldelformularioCar"/>
    <w:hidden/>
    <w:uiPriority w:val="99"/>
    <w:unhideWhenUsed/>
    <w:rsid w:val="00FE5478"/>
    <w:pPr>
      <w:pBdr>
        <w:top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FinaldelformularioCar">
    <w:name w:val="z-Final del formulario Car"/>
    <w:basedOn w:val="Fuentedeprrafopredeter"/>
    <w:link w:val="z-Finaldelformulario"/>
    <w:uiPriority w:val="99"/>
    <w:rsid w:val="00FE5478"/>
    <w:rPr>
      <w:rFonts w:ascii="Arial" w:eastAsia="Times New Roman" w:hAnsi="Arial" w:cs="Arial"/>
      <w:vanish/>
      <w:sz w:val="16"/>
      <w:szCs w:val="16"/>
      <w:lang w:val="es-PE" w:eastAsia="es-PE"/>
    </w:rPr>
  </w:style>
  <w:style w:type="character" w:customStyle="1" w:styleId="rbcnostylespan">
    <w:name w:val="rbcnostylespan"/>
    <w:basedOn w:val="Fuentedeprrafopredeter"/>
    <w:rsid w:val="00FE5478"/>
  </w:style>
  <w:style w:type="character" w:customStyle="1" w:styleId="rbcsignaturetext">
    <w:name w:val="rbcsignaturetext"/>
    <w:basedOn w:val="Fuentedeprrafopredeter"/>
    <w:rsid w:val="00FE5478"/>
  </w:style>
  <w:style w:type="character" w:customStyle="1" w:styleId="ata11y">
    <w:name w:val="at_a11y"/>
    <w:basedOn w:val="Fuentedeprrafopredeter"/>
    <w:rsid w:val="00FE5478"/>
  </w:style>
  <w:style w:type="character" w:customStyle="1" w:styleId="at15t7">
    <w:name w:val="at15t7"/>
    <w:basedOn w:val="Fuentedeprrafopredeter"/>
    <w:rsid w:val="00FE5478"/>
  </w:style>
  <w:style w:type="character" w:customStyle="1" w:styleId="at16nc3">
    <w:name w:val="at16nc3"/>
    <w:basedOn w:val="Fuentedeprrafopredeter"/>
    <w:rsid w:val="00FE5478"/>
    <w:rPr>
      <w:vanish w:val="0"/>
      <w:webHidden w:val="0"/>
      <w:specVanish w:val="0"/>
    </w:rPr>
  </w:style>
  <w:style w:type="character" w:customStyle="1" w:styleId="at16nc4">
    <w:name w:val="at16nc4"/>
    <w:basedOn w:val="Fuentedeprrafopredeter"/>
    <w:rsid w:val="00FE5478"/>
    <w:rPr>
      <w:vanish w:val="0"/>
      <w:webHidden w:val="0"/>
      <w:rtl w:val="0"/>
      <w:specVanish w:val="0"/>
    </w:rPr>
  </w:style>
  <w:style w:type="paragraph" w:styleId="Textonotapie">
    <w:name w:val="footnote text"/>
    <w:aliases w:val="Texto nota pie Car Car Car,Texto nota pie Car Car"/>
    <w:basedOn w:val="Normal"/>
    <w:link w:val="TextonotapieCar"/>
    <w:unhideWhenUsed/>
    <w:rsid w:val="00FE5478"/>
    <w:pPr>
      <w:overflowPunct w:val="0"/>
      <w:autoSpaceDE w:val="0"/>
      <w:autoSpaceDN w:val="0"/>
      <w:adjustRightInd w:val="0"/>
      <w:spacing w:after="0" w:line="240" w:lineRule="auto"/>
    </w:pPr>
    <w:rPr>
      <w:rFonts w:ascii="Times New Roman" w:eastAsia="Times New Roman" w:hAnsi="Times New Roman" w:cs="Times New Roman"/>
      <w:sz w:val="20"/>
      <w:szCs w:val="20"/>
      <w:lang w:eastAsia="es-PE"/>
    </w:rPr>
  </w:style>
  <w:style w:type="character" w:customStyle="1" w:styleId="TextonotapieCar">
    <w:name w:val="Texto nota pie Car"/>
    <w:aliases w:val="Texto nota pie Car Car Car Car,Texto nota pie Car Car Car1"/>
    <w:basedOn w:val="Fuentedeprrafopredeter"/>
    <w:link w:val="Textonotapie"/>
    <w:rsid w:val="00FE5478"/>
    <w:rPr>
      <w:rFonts w:ascii="Times New Roman" w:eastAsia="Times New Roman" w:hAnsi="Times New Roman" w:cs="Times New Roman"/>
      <w:sz w:val="20"/>
      <w:szCs w:val="20"/>
      <w:lang w:val="es-PE" w:eastAsia="es-PE"/>
    </w:rPr>
  </w:style>
  <w:style w:type="paragraph" w:customStyle="1" w:styleId="Textoindependiente31">
    <w:name w:val="Texto independiente 31"/>
    <w:basedOn w:val="Normal"/>
    <w:rsid w:val="00FE5478"/>
    <w:pPr>
      <w:overflowPunct w:val="0"/>
      <w:autoSpaceDE w:val="0"/>
      <w:autoSpaceDN w:val="0"/>
      <w:adjustRightInd w:val="0"/>
      <w:spacing w:after="0" w:line="240" w:lineRule="auto"/>
      <w:jc w:val="both"/>
    </w:pPr>
    <w:rPr>
      <w:rFonts w:ascii="Footlight MT Light" w:eastAsia="Times New Roman" w:hAnsi="Footlight MT Light" w:cs="Times New Roman"/>
      <w:sz w:val="24"/>
      <w:szCs w:val="20"/>
      <w:lang w:val="es-ES" w:eastAsia="es-PE"/>
    </w:rPr>
  </w:style>
  <w:style w:type="paragraph" w:styleId="Prrafodelista">
    <w:name w:val="List Paragraph"/>
    <w:basedOn w:val="Normal"/>
    <w:uiPriority w:val="34"/>
    <w:qFormat/>
    <w:rsid w:val="00FE5478"/>
    <w:pPr>
      <w:ind w:left="720"/>
      <w:contextualSpacing/>
    </w:pPr>
  </w:style>
  <w:style w:type="character" w:customStyle="1" w:styleId="image">
    <w:name w:val="image"/>
    <w:basedOn w:val="Fuentedeprrafopredeter"/>
    <w:rsid w:val="00FE5478"/>
  </w:style>
  <w:style w:type="paragraph" w:styleId="Encabezado">
    <w:name w:val="header"/>
    <w:basedOn w:val="Normal"/>
    <w:link w:val="EncabezadoCar"/>
    <w:uiPriority w:val="99"/>
    <w:unhideWhenUsed/>
    <w:rsid w:val="00FE54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5478"/>
    <w:rPr>
      <w:rFonts w:eastAsiaTheme="minorHAnsi"/>
      <w:sz w:val="22"/>
      <w:szCs w:val="22"/>
      <w:lang w:val="es-PE" w:eastAsia="en-US"/>
    </w:rPr>
  </w:style>
  <w:style w:type="paragraph" w:styleId="Piedepgina">
    <w:name w:val="footer"/>
    <w:basedOn w:val="Normal"/>
    <w:link w:val="PiedepginaCar"/>
    <w:uiPriority w:val="99"/>
    <w:unhideWhenUsed/>
    <w:rsid w:val="00FE54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5478"/>
    <w:rPr>
      <w:rFonts w:eastAsiaTheme="minorHAnsi"/>
      <w:sz w:val="22"/>
      <w:szCs w:val="22"/>
      <w:lang w:val="es-PE" w:eastAsia="en-US"/>
    </w:rPr>
  </w:style>
  <w:style w:type="paragraph" w:styleId="Sinespaciado">
    <w:name w:val="No Spacing"/>
    <w:link w:val="SinespaciadoCar"/>
    <w:uiPriority w:val="1"/>
    <w:qFormat/>
    <w:rsid w:val="00FE5478"/>
    <w:rPr>
      <w:sz w:val="22"/>
      <w:szCs w:val="22"/>
      <w:lang w:val="es-PE" w:eastAsia="es-PE"/>
    </w:rPr>
  </w:style>
  <w:style w:type="character" w:customStyle="1" w:styleId="SinespaciadoCar">
    <w:name w:val="Sin espaciado Car"/>
    <w:basedOn w:val="Fuentedeprrafopredeter"/>
    <w:link w:val="Sinespaciado"/>
    <w:uiPriority w:val="1"/>
    <w:rsid w:val="00FE5478"/>
    <w:rPr>
      <w:sz w:val="22"/>
      <w:szCs w:val="22"/>
      <w:lang w:val="es-PE" w:eastAsia="es-PE"/>
    </w:rPr>
  </w:style>
  <w:style w:type="paragraph" w:styleId="Textodecuerpo2">
    <w:name w:val="Body Text 2"/>
    <w:basedOn w:val="Normal"/>
    <w:link w:val="Textodecuerpo2Car"/>
    <w:unhideWhenUsed/>
    <w:rsid w:val="00FE5478"/>
    <w:pPr>
      <w:spacing w:after="120" w:line="480" w:lineRule="auto"/>
    </w:pPr>
    <w:rPr>
      <w:rFonts w:ascii="Times New Roman" w:eastAsia="Times New Roman" w:hAnsi="Times New Roman" w:cs="Times New Roman"/>
      <w:sz w:val="20"/>
      <w:szCs w:val="20"/>
      <w:lang w:val="es-ES" w:eastAsia="es-ES"/>
    </w:rPr>
  </w:style>
  <w:style w:type="character" w:customStyle="1" w:styleId="Textodecuerpo2Car">
    <w:name w:val="Texto de cuerpo 2 Car"/>
    <w:basedOn w:val="Fuentedeprrafopredeter"/>
    <w:link w:val="Textodecuerpo2"/>
    <w:rsid w:val="00FE5478"/>
    <w:rPr>
      <w:rFonts w:ascii="Times New Roman" w:eastAsia="Times New Roman" w:hAnsi="Times New Roman" w:cs="Times New Roman"/>
      <w:sz w:val="20"/>
      <w:szCs w:val="20"/>
      <w:lang w:val="es-ES"/>
    </w:rPr>
  </w:style>
  <w:style w:type="paragraph" w:customStyle="1" w:styleId="caprovider">
    <w:name w:val="ca_provider"/>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aad">
    <w:name w:val="ca_a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cadesc">
    <w:name w:val="ca_desc"/>
    <w:basedOn w:val="Fuentedeprrafopredeter"/>
    <w:rsid w:val="00FE5478"/>
  </w:style>
  <w:style w:type="character" w:customStyle="1" w:styleId="caurl">
    <w:name w:val="ca_url"/>
    <w:basedOn w:val="Fuentedeprrafopredeter"/>
    <w:rsid w:val="00FE5478"/>
  </w:style>
  <w:style w:type="character" w:styleId="Enfasis">
    <w:name w:val="Emphasis"/>
    <w:basedOn w:val="Fuentedeprrafopredeter"/>
    <w:uiPriority w:val="20"/>
    <w:qFormat/>
    <w:rsid w:val="00FE5478"/>
    <w:rPr>
      <w:i/>
      <w:iCs/>
    </w:rPr>
  </w:style>
  <w:style w:type="paragraph" w:customStyle="1" w:styleId="Default">
    <w:name w:val="Default"/>
    <w:rsid w:val="00FE5478"/>
    <w:pPr>
      <w:autoSpaceDE w:val="0"/>
      <w:autoSpaceDN w:val="0"/>
      <w:adjustRightInd w:val="0"/>
    </w:pPr>
    <w:rPr>
      <w:rFonts w:ascii="Garamond" w:eastAsiaTheme="minorHAnsi" w:hAnsi="Garamond" w:cs="Garamond"/>
      <w:color w:val="000000"/>
      <w:lang w:val="es-PE" w:eastAsia="en-US"/>
    </w:rPr>
  </w:style>
  <w:style w:type="character" w:styleId="Nmerodepgina">
    <w:name w:val="page number"/>
    <w:basedOn w:val="Fuentedeprrafopredeter"/>
    <w:uiPriority w:val="99"/>
    <w:unhideWhenUsed/>
    <w:rsid w:val="00FE5478"/>
  </w:style>
  <w:style w:type="paragraph" w:styleId="Textodebloque">
    <w:name w:val="Block Text"/>
    <w:basedOn w:val="Normal"/>
    <w:uiPriority w:val="99"/>
    <w:semiHidden/>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Sangra3detdecuerpo">
    <w:name w:val="Body Text Indent 3"/>
    <w:basedOn w:val="Normal"/>
    <w:link w:val="Sangra3detdecuerpoCar"/>
    <w:uiPriority w:val="99"/>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Sangra3detdecuerpoCar">
    <w:name w:val="Sangría 3 de t. de cuerpo Car"/>
    <w:basedOn w:val="Fuentedeprrafopredeter"/>
    <w:link w:val="Sangra3detdecuerpo"/>
    <w:uiPriority w:val="99"/>
    <w:rsid w:val="00FE5478"/>
    <w:rPr>
      <w:rFonts w:ascii="Times New Roman" w:eastAsia="Times New Roman" w:hAnsi="Times New Roman" w:cs="Times New Roman"/>
      <w:lang w:val="es-PE" w:eastAsia="es-PE"/>
    </w:rPr>
  </w:style>
  <w:style w:type="character" w:customStyle="1" w:styleId="spelle">
    <w:name w:val="spelle"/>
    <w:basedOn w:val="Fuentedeprrafopredeter"/>
    <w:rsid w:val="00FE5478"/>
  </w:style>
  <w:style w:type="paragraph" w:styleId="Sangradetdecuerpo">
    <w:name w:val="Body Text Indent"/>
    <w:basedOn w:val="Normal"/>
    <w:link w:val="SangradetdecuerpoCar"/>
    <w:uiPriority w:val="99"/>
    <w:unhideWhenUsed/>
    <w:rsid w:val="00FE5478"/>
    <w:pPr>
      <w:spacing w:after="120" w:line="240" w:lineRule="auto"/>
      <w:ind w:left="283"/>
    </w:pPr>
  </w:style>
  <w:style w:type="character" w:customStyle="1" w:styleId="SangradetdecuerpoCar">
    <w:name w:val="Sangría de t. de cuerpo Car"/>
    <w:basedOn w:val="Fuentedeprrafopredeter"/>
    <w:link w:val="Sangradetdecuerpo"/>
    <w:uiPriority w:val="99"/>
    <w:rsid w:val="00FE5478"/>
    <w:rPr>
      <w:rFonts w:eastAsiaTheme="minorHAnsi"/>
      <w:sz w:val="22"/>
      <w:szCs w:val="22"/>
      <w:lang w:val="es-PE" w:eastAsia="en-US"/>
    </w:rPr>
  </w:style>
  <w:style w:type="paragraph" w:customStyle="1" w:styleId="h4">
    <w:name w:val="h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cuerpo3">
    <w:name w:val="Body Text 3"/>
    <w:basedOn w:val="Normal"/>
    <w:link w:val="Textodecuerpo3Car"/>
    <w:unhideWhenUsed/>
    <w:rsid w:val="00FE5478"/>
    <w:pPr>
      <w:spacing w:after="120" w:line="240" w:lineRule="auto"/>
    </w:pPr>
    <w:rPr>
      <w:sz w:val="16"/>
      <w:szCs w:val="16"/>
    </w:rPr>
  </w:style>
  <w:style w:type="character" w:customStyle="1" w:styleId="Textodecuerpo3Car">
    <w:name w:val="Texto de cuerpo 3 Car"/>
    <w:basedOn w:val="Fuentedeprrafopredeter"/>
    <w:link w:val="Textodecuerpo3"/>
    <w:rsid w:val="00FE5478"/>
    <w:rPr>
      <w:rFonts w:eastAsiaTheme="minorHAnsi"/>
      <w:sz w:val="16"/>
      <w:szCs w:val="16"/>
      <w:lang w:val="es-PE" w:eastAsia="en-US"/>
    </w:rPr>
  </w:style>
  <w:style w:type="character" w:customStyle="1" w:styleId="grame">
    <w:name w:val="grame"/>
    <w:basedOn w:val="Fuentedeprrafopredeter"/>
    <w:rsid w:val="00FE5478"/>
  </w:style>
  <w:style w:type="paragraph" w:styleId="Sangra2detdecuerpo">
    <w:name w:val="Body Text Indent 2"/>
    <w:basedOn w:val="Normal"/>
    <w:link w:val="Sangra2detdecuerpoCar"/>
    <w:uiPriority w:val="99"/>
    <w:unhideWhenUsed/>
    <w:rsid w:val="00FE5478"/>
    <w:pPr>
      <w:spacing w:after="120" w:line="480" w:lineRule="auto"/>
      <w:ind w:left="283"/>
    </w:pPr>
  </w:style>
  <w:style w:type="character" w:customStyle="1" w:styleId="Sangra2detdecuerpoCar">
    <w:name w:val="Sangría 2 de t. de cuerpo Car"/>
    <w:basedOn w:val="Fuentedeprrafopredeter"/>
    <w:link w:val="Sangra2detdecuerpo"/>
    <w:uiPriority w:val="99"/>
    <w:rsid w:val="00FE5478"/>
    <w:rPr>
      <w:rFonts w:eastAsiaTheme="minorHAnsi"/>
      <w:sz w:val="22"/>
      <w:szCs w:val="22"/>
      <w:lang w:val="es-PE" w:eastAsia="en-US"/>
    </w:rPr>
  </w:style>
  <w:style w:type="character" w:customStyle="1" w:styleId="TtuloCar1">
    <w:name w:val="Título Car1"/>
    <w:basedOn w:val="Fuentedeprrafopredeter"/>
    <w:uiPriority w:val="10"/>
    <w:rsid w:val="00FE5478"/>
    <w:rPr>
      <w:rFonts w:asciiTheme="majorHAnsi" w:eastAsiaTheme="majorEastAsia" w:hAnsiTheme="majorHAnsi" w:cstheme="majorBidi"/>
      <w:color w:val="17365D" w:themeColor="text2" w:themeShade="BF"/>
      <w:spacing w:val="5"/>
      <w:kern w:val="28"/>
      <w:sz w:val="52"/>
      <w:szCs w:val="52"/>
      <w:lang w:val="es-PE" w:eastAsia="en-US"/>
    </w:rPr>
  </w:style>
  <w:style w:type="paragraph" w:customStyle="1" w:styleId="h2">
    <w:name w:val="h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h3">
    <w:name w:val="h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prrafodelista0">
    <w:name w:val="prrafodelista"/>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f11">
    <w:name w:val="f11"/>
    <w:basedOn w:val="Fuentedeprrafopredeter"/>
    <w:rsid w:val="00FE5478"/>
  </w:style>
  <w:style w:type="character" w:customStyle="1" w:styleId="TextosinformatoCar">
    <w:name w:val="Texto sin formato Car"/>
    <w:basedOn w:val="Fuentedeprrafopredeter"/>
    <w:link w:val="Textosinformato"/>
    <w:uiPriority w:val="99"/>
    <w:semiHidden/>
    <w:rsid w:val="00FE5478"/>
    <w:rPr>
      <w:rFonts w:ascii="Times New Roman" w:eastAsia="Times New Roman" w:hAnsi="Times New Roman" w:cs="Times New Roman"/>
      <w:lang w:val="es-PE" w:eastAsia="es-PE"/>
    </w:rPr>
  </w:style>
  <w:style w:type="paragraph" w:styleId="Textosinformato">
    <w:name w:val="Plain Text"/>
    <w:basedOn w:val="Normal"/>
    <w:link w:val="TextosinformatoCar"/>
    <w:uiPriority w:val="99"/>
    <w:semiHidden/>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extosinformatoCar1">
    <w:name w:val="Texto sin formato Car1"/>
    <w:basedOn w:val="Fuentedeprrafopredeter"/>
    <w:uiPriority w:val="99"/>
    <w:semiHidden/>
    <w:rsid w:val="00FE5478"/>
    <w:rPr>
      <w:rFonts w:ascii="Courier" w:eastAsiaTheme="minorHAnsi" w:hAnsi="Courier"/>
      <w:sz w:val="21"/>
      <w:szCs w:val="21"/>
      <w:lang w:val="es-PE" w:eastAsia="en-US"/>
    </w:rPr>
  </w:style>
  <w:style w:type="paragraph" w:customStyle="1" w:styleId="ecxmsonormal">
    <w:name w:val="ecxmsonormal"/>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notaalfinal">
    <w:name w:val="endnote text"/>
    <w:basedOn w:val="Normal"/>
    <w:link w:val="TextonotaalfinalCar"/>
    <w:uiPriority w:val="99"/>
    <w:unhideWhenUsed/>
    <w:rsid w:val="00FE5478"/>
    <w:pPr>
      <w:spacing w:after="0" w:line="240" w:lineRule="auto"/>
    </w:pPr>
    <w:rPr>
      <w:rFonts w:ascii="Calibri" w:eastAsia="Calibri" w:hAnsi="Calibri" w:cs="Times New Roman"/>
      <w:sz w:val="24"/>
      <w:szCs w:val="24"/>
    </w:rPr>
  </w:style>
  <w:style w:type="character" w:customStyle="1" w:styleId="TextonotaalfinalCar">
    <w:name w:val="Texto nota al final Car"/>
    <w:basedOn w:val="Fuentedeprrafopredeter"/>
    <w:link w:val="Textonotaalfinal"/>
    <w:uiPriority w:val="99"/>
    <w:rsid w:val="00FE5478"/>
    <w:rPr>
      <w:rFonts w:ascii="Calibri" w:eastAsia="Calibri" w:hAnsi="Calibri" w:cs="Times New Roman"/>
      <w:lang w:val="es-PE" w:eastAsia="en-US"/>
    </w:rPr>
  </w:style>
  <w:style w:type="character" w:styleId="Refdenotaalfinal">
    <w:name w:val="endnote reference"/>
    <w:basedOn w:val="Fuentedeprrafopredeter"/>
    <w:uiPriority w:val="99"/>
    <w:unhideWhenUsed/>
    <w:rsid w:val="00FE5478"/>
    <w:rPr>
      <w:vertAlign w:val="superscript"/>
    </w:rPr>
  </w:style>
  <w:style w:type="paragraph" w:styleId="Encabezadodetabladecontenido">
    <w:name w:val="TOC Heading"/>
    <w:basedOn w:val="Ttulo1"/>
    <w:next w:val="Normal"/>
    <w:uiPriority w:val="39"/>
    <w:unhideWhenUsed/>
    <w:qFormat/>
    <w:rsid w:val="00FE5478"/>
    <w:pPr>
      <w:outlineLvl w:val="9"/>
    </w:pPr>
    <w:rPr>
      <w:lang w:val="es-ES_tradnl" w:eastAsia="es-ES"/>
    </w:rPr>
  </w:style>
  <w:style w:type="paragraph" w:styleId="TDC1">
    <w:name w:val="toc 1"/>
    <w:basedOn w:val="Normal"/>
    <w:next w:val="Normal"/>
    <w:autoRedefine/>
    <w:uiPriority w:val="39"/>
    <w:unhideWhenUsed/>
    <w:rsid w:val="00662021"/>
    <w:pPr>
      <w:tabs>
        <w:tab w:val="right" w:leader="dot" w:pos="8650"/>
      </w:tabs>
      <w:spacing w:before="120" w:after="0"/>
    </w:pPr>
    <w:rPr>
      <w:caps/>
      <w:noProof/>
      <w:color w:val="000000" w:themeColor="text1"/>
      <w:u w:val="single"/>
      <w:lang w:val="es-ES_tradnl"/>
    </w:rPr>
  </w:style>
  <w:style w:type="paragraph" w:styleId="TDC2">
    <w:name w:val="toc 2"/>
    <w:basedOn w:val="Normal"/>
    <w:next w:val="Normal"/>
    <w:autoRedefine/>
    <w:uiPriority w:val="39"/>
    <w:unhideWhenUsed/>
    <w:rsid w:val="00FE5478"/>
    <w:pPr>
      <w:spacing w:after="0"/>
      <w:ind w:left="220"/>
    </w:pPr>
    <w:rPr>
      <w:smallCaps/>
    </w:rPr>
  </w:style>
  <w:style w:type="paragraph" w:styleId="TDC3">
    <w:name w:val="toc 3"/>
    <w:basedOn w:val="Normal"/>
    <w:next w:val="Normal"/>
    <w:autoRedefine/>
    <w:uiPriority w:val="39"/>
    <w:unhideWhenUsed/>
    <w:rsid w:val="00FE5478"/>
    <w:pPr>
      <w:spacing w:after="0"/>
      <w:ind w:left="440"/>
    </w:pPr>
    <w:rPr>
      <w:i/>
    </w:rPr>
  </w:style>
  <w:style w:type="paragraph" w:styleId="TDC4">
    <w:name w:val="toc 4"/>
    <w:basedOn w:val="Normal"/>
    <w:next w:val="Normal"/>
    <w:autoRedefine/>
    <w:uiPriority w:val="39"/>
    <w:unhideWhenUsed/>
    <w:rsid w:val="00FE5478"/>
    <w:pPr>
      <w:spacing w:after="0"/>
      <w:ind w:left="660"/>
    </w:pPr>
    <w:rPr>
      <w:sz w:val="18"/>
      <w:szCs w:val="18"/>
    </w:rPr>
  </w:style>
  <w:style w:type="paragraph" w:styleId="TDC5">
    <w:name w:val="toc 5"/>
    <w:basedOn w:val="Normal"/>
    <w:next w:val="Normal"/>
    <w:autoRedefine/>
    <w:uiPriority w:val="39"/>
    <w:unhideWhenUsed/>
    <w:rsid w:val="00FE5478"/>
    <w:pPr>
      <w:spacing w:after="0"/>
      <w:ind w:left="880"/>
    </w:pPr>
    <w:rPr>
      <w:sz w:val="18"/>
      <w:szCs w:val="18"/>
    </w:rPr>
  </w:style>
  <w:style w:type="paragraph" w:styleId="TDC6">
    <w:name w:val="toc 6"/>
    <w:basedOn w:val="Normal"/>
    <w:next w:val="Normal"/>
    <w:autoRedefine/>
    <w:uiPriority w:val="39"/>
    <w:unhideWhenUsed/>
    <w:rsid w:val="00FE5478"/>
    <w:pPr>
      <w:spacing w:after="0"/>
      <w:ind w:left="1100"/>
    </w:pPr>
    <w:rPr>
      <w:sz w:val="18"/>
      <w:szCs w:val="18"/>
    </w:rPr>
  </w:style>
  <w:style w:type="paragraph" w:styleId="TDC7">
    <w:name w:val="toc 7"/>
    <w:basedOn w:val="Normal"/>
    <w:next w:val="Normal"/>
    <w:autoRedefine/>
    <w:uiPriority w:val="39"/>
    <w:unhideWhenUsed/>
    <w:rsid w:val="00FE5478"/>
    <w:pPr>
      <w:spacing w:after="0"/>
      <w:ind w:left="1320"/>
    </w:pPr>
    <w:rPr>
      <w:sz w:val="18"/>
      <w:szCs w:val="18"/>
    </w:rPr>
  </w:style>
  <w:style w:type="paragraph" w:styleId="TDC8">
    <w:name w:val="toc 8"/>
    <w:basedOn w:val="Normal"/>
    <w:next w:val="Normal"/>
    <w:autoRedefine/>
    <w:uiPriority w:val="39"/>
    <w:unhideWhenUsed/>
    <w:rsid w:val="00FE5478"/>
    <w:pPr>
      <w:spacing w:after="0"/>
      <w:ind w:left="1540"/>
    </w:pPr>
    <w:rPr>
      <w:sz w:val="18"/>
      <w:szCs w:val="18"/>
    </w:rPr>
  </w:style>
  <w:style w:type="paragraph" w:styleId="TDC9">
    <w:name w:val="toc 9"/>
    <w:basedOn w:val="Normal"/>
    <w:next w:val="Normal"/>
    <w:autoRedefine/>
    <w:uiPriority w:val="39"/>
    <w:unhideWhenUsed/>
    <w:rsid w:val="00FE5478"/>
    <w:pPr>
      <w:spacing w:after="0"/>
      <w:ind w:left="1760"/>
    </w:pPr>
    <w:rPr>
      <w:sz w:val="18"/>
      <w:szCs w:val="18"/>
    </w:rPr>
  </w:style>
  <w:style w:type="paragraph" w:customStyle="1" w:styleId="Textodecuerpo21">
    <w:name w:val="Texto de cuerpo 21"/>
    <w:basedOn w:val="Normal"/>
    <w:rsid w:val="00FE5478"/>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customStyle="1" w:styleId="Level1">
    <w:name w:val="Level 1"/>
    <w:basedOn w:val="Normal"/>
    <w:rsid w:val="00FE5478"/>
    <w:pPr>
      <w:widowControl w:val="0"/>
      <w:overflowPunct w:val="0"/>
      <w:autoSpaceDE w:val="0"/>
      <w:autoSpaceDN w:val="0"/>
      <w:adjustRightInd w:val="0"/>
      <w:spacing w:after="0" w:line="240" w:lineRule="auto"/>
      <w:ind w:left="720" w:hanging="720"/>
      <w:textAlignment w:val="baseline"/>
    </w:pPr>
    <w:rPr>
      <w:rFonts w:ascii="Courier New" w:eastAsia="Times New Roman" w:hAnsi="Courier New" w:cs="Times New Roman"/>
      <w:sz w:val="24"/>
      <w:szCs w:val="20"/>
      <w:lang w:val="es-ES" w:eastAsia="es-ES"/>
    </w:rPr>
  </w:style>
  <w:style w:type="paragraph" w:customStyle="1" w:styleId="Pie">
    <w:name w:val="Pie"/>
    <w:basedOn w:val="Normal"/>
    <w:rsid w:val="00FE5478"/>
    <w:pPr>
      <w:widowControl w:val="0"/>
      <w:overflowPunct w:val="0"/>
      <w:autoSpaceDE w:val="0"/>
      <w:autoSpaceDN w:val="0"/>
      <w:adjustRightInd w:val="0"/>
      <w:spacing w:after="0" w:line="240" w:lineRule="auto"/>
      <w:ind w:firstLine="425"/>
      <w:jc w:val="both"/>
      <w:textAlignment w:val="baseline"/>
    </w:pPr>
    <w:rPr>
      <w:rFonts w:ascii="Arial Narrow" w:eastAsia="Times New Roman" w:hAnsi="Arial Narrow" w:cs="Times New Roman"/>
      <w:sz w:val="18"/>
      <w:szCs w:val="20"/>
      <w:lang w:val="es-ES" w:eastAsia="es-ES"/>
    </w:rPr>
  </w:style>
  <w:style w:type="paragraph" w:customStyle="1" w:styleId="Sangra2detdecuerpo1">
    <w:name w:val="Sangría 2 de t. de cuerpo1"/>
    <w:basedOn w:val="Normal"/>
    <w:rsid w:val="00FE5478"/>
    <w:pPr>
      <w:overflowPunct w:val="0"/>
      <w:autoSpaceDE w:val="0"/>
      <w:autoSpaceDN w:val="0"/>
      <w:adjustRightInd w:val="0"/>
      <w:spacing w:after="0" w:line="240" w:lineRule="auto"/>
      <w:ind w:left="708"/>
      <w:jc w:val="both"/>
      <w:textAlignment w:val="baseline"/>
    </w:pPr>
    <w:rPr>
      <w:rFonts w:ascii="Garamond" w:eastAsia="Times New Roman" w:hAnsi="Garamond" w:cs="Times New Roman"/>
      <w:sz w:val="24"/>
      <w:szCs w:val="20"/>
      <w:lang w:val="es-ES_tradnl" w:eastAsia="es-ES"/>
    </w:rPr>
  </w:style>
  <w:style w:type="paragraph" w:customStyle="1" w:styleId="Sangra3detdecuerpo1">
    <w:name w:val="Sangría 3 de t. de cuerpo1"/>
    <w:basedOn w:val="Normal"/>
    <w:rsid w:val="00FE5478"/>
    <w:pPr>
      <w:overflowPunct w:val="0"/>
      <w:autoSpaceDE w:val="0"/>
      <w:autoSpaceDN w:val="0"/>
      <w:adjustRightInd w:val="0"/>
      <w:spacing w:after="0" w:line="240" w:lineRule="auto"/>
      <w:ind w:left="708"/>
      <w:textAlignment w:val="baseline"/>
    </w:pPr>
    <w:rPr>
      <w:rFonts w:ascii="Arial" w:eastAsia="Times New Roman" w:hAnsi="Arial" w:cs="Times New Roman"/>
      <w:sz w:val="20"/>
      <w:szCs w:val="20"/>
      <w:lang w:val="es-ES_tradnl" w:eastAsia="es-ES"/>
    </w:rPr>
  </w:style>
  <w:style w:type="paragraph" w:customStyle="1" w:styleId="Rpido1">
    <w:name w:val="Rápido 1)"/>
    <w:basedOn w:val="Normal"/>
    <w:rsid w:val="00FE5478"/>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4"/>
      <w:szCs w:val="20"/>
      <w:lang w:val="es-ES" w:eastAsia="es-ES"/>
    </w:rPr>
  </w:style>
  <w:style w:type="paragraph" w:customStyle="1" w:styleId="Rpido10">
    <w:name w:val="Rápido 1."/>
    <w:basedOn w:val="Normal"/>
    <w:rsid w:val="00FE5478"/>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4"/>
      <w:szCs w:val="20"/>
      <w:lang w:val="es-ES" w:eastAsia="es-ES"/>
    </w:rPr>
  </w:style>
  <w:style w:type="paragraph" w:customStyle="1" w:styleId="Textodecuerpo22">
    <w:name w:val="Texto de cuerpo 22"/>
    <w:basedOn w:val="Normal"/>
    <w:rsid w:val="00FE5478"/>
    <w:pPr>
      <w:widowControl w:val="0"/>
      <w:overflowPunct w:val="0"/>
      <w:autoSpaceDE w:val="0"/>
      <w:autoSpaceDN w:val="0"/>
      <w:adjustRightInd w:val="0"/>
      <w:spacing w:after="0" w:line="240" w:lineRule="auto"/>
      <w:ind w:firstLine="720"/>
      <w:jc w:val="both"/>
      <w:textAlignment w:val="baseline"/>
    </w:pPr>
    <w:rPr>
      <w:rFonts w:ascii="Courier New" w:eastAsia="Times New Roman" w:hAnsi="Courier New" w:cs="Times New Roman"/>
      <w:sz w:val="20"/>
      <w:szCs w:val="20"/>
      <w:lang w:val="es-ES" w:eastAsia="es-ES"/>
    </w:rPr>
  </w:style>
  <w:style w:type="paragraph" w:customStyle="1" w:styleId="Parraffffo">
    <w:name w:val="Parraffffo"/>
    <w:basedOn w:val="Normal"/>
    <w:rsid w:val="00FE5478"/>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0"/>
      <w:szCs w:val="20"/>
      <w:lang w:val="es-ES" w:eastAsia="es-ES"/>
    </w:rPr>
  </w:style>
  <w:style w:type="character" w:customStyle="1" w:styleId="Hipervnculo1">
    <w:name w:val="Hipervínculo1"/>
    <w:rsid w:val="00FE5478"/>
    <w:rPr>
      <w:color w:val="0000FF"/>
      <w:u w:val="none"/>
    </w:rPr>
  </w:style>
  <w:style w:type="paragraph" w:customStyle="1" w:styleId="Sangra2detdecuerpo2">
    <w:name w:val="Sangría 2 de t. de cuerpo2"/>
    <w:basedOn w:val="Normal"/>
    <w:rsid w:val="00FE5478"/>
    <w:pPr>
      <w:widowControl w:val="0"/>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val="es-ES" w:eastAsia="es-ES"/>
    </w:rPr>
  </w:style>
  <w:style w:type="paragraph" w:customStyle="1" w:styleId="Sangra3detdecuerpo2">
    <w:name w:val="Sangría 3 de t. de cuerpo2"/>
    <w:basedOn w:val="Normal"/>
    <w:rsid w:val="00FE5478"/>
    <w:pPr>
      <w:widowControl w:val="0"/>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lang w:val="es-ES" w:eastAsia="es-ES"/>
    </w:rPr>
  </w:style>
  <w:style w:type="paragraph" w:customStyle="1" w:styleId="Textodecuerpo31">
    <w:name w:val="Texto de cuerpo 31"/>
    <w:basedOn w:val="Normal"/>
    <w:rsid w:val="00FE5478"/>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val="es-ES" w:eastAsia="es-ES"/>
    </w:rPr>
  </w:style>
  <w:style w:type="paragraph" w:customStyle="1" w:styleId="Parrafffo">
    <w:name w:val="Parrafffo"/>
    <w:basedOn w:val="Ttulo1"/>
    <w:rsid w:val="00FE5478"/>
    <w:pPr>
      <w:keepLines w:val="0"/>
      <w:overflowPunct w:val="0"/>
      <w:autoSpaceDE w:val="0"/>
      <w:autoSpaceDN w:val="0"/>
      <w:adjustRightInd w:val="0"/>
      <w:spacing w:before="0" w:line="360" w:lineRule="auto"/>
      <w:ind w:left="851"/>
      <w:jc w:val="both"/>
      <w:textAlignment w:val="baseline"/>
      <w:outlineLvl w:val="9"/>
    </w:pPr>
    <w:rPr>
      <w:rFonts w:ascii="Arial" w:eastAsia="Times New Roman" w:hAnsi="Arial" w:cs="Times New Roman"/>
      <w:bCs w:val="0"/>
      <w:color w:val="808080"/>
      <w:sz w:val="20"/>
      <w:szCs w:val="20"/>
      <w:lang w:val="es-ES" w:eastAsia="es-ES"/>
    </w:rPr>
  </w:style>
  <w:style w:type="paragraph" w:customStyle="1" w:styleId="Parafffo">
    <w:name w:val="Parafffo"/>
    <w:basedOn w:val="Normal"/>
    <w:rsid w:val="00FE5478"/>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4"/>
      <w:szCs w:val="20"/>
      <w:lang w:val="es-ES" w:eastAsia="es-ES"/>
    </w:rPr>
  </w:style>
  <w:style w:type="paragraph" w:customStyle="1" w:styleId="Prraffo">
    <w:name w:val="Párraffo"/>
    <w:basedOn w:val="Normal"/>
    <w:rsid w:val="00FE5478"/>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4"/>
      <w:szCs w:val="20"/>
      <w:lang w:val="es-ES" w:eastAsia="es-ES"/>
    </w:rPr>
  </w:style>
  <w:style w:type="paragraph" w:customStyle="1" w:styleId="H1">
    <w:name w:val="H1"/>
    <w:basedOn w:val="Normal"/>
    <w:next w:val="Normal"/>
    <w:rsid w:val="00FE5478"/>
    <w:pPr>
      <w:keepNext/>
      <w:overflowPunct w:val="0"/>
      <w:autoSpaceDE w:val="0"/>
      <w:autoSpaceDN w:val="0"/>
      <w:adjustRightInd w:val="0"/>
      <w:spacing w:before="100" w:after="100" w:line="240" w:lineRule="auto"/>
      <w:textAlignment w:val="baseline"/>
    </w:pPr>
    <w:rPr>
      <w:rFonts w:ascii="Arial" w:eastAsia="Times New Roman" w:hAnsi="Arial" w:cs="Times New Roman"/>
      <w:b/>
      <w:color w:val="000000"/>
      <w:kern w:val="36"/>
      <w:sz w:val="48"/>
      <w:szCs w:val="20"/>
      <w:lang w:val="es-MX" w:eastAsia="es-ES"/>
    </w:rPr>
  </w:style>
  <w:style w:type="paragraph" w:customStyle="1" w:styleId="H30">
    <w:name w:val="H3"/>
    <w:basedOn w:val="Normal"/>
    <w:next w:val="Normal"/>
    <w:rsid w:val="00FE5478"/>
    <w:pPr>
      <w:keepNext/>
      <w:overflowPunct w:val="0"/>
      <w:autoSpaceDE w:val="0"/>
      <w:autoSpaceDN w:val="0"/>
      <w:adjustRightInd w:val="0"/>
      <w:spacing w:before="100" w:after="100" w:line="240" w:lineRule="auto"/>
      <w:textAlignment w:val="baseline"/>
    </w:pPr>
    <w:rPr>
      <w:rFonts w:ascii="Arial" w:eastAsia="Times New Roman" w:hAnsi="Arial" w:cs="Times New Roman"/>
      <w:b/>
      <w:color w:val="000000"/>
      <w:sz w:val="28"/>
      <w:szCs w:val="20"/>
      <w:lang w:val="es-MX" w:eastAsia="es-ES"/>
    </w:rPr>
  </w:style>
  <w:style w:type="character" w:customStyle="1" w:styleId="Hipervnculovisitado1">
    <w:name w:val="Hipervínculo visitado1"/>
    <w:rsid w:val="00FE5478"/>
    <w:rPr>
      <w:color w:val="auto"/>
      <w:u w:val="single"/>
    </w:rPr>
  </w:style>
  <w:style w:type="paragraph" w:customStyle="1" w:styleId="Level2">
    <w:name w:val="Level 2"/>
    <w:basedOn w:val="Normal"/>
    <w:rsid w:val="00FE5478"/>
    <w:pPr>
      <w:widowControl w:val="0"/>
      <w:overflowPunct w:val="0"/>
      <w:autoSpaceDE w:val="0"/>
      <w:autoSpaceDN w:val="0"/>
      <w:adjustRightInd w:val="0"/>
      <w:spacing w:after="0" w:line="240" w:lineRule="auto"/>
      <w:ind w:left="1440" w:hanging="720"/>
      <w:textAlignment w:val="baseline"/>
    </w:pPr>
    <w:rPr>
      <w:rFonts w:ascii="Courier New" w:eastAsia="Times New Roman" w:hAnsi="Courier New" w:cs="Times New Roman"/>
      <w:sz w:val="24"/>
      <w:szCs w:val="20"/>
      <w:lang w:val="es-ES" w:eastAsia="es-ES"/>
    </w:rPr>
  </w:style>
  <w:style w:type="paragraph" w:customStyle="1" w:styleId="Textodecuerpo23">
    <w:name w:val="Texto de cuerpo 23"/>
    <w:basedOn w:val="Normal"/>
    <w:rsid w:val="00FE5478"/>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sz w:val="20"/>
      <w:szCs w:val="20"/>
      <w:lang w:val="es-ES" w:eastAsia="es-ES"/>
    </w:rPr>
  </w:style>
  <w:style w:type="paragraph" w:customStyle="1" w:styleId="Sangra2detdecuerpo3">
    <w:name w:val="Sangría 2 de t. de cuerpo3"/>
    <w:basedOn w:val="Normal"/>
    <w:rsid w:val="00FE5478"/>
    <w:pPr>
      <w:widowControl w:val="0"/>
      <w:overflowPunct w:val="0"/>
      <w:autoSpaceDE w:val="0"/>
      <w:autoSpaceDN w:val="0"/>
      <w:adjustRightInd w:val="0"/>
      <w:spacing w:after="0" w:line="240" w:lineRule="auto"/>
      <w:ind w:left="720"/>
      <w:jc w:val="both"/>
      <w:textAlignment w:val="baseline"/>
    </w:pPr>
    <w:rPr>
      <w:rFonts w:ascii="Courier New" w:eastAsia="Times New Roman" w:hAnsi="Courier New" w:cs="Times New Roman"/>
      <w:b/>
      <w:sz w:val="20"/>
      <w:szCs w:val="20"/>
      <w:lang w:val="es-ES" w:eastAsia="es-ES"/>
    </w:rPr>
  </w:style>
  <w:style w:type="paragraph" w:customStyle="1" w:styleId="Textodecuerpo32">
    <w:name w:val="Texto de cuerpo 32"/>
    <w:basedOn w:val="Normal"/>
    <w:rsid w:val="00FE5478"/>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color w:val="FF00FF"/>
      <w:sz w:val="20"/>
      <w:szCs w:val="20"/>
      <w:lang w:val="es-ES" w:eastAsia="es-ES"/>
    </w:rPr>
  </w:style>
  <w:style w:type="paragraph" w:styleId="Epgrafe">
    <w:name w:val="caption"/>
    <w:basedOn w:val="Normal"/>
    <w:next w:val="Normal"/>
    <w:qFormat/>
    <w:rsid w:val="00FE5478"/>
    <w:pPr>
      <w:autoSpaceDE w:val="0"/>
      <w:autoSpaceDN w:val="0"/>
      <w:adjustRightInd w:val="0"/>
      <w:spacing w:after="0" w:line="240" w:lineRule="auto"/>
      <w:jc w:val="center"/>
    </w:pPr>
    <w:rPr>
      <w:rFonts w:ascii="Times New Roman" w:eastAsia="Times New Roman" w:hAnsi="Times New Roman" w:cs="Times New Roman"/>
      <w:b/>
      <w:bCs/>
      <w:color w:val="000000"/>
      <w:sz w:val="20"/>
      <w:szCs w:val="24"/>
      <w:lang w:val="es-ES" w:eastAsia="es-ES"/>
    </w:rPr>
  </w:style>
  <w:style w:type="paragraph" w:styleId="Lista">
    <w:name w:val="List"/>
    <w:basedOn w:val="Normal"/>
    <w:uiPriority w:val="99"/>
    <w:semiHidden/>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user">
    <w:name w:val="user"/>
    <w:rsid w:val="00FE5478"/>
  </w:style>
  <w:style w:type="character" w:customStyle="1" w:styleId="textexposedshow">
    <w:name w:val="text_exposed_show"/>
    <w:rsid w:val="00FE5478"/>
  </w:style>
  <w:style w:type="paragraph" w:styleId="Citaintensa">
    <w:name w:val="Intense Quote"/>
    <w:basedOn w:val="Normal"/>
    <w:next w:val="Normal"/>
    <w:link w:val="CitaintensaCar"/>
    <w:uiPriority w:val="30"/>
    <w:qFormat/>
    <w:rsid w:val="00FE5478"/>
    <w:pPr>
      <w:pBdr>
        <w:bottom w:val="single" w:sz="4" w:space="4" w:color="4F81BD" w:themeColor="accent1"/>
      </w:pBdr>
      <w:spacing w:before="200" w:after="280"/>
      <w:ind w:left="936" w:right="936"/>
    </w:pPr>
    <w:rPr>
      <w:b/>
      <w:bCs/>
      <w:i/>
      <w:iCs/>
      <w:color w:val="4F81BD" w:themeColor="accent1"/>
    </w:rPr>
  </w:style>
  <w:style w:type="character" w:customStyle="1" w:styleId="CitaintensaCar">
    <w:name w:val="Cita intensa Car"/>
    <w:basedOn w:val="Fuentedeprrafopredeter"/>
    <w:link w:val="Citaintensa"/>
    <w:uiPriority w:val="30"/>
    <w:rsid w:val="00FE5478"/>
    <w:rPr>
      <w:rFonts w:eastAsiaTheme="minorHAnsi"/>
      <w:b/>
      <w:bCs/>
      <w:i/>
      <w:iCs/>
      <w:color w:val="4F81BD" w:themeColor="accent1"/>
      <w:sz w:val="22"/>
      <w:szCs w:val="22"/>
      <w:lang w:val="es-PE" w:eastAsia="en-US"/>
    </w:rPr>
  </w:style>
  <w:style w:type="paragraph" w:customStyle="1" w:styleId="Textodecuerpo24">
    <w:name w:val="Texto de cuerpo 24"/>
    <w:basedOn w:val="Normal"/>
    <w:rsid w:val="00FE5478"/>
    <w:pPr>
      <w:widowControl w:val="0"/>
      <w:overflowPunct w:val="0"/>
      <w:autoSpaceDE w:val="0"/>
      <w:autoSpaceDN w:val="0"/>
      <w:adjustRightInd w:val="0"/>
      <w:spacing w:after="0" w:line="240" w:lineRule="auto"/>
      <w:ind w:left="720"/>
      <w:jc w:val="both"/>
    </w:pPr>
    <w:rPr>
      <w:rFonts w:ascii="Arial" w:eastAsia="Times New Roman" w:hAnsi="Arial" w:cs="Times New Roman"/>
      <w:sz w:val="20"/>
      <w:szCs w:val="20"/>
      <w:lang w:val="en-US" w:eastAsia="es-ES"/>
    </w:rPr>
  </w:style>
  <w:style w:type="paragraph" w:customStyle="1" w:styleId="Sangra3detdecuerpo3">
    <w:name w:val="Sangría 3 de t. de cuerpo3"/>
    <w:basedOn w:val="Normal"/>
    <w:rsid w:val="00FE5478"/>
    <w:pPr>
      <w:widowControl w:val="0"/>
      <w:overflowPunct w:val="0"/>
      <w:autoSpaceDE w:val="0"/>
      <w:autoSpaceDN w:val="0"/>
      <w:adjustRightInd w:val="0"/>
      <w:spacing w:after="0" w:line="240" w:lineRule="auto"/>
      <w:ind w:left="1416"/>
      <w:jc w:val="both"/>
    </w:pPr>
    <w:rPr>
      <w:rFonts w:ascii="Arial" w:eastAsia="Times New Roman" w:hAnsi="Arial" w:cs="Times New Roman"/>
      <w:sz w:val="20"/>
      <w:szCs w:val="20"/>
      <w:lang w:val="en-US" w:eastAsia="es-ES"/>
    </w:rPr>
  </w:style>
  <w:style w:type="paragraph" w:customStyle="1" w:styleId="Textodecuerpo25">
    <w:name w:val="Texto de cuerpo 25"/>
    <w:basedOn w:val="Normal"/>
    <w:rsid w:val="00FE5478"/>
    <w:pPr>
      <w:overflowPunct w:val="0"/>
      <w:autoSpaceDE w:val="0"/>
      <w:autoSpaceDN w:val="0"/>
      <w:adjustRightInd w:val="0"/>
      <w:spacing w:after="0" w:line="240" w:lineRule="auto"/>
      <w:ind w:left="426" w:hanging="426"/>
      <w:jc w:val="both"/>
      <w:textAlignment w:val="baseline"/>
    </w:pPr>
    <w:rPr>
      <w:rFonts w:ascii="Arial" w:eastAsia="Times New Roman" w:hAnsi="Arial" w:cs="Arial"/>
      <w:color w:val="000000"/>
      <w:sz w:val="24"/>
      <w:szCs w:val="24"/>
      <w:lang w:val="es-ES_tradnl" w:eastAsia="es-ES"/>
    </w:rPr>
  </w:style>
  <w:style w:type="paragraph" w:customStyle="1" w:styleId="Textodecuerpo26">
    <w:name w:val="Texto de cuerpo 26"/>
    <w:basedOn w:val="Normal"/>
    <w:rsid w:val="00FE5478"/>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sz w:val="20"/>
      <w:szCs w:val="20"/>
      <w:lang w:val="es-ES" w:eastAsia="es-ES"/>
    </w:rPr>
  </w:style>
  <w:style w:type="table" w:styleId="Tablaconcuadrcula">
    <w:name w:val="Table Grid"/>
    <w:basedOn w:val="Tablanormal"/>
    <w:uiPriority w:val="59"/>
    <w:rsid w:val="00FE54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rsid w:val="00061D68"/>
    <w:pPr>
      <w:widowControl w:val="0"/>
      <w:autoSpaceDE w:val="0"/>
      <w:autoSpaceDN w:val="0"/>
      <w:adjustRightInd w:val="0"/>
    </w:pPr>
    <w:rPr>
      <w:rFonts w:ascii="Times New Roman" w:eastAsia="Times New Roman" w:hAnsi="Times New Roman" w:cs="Times New Roman"/>
      <w:sz w:val="20"/>
      <w:szCs w:val="20"/>
      <w:lang w:val="en-US"/>
    </w:rPr>
  </w:style>
  <w:style w:type="paragraph" w:customStyle="1" w:styleId="Style9">
    <w:name w:val="Style 9"/>
    <w:rsid w:val="00061D68"/>
    <w:pPr>
      <w:widowControl w:val="0"/>
      <w:autoSpaceDE w:val="0"/>
      <w:autoSpaceDN w:val="0"/>
      <w:spacing w:before="252"/>
      <w:jc w:val="both"/>
    </w:pPr>
    <w:rPr>
      <w:rFonts w:ascii="Times New Roman" w:eastAsia="Times New Roman" w:hAnsi="Times New Roman" w:cs="Times New Roman"/>
      <w:lang w:val="en-US"/>
    </w:rPr>
  </w:style>
  <w:style w:type="character" w:customStyle="1" w:styleId="CharacterStyle1">
    <w:name w:val="Character Style 1"/>
    <w:rsid w:val="00061D68"/>
    <w:rPr>
      <w:sz w:val="24"/>
      <w:szCs w:val="24"/>
    </w:rPr>
  </w:style>
  <w:style w:type="character" w:styleId="Hipervnculovisitado">
    <w:name w:val="FollowedHyperlink"/>
    <w:basedOn w:val="Fuentedeprrafopredeter"/>
    <w:uiPriority w:val="99"/>
    <w:semiHidden/>
    <w:unhideWhenUsed/>
    <w:rsid w:val="001251A5"/>
    <w:rPr>
      <w:color w:val="800080" w:themeColor="followedHyperlink"/>
      <w:u w:val="single"/>
    </w:rPr>
  </w:style>
  <w:style w:type="paragraph" w:customStyle="1" w:styleId="Prrafobsico">
    <w:name w:val="[Párrafo básico]"/>
    <w:basedOn w:val="Normal"/>
    <w:uiPriority w:val="99"/>
    <w:rsid w:val="00BF0D68"/>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eastAsia="es-ES"/>
    </w:rPr>
  </w:style>
  <w:style w:type="paragraph" w:customStyle="1" w:styleId="Sangra3detdecuerpo4">
    <w:name w:val="Sangría 3 de t. de cuerpo4"/>
    <w:basedOn w:val="Normal"/>
    <w:rsid w:val="007B5978"/>
    <w:pPr>
      <w:overflowPunct w:val="0"/>
      <w:autoSpaceDE w:val="0"/>
      <w:autoSpaceDN w:val="0"/>
      <w:adjustRightInd w:val="0"/>
      <w:spacing w:after="0" w:line="240" w:lineRule="auto"/>
      <w:ind w:firstLine="708"/>
      <w:jc w:val="both"/>
      <w:textAlignment w:val="baseline"/>
    </w:pPr>
    <w:rPr>
      <w:rFonts w:eastAsia="Times New Roman" w:cs="Times New Roman"/>
      <w:sz w:val="28"/>
      <w:szCs w:val="20"/>
      <w:lang w:val="es-ES_tradnl" w:eastAsia="es-ES"/>
    </w:rPr>
  </w:style>
  <w:style w:type="character" w:customStyle="1" w:styleId="Textoennegrita1">
    <w:name w:val="Texto en negrita1"/>
    <w:basedOn w:val="Fuentedeprrafopredeter"/>
    <w:rsid w:val="00847112"/>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ADB"/>
    <w:pPr>
      <w:spacing w:after="200" w:line="276" w:lineRule="auto"/>
    </w:pPr>
    <w:rPr>
      <w:rFonts w:eastAsiaTheme="minorHAnsi"/>
      <w:sz w:val="22"/>
      <w:szCs w:val="22"/>
      <w:lang w:val="es-PE" w:eastAsia="en-US"/>
    </w:rPr>
  </w:style>
  <w:style w:type="paragraph" w:styleId="Ttulo1">
    <w:name w:val="heading 1"/>
    <w:basedOn w:val="Normal"/>
    <w:next w:val="Normal"/>
    <w:link w:val="Ttulo1Car"/>
    <w:uiPriority w:val="9"/>
    <w:qFormat/>
    <w:rsid w:val="00193A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qFormat/>
    <w:rsid w:val="00193ADB"/>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3">
    <w:name w:val="heading 3"/>
    <w:basedOn w:val="Normal"/>
    <w:next w:val="Normal"/>
    <w:link w:val="Ttulo3Car"/>
    <w:uiPriority w:val="9"/>
    <w:unhideWhenUsed/>
    <w:qFormat/>
    <w:rsid w:val="00070D0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70D0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070D0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FE5478"/>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070D0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FE5478"/>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qFormat/>
    <w:rsid w:val="00FE5478"/>
    <w:pPr>
      <w:keepNext/>
      <w:widowControl w:val="0"/>
      <w:overflowPunct w:val="0"/>
      <w:autoSpaceDE w:val="0"/>
      <w:autoSpaceDN w:val="0"/>
      <w:adjustRightInd w:val="0"/>
      <w:spacing w:after="0" w:line="240" w:lineRule="auto"/>
      <w:jc w:val="both"/>
      <w:textAlignment w:val="baseline"/>
      <w:outlineLvl w:val="8"/>
    </w:pPr>
    <w:rPr>
      <w:rFonts w:ascii="Courier New" w:eastAsia="Times New Roman" w:hAnsi="Courier New" w:cs="Times New Roman"/>
      <w:b/>
      <w:color w:val="FF00FF"/>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3ADB"/>
    <w:rPr>
      <w:rFonts w:asciiTheme="majorHAnsi" w:eastAsiaTheme="majorEastAsia" w:hAnsiTheme="majorHAnsi" w:cstheme="majorBidi"/>
      <w:b/>
      <w:bCs/>
      <w:color w:val="365F91" w:themeColor="accent1" w:themeShade="BF"/>
      <w:sz w:val="28"/>
      <w:szCs w:val="28"/>
      <w:lang w:val="es-PE" w:eastAsia="en-US"/>
    </w:rPr>
  </w:style>
  <w:style w:type="character" w:customStyle="1" w:styleId="Ttulo2Car">
    <w:name w:val="Título 2 Car"/>
    <w:basedOn w:val="Fuentedeprrafopredeter"/>
    <w:link w:val="Ttulo2"/>
    <w:rsid w:val="00193ADB"/>
    <w:rPr>
      <w:rFonts w:ascii="Times New Roman" w:eastAsia="Times New Roman" w:hAnsi="Times New Roman" w:cs="Times New Roman"/>
      <w:b/>
      <w:bCs/>
      <w:sz w:val="36"/>
      <w:szCs w:val="36"/>
      <w:lang w:val="es-PE" w:eastAsia="es-PE"/>
    </w:rPr>
  </w:style>
  <w:style w:type="paragraph" w:customStyle="1" w:styleId="Ningnestilodeprrafo">
    <w:name w:val="[Ningún estilo de párrafo]"/>
    <w:rsid w:val="00193AD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Refdenotaalpie">
    <w:name w:val="footnote reference"/>
    <w:basedOn w:val="Fuentedeprrafopredeter"/>
    <w:rsid w:val="00070D02"/>
    <w:rPr>
      <w:rFonts w:ascii="TimesNewRomanPSMT" w:hAnsi="TimesNewRomanPSMT" w:cs="TimesNewRomanPSMT"/>
      <w:color w:val="000000"/>
      <w:sz w:val="20"/>
      <w:szCs w:val="20"/>
      <w:lang w:val="es-ES_tradnl"/>
    </w:rPr>
  </w:style>
  <w:style w:type="character" w:customStyle="1" w:styleId="Ttulo3Car">
    <w:name w:val="Título 3 Car"/>
    <w:basedOn w:val="Fuentedeprrafopredeter"/>
    <w:link w:val="Ttulo3"/>
    <w:uiPriority w:val="9"/>
    <w:rsid w:val="00070D02"/>
    <w:rPr>
      <w:rFonts w:asciiTheme="majorHAnsi" w:eastAsiaTheme="majorEastAsia" w:hAnsiTheme="majorHAnsi" w:cstheme="majorBidi"/>
      <w:b/>
      <w:bCs/>
      <w:color w:val="4F81BD" w:themeColor="accent1"/>
      <w:sz w:val="22"/>
      <w:szCs w:val="22"/>
      <w:lang w:val="es-PE" w:eastAsia="en-US"/>
    </w:rPr>
  </w:style>
  <w:style w:type="character" w:customStyle="1" w:styleId="Ttulo4Car">
    <w:name w:val="Título 4 Car"/>
    <w:basedOn w:val="Fuentedeprrafopredeter"/>
    <w:link w:val="Ttulo4"/>
    <w:uiPriority w:val="9"/>
    <w:rsid w:val="00070D02"/>
    <w:rPr>
      <w:rFonts w:asciiTheme="majorHAnsi" w:eastAsiaTheme="majorEastAsia" w:hAnsiTheme="majorHAnsi" w:cstheme="majorBidi"/>
      <w:b/>
      <w:bCs/>
      <w:i/>
      <w:iCs/>
      <w:color w:val="4F81BD" w:themeColor="accent1"/>
      <w:sz w:val="22"/>
      <w:szCs w:val="22"/>
      <w:lang w:val="es-PE" w:eastAsia="en-US"/>
    </w:rPr>
  </w:style>
  <w:style w:type="character" w:customStyle="1" w:styleId="Ttulo5Car">
    <w:name w:val="Título 5 Car"/>
    <w:basedOn w:val="Fuentedeprrafopredeter"/>
    <w:link w:val="Ttulo5"/>
    <w:rsid w:val="00070D02"/>
    <w:rPr>
      <w:rFonts w:asciiTheme="majorHAnsi" w:eastAsiaTheme="majorEastAsia" w:hAnsiTheme="majorHAnsi" w:cstheme="majorBidi"/>
      <w:color w:val="243F60" w:themeColor="accent1" w:themeShade="7F"/>
      <w:sz w:val="22"/>
      <w:szCs w:val="22"/>
      <w:lang w:val="es-PE" w:eastAsia="en-US"/>
    </w:rPr>
  </w:style>
  <w:style w:type="character" w:customStyle="1" w:styleId="Ttulo7Car">
    <w:name w:val="Título 7 Car"/>
    <w:basedOn w:val="Fuentedeprrafopredeter"/>
    <w:link w:val="Ttulo7"/>
    <w:uiPriority w:val="9"/>
    <w:rsid w:val="00070D02"/>
    <w:rPr>
      <w:rFonts w:asciiTheme="majorHAnsi" w:eastAsiaTheme="majorEastAsia" w:hAnsiTheme="majorHAnsi" w:cstheme="majorBidi"/>
      <w:i/>
      <w:iCs/>
      <w:color w:val="404040" w:themeColor="text1" w:themeTint="BF"/>
      <w:sz w:val="22"/>
      <w:szCs w:val="22"/>
      <w:lang w:val="es-PE" w:eastAsia="en-US"/>
    </w:rPr>
  </w:style>
  <w:style w:type="paragraph" w:customStyle="1" w:styleId="Textoindependiente2">
    <w:name w:val="Texto independiente 2"/>
    <w:basedOn w:val="Normal"/>
    <w:uiPriority w:val="99"/>
    <w:rsid w:val="00070D02"/>
    <w:pPr>
      <w:widowControl w:val="0"/>
      <w:autoSpaceDE w:val="0"/>
      <w:autoSpaceDN w:val="0"/>
      <w:adjustRightInd w:val="0"/>
      <w:spacing w:after="0" w:line="288" w:lineRule="auto"/>
      <w:jc w:val="right"/>
      <w:textAlignment w:val="center"/>
    </w:pPr>
    <w:rPr>
      <w:rFonts w:ascii="TimesNewRomanPSMT" w:eastAsiaTheme="minorEastAsia" w:hAnsi="TimesNewRomanPSMT" w:cs="TimesNewRomanPSMT"/>
      <w:b/>
      <w:bCs/>
      <w:color w:val="000000"/>
      <w:sz w:val="24"/>
      <w:szCs w:val="24"/>
      <w:lang w:val="es-ES_tradnl" w:eastAsia="es-ES"/>
    </w:rPr>
  </w:style>
  <w:style w:type="paragraph" w:customStyle="1" w:styleId="Textoindependiente3">
    <w:name w:val="Texto independiente 3"/>
    <w:basedOn w:val="Normal"/>
    <w:uiPriority w:val="99"/>
    <w:rsid w:val="00070D02"/>
    <w:pPr>
      <w:widowControl w:val="0"/>
      <w:autoSpaceDE w:val="0"/>
      <w:autoSpaceDN w:val="0"/>
      <w:adjustRightInd w:val="0"/>
      <w:spacing w:after="0" w:line="288" w:lineRule="auto"/>
      <w:jc w:val="both"/>
      <w:textAlignment w:val="center"/>
    </w:pPr>
    <w:rPr>
      <w:rFonts w:ascii="TimesNewRomanPSMT" w:eastAsiaTheme="minorEastAsia" w:hAnsi="TimesNewRomanPSMT" w:cs="TimesNewRomanPSMT"/>
      <w:color w:val="000000"/>
      <w:sz w:val="28"/>
      <w:szCs w:val="28"/>
      <w:lang w:val="es-ES_tradnl" w:eastAsia="es-ES"/>
    </w:rPr>
  </w:style>
  <w:style w:type="paragraph" w:styleId="Textodecuerpo">
    <w:name w:val="Body Text"/>
    <w:basedOn w:val="Normal"/>
    <w:link w:val="TextodecuerpoCar"/>
    <w:uiPriority w:val="99"/>
    <w:rsid w:val="00070D02"/>
    <w:pPr>
      <w:widowControl w:val="0"/>
      <w:autoSpaceDE w:val="0"/>
      <w:autoSpaceDN w:val="0"/>
      <w:adjustRightInd w:val="0"/>
      <w:spacing w:after="0" w:line="288" w:lineRule="auto"/>
      <w:textAlignment w:val="center"/>
    </w:pPr>
    <w:rPr>
      <w:rFonts w:ascii="TimesNewRomanPSMT" w:eastAsiaTheme="minorEastAsia" w:hAnsi="TimesNewRomanPSMT" w:cs="TimesNewRomanPSMT"/>
      <w:color w:val="000000"/>
      <w:sz w:val="24"/>
      <w:szCs w:val="24"/>
      <w:lang w:val="es-ES_tradnl" w:eastAsia="es-ES"/>
    </w:rPr>
  </w:style>
  <w:style w:type="character" w:customStyle="1" w:styleId="TextodecuerpoCar">
    <w:name w:val="Texto de cuerpo Car"/>
    <w:basedOn w:val="Fuentedeprrafopredeter"/>
    <w:link w:val="Textodecuerpo"/>
    <w:uiPriority w:val="99"/>
    <w:rsid w:val="00070D02"/>
    <w:rPr>
      <w:rFonts w:ascii="TimesNewRomanPSMT" w:hAnsi="TimesNewRomanPSMT" w:cs="TimesNewRomanPSMT"/>
      <w:color w:val="000000"/>
    </w:rPr>
  </w:style>
  <w:style w:type="paragraph" w:styleId="Ttulo">
    <w:name w:val="Title"/>
    <w:aliases w:val=" Car"/>
    <w:basedOn w:val="Normal"/>
    <w:link w:val="TtuloCar"/>
    <w:qFormat/>
    <w:rsid w:val="002049B7"/>
    <w:pPr>
      <w:widowControl w:val="0"/>
      <w:autoSpaceDE w:val="0"/>
      <w:autoSpaceDN w:val="0"/>
      <w:adjustRightInd w:val="0"/>
      <w:spacing w:after="0" w:line="288" w:lineRule="auto"/>
      <w:jc w:val="center"/>
      <w:textAlignment w:val="center"/>
    </w:pPr>
    <w:rPr>
      <w:rFonts w:ascii="TimesNewRomanPS-BoldMT" w:eastAsiaTheme="minorEastAsia" w:hAnsi="TimesNewRomanPS-BoldMT" w:cs="TimesNewRomanPS-BoldMT"/>
      <w:b/>
      <w:bCs/>
      <w:color w:val="000000"/>
      <w:sz w:val="24"/>
      <w:szCs w:val="24"/>
      <w:lang w:val="es-ES_tradnl" w:eastAsia="es-ES"/>
    </w:rPr>
  </w:style>
  <w:style w:type="character" w:customStyle="1" w:styleId="TtuloCar">
    <w:name w:val="Título Car"/>
    <w:aliases w:val=" Car Car"/>
    <w:basedOn w:val="Fuentedeprrafopredeter"/>
    <w:link w:val="Ttulo"/>
    <w:rsid w:val="002049B7"/>
    <w:rPr>
      <w:rFonts w:ascii="TimesNewRomanPS-BoldMT" w:hAnsi="TimesNewRomanPS-BoldMT" w:cs="TimesNewRomanPS-BoldMT"/>
      <w:b/>
      <w:bCs/>
      <w:color w:val="000000"/>
    </w:rPr>
  </w:style>
  <w:style w:type="paragraph" w:styleId="Subttulo">
    <w:name w:val="Subtitle"/>
    <w:basedOn w:val="Normal"/>
    <w:link w:val="SubttuloCar"/>
    <w:uiPriority w:val="99"/>
    <w:qFormat/>
    <w:rsid w:val="002049B7"/>
    <w:pPr>
      <w:widowControl w:val="0"/>
      <w:autoSpaceDE w:val="0"/>
      <w:autoSpaceDN w:val="0"/>
      <w:adjustRightInd w:val="0"/>
      <w:spacing w:after="0" w:line="288" w:lineRule="auto"/>
      <w:jc w:val="right"/>
      <w:textAlignment w:val="center"/>
    </w:pPr>
    <w:rPr>
      <w:rFonts w:ascii="TimesNewRomanPS-BoldMT" w:eastAsiaTheme="minorEastAsia" w:hAnsi="TimesNewRomanPS-BoldMT" w:cs="TimesNewRomanPS-BoldMT"/>
      <w:b/>
      <w:bCs/>
      <w:color w:val="000000"/>
      <w:sz w:val="20"/>
      <w:szCs w:val="20"/>
      <w:lang w:val="es-ES_tradnl" w:eastAsia="es-ES"/>
    </w:rPr>
  </w:style>
  <w:style w:type="character" w:customStyle="1" w:styleId="SubttuloCar">
    <w:name w:val="Subtítulo Car"/>
    <w:basedOn w:val="Fuentedeprrafopredeter"/>
    <w:link w:val="Subttulo"/>
    <w:uiPriority w:val="99"/>
    <w:rsid w:val="002049B7"/>
    <w:rPr>
      <w:rFonts w:ascii="TimesNewRomanPS-BoldMT" w:hAnsi="TimesNewRomanPS-BoldMT" w:cs="TimesNewRomanPS-BoldMT"/>
      <w:b/>
      <w:bCs/>
      <w:color w:val="000000"/>
      <w:sz w:val="20"/>
      <w:szCs w:val="20"/>
    </w:rPr>
  </w:style>
  <w:style w:type="character" w:styleId="Hipervnculo">
    <w:name w:val="Hyperlink"/>
    <w:basedOn w:val="Fuentedeprrafopredeter"/>
    <w:uiPriority w:val="99"/>
    <w:unhideWhenUsed/>
    <w:rsid w:val="00100207"/>
    <w:rPr>
      <w:color w:val="0000FF" w:themeColor="hyperlink"/>
      <w:u w:val="single"/>
    </w:rPr>
  </w:style>
  <w:style w:type="character" w:customStyle="1" w:styleId="Ttulo6Car">
    <w:name w:val="Título 6 Car"/>
    <w:basedOn w:val="Fuentedeprrafopredeter"/>
    <w:link w:val="Ttulo6"/>
    <w:uiPriority w:val="9"/>
    <w:rsid w:val="00FE5478"/>
    <w:rPr>
      <w:rFonts w:asciiTheme="majorHAnsi" w:eastAsiaTheme="majorEastAsia" w:hAnsiTheme="majorHAnsi" w:cstheme="majorBidi"/>
      <w:i/>
      <w:iCs/>
      <w:color w:val="243F60" w:themeColor="accent1" w:themeShade="7F"/>
      <w:sz w:val="22"/>
      <w:szCs w:val="22"/>
      <w:lang w:val="es-PE" w:eastAsia="en-US"/>
    </w:rPr>
  </w:style>
  <w:style w:type="character" w:customStyle="1" w:styleId="Ttulo8Car">
    <w:name w:val="Título 8 Car"/>
    <w:basedOn w:val="Fuentedeprrafopredeter"/>
    <w:link w:val="Ttulo8"/>
    <w:uiPriority w:val="9"/>
    <w:rsid w:val="00FE5478"/>
    <w:rPr>
      <w:rFonts w:asciiTheme="majorHAnsi" w:eastAsiaTheme="majorEastAsia" w:hAnsiTheme="majorHAnsi" w:cstheme="majorBidi"/>
      <w:color w:val="404040" w:themeColor="text1" w:themeTint="BF"/>
      <w:sz w:val="20"/>
      <w:szCs w:val="20"/>
      <w:lang w:val="es-PE" w:eastAsia="en-US"/>
    </w:rPr>
  </w:style>
  <w:style w:type="character" w:customStyle="1" w:styleId="Ttulo9Car">
    <w:name w:val="Título 9 Car"/>
    <w:basedOn w:val="Fuentedeprrafopredeter"/>
    <w:link w:val="Ttulo9"/>
    <w:rsid w:val="00FE5478"/>
    <w:rPr>
      <w:rFonts w:ascii="Courier New" w:eastAsia="Times New Roman" w:hAnsi="Courier New" w:cs="Times New Roman"/>
      <w:b/>
      <w:color w:val="FF00FF"/>
      <w:szCs w:val="20"/>
      <w:lang w:val="es-ES"/>
    </w:rPr>
  </w:style>
  <w:style w:type="character" w:styleId="Textoennegrita">
    <w:name w:val="Strong"/>
    <w:basedOn w:val="Fuentedeprrafopredeter"/>
    <w:qFormat/>
    <w:rsid w:val="00FE5478"/>
    <w:rPr>
      <w:b/>
      <w:bCs/>
    </w:rPr>
  </w:style>
  <w:style w:type="character" w:customStyle="1" w:styleId="apple-converted-space">
    <w:name w:val="apple-converted-space"/>
    <w:basedOn w:val="Fuentedeprrafopredeter"/>
    <w:rsid w:val="00FE5478"/>
  </w:style>
  <w:style w:type="paragraph" w:styleId="Textodeglobo">
    <w:name w:val="Balloon Text"/>
    <w:basedOn w:val="Normal"/>
    <w:link w:val="TextodegloboCar"/>
    <w:uiPriority w:val="99"/>
    <w:semiHidden/>
    <w:unhideWhenUsed/>
    <w:rsid w:val="00FE54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5478"/>
    <w:rPr>
      <w:rFonts w:ascii="Tahoma" w:eastAsiaTheme="minorHAnsi" w:hAnsi="Tahoma" w:cs="Tahoma"/>
      <w:sz w:val="16"/>
      <w:szCs w:val="16"/>
      <w:lang w:val="es-PE" w:eastAsia="en-US"/>
    </w:rPr>
  </w:style>
  <w:style w:type="paragraph" w:styleId="NormalWeb">
    <w:name w:val="Normal (Web)"/>
    <w:basedOn w:val="Normal"/>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counter">
    <w:name w:val="addthis_counter"/>
    <w:basedOn w:val="Normal"/>
    <w:rsid w:val="00FE5478"/>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15dn">
    <w:name w:val="at15dn"/>
    <w:basedOn w:val="Normal"/>
    <w:rsid w:val="00FE5478"/>
    <w:pPr>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15a">
    <w:name w:val="at15a"/>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15erow">
    <w:name w:val="at15e_row"/>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
    <w:name w:val="at15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
    <w:name w:val="at300bs"/>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
    <w:name w:val="at16nc"/>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t">
    <w:name w:val="at16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aa">
    <w:name w:val="at_baa"/>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
    <w:name w:val="at-promo-single"/>
    <w:basedOn w:val="Normal"/>
    <w:rsid w:val="00FE5478"/>
    <w:pPr>
      <w:spacing w:before="100" w:beforeAutospacing="1" w:after="100" w:afterAutospacing="1" w:line="360" w:lineRule="atLeast"/>
    </w:pPr>
    <w:rPr>
      <w:rFonts w:ascii="Times New Roman" w:eastAsia="Times New Roman" w:hAnsi="Times New Roman" w:cs="Times New Roman"/>
      <w:sz w:val="24"/>
      <w:szCs w:val="24"/>
      <w:lang w:eastAsia="es-PE"/>
    </w:rPr>
  </w:style>
  <w:style w:type="paragraph" w:customStyle="1" w:styleId="addthistextshare">
    <w:name w:val="addthis_textshare"/>
    <w:basedOn w:val="Normal"/>
    <w:rsid w:val="00FE5478"/>
    <w:pPr>
      <w:spacing w:after="0" w:line="420" w:lineRule="atLeast"/>
    </w:pPr>
    <w:rPr>
      <w:rFonts w:ascii="Helvetica" w:eastAsia="Times New Roman" w:hAnsi="Helvetica" w:cs="Times New Roman"/>
      <w:color w:val="FFFFFF"/>
      <w:sz w:val="18"/>
      <w:szCs w:val="18"/>
      <w:lang w:eastAsia="es-PE"/>
    </w:rPr>
  </w:style>
  <w:style w:type="paragraph" w:customStyle="1" w:styleId="atimgshare">
    <w:name w:val="at_img_share"/>
    <w:basedOn w:val="Normal"/>
    <w:rsid w:val="00FE5478"/>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lang w:eastAsia="es-PE"/>
    </w:rPr>
  </w:style>
  <w:style w:type="paragraph" w:customStyle="1" w:styleId="atm">
    <w:name w:val="atm"/>
    <w:basedOn w:val="Normal"/>
    <w:rsid w:val="00FE5478"/>
    <w:pPr>
      <w:spacing w:after="0" w:line="180" w:lineRule="atLeast"/>
    </w:pPr>
    <w:rPr>
      <w:rFonts w:ascii="Arial" w:eastAsia="Times New Roman" w:hAnsi="Arial" w:cs="Arial"/>
      <w:color w:val="444444"/>
      <w:sz w:val="18"/>
      <w:szCs w:val="18"/>
      <w:lang w:eastAsia="es-PE"/>
    </w:rPr>
  </w:style>
  <w:style w:type="paragraph" w:customStyle="1" w:styleId="atm-i">
    <w:name w:val="atm-i"/>
    <w:basedOn w:val="Normal"/>
    <w:rsid w:val="00FE5478"/>
    <w:pPr>
      <w:pBdr>
        <w:top w:val="single" w:sz="6" w:space="3"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es-PE"/>
    </w:rPr>
  </w:style>
  <w:style w:type="paragraph" w:customStyle="1" w:styleId="atm-f">
    <w:name w:val="atm-f"/>
    <w:basedOn w:val="Normal"/>
    <w:rsid w:val="00FE5478"/>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a11ycontainer">
    <w:name w:val="at_a11y_container"/>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ddthisoverlaytoolbox">
    <w:name w:val="addthis_overlay_toolbox"/>
    <w:basedOn w:val="Normal"/>
    <w:rsid w:val="00FE5478"/>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inkservicediv">
    <w:name w:val="linkservicediv"/>
    <w:basedOn w:val="Normal"/>
    <w:rsid w:val="00FE5478"/>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edloading">
    <w:name w:val="at_redloading"/>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promo-single-dl-ch">
    <w:name w:val="at-promo-single-dl-ch"/>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ff">
    <w:name w:val="at-promo-single-dl-ff"/>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saf">
    <w:name w:val="at-promo-single-dl-saf"/>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ie">
    <w:name w:val="at-promo-single-dl-ie"/>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inbox">
    <w:name w:val="atpinbox"/>
    <w:basedOn w:val="Normal"/>
    <w:rsid w:val="00FE5478"/>
    <w:pPr>
      <w:shd w:val="clear" w:color="auto" w:fill="FFFFFF"/>
      <w:spacing w:after="0" w:line="240" w:lineRule="auto"/>
    </w:pPr>
    <w:rPr>
      <w:rFonts w:ascii="Arial" w:eastAsia="Times New Roman" w:hAnsi="Arial" w:cs="Arial"/>
      <w:color w:val="CFCACA"/>
      <w:sz w:val="18"/>
      <w:szCs w:val="18"/>
      <w:lang w:eastAsia="es-PE"/>
    </w:rPr>
  </w:style>
  <w:style w:type="paragraph" w:customStyle="1" w:styleId="atpinhdr">
    <w:name w:val="atpinhdr"/>
    <w:basedOn w:val="Normal"/>
    <w:rsid w:val="00FE5478"/>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winhdr">
    <w:name w:val="atpinwinhdr"/>
    <w:basedOn w:val="Normal"/>
    <w:rsid w:val="00FE5478"/>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30"/>
      <w:szCs w:val="30"/>
      <w:lang w:eastAsia="es-PE"/>
    </w:rPr>
  </w:style>
  <w:style w:type="paragraph" w:customStyle="1" w:styleId="atpinmn">
    <w:name w:val="atpinmn"/>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pinclose">
    <w:name w:val="atpinclose"/>
    <w:basedOn w:val="Normal"/>
    <w:rsid w:val="00FE5478"/>
    <w:pPr>
      <w:spacing w:before="100" w:beforeAutospacing="1" w:after="100" w:afterAutospacing="1" w:line="240" w:lineRule="auto"/>
      <w:jc w:val="right"/>
    </w:pPr>
    <w:rPr>
      <w:rFonts w:ascii="Times New Roman" w:eastAsia="Times New Roman" w:hAnsi="Times New Roman" w:cs="Times New Roman"/>
      <w:b/>
      <w:bCs/>
      <w:sz w:val="24"/>
      <w:szCs w:val="24"/>
      <w:lang w:eastAsia="es-PE"/>
    </w:rPr>
  </w:style>
  <w:style w:type="paragraph" w:customStyle="1" w:styleId="atimgspanouter">
    <w:name w:val="atimgspanouter"/>
    <w:basedOn w:val="Normal"/>
    <w:rsid w:val="00FE5478"/>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Times New Roman" w:hAnsi="Times New Roman" w:cs="Times New Roman"/>
      <w:sz w:val="24"/>
      <w:szCs w:val="24"/>
      <w:lang w:eastAsia="es-PE"/>
    </w:rPr>
  </w:style>
  <w:style w:type="paragraph" w:customStyle="1" w:styleId="atimgspansize">
    <w:name w:val="atimgspansize"/>
    <w:basedOn w:val="Normal"/>
    <w:rsid w:val="00FE5478"/>
    <w:pPr>
      <w:shd w:val="clear" w:color="auto" w:fill="FFFFFF"/>
      <w:spacing w:before="100" w:beforeAutospacing="1" w:after="100" w:afterAutospacing="1" w:line="360" w:lineRule="atLeast"/>
    </w:pPr>
    <w:rPr>
      <w:rFonts w:ascii="Times New Roman" w:eastAsia="Times New Roman" w:hAnsi="Times New Roman" w:cs="Times New Roman"/>
      <w:color w:val="000000"/>
      <w:sz w:val="15"/>
      <w:szCs w:val="15"/>
      <w:lang w:eastAsia="es-PE"/>
    </w:rPr>
  </w:style>
  <w:style w:type="paragraph" w:customStyle="1" w:styleId="atimgactbtn">
    <w:name w:val="atimgactbtn"/>
    <w:basedOn w:val="Normal"/>
    <w:rsid w:val="00FE5478"/>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pinwin">
    <w:name w:val="atpinwin"/>
    <w:basedOn w:val="Normal"/>
    <w:rsid w:val="00FE5478"/>
    <w:pP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atpinwinmn">
    <w:name w:val="atpinwinmn"/>
    <w:basedOn w:val="Normal"/>
    <w:rsid w:val="00FE5478"/>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imgico">
    <w:name w:val="atimgico"/>
    <w:basedOn w:val="Normal"/>
    <w:rsid w:val="00FE5478"/>
    <w:pPr>
      <w:spacing w:before="100" w:beforeAutospacing="1" w:after="100" w:afterAutospacing="1" w:line="240" w:lineRule="auto"/>
      <w:ind w:right="75"/>
    </w:pPr>
    <w:rPr>
      <w:rFonts w:ascii="Times New Roman" w:eastAsia="Times New Roman" w:hAnsi="Times New Roman" w:cs="Times New Roman"/>
      <w:sz w:val="24"/>
      <w:szCs w:val="24"/>
      <w:lang w:eastAsia="es-PE"/>
    </w:rPr>
  </w:style>
  <w:style w:type="paragraph" w:customStyle="1" w:styleId="atnoimg">
    <w:name w:val="atnoimg"/>
    <w:basedOn w:val="Normal"/>
    <w:rsid w:val="00FE5478"/>
    <w:pPr>
      <w:spacing w:before="600"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itbutton">
    <w:name w:val="at_pinitbutton"/>
    <w:basedOn w:val="Normal"/>
    <w:rsid w:val="00FE5478"/>
    <w:pPr>
      <w:pBdr>
        <w:top w:val="single" w:sz="6" w:space="0" w:color="E8E4E4"/>
        <w:left w:val="single" w:sz="6" w:space="0" w:color="C9C5C5"/>
        <w:bottom w:val="single" w:sz="6" w:space="0" w:color="C9C5C5"/>
        <w:right w:val="single" w:sz="6" w:space="0" w:color="C9C5C5"/>
      </w:pBdr>
      <w:spacing w:after="0" w:line="330" w:lineRule="atLeast"/>
      <w:ind w:firstLine="25072"/>
    </w:pPr>
    <w:rPr>
      <w:rFonts w:ascii="Arial" w:eastAsia="Times New Roman" w:hAnsi="Arial" w:cs="Arial"/>
      <w:color w:val="CD1F1F"/>
      <w:sz w:val="2"/>
      <w:szCs w:val="2"/>
      <w:lang w:eastAsia="es-PE"/>
    </w:rPr>
  </w:style>
  <w:style w:type="paragraph" w:customStyle="1" w:styleId="at3pinwinmn">
    <w:name w:val="at3pinwinmn"/>
    <w:basedOn w:val="Normal"/>
    <w:rsid w:val="00FE5478"/>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3imgspanouter">
    <w:name w:val="at3imgspanouter"/>
    <w:basedOn w:val="Normal"/>
    <w:rsid w:val="00FE5478"/>
    <w:pPr>
      <w:pBdr>
        <w:top w:val="single" w:sz="6" w:space="0" w:color="DEDEDE"/>
        <w:left w:val="single" w:sz="6" w:space="0" w:color="DEDEDE"/>
        <w:bottom w:val="single" w:sz="6" w:space="0" w:color="DEDEDE"/>
        <w:right w:val="single" w:sz="6" w:space="0" w:color="DEDEDE"/>
      </w:pBdr>
      <w:spacing w:after="150" w:line="240" w:lineRule="auto"/>
      <w:ind w:right="150"/>
    </w:pPr>
    <w:rPr>
      <w:rFonts w:ascii="Times New Roman" w:eastAsia="Times New Roman" w:hAnsi="Times New Roman" w:cs="Times New Roman"/>
      <w:sz w:val="24"/>
      <w:szCs w:val="24"/>
      <w:lang w:eastAsia="es-PE"/>
    </w:rPr>
  </w:style>
  <w:style w:type="paragraph" w:customStyle="1" w:styleId="at3lblight">
    <w:name w:val="at3lbligh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lbdark">
    <w:name w:val="at3lbdark"/>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service-icon">
    <w:name w:val="service-icon"/>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
    <w:name w:val="at-quickshare"/>
    <w:basedOn w:val="Normal"/>
    <w:rsid w:val="00FE5478"/>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Helvetica" w:eastAsia="Times New Roman" w:hAnsi="Helvetica" w:cs="Times New Roman"/>
      <w:color w:val="666666"/>
      <w:sz w:val="21"/>
      <w:szCs w:val="21"/>
      <w:lang w:eastAsia="es-PE"/>
    </w:rPr>
  </w:style>
  <w:style w:type="paragraph" w:customStyle="1" w:styleId="at-quickshare-header">
    <w:name w:val="at-quickshare-header"/>
    <w:basedOn w:val="Normal"/>
    <w:rsid w:val="00FE5478"/>
    <w:pPr>
      <w:pBdr>
        <w:bottom w:val="single" w:sz="6" w:space="5" w:color="DEDEDE"/>
      </w:pBdr>
      <w:shd w:val="clear" w:color="auto" w:fill="F2F2F2"/>
      <w:spacing w:before="100" w:beforeAutospacing="1" w:after="100" w:afterAutospacing="1" w:line="240" w:lineRule="atLeast"/>
    </w:pPr>
    <w:rPr>
      <w:rFonts w:ascii="Times New Roman" w:eastAsia="Times New Roman" w:hAnsi="Times New Roman" w:cs="Times New Roman"/>
      <w:b/>
      <w:bCs/>
      <w:color w:val="666666"/>
      <w:sz w:val="18"/>
      <w:szCs w:val="18"/>
      <w:lang w:eastAsia="es-PE"/>
    </w:rPr>
  </w:style>
  <w:style w:type="paragraph" w:customStyle="1" w:styleId="at-quickshare-header-peep">
    <w:name w:val="at-quickshare-header-peep"/>
    <w:basedOn w:val="Normal"/>
    <w:rsid w:val="00FE5478"/>
    <w:pPr>
      <w:pBdr>
        <w:left w:val="single" w:sz="6" w:space="5"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
    <w:name w:val="at-quickshare-content"/>
    <w:basedOn w:val="Normal"/>
    <w:rsid w:val="00FE547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footer">
    <w:name w:val="at-quickshare-footer"/>
    <w:basedOn w:val="Normal"/>
    <w:rsid w:val="00FE5478"/>
    <w:pPr>
      <w:pBdr>
        <w:top w:val="single" w:sz="6" w:space="0" w:color="DEDEDE"/>
      </w:pBdr>
      <w:spacing w:before="100" w:beforeAutospacing="1" w:after="100" w:afterAutospacing="1" w:line="315" w:lineRule="atLeast"/>
    </w:pPr>
    <w:rPr>
      <w:rFonts w:ascii="Times New Roman" w:eastAsia="Times New Roman" w:hAnsi="Times New Roman" w:cs="Times New Roman"/>
      <w:sz w:val="17"/>
      <w:szCs w:val="17"/>
      <w:lang w:eastAsia="es-PE"/>
    </w:rPr>
  </w:style>
  <w:style w:type="paragraph" w:customStyle="1" w:styleId="ishareactive">
    <w:name w:val="ishareactive"/>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ishareactive-sm">
    <w:name w:val="ishareactive-sm"/>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cs">
    <w:name w:val="atc_s"/>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
    <w:name w:val="addthis_button_expande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cs-span">
    <w:name w:val="atc_s-span"/>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separator">
    <w:name w:val="addthis_separator"/>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
    <w:name w:val="at300b"/>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
    <w:name w:val="at300bo"/>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
    <w:name w:val="at300m"/>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
    <w:name w:val="at15t_expande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compact">
    <w:name w:val="at15t_compac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
    <w:name w:val="addthis_toolbox"/>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m-f-logo">
    <w:name w:val="atm-f-logo"/>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
    <w:name w:val="addthis_button_pinterest_pini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mglb">
    <w:name w:val="atimglb"/>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
    <w:name w:val="at-quickshare-header-x"/>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
    <w:name w:val="at-quickshare-success"/>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utton-blue">
    <w:name w:val="at-button-blue"/>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lb">
    <w:name w:val="at-quickshare-content-lb"/>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tem">
    <w:name w:val="at_item"/>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old">
    <w:name w:val="at_bol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tn">
    <w:name w:val="atbtn"/>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se">
    <w:name w:val="atrse"/>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msg">
    <w:name w:val="tmsg"/>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error">
    <w:name w:val="at_error"/>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
    <w:name w:val="ac-logo"/>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
    <w:name w:val="atinp"/>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
    <w:name w:val="at-promo-content"/>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
    <w:name w:val="at-promo-btn"/>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
    <w:name w:val="addthis_follow_label"/>
    <w:basedOn w:val="Fuentedeprrafopredeter"/>
    <w:rsid w:val="00FE5478"/>
  </w:style>
  <w:style w:type="paragraph" w:customStyle="1" w:styleId="atcs1">
    <w:name w:val="atc_s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1">
    <w:name w:val="addthis_button_expanded1"/>
    <w:basedOn w:val="Normal"/>
    <w:rsid w:val="00FE5478"/>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1">
    <w:name w:val="atc_s-span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2">
    <w:name w:val="addthis_button_expanded2"/>
    <w:basedOn w:val="Normal"/>
    <w:rsid w:val="00FE5478"/>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1">
    <w:name w:val="addthis_counter1"/>
    <w:basedOn w:val="Normal"/>
    <w:rsid w:val="00FE5478"/>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1">
    <w:name w:val="at_item1"/>
    <w:basedOn w:val="Normal"/>
    <w:rsid w:val="00FE547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1">
    <w:name w:val="at_bold1"/>
    <w:basedOn w:val="Normal"/>
    <w:rsid w:val="00FE5478"/>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2">
    <w:name w:val="at_item2"/>
    <w:basedOn w:val="Normal"/>
    <w:rsid w:val="00FE5478"/>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1">
    <w:name w:val="at15t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1">
    <w:name w:val="addthis_follow_label1"/>
    <w:basedOn w:val="Fuentedeprrafopredeter"/>
    <w:rsid w:val="00FE5478"/>
    <w:rPr>
      <w:vanish/>
      <w:webHidden w:val="0"/>
      <w:specVanish w:val="0"/>
    </w:rPr>
  </w:style>
  <w:style w:type="paragraph" w:customStyle="1" w:styleId="addthisseparator1">
    <w:name w:val="addthis_separator1"/>
    <w:basedOn w:val="Normal"/>
    <w:rsid w:val="00FE5478"/>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1">
    <w:name w:val="at300b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1">
    <w:name w:val="at300bo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1">
    <w:name w:val="at300m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
    <w:name w:val="at300bs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2">
    <w:name w:val="at300bs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2">
    <w:name w:val="at15t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3">
    <w:name w:val="at300bs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4">
    <w:name w:val="at300bs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3">
    <w:name w:val="at15t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5">
    <w:name w:val="at300bs5"/>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1">
    <w:name w:val="at16nc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1">
    <w:name w:val="at15t_expanded1"/>
    <w:basedOn w:val="Normal"/>
    <w:rsid w:val="00FE5478"/>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1">
    <w:name w:val="at15t_compact1"/>
    <w:basedOn w:val="Normal"/>
    <w:rsid w:val="00FE5478"/>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1">
    <w:name w:val="atbtn1"/>
    <w:basedOn w:val="Normal"/>
    <w:rsid w:val="00FE5478"/>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2">
    <w:name w:val="atbtn2"/>
    <w:basedOn w:val="Normal"/>
    <w:rsid w:val="00FE5478"/>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1">
    <w:name w:val="atrse1"/>
    <w:basedOn w:val="Normal"/>
    <w:rsid w:val="00FE5478"/>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2">
    <w:name w:val="atrse2"/>
    <w:basedOn w:val="Normal"/>
    <w:rsid w:val="00FE5478"/>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1">
    <w:name w:val="tmsg1"/>
    <w:basedOn w:val="Normal"/>
    <w:rsid w:val="00FE5478"/>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1">
    <w:name w:val="at_error1"/>
    <w:basedOn w:val="Normal"/>
    <w:rsid w:val="00FE5478"/>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2">
    <w:name w:val="at_error2"/>
    <w:basedOn w:val="Normal"/>
    <w:rsid w:val="00FE5478"/>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1">
    <w:name w:val="ac-logo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2">
    <w:name w:val="ac-logo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1">
    <w:name w:val="atinp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1">
    <w:name w:val="at-promo-content1"/>
    <w:basedOn w:val="Normal"/>
    <w:rsid w:val="00FE5478"/>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2">
    <w:name w:val="at-promo-content2"/>
    <w:basedOn w:val="Normal"/>
    <w:rsid w:val="00FE5478"/>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1">
    <w:name w:val="at-promo-btn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2">
    <w:name w:val="at-promo-btn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1">
    <w:name w:val="addthis_toolbox1"/>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m-f1">
    <w:name w:val="atm-f1"/>
    <w:basedOn w:val="Normal"/>
    <w:rsid w:val="00FE5478"/>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1">
    <w:name w:val="atm-f-logo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1">
    <w:name w:val="addthis_button_pinterest_pinit1"/>
    <w:basedOn w:val="Normal"/>
    <w:rsid w:val="00FE5478"/>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1">
    <w:name w:val="atimglb1"/>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1">
    <w:name w:val="at-quickshare-header-x1"/>
    <w:basedOn w:val="Normal"/>
    <w:rsid w:val="00FE5478"/>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2">
    <w:name w:val="at-quickshare-header-x2"/>
    <w:basedOn w:val="Normal"/>
    <w:rsid w:val="00FE5478"/>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1">
    <w:name w:val="at-quickshare-success1"/>
    <w:basedOn w:val="Normal"/>
    <w:rsid w:val="00FE5478"/>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1">
    <w:name w:val="at-button-blue1"/>
    <w:basedOn w:val="Normal"/>
    <w:rsid w:val="00FE5478"/>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2">
    <w:name w:val="at-button-blue2"/>
    <w:basedOn w:val="Normal"/>
    <w:rsid w:val="00FE5478"/>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1">
    <w:name w:val="at-quickshare-content-lb1"/>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2">
    <w:name w:val="at-quickshare-success2"/>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cs2">
    <w:name w:val="atc_s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3">
    <w:name w:val="addthis_button_expanded3"/>
    <w:basedOn w:val="Normal"/>
    <w:rsid w:val="00FE5478"/>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2">
    <w:name w:val="atc_s-span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4">
    <w:name w:val="addthis_button_expanded4"/>
    <w:basedOn w:val="Normal"/>
    <w:rsid w:val="00FE5478"/>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2">
    <w:name w:val="addthis_counter2"/>
    <w:basedOn w:val="Normal"/>
    <w:rsid w:val="00FE5478"/>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3">
    <w:name w:val="at_item3"/>
    <w:basedOn w:val="Normal"/>
    <w:rsid w:val="00FE547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2">
    <w:name w:val="at_bold2"/>
    <w:basedOn w:val="Normal"/>
    <w:rsid w:val="00FE5478"/>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4">
    <w:name w:val="at_item4"/>
    <w:basedOn w:val="Normal"/>
    <w:rsid w:val="00FE5478"/>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4">
    <w:name w:val="at15t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2">
    <w:name w:val="addthis_follow_label2"/>
    <w:basedOn w:val="Fuentedeprrafopredeter"/>
    <w:rsid w:val="00FE5478"/>
    <w:rPr>
      <w:vanish/>
      <w:webHidden w:val="0"/>
      <w:specVanish w:val="0"/>
    </w:rPr>
  </w:style>
  <w:style w:type="paragraph" w:customStyle="1" w:styleId="addthisseparator2">
    <w:name w:val="addthis_separator2"/>
    <w:basedOn w:val="Normal"/>
    <w:rsid w:val="00FE5478"/>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2">
    <w:name w:val="at300b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2">
    <w:name w:val="at300bo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2">
    <w:name w:val="at300m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6">
    <w:name w:val="at300bs6"/>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7">
    <w:name w:val="at300bs7"/>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5">
    <w:name w:val="at15t5"/>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8">
    <w:name w:val="at300bs8"/>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9">
    <w:name w:val="at300bs9"/>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6">
    <w:name w:val="at15t6"/>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0">
    <w:name w:val="at300bs10"/>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2">
    <w:name w:val="at16nc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2">
    <w:name w:val="at15t_expanded2"/>
    <w:basedOn w:val="Normal"/>
    <w:rsid w:val="00FE5478"/>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2">
    <w:name w:val="at15t_compact2"/>
    <w:basedOn w:val="Normal"/>
    <w:rsid w:val="00FE5478"/>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3">
    <w:name w:val="atbtn3"/>
    <w:basedOn w:val="Normal"/>
    <w:rsid w:val="00FE5478"/>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4">
    <w:name w:val="atbtn4"/>
    <w:basedOn w:val="Normal"/>
    <w:rsid w:val="00FE5478"/>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3">
    <w:name w:val="atrse3"/>
    <w:basedOn w:val="Normal"/>
    <w:rsid w:val="00FE5478"/>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4">
    <w:name w:val="atrse4"/>
    <w:basedOn w:val="Normal"/>
    <w:rsid w:val="00FE5478"/>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2">
    <w:name w:val="tmsg2"/>
    <w:basedOn w:val="Normal"/>
    <w:rsid w:val="00FE5478"/>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3">
    <w:name w:val="at_error3"/>
    <w:basedOn w:val="Normal"/>
    <w:rsid w:val="00FE5478"/>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4">
    <w:name w:val="at_error4"/>
    <w:basedOn w:val="Normal"/>
    <w:rsid w:val="00FE5478"/>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3">
    <w:name w:val="ac-logo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4">
    <w:name w:val="ac-logo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2">
    <w:name w:val="atinp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3">
    <w:name w:val="at-promo-content3"/>
    <w:basedOn w:val="Normal"/>
    <w:rsid w:val="00FE5478"/>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4">
    <w:name w:val="at-promo-content4"/>
    <w:basedOn w:val="Normal"/>
    <w:rsid w:val="00FE5478"/>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3">
    <w:name w:val="at-promo-btn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4">
    <w:name w:val="at-promo-btn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2">
    <w:name w:val="addthis_toolbox2"/>
    <w:basedOn w:val="Normal"/>
    <w:rsid w:val="00FE5478"/>
    <w:pPr>
      <w:spacing w:after="0" w:line="240" w:lineRule="auto"/>
    </w:pPr>
    <w:rPr>
      <w:rFonts w:ascii="Times New Roman" w:eastAsia="Times New Roman" w:hAnsi="Times New Roman" w:cs="Times New Roman"/>
      <w:sz w:val="24"/>
      <w:szCs w:val="24"/>
      <w:lang w:eastAsia="es-PE"/>
    </w:rPr>
  </w:style>
  <w:style w:type="paragraph" w:customStyle="1" w:styleId="atm-f2">
    <w:name w:val="atm-f2"/>
    <w:basedOn w:val="Normal"/>
    <w:rsid w:val="00FE5478"/>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2">
    <w:name w:val="atm-f-logo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2">
    <w:name w:val="addthis_button_pinterest_pinit2"/>
    <w:basedOn w:val="Normal"/>
    <w:rsid w:val="00FE5478"/>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2">
    <w:name w:val="atimglb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3">
    <w:name w:val="at-quickshare-header-x3"/>
    <w:basedOn w:val="Normal"/>
    <w:rsid w:val="00FE5478"/>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4">
    <w:name w:val="at-quickshare-header-x4"/>
    <w:basedOn w:val="Normal"/>
    <w:rsid w:val="00FE5478"/>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3">
    <w:name w:val="at-quickshare-success3"/>
    <w:basedOn w:val="Normal"/>
    <w:rsid w:val="00FE5478"/>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3">
    <w:name w:val="at-button-blue3"/>
    <w:basedOn w:val="Normal"/>
    <w:rsid w:val="00FE5478"/>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4">
    <w:name w:val="at-button-blue4"/>
    <w:basedOn w:val="Normal"/>
    <w:rsid w:val="00FE5478"/>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2">
    <w:name w:val="at-quickshare-content-lb2"/>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4">
    <w:name w:val="at-quickshare-success4"/>
    <w:basedOn w:val="Normal"/>
    <w:rsid w:val="00FE5478"/>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notfound">
    <w:name w:val="notfoun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homepage">
    <w:name w:val="homepage"/>
    <w:basedOn w:val="Fuentedeprrafopredeter"/>
    <w:rsid w:val="00FE5478"/>
  </w:style>
  <w:style w:type="character" w:customStyle="1" w:styleId="sitemap">
    <w:name w:val="sitemap"/>
    <w:basedOn w:val="Fuentedeprrafopredeter"/>
    <w:rsid w:val="00FE5478"/>
  </w:style>
  <w:style w:type="character" w:customStyle="1" w:styleId="rss">
    <w:name w:val="rss"/>
    <w:basedOn w:val="Fuentedeprrafopredeter"/>
    <w:rsid w:val="00FE5478"/>
  </w:style>
  <w:style w:type="character" w:customStyle="1" w:styleId="print">
    <w:name w:val="print"/>
    <w:basedOn w:val="Fuentedeprrafopredeter"/>
    <w:rsid w:val="00FE5478"/>
  </w:style>
  <w:style w:type="character" w:customStyle="1" w:styleId="z-PrincipiodelformularioCar">
    <w:name w:val="z-Principio del formulario Car"/>
    <w:basedOn w:val="Fuentedeprrafopredeter"/>
    <w:link w:val="z-Principiodelformulario"/>
    <w:uiPriority w:val="99"/>
    <w:semiHidden/>
    <w:rsid w:val="00FE5478"/>
    <w:rPr>
      <w:rFonts w:ascii="Arial" w:eastAsia="Times New Roman" w:hAnsi="Arial" w:cs="Arial"/>
      <w:vanish/>
      <w:sz w:val="16"/>
      <w:szCs w:val="16"/>
      <w:lang w:val="es-PE" w:eastAsia="es-PE"/>
    </w:rPr>
  </w:style>
  <w:style w:type="paragraph" w:styleId="z-Principiodelformulario">
    <w:name w:val="HTML Top of Form"/>
    <w:basedOn w:val="Normal"/>
    <w:next w:val="Normal"/>
    <w:link w:val="z-PrincipiodelformularioCar"/>
    <w:hidden/>
    <w:uiPriority w:val="99"/>
    <w:semiHidden/>
    <w:unhideWhenUsed/>
    <w:rsid w:val="00FE5478"/>
    <w:pPr>
      <w:pBdr>
        <w:bottom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PrincipiodelformularioCar1">
    <w:name w:val="z-Principio del formulario Car1"/>
    <w:basedOn w:val="Fuentedeprrafopredeter"/>
    <w:uiPriority w:val="99"/>
    <w:semiHidden/>
    <w:rsid w:val="00FE5478"/>
    <w:rPr>
      <w:rFonts w:ascii="Arial" w:eastAsiaTheme="minorHAnsi" w:hAnsi="Arial" w:cs="Arial"/>
      <w:vanish/>
      <w:sz w:val="16"/>
      <w:szCs w:val="16"/>
      <w:lang w:val="es-PE" w:eastAsia="en-US"/>
    </w:rPr>
  </w:style>
  <w:style w:type="character" w:customStyle="1" w:styleId="btn">
    <w:name w:val="btn"/>
    <w:basedOn w:val="Fuentedeprrafopredeter"/>
    <w:rsid w:val="00FE5478"/>
  </w:style>
  <w:style w:type="paragraph" w:styleId="z-Finaldelformulario">
    <w:name w:val="HTML Bottom of Form"/>
    <w:basedOn w:val="Normal"/>
    <w:next w:val="Normal"/>
    <w:link w:val="z-FinaldelformularioCar"/>
    <w:hidden/>
    <w:uiPriority w:val="99"/>
    <w:unhideWhenUsed/>
    <w:rsid w:val="00FE5478"/>
    <w:pPr>
      <w:pBdr>
        <w:top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FinaldelformularioCar">
    <w:name w:val="z-Final del formulario Car"/>
    <w:basedOn w:val="Fuentedeprrafopredeter"/>
    <w:link w:val="z-Finaldelformulario"/>
    <w:uiPriority w:val="99"/>
    <w:rsid w:val="00FE5478"/>
    <w:rPr>
      <w:rFonts w:ascii="Arial" w:eastAsia="Times New Roman" w:hAnsi="Arial" w:cs="Arial"/>
      <w:vanish/>
      <w:sz w:val="16"/>
      <w:szCs w:val="16"/>
      <w:lang w:val="es-PE" w:eastAsia="es-PE"/>
    </w:rPr>
  </w:style>
  <w:style w:type="character" w:customStyle="1" w:styleId="rbcnostylespan">
    <w:name w:val="rbcnostylespan"/>
    <w:basedOn w:val="Fuentedeprrafopredeter"/>
    <w:rsid w:val="00FE5478"/>
  </w:style>
  <w:style w:type="character" w:customStyle="1" w:styleId="rbcsignaturetext">
    <w:name w:val="rbcsignaturetext"/>
    <w:basedOn w:val="Fuentedeprrafopredeter"/>
    <w:rsid w:val="00FE5478"/>
  </w:style>
  <w:style w:type="character" w:customStyle="1" w:styleId="ata11y">
    <w:name w:val="at_a11y"/>
    <w:basedOn w:val="Fuentedeprrafopredeter"/>
    <w:rsid w:val="00FE5478"/>
  </w:style>
  <w:style w:type="character" w:customStyle="1" w:styleId="at15t7">
    <w:name w:val="at15t7"/>
    <w:basedOn w:val="Fuentedeprrafopredeter"/>
    <w:rsid w:val="00FE5478"/>
  </w:style>
  <w:style w:type="character" w:customStyle="1" w:styleId="at16nc3">
    <w:name w:val="at16nc3"/>
    <w:basedOn w:val="Fuentedeprrafopredeter"/>
    <w:rsid w:val="00FE5478"/>
    <w:rPr>
      <w:vanish w:val="0"/>
      <w:webHidden w:val="0"/>
      <w:specVanish w:val="0"/>
    </w:rPr>
  </w:style>
  <w:style w:type="character" w:customStyle="1" w:styleId="at16nc4">
    <w:name w:val="at16nc4"/>
    <w:basedOn w:val="Fuentedeprrafopredeter"/>
    <w:rsid w:val="00FE5478"/>
    <w:rPr>
      <w:vanish w:val="0"/>
      <w:webHidden w:val="0"/>
      <w:rtl w:val="0"/>
      <w:specVanish w:val="0"/>
    </w:rPr>
  </w:style>
  <w:style w:type="paragraph" w:styleId="Textonotapie">
    <w:name w:val="footnote text"/>
    <w:aliases w:val="Texto nota pie Car Car Car,Texto nota pie Car Car"/>
    <w:basedOn w:val="Normal"/>
    <w:link w:val="TextonotapieCar"/>
    <w:unhideWhenUsed/>
    <w:rsid w:val="00FE5478"/>
    <w:pPr>
      <w:overflowPunct w:val="0"/>
      <w:autoSpaceDE w:val="0"/>
      <w:autoSpaceDN w:val="0"/>
      <w:adjustRightInd w:val="0"/>
      <w:spacing w:after="0" w:line="240" w:lineRule="auto"/>
    </w:pPr>
    <w:rPr>
      <w:rFonts w:ascii="Times New Roman" w:eastAsia="Times New Roman" w:hAnsi="Times New Roman" w:cs="Times New Roman"/>
      <w:sz w:val="20"/>
      <w:szCs w:val="20"/>
      <w:lang w:eastAsia="es-PE"/>
    </w:rPr>
  </w:style>
  <w:style w:type="character" w:customStyle="1" w:styleId="TextonotapieCar">
    <w:name w:val="Texto nota pie Car"/>
    <w:aliases w:val="Texto nota pie Car Car Car Car,Texto nota pie Car Car Car1"/>
    <w:basedOn w:val="Fuentedeprrafopredeter"/>
    <w:link w:val="Textonotapie"/>
    <w:rsid w:val="00FE5478"/>
    <w:rPr>
      <w:rFonts w:ascii="Times New Roman" w:eastAsia="Times New Roman" w:hAnsi="Times New Roman" w:cs="Times New Roman"/>
      <w:sz w:val="20"/>
      <w:szCs w:val="20"/>
      <w:lang w:val="es-PE" w:eastAsia="es-PE"/>
    </w:rPr>
  </w:style>
  <w:style w:type="paragraph" w:customStyle="1" w:styleId="Textoindependiente31">
    <w:name w:val="Texto independiente 31"/>
    <w:basedOn w:val="Normal"/>
    <w:rsid w:val="00FE5478"/>
    <w:pPr>
      <w:overflowPunct w:val="0"/>
      <w:autoSpaceDE w:val="0"/>
      <w:autoSpaceDN w:val="0"/>
      <w:adjustRightInd w:val="0"/>
      <w:spacing w:after="0" w:line="240" w:lineRule="auto"/>
      <w:jc w:val="both"/>
    </w:pPr>
    <w:rPr>
      <w:rFonts w:ascii="Footlight MT Light" w:eastAsia="Times New Roman" w:hAnsi="Footlight MT Light" w:cs="Times New Roman"/>
      <w:sz w:val="24"/>
      <w:szCs w:val="20"/>
      <w:lang w:val="es-ES" w:eastAsia="es-PE"/>
    </w:rPr>
  </w:style>
  <w:style w:type="paragraph" w:styleId="Prrafodelista">
    <w:name w:val="List Paragraph"/>
    <w:basedOn w:val="Normal"/>
    <w:uiPriority w:val="34"/>
    <w:qFormat/>
    <w:rsid w:val="00FE5478"/>
    <w:pPr>
      <w:ind w:left="720"/>
      <w:contextualSpacing/>
    </w:pPr>
  </w:style>
  <w:style w:type="character" w:customStyle="1" w:styleId="image">
    <w:name w:val="image"/>
    <w:basedOn w:val="Fuentedeprrafopredeter"/>
    <w:rsid w:val="00FE5478"/>
  </w:style>
  <w:style w:type="paragraph" w:styleId="Encabezado">
    <w:name w:val="header"/>
    <w:basedOn w:val="Normal"/>
    <w:link w:val="EncabezadoCar"/>
    <w:uiPriority w:val="99"/>
    <w:unhideWhenUsed/>
    <w:rsid w:val="00FE54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5478"/>
    <w:rPr>
      <w:rFonts w:eastAsiaTheme="minorHAnsi"/>
      <w:sz w:val="22"/>
      <w:szCs w:val="22"/>
      <w:lang w:val="es-PE" w:eastAsia="en-US"/>
    </w:rPr>
  </w:style>
  <w:style w:type="paragraph" w:styleId="Piedepgina">
    <w:name w:val="footer"/>
    <w:basedOn w:val="Normal"/>
    <w:link w:val="PiedepginaCar"/>
    <w:uiPriority w:val="99"/>
    <w:unhideWhenUsed/>
    <w:rsid w:val="00FE54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5478"/>
    <w:rPr>
      <w:rFonts w:eastAsiaTheme="minorHAnsi"/>
      <w:sz w:val="22"/>
      <w:szCs w:val="22"/>
      <w:lang w:val="es-PE" w:eastAsia="en-US"/>
    </w:rPr>
  </w:style>
  <w:style w:type="paragraph" w:styleId="Sinespaciado">
    <w:name w:val="No Spacing"/>
    <w:link w:val="SinespaciadoCar"/>
    <w:uiPriority w:val="1"/>
    <w:qFormat/>
    <w:rsid w:val="00FE5478"/>
    <w:rPr>
      <w:sz w:val="22"/>
      <w:szCs w:val="22"/>
      <w:lang w:val="es-PE" w:eastAsia="es-PE"/>
    </w:rPr>
  </w:style>
  <w:style w:type="character" w:customStyle="1" w:styleId="SinespaciadoCar">
    <w:name w:val="Sin espaciado Car"/>
    <w:basedOn w:val="Fuentedeprrafopredeter"/>
    <w:link w:val="Sinespaciado"/>
    <w:uiPriority w:val="1"/>
    <w:rsid w:val="00FE5478"/>
    <w:rPr>
      <w:sz w:val="22"/>
      <w:szCs w:val="22"/>
      <w:lang w:val="es-PE" w:eastAsia="es-PE"/>
    </w:rPr>
  </w:style>
  <w:style w:type="paragraph" w:styleId="Textodecuerpo2">
    <w:name w:val="Body Text 2"/>
    <w:basedOn w:val="Normal"/>
    <w:link w:val="Textodecuerpo2Car"/>
    <w:unhideWhenUsed/>
    <w:rsid w:val="00FE5478"/>
    <w:pPr>
      <w:spacing w:after="120" w:line="480" w:lineRule="auto"/>
    </w:pPr>
    <w:rPr>
      <w:rFonts w:ascii="Times New Roman" w:eastAsia="Times New Roman" w:hAnsi="Times New Roman" w:cs="Times New Roman"/>
      <w:sz w:val="20"/>
      <w:szCs w:val="20"/>
      <w:lang w:val="es-ES" w:eastAsia="es-ES"/>
    </w:rPr>
  </w:style>
  <w:style w:type="character" w:customStyle="1" w:styleId="Textodecuerpo2Car">
    <w:name w:val="Texto de cuerpo 2 Car"/>
    <w:basedOn w:val="Fuentedeprrafopredeter"/>
    <w:link w:val="Textodecuerpo2"/>
    <w:rsid w:val="00FE5478"/>
    <w:rPr>
      <w:rFonts w:ascii="Times New Roman" w:eastAsia="Times New Roman" w:hAnsi="Times New Roman" w:cs="Times New Roman"/>
      <w:sz w:val="20"/>
      <w:szCs w:val="20"/>
      <w:lang w:val="es-ES"/>
    </w:rPr>
  </w:style>
  <w:style w:type="paragraph" w:customStyle="1" w:styleId="caprovider">
    <w:name w:val="ca_provider"/>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aad">
    <w:name w:val="ca_ad"/>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cadesc">
    <w:name w:val="ca_desc"/>
    <w:basedOn w:val="Fuentedeprrafopredeter"/>
    <w:rsid w:val="00FE5478"/>
  </w:style>
  <w:style w:type="character" w:customStyle="1" w:styleId="caurl">
    <w:name w:val="ca_url"/>
    <w:basedOn w:val="Fuentedeprrafopredeter"/>
    <w:rsid w:val="00FE5478"/>
  </w:style>
  <w:style w:type="character" w:styleId="Enfasis">
    <w:name w:val="Emphasis"/>
    <w:basedOn w:val="Fuentedeprrafopredeter"/>
    <w:uiPriority w:val="20"/>
    <w:qFormat/>
    <w:rsid w:val="00FE5478"/>
    <w:rPr>
      <w:i/>
      <w:iCs/>
    </w:rPr>
  </w:style>
  <w:style w:type="paragraph" w:customStyle="1" w:styleId="Default">
    <w:name w:val="Default"/>
    <w:rsid w:val="00FE5478"/>
    <w:pPr>
      <w:autoSpaceDE w:val="0"/>
      <w:autoSpaceDN w:val="0"/>
      <w:adjustRightInd w:val="0"/>
    </w:pPr>
    <w:rPr>
      <w:rFonts w:ascii="Garamond" w:eastAsiaTheme="minorHAnsi" w:hAnsi="Garamond" w:cs="Garamond"/>
      <w:color w:val="000000"/>
      <w:lang w:val="es-PE" w:eastAsia="en-US"/>
    </w:rPr>
  </w:style>
  <w:style w:type="character" w:styleId="Nmerodepgina">
    <w:name w:val="page number"/>
    <w:basedOn w:val="Fuentedeprrafopredeter"/>
    <w:uiPriority w:val="99"/>
    <w:unhideWhenUsed/>
    <w:rsid w:val="00FE5478"/>
  </w:style>
  <w:style w:type="paragraph" w:styleId="Textodebloque">
    <w:name w:val="Block Text"/>
    <w:basedOn w:val="Normal"/>
    <w:uiPriority w:val="99"/>
    <w:semiHidden/>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Sangra3detdecuerpo">
    <w:name w:val="Body Text Indent 3"/>
    <w:basedOn w:val="Normal"/>
    <w:link w:val="Sangra3detdecuerpoCar"/>
    <w:uiPriority w:val="99"/>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Sangra3detdecuerpoCar">
    <w:name w:val="Sangría 3 de t. de cuerpo Car"/>
    <w:basedOn w:val="Fuentedeprrafopredeter"/>
    <w:link w:val="Sangra3detdecuerpo"/>
    <w:uiPriority w:val="99"/>
    <w:rsid w:val="00FE5478"/>
    <w:rPr>
      <w:rFonts w:ascii="Times New Roman" w:eastAsia="Times New Roman" w:hAnsi="Times New Roman" w:cs="Times New Roman"/>
      <w:lang w:val="es-PE" w:eastAsia="es-PE"/>
    </w:rPr>
  </w:style>
  <w:style w:type="character" w:customStyle="1" w:styleId="spelle">
    <w:name w:val="spelle"/>
    <w:basedOn w:val="Fuentedeprrafopredeter"/>
    <w:rsid w:val="00FE5478"/>
  </w:style>
  <w:style w:type="paragraph" w:styleId="Sangradetdecuerpo">
    <w:name w:val="Body Text Indent"/>
    <w:basedOn w:val="Normal"/>
    <w:link w:val="SangradetdecuerpoCar"/>
    <w:uiPriority w:val="99"/>
    <w:unhideWhenUsed/>
    <w:rsid w:val="00FE5478"/>
    <w:pPr>
      <w:spacing w:after="120" w:line="240" w:lineRule="auto"/>
      <w:ind w:left="283"/>
    </w:pPr>
  </w:style>
  <w:style w:type="character" w:customStyle="1" w:styleId="SangradetdecuerpoCar">
    <w:name w:val="Sangría de t. de cuerpo Car"/>
    <w:basedOn w:val="Fuentedeprrafopredeter"/>
    <w:link w:val="Sangradetdecuerpo"/>
    <w:uiPriority w:val="99"/>
    <w:rsid w:val="00FE5478"/>
    <w:rPr>
      <w:rFonts w:eastAsiaTheme="minorHAnsi"/>
      <w:sz w:val="22"/>
      <w:szCs w:val="22"/>
      <w:lang w:val="es-PE" w:eastAsia="en-US"/>
    </w:rPr>
  </w:style>
  <w:style w:type="paragraph" w:customStyle="1" w:styleId="h4">
    <w:name w:val="h4"/>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cuerpo3">
    <w:name w:val="Body Text 3"/>
    <w:basedOn w:val="Normal"/>
    <w:link w:val="Textodecuerpo3Car"/>
    <w:unhideWhenUsed/>
    <w:rsid w:val="00FE5478"/>
    <w:pPr>
      <w:spacing w:after="120" w:line="240" w:lineRule="auto"/>
    </w:pPr>
    <w:rPr>
      <w:sz w:val="16"/>
      <w:szCs w:val="16"/>
    </w:rPr>
  </w:style>
  <w:style w:type="character" w:customStyle="1" w:styleId="Textodecuerpo3Car">
    <w:name w:val="Texto de cuerpo 3 Car"/>
    <w:basedOn w:val="Fuentedeprrafopredeter"/>
    <w:link w:val="Textodecuerpo3"/>
    <w:rsid w:val="00FE5478"/>
    <w:rPr>
      <w:rFonts w:eastAsiaTheme="minorHAnsi"/>
      <w:sz w:val="16"/>
      <w:szCs w:val="16"/>
      <w:lang w:val="es-PE" w:eastAsia="en-US"/>
    </w:rPr>
  </w:style>
  <w:style w:type="character" w:customStyle="1" w:styleId="grame">
    <w:name w:val="grame"/>
    <w:basedOn w:val="Fuentedeprrafopredeter"/>
    <w:rsid w:val="00FE5478"/>
  </w:style>
  <w:style w:type="paragraph" w:styleId="Sangra2detdecuerpo">
    <w:name w:val="Body Text Indent 2"/>
    <w:basedOn w:val="Normal"/>
    <w:link w:val="Sangra2detdecuerpoCar"/>
    <w:uiPriority w:val="99"/>
    <w:unhideWhenUsed/>
    <w:rsid w:val="00FE5478"/>
    <w:pPr>
      <w:spacing w:after="120" w:line="480" w:lineRule="auto"/>
      <w:ind w:left="283"/>
    </w:pPr>
  </w:style>
  <w:style w:type="character" w:customStyle="1" w:styleId="Sangra2detdecuerpoCar">
    <w:name w:val="Sangría 2 de t. de cuerpo Car"/>
    <w:basedOn w:val="Fuentedeprrafopredeter"/>
    <w:link w:val="Sangra2detdecuerpo"/>
    <w:uiPriority w:val="99"/>
    <w:rsid w:val="00FE5478"/>
    <w:rPr>
      <w:rFonts w:eastAsiaTheme="minorHAnsi"/>
      <w:sz w:val="22"/>
      <w:szCs w:val="22"/>
      <w:lang w:val="es-PE" w:eastAsia="en-US"/>
    </w:rPr>
  </w:style>
  <w:style w:type="character" w:customStyle="1" w:styleId="TtuloCar1">
    <w:name w:val="Título Car1"/>
    <w:basedOn w:val="Fuentedeprrafopredeter"/>
    <w:uiPriority w:val="10"/>
    <w:rsid w:val="00FE5478"/>
    <w:rPr>
      <w:rFonts w:asciiTheme="majorHAnsi" w:eastAsiaTheme="majorEastAsia" w:hAnsiTheme="majorHAnsi" w:cstheme="majorBidi"/>
      <w:color w:val="17365D" w:themeColor="text2" w:themeShade="BF"/>
      <w:spacing w:val="5"/>
      <w:kern w:val="28"/>
      <w:sz w:val="52"/>
      <w:szCs w:val="52"/>
      <w:lang w:val="es-PE" w:eastAsia="en-US"/>
    </w:rPr>
  </w:style>
  <w:style w:type="paragraph" w:customStyle="1" w:styleId="h2">
    <w:name w:val="h2"/>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h3">
    <w:name w:val="h3"/>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prrafodelista0">
    <w:name w:val="prrafodelista"/>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f11">
    <w:name w:val="f11"/>
    <w:basedOn w:val="Fuentedeprrafopredeter"/>
    <w:rsid w:val="00FE5478"/>
  </w:style>
  <w:style w:type="character" w:customStyle="1" w:styleId="TextosinformatoCar">
    <w:name w:val="Texto sin formato Car"/>
    <w:basedOn w:val="Fuentedeprrafopredeter"/>
    <w:link w:val="Textosinformato"/>
    <w:uiPriority w:val="99"/>
    <w:semiHidden/>
    <w:rsid w:val="00FE5478"/>
    <w:rPr>
      <w:rFonts w:ascii="Times New Roman" w:eastAsia="Times New Roman" w:hAnsi="Times New Roman" w:cs="Times New Roman"/>
      <w:lang w:val="es-PE" w:eastAsia="es-PE"/>
    </w:rPr>
  </w:style>
  <w:style w:type="paragraph" w:styleId="Textosinformato">
    <w:name w:val="Plain Text"/>
    <w:basedOn w:val="Normal"/>
    <w:link w:val="TextosinformatoCar"/>
    <w:uiPriority w:val="99"/>
    <w:semiHidden/>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extosinformatoCar1">
    <w:name w:val="Texto sin formato Car1"/>
    <w:basedOn w:val="Fuentedeprrafopredeter"/>
    <w:uiPriority w:val="99"/>
    <w:semiHidden/>
    <w:rsid w:val="00FE5478"/>
    <w:rPr>
      <w:rFonts w:ascii="Courier" w:eastAsiaTheme="minorHAnsi" w:hAnsi="Courier"/>
      <w:sz w:val="21"/>
      <w:szCs w:val="21"/>
      <w:lang w:val="es-PE" w:eastAsia="en-US"/>
    </w:rPr>
  </w:style>
  <w:style w:type="paragraph" w:customStyle="1" w:styleId="ecxmsonormal">
    <w:name w:val="ecxmsonormal"/>
    <w:basedOn w:val="Normal"/>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notaalfinal">
    <w:name w:val="endnote text"/>
    <w:basedOn w:val="Normal"/>
    <w:link w:val="TextonotaalfinalCar"/>
    <w:uiPriority w:val="99"/>
    <w:unhideWhenUsed/>
    <w:rsid w:val="00FE5478"/>
    <w:pPr>
      <w:spacing w:after="0" w:line="240" w:lineRule="auto"/>
    </w:pPr>
    <w:rPr>
      <w:rFonts w:ascii="Calibri" w:eastAsia="Calibri" w:hAnsi="Calibri" w:cs="Times New Roman"/>
      <w:sz w:val="24"/>
      <w:szCs w:val="24"/>
    </w:rPr>
  </w:style>
  <w:style w:type="character" w:customStyle="1" w:styleId="TextonotaalfinalCar">
    <w:name w:val="Texto nota al final Car"/>
    <w:basedOn w:val="Fuentedeprrafopredeter"/>
    <w:link w:val="Textonotaalfinal"/>
    <w:uiPriority w:val="99"/>
    <w:rsid w:val="00FE5478"/>
    <w:rPr>
      <w:rFonts w:ascii="Calibri" w:eastAsia="Calibri" w:hAnsi="Calibri" w:cs="Times New Roman"/>
      <w:lang w:val="es-PE" w:eastAsia="en-US"/>
    </w:rPr>
  </w:style>
  <w:style w:type="character" w:styleId="Refdenotaalfinal">
    <w:name w:val="endnote reference"/>
    <w:basedOn w:val="Fuentedeprrafopredeter"/>
    <w:uiPriority w:val="99"/>
    <w:unhideWhenUsed/>
    <w:rsid w:val="00FE5478"/>
    <w:rPr>
      <w:vertAlign w:val="superscript"/>
    </w:rPr>
  </w:style>
  <w:style w:type="paragraph" w:styleId="Encabezadodetabladecontenido">
    <w:name w:val="TOC Heading"/>
    <w:basedOn w:val="Ttulo1"/>
    <w:next w:val="Normal"/>
    <w:uiPriority w:val="39"/>
    <w:unhideWhenUsed/>
    <w:qFormat/>
    <w:rsid w:val="00FE5478"/>
    <w:pPr>
      <w:outlineLvl w:val="9"/>
    </w:pPr>
    <w:rPr>
      <w:lang w:val="es-ES_tradnl" w:eastAsia="es-ES"/>
    </w:rPr>
  </w:style>
  <w:style w:type="paragraph" w:styleId="TDC1">
    <w:name w:val="toc 1"/>
    <w:basedOn w:val="Normal"/>
    <w:next w:val="Normal"/>
    <w:autoRedefine/>
    <w:uiPriority w:val="39"/>
    <w:unhideWhenUsed/>
    <w:rsid w:val="00662021"/>
    <w:pPr>
      <w:tabs>
        <w:tab w:val="right" w:leader="dot" w:pos="8650"/>
      </w:tabs>
      <w:spacing w:before="120" w:after="0"/>
    </w:pPr>
    <w:rPr>
      <w:caps/>
      <w:noProof/>
      <w:color w:val="000000" w:themeColor="text1"/>
      <w:u w:val="single"/>
      <w:lang w:val="es-ES_tradnl"/>
    </w:rPr>
  </w:style>
  <w:style w:type="paragraph" w:styleId="TDC2">
    <w:name w:val="toc 2"/>
    <w:basedOn w:val="Normal"/>
    <w:next w:val="Normal"/>
    <w:autoRedefine/>
    <w:uiPriority w:val="39"/>
    <w:unhideWhenUsed/>
    <w:rsid w:val="00FE5478"/>
    <w:pPr>
      <w:spacing w:after="0"/>
      <w:ind w:left="220"/>
    </w:pPr>
    <w:rPr>
      <w:smallCaps/>
    </w:rPr>
  </w:style>
  <w:style w:type="paragraph" w:styleId="TDC3">
    <w:name w:val="toc 3"/>
    <w:basedOn w:val="Normal"/>
    <w:next w:val="Normal"/>
    <w:autoRedefine/>
    <w:uiPriority w:val="39"/>
    <w:unhideWhenUsed/>
    <w:rsid w:val="00FE5478"/>
    <w:pPr>
      <w:spacing w:after="0"/>
      <w:ind w:left="440"/>
    </w:pPr>
    <w:rPr>
      <w:i/>
    </w:rPr>
  </w:style>
  <w:style w:type="paragraph" w:styleId="TDC4">
    <w:name w:val="toc 4"/>
    <w:basedOn w:val="Normal"/>
    <w:next w:val="Normal"/>
    <w:autoRedefine/>
    <w:uiPriority w:val="39"/>
    <w:unhideWhenUsed/>
    <w:rsid w:val="00FE5478"/>
    <w:pPr>
      <w:spacing w:after="0"/>
      <w:ind w:left="660"/>
    </w:pPr>
    <w:rPr>
      <w:sz w:val="18"/>
      <w:szCs w:val="18"/>
    </w:rPr>
  </w:style>
  <w:style w:type="paragraph" w:styleId="TDC5">
    <w:name w:val="toc 5"/>
    <w:basedOn w:val="Normal"/>
    <w:next w:val="Normal"/>
    <w:autoRedefine/>
    <w:uiPriority w:val="39"/>
    <w:unhideWhenUsed/>
    <w:rsid w:val="00FE5478"/>
    <w:pPr>
      <w:spacing w:after="0"/>
      <w:ind w:left="880"/>
    </w:pPr>
    <w:rPr>
      <w:sz w:val="18"/>
      <w:szCs w:val="18"/>
    </w:rPr>
  </w:style>
  <w:style w:type="paragraph" w:styleId="TDC6">
    <w:name w:val="toc 6"/>
    <w:basedOn w:val="Normal"/>
    <w:next w:val="Normal"/>
    <w:autoRedefine/>
    <w:uiPriority w:val="39"/>
    <w:unhideWhenUsed/>
    <w:rsid w:val="00FE5478"/>
    <w:pPr>
      <w:spacing w:after="0"/>
      <w:ind w:left="1100"/>
    </w:pPr>
    <w:rPr>
      <w:sz w:val="18"/>
      <w:szCs w:val="18"/>
    </w:rPr>
  </w:style>
  <w:style w:type="paragraph" w:styleId="TDC7">
    <w:name w:val="toc 7"/>
    <w:basedOn w:val="Normal"/>
    <w:next w:val="Normal"/>
    <w:autoRedefine/>
    <w:uiPriority w:val="39"/>
    <w:unhideWhenUsed/>
    <w:rsid w:val="00FE5478"/>
    <w:pPr>
      <w:spacing w:after="0"/>
      <w:ind w:left="1320"/>
    </w:pPr>
    <w:rPr>
      <w:sz w:val="18"/>
      <w:szCs w:val="18"/>
    </w:rPr>
  </w:style>
  <w:style w:type="paragraph" w:styleId="TDC8">
    <w:name w:val="toc 8"/>
    <w:basedOn w:val="Normal"/>
    <w:next w:val="Normal"/>
    <w:autoRedefine/>
    <w:uiPriority w:val="39"/>
    <w:unhideWhenUsed/>
    <w:rsid w:val="00FE5478"/>
    <w:pPr>
      <w:spacing w:after="0"/>
      <w:ind w:left="1540"/>
    </w:pPr>
    <w:rPr>
      <w:sz w:val="18"/>
      <w:szCs w:val="18"/>
    </w:rPr>
  </w:style>
  <w:style w:type="paragraph" w:styleId="TDC9">
    <w:name w:val="toc 9"/>
    <w:basedOn w:val="Normal"/>
    <w:next w:val="Normal"/>
    <w:autoRedefine/>
    <w:uiPriority w:val="39"/>
    <w:unhideWhenUsed/>
    <w:rsid w:val="00FE5478"/>
    <w:pPr>
      <w:spacing w:after="0"/>
      <w:ind w:left="1760"/>
    </w:pPr>
    <w:rPr>
      <w:sz w:val="18"/>
      <w:szCs w:val="18"/>
    </w:rPr>
  </w:style>
  <w:style w:type="paragraph" w:customStyle="1" w:styleId="Textodecuerpo21">
    <w:name w:val="Texto de cuerpo 21"/>
    <w:basedOn w:val="Normal"/>
    <w:rsid w:val="00FE5478"/>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 w:eastAsia="es-ES"/>
    </w:rPr>
  </w:style>
  <w:style w:type="paragraph" w:customStyle="1" w:styleId="Level1">
    <w:name w:val="Level 1"/>
    <w:basedOn w:val="Normal"/>
    <w:rsid w:val="00FE5478"/>
    <w:pPr>
      <w:widowControl w:val="0"/>
      <w:overflowPunct w:val="0"/>
      <w:autoSpaceDE w:val="0"/>
      <w:autoSpaceDN w:val="0"/>
      <w:adjustRightInd w:val="0"/>
      <w:spacing w:after="0" w:line="240" w:lineRule="auto"/>
      <w:ind w:left="720" w:hanging="720"/>
      <w:textAlignment w:val="baseline"/>
    </w:pPr>
    <w:rPr>
      <w:rFonts w:ascii="Courier New" w:eastAsia="Times New Roman" w:hAnsi="Courier New" w:cs="Times New Roman"/>
      <w:sz w:val="24"/>
      <w:szCs w:val="20"/>
      <w:lang w:val="es-ES" w:eastAsia="es-ES"/>
    </w:rPr>
  </w:style>
  <w:style w:type="paragraph" w:customStyle="1" w:styleId="Pie">
    <w:name w:val="Pie"/>
    <w:basedOn w:val="Normal"/>
    <w:rsid w:val="00FE5478"/>
    <w:pPr>
      <w:widowControl w:val="0"/>
      <w:overflowPunct w:val="0"/>
      <w:autoSpaceDE w:val="0"/>
      <w:autoSpaceDN w:val="0"/>
      <w:adjustRightInd w:val="0"/>
      <w:spacing w:after="0" w:line="240" w:lineRule="auto"/>
      <w:ind w:firstLine="425"/>
      <w:jc w:val="both"/>
      <w:textAlignment w:val="baseline"/>
    </w:pPr>
    <w:rPr>
      <w:rFonts w:ascii="Arial Narrow" w:eastAsia="Times New Roman" w:hAnsi="Arial Narrow" w:cs="Times New Roman"/>
      <w:sz w:val="18"/>
      <w:szCs w:val="20"/>
      <w:lang w:val="es-ES" w:eastAsia="es-ES"/>
    </w:rPr>
  </w:style>
  <w:style w:type="paragraph" w:customStyle="1" w:styleId="Sangra2detdecuerpo1">
    <w:name w:val="Sangría 2 de t. de cuerpo1"/>
    <w:basedOn w:val="Normal"/>
    <w:rsid w:val="00FE5478"/>
    <w:pPr>
      <w:overflowPunct w:val="0"/>
      <w:autoSpaceDE w:val="0"/>
      <w:autoSpaceDN w:val="0"/>
      <w:adjustRightInd w:val="0"/>
      <w:spacing w:after="0" w:line="240" w:lineRule="auto"/>
      <w:ind w:left="708"/>
      <w:jc w:val="both"/>
      <w:textAlignment w:val="baseline"/>
    </w:pPr>
    <w:rPr>
      <w:rFonts w:ascii="Garamond" w:eastAsia="Times New Roman" w:hAnsi="Garamond" w:cs="Times New Roman"/>
      <w:sz w:val="24"/>
      <w:szCs w:val="20"/>
      <w:lang w:val="es-ES_tradnl" w:eastAsia="es-ES"/>
    </w:rPr>
  </w:style>
  <w:style w:type="paragraph" w:customStyle="1" w:styleId="Sangra3detdecuerpo1">
    <w:name w:val="Sangría 3 de t. de cuerpo1"/>
    <w:basedOn w:val="Normal"/>
    <w:rsid w:val="00FE5478"/>
    <w:pPr>
      <w:overflowPunct w:val="0"/>
      <w:autoSpaceDE w:val="0"/>
      <w:autoSpaceDN w:val="0"/>
      <w:adjustRightInd w:val="0"/>
      <w:spacing w:after="0" w:line="240" w:lineRule="auto"/>
      <w:ind w:left="708"/>
      <w:textAlignment w:val="baseline"/>
    </w:pPr>
    <w:rPr>
      <w:rFonts w:ascii="Arial" w:eastAsia="Times New Roman" w:hAnsi="Arial" w:cs="Times New Roman"/>
      <w:sz w:val="20"/>
      <w:szCs w:val="20"/>
      <w:lang w:val="es-ES_tradnl" w:eastAsia="es-ES"/>
    </w:rPr>
  </w:style>
  <w:style w:type="paragraph" w:customStyle="1" w:styleId="Rpido1">
    <w:name w:val="Rápido 1)"/>
    <w:basedOn w:val="Normal"/>
    <w:rsid w:val="00FE5478"/>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4"/>
      <w:szCs w:val="20"/>
      <w:lang w:val="es-ES" w:eastAsia="es-ES"/>
    </w:rPr>
  </w:style>
  <w:style w:type="paragraph" w:customStyle="1" w:styleId="Rpido10">
    <w:name w:val="Rápido 1."/>
    <w:basedOn w:val="Normal"/>
    <w:rsid w:val="00FE5478"/>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4"/>
      <w:szCs w:val="20"/>
      <w:lang w:val="es-ES" w:eastAsia="es-ES"/>
    </w:rPr>
  </w:style>
  <w:style w:type="paragraph" w:customStyle="1" w:styleId="Textodecuerpo22">
    <w:name w:val="Texto de cuerpo 22"/>
    <w:basedOn w:val="Normal"/>
    <w:rsid w:val="00FE5478"/>
    <w:pPr>
      <w:widowControl w:val="0"/>
      <w:overflowPunct w:val="0"/>
      <w:autoSpaceDE w:val="0"/>
      <w:autoSpaceDN w:val="0"/>
      <w:adjustRightInd w:val="0"/>
      <w:spacing w:after="0" w:line="240" w:lineRule="auto"/>
      <w:ind w:firstLine="720"/>
      <w:jc w:val="both"/>
      <w:textAlignment w:val="baseline"/>
    </w:pPr>
    <w:rPr>
      <w:rFonts w:ascii="Courier New" w:eastAsia="Times New Roman" w:hAnsi="Courier New" w:cs="Times New Roman"/>
      <w:sz w:val="20"/>
      <w:szCs w:val="20"/>
      <w:lang w:val="es-ES" w:eastAsia="es-ES"/>
    </w:rPr>
  </w:style>
  <w:style w:type="paragraph" w:customStyle="1" w:styleId="Parraffffo">
    <w:name w:val="Parraffffo"/>
    <w:basedOn w:val="Normal"/>
    <w:rsid w:val="00FE5478"/>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0"/>
      <w:szCs w:val="20"/>
      <w:lang w:val="es-ES" w:eastAsia="es-ES"/>
    </w:rPr>
  </w:style>
  <w:style w:type="character" w:customStyle="1" w:styleId="Hipervnculo1">
    <w:name w:val="Hipervínculo1"/>
    <w:rsid w:val="00FE5478"/>
    <w:rPr>
      <w:color w:val="0000FF"/>
      <w:u w:val="none"/>
    </w:rPr>
  </w:style>
  <w:style w:type="paragraph" w:customStyle="1" w:styleId="Sangra2detdecuerpo2">
    <w:name w:val="Sangría 2 de t. de cuerpo2"/>
    <w:basedOn w:val="Normal"/>
    <w:rsid w:val="00FE5478"/>
    <w:pPr>
      <w:widowControl w:val="0"/>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val="es-ES" w:eastAsia="es-ES"/>
    </w:rPr>
  </w:style>
  <w:style w:type="paragraph" w:customStyle="1" w:styleId="Sangra3detdecuerpo2">
    <w:name w:val="Sangría 3 de t. de cuerpo2"/>
    <w:basedOn w:val="Normal"/>
    <w:rsid w:val="00FE5478"/>
    <w:pPr>
      <w:widowControl w:val="0"/>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lang w:val="es-ES" w:eastAsia="es-ES"/>
    </w:rPr>
  </w:style>
  <w:style w:type="paragraph" w:customStyle="1" w:styleId="Textodecuerpo31">
    <w:name w:val="Texto de cuerpo 31"/>
    <w:basedOn w:val="Normal"/>
    <w:rsid w:val="00FE5478"/>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val="es-ES" w:eastAsia="es-ES"/>
    </w:rPr>
  </w:style>
  <w:style w:type="paragraph" w:customStyle="1" w:styleId="Parrafffo">
    <w:name w:val="Parrafffo"/>
    <w:basedOn w:val="Ttulo1"/>
    <w:rsid w:val="00FE5478"/>
    <w:pPr>
      <w:keepLines w:val="0"/>
      <w:overflowPunct w:val="0"/>
      <w:autoSpaceDE w:val="0"/>
      <w:autoSpaceDN w:val="0"/>
      <w:adjustRightInd w:val="0"/>
      <w:spacing w:before="0" w:line="360" w:lineRule="auto"/>
      <w:ind w:left="851"/>
      <w:jc w:val="both"/>
      <w:textAlignment w:val="baseline"/>
      <w:outlineLvl w:val="9"/>
    </w:pPr>
    <w:rPr>
      <w:rFonts w:ascii="Arial" w:eastAsia="Times New Roman" w:hAnsi="Arial" w:cs="Times New Roman"/>
      <w:bCs w:val="0"/>
      <w:color w:val="808080"/>
      <w:sz w:val="20"/>
      <w:szCs w:val="20"/>
      <w:lang w:val="es-ES" w:eastAsia="es-ES"/>
    </w:rPr>
  </w:style>
  <w:style w:type="paragraph" w:customStyle="1" w:styleId="Parafffo">
    <w:name w:val="Parafffo"/>
    <w:basedOn w:val="Normal"/>
    <w:rsid w:val="00FE5478"/>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4"/>
      <w:szCs w:val="20"/>
      <w:lang w:val="es-ES" w:eastAsia="es-ES"/>
    </w:rPr>
  </w:style>
  <w:style w:type="paragraph" w:customStyle="1" w:styleId="Prraffo">
    <w:name w:val="Párraffo"/>
    <w:basedOn w:val="Normal"/>
    <w:rsid w:val="00FE5478"/>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4"/>
      <w:szCs w:val="20"/>
      <w:lang w:val="es-ES" w:eastAsia="es-ES"/>
    </w:rPr>
  </w:style>
  <w:style w:type="paragraph" w:customStyle="1" w:styleId="H1">
    <w:name w:val="H1"/>
    <w:basedOn w:val="Normal"/>
    <w:next w:val="Normal"/>
    <w:rsid w:val="00FE5478"/>
    <w:pPr>
      <w:keepNext/>
      <w:overflowPunct w:val="0"/>
      <w:autoSpaceDE w:val="0"/>
      <w:autoSpaceDN w:val="0"/>
      <w:adjustRightInd w:val="0"/>
      <w:spacing w:before="100" w:after="100" w:line="240" w:lineRule="auto"/>
      <w:textAlignment w:val="baseline"/>
    </w:pPr>
    <w:rPr>
      <w:rFonts w:ascii="Arial" w:eastAsia="Times New Roman" w:hAnsi="Arial" w:cs="Times New Roman"/>
      <w:b/>
      <w:color w:val="000000"/>
      <w:kern w:val="36"/>
      <w:sz w:val="48"/>
      <w:szCs w:val="20"/>
      <w:lang w:val="es-MX" w:eastAsia="es-ES"/>
    </w:rPr>
  </w:style>
  <w:style w:type="paragraph" w:customStyle="1" w:styleId="H30">
    <w:name w:val="H3"/>
    <w:basedOn w:val="Normal"/>
    <w:next w:val="Normal"/>
    <w:rsid w:val="00FE5478"/>
    <w:pPr>
      <w:keepNext/>
      <w:overflowPunct w:val="0"/>
      <w:autoSpaceDE w:val="0"/>
      <w:autoSpaceDN w:val="0"/>
      <w:adjustRightInd w:val="0"/>
      <w:spacing w:before="100" w:after="100" w:line="240" w:lineRule="auto"/>
      <w:textAlignment w:val="baseline"/>
    </w:pPr>
    <w:rPr>
      <w:rFonts w:ascii="Arial" w:eastAsia="Times New Roman" w:hAnsi="Arial" w:cs="Times New Roman"/>
      <w:b/>
      <w:color w:val="000000"/>
      <w:sz w:val="28"/>
      <w:szCs w:val="20"/>
      <w:lang w:val="es-MX" w:eastAsia="es-ES"/>
    </w:rPr>
  </w:style>
  <w:style w:type="character" w:customStyle="1" w:styleId="Hipervnculovisitado1">
    <w:name w:val="Hipervínculo visitado1"/>
    <w:rsid w:val="00FE5478"/>
    <w:rPr>
      <w:color w:val="auto"/>
      <w:u w:val="single"/>
    </w:rPr>
  </w:style>
  <w:style w:type="paragraph" w:customStyle="1" w:styleId="Level2">
    <w:name w:val="Level 2"/>
    <w:basedOn w:val="Normal"/>
    <w:rsid w:val="00FE5478"/>
    <w:pPr>
      <w:widowControl w:val="0"/>
      <w:overflowPunct w:val="0"/>
      <w:autoSpaceDE w:val="0"/>
      <w:autoSpaceDN w:val="0"/>
      <w:adjustRightInd w:val="0"/>
      <w:spacing w:after="0" w:line="240" w:lineRule="auto"/>
      <w:ind w:left="1440" w:hanging="720"/>
      <w:textAlignment w:val="baseline"/>
    </w:pPr>
    <w:rPr>
      <w:rFonts w:ascii="Courier New" w:eastAsia="Times New Roman" w:hAnsi="Courier New" w:cs="Times New Roman"/>
      <w:sz w:val="24"/>
      <w:szCs w:val="20"/>
      <w:lang w:val="es-ES" w:eastAsia="es-ES"/>
    </w:rPr>
  </w:style>
  <w:style w:type="paragraph" w:customStyle="1" w:styleId="Textodecuerpo23">
    <w:name w:val="Texto de cuerpo 23"/>
    <w:basedOn w:val="Normal"/>
    <w:rsid w:val="00FE5478"/>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sz w:val="20"/>
      <w:szCs w:val="20"/>
      <w:lang w:val="es-ES" w:eastAsia="es-ES"/>
    </w:rPr>
  </w:style>
  <w:style w:type="paragraph" w:customStyle="1" w:styleId="Sangra2detdecuerpo3">
    <w:name w:val="Sangría 2 de t. de cuerpo3"/>
    <w:basedOn w:val="Normal"/>
    <w:rsid w:val="00FE5478"/>
    <w:pPr>
      <w:widowControl w:val="0"/>
      <w:overflowPunct w:val="0"/>
      <w:autoSpaceDE w:val="0"/>
      <w:autoSpaceDN w:val="0"/>
      <w:adjustRightInd w:val="0"/>
      <w:spacing w:after="0" w:line="240" w:lineRule="auto"/>
      <w:ind w:left="720"/>
      <w:jc w:val="both"/>
      <w:textAlignment w:val="baseline"/>
    </w:pPr>
    <w:rPr>
      <w:rFonts w:ascii="Courier New" w:eastAsia="Times New Roman" w:hAnsi="Courier New" w:cs="Times New Roman"/>
      <w:b/>
      <w:sz w:val="20"/>
      <w:szCs w:val="20"/>
      <w:lang w:val="es-ES" w:eastAsia="es-ES"/>
    </w:rPr>
  </w:style>
  <w:style w:type="paragraph" w:customStyle="1" w:styleId="Textodecuerpo32">
    <w:name w:val="Texto de cuerpo 32"/>
    <w:basedOn w:val="Normal"/>
    <w:rsid w:val="00FE5478"/>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color w:val="FF00FF"/>
      <w:sz w:val="20"/>
      <w:szCs w:val="20"/>
      <w:lang w:val="es-ES" w:eastAsia="es-ES"/>
    </w:rPr>
  </w:style>
  <w:style w:type="paragraph" w:styleId="Epgrafe">
    <w:name w:val="caption"/>
    <w:basedOn w:val="Normal"/>
    <w:next w:val="Normal"/>
    <w:qFormat/>
    <w:rsid w:val="00FE5478"/>
    <w:pPr>
      <w:autoSpaceDE w:val="0"/>
      <w:autoSpaceDN w:val="0"/>
      <w:adjustRightInd w:val="0"/>
      <w:spacing w:after="0" w:line="240" w:lineRule="auto"/>
      <w:jc w:val="center"/>
    </w:pPr>
    <w:rPr>
      <w:rFonts w:ascii="Times New Roman" w:eastAsia="Times New Roman" w:hAnsi="Times New Roman" w:cs="Times New Roman"/>
      <w:b/>
      <w:bCs/>
      <w:color w:val="000000"/>
      <w:sz w:val="20"/>
      <w:szCs w:val="24"/>
      <w:lang w:val="es-ES" w:eastAsia="es-ES"/>
    </w:rPr>
  </w:style>
  <w:style w:type="paragraph" w:styleId="Lista">
    <w:name w:val="List"/>
    <w:basedOn w:val="Normal"/>
    <w:uiPriority w:val="99"/>
    <w:semiHidden/>
    <w:unhideWhenUsed/>
    <w:rsid w:val="00FE54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user">
    <w:name w:val="user"/>
    <w:rsid w:val="00FE5478"/>
  </w:style>
  <w:style w:type="character" w:customStyle="1" w:styleId="textexposedshow">
    <w:name w:val="text_exposed_show"/>
    <w:rsid w:val="00FE5478"/>
  </w:style>
  <w:style w:type="paragraph" w:styleId="Citaintensa">
    <w:name w:val="Intense Quote"/>
    <w:basedOn w:val="Normal"/>
    <w:next w:val="Normal"/>
    <w:link w:val="CitaintensaCar"/>
    <w:uiPriority w:val="30"/>
    <w:qFormat/>
    <w:rsid w:val="00FE5478"/>
    <w:pPr>
      <w:pBdr>
        <w:bottom w:val="single" w:sz="4" w:space="4" w:color="4F81BD" w:themeColor="accent1"/>
      </w:pBdr>
      <w:spacing w:before="200" w:after="280"/>
      <w:ind w:left="936" w:right="936"/>
    </w:pPr>
    <w:rPr>
      <w:b/>
      <w:bCs/>
      <w:i/>
      <w:iCs/>
      <w:color w:val="4F81BD" w:themeColor="accent1"/>
    </w:rPr>
  </w:style>
  <w:style w:type="character" w:customStyle="1" w:styleId="CitaintensaCar">
    <w:name w:val="Cita intensa Car"/>
    <w:basedOn w:val="Fuentedeprrafopredeter"/>
    <w:link w:val="Citaintensa"/>
    <w:uiPriority w:val="30"/>
    <w:rsid w:val="00FE5478"/>
    <w:rPr>
      <w:rFonts w:eastAsiaTheme="minorHAnsi"/>
      <w:b/>
      <w:bCs/>
      <w:i/>
      <w:iCs/>
      <w:color w:val="4F81BD" w:themeColor="accent1"/>
      <w:sz w:val="22"/>
      <w:szCs w:val="22"/>
      <w:lang w:val="es-PE" w:eastAsia="en-US"/>
    </w:rPr>
  </w:style>
  <w:style w:type="paragraph" w:customStyle="1" w:styleId="Textodecuerpo24">
    <w:name w:val="Texto de cuerpo 24"/>
    <w:basedOn w:val="Normal"/>
    <w:rsid w:val="00FE5478"/>
    <w:pPr>
      <w:widowControl w:val="0"/>
      <w:overflowPunct w:val="0"/>
      <w:autoSpaceDE w:val="0"/>
      <w:autoSpaceDN w:val="0"/>
      <w:adjustRightInd w:val="0"/>
      <w:spacing w:after="0" w:line="240" w:lineRule="auto"/>
      <w:ind w:left="720"/>
      <w:jc w:val="both"/>
    </w:pPr>
    <w:rPr>
      <w:rFonts w:ascii="Arial" w:eastAsia="Times New Roman" w:hAnsi="Arial" w:cs="Times New Roman"/>
      <w:sz w:val="20"/>
      <w:szCs w:val="20"/>
      <w:lang w:val="en-US" w:eastAsia="es-ES"/>
    </w:rPr>
  </w:style>
  <w:style w:type="paragraph" w:customStyle="1" w:styleId="Sangra3detdecuerpo3">
    <w:name w:val="Sangría 3 de t. de cuerpo3"/>
    <w:basedOn w:val="Normal"/>
    <w:rsid w:val="00FE5478"/>
    <w:pPr>
      <w:widowControl w:val="0"/>
      <w:overflowPunct w:val="0"/>
      <w:autoSpaceDE w:val="0"/>
      <w:autoSpaceDN w:val="0"/>
      <w:adjustRightInd w:val="0"/>
      <w:spacing w:after="0" w:line="240" w:lineRule="auto"/>
      <w:ind w:left="1416"/>
      <w:jc w:val="both"/>
    </w:pPr>
    <w:rPr>
      <w:rFonts w:ascii="Arial" w:eastAsia="Times New Roman" w:hAnsi="Arial" w:cs="Times New Roman"/>
      <w:sz w:val="20"/>
      <w:szCs w:val="20"/>
      <w:lang w:val="en-US" w:eastAsia="es-ES"/>
    </w:rPr>
  </w:style>
  <w:style w:type="paragraph" w:customStyle="1" w:styleId="Textodecuerpo25">
    <w:name w:val="Texto de cuerpo 25"/>
    <w:basedOn w:val="Normal"/>
    <w:rsid w:val="00FE5478"/>
    <w:pPr>
      <w:overflowPunct w:val="0"/>
      <w:autoSpaceDE w:val="0"/>
      <w:autoSpaceDN w:val="0"/>
      <w:adjustRightInd w:val="0"/>
      <w:spacing w:after="0" w:line="240" w:lineRule="auto"/>
      <w:ind w:left="426" w:hanging="426"/>
      <w:jc w:val="both"/>
      <w:textAlignment w:val="baseline"/>
    </w:pPr>
    <w:rPr>
      <w:rFonts w:ascii="Arial" w:eastAsia="Times New Roman" w:hAnsi="Arial" w:cs="Arial"/>
      <w:color w:val="000000"/>
      <w:sz w:val="24"/>
      <w:szCs w:val="24"/>
      <w:lang w:val="es-ES_tradnl" w:eastAsia="es-ES"/>
    </w:rPr>
  </w:style>
  <w:style w:type="paragraph" w:customStyle="1" w:styleId="Textodecuerpo26">
    <w:name w:val="Texto de cuerpo 26"/>
    <w:basedOn w:val="Normal"/>
    <w:rsid w:val="00FE5478"/>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sz w:val="20"/>
      <w:szCs w:val="20"/>
      <w:lang w:val="es-ES" w:eastAsia="es-ES"/>
    </w:rPr>
  </w:style>
  <w:style w:type="table" w:styleId="Tablaconcuadrcula">
    <w:name w:val="Table Grid"/>
    <w:basedOn w:val="Tablanormal"/>
    <w:uiPriority w:val="59"/>
    <w:rsid w:val="00FE54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rsid w:val="00061D68"/>
    <w:pPr>
      <w:widowControl w:val="0"/>
      <w:autoSpaceDE w:val="0"/>
      <w:autoSpaceDN w:val="0"/>
      <w:adjustRightInd w:val="0"/>
    </w:pPr>
    <w:rPr>
      <w:rFonts w:ascii="Times New Roman" w:eastAsia="Times New Roman" w:hAnsi="Times New Roman" w:cs="Times New Roman"/>
      <w:sz w:val="20"/>
      <w:szCs w:val="20"/>
      <w:lang w:val="en-US"/>
    </w:rPr>
  </w:style>
  <w:style w:type="paragraph" w:customStyle="1" w:styleId="Style9">
    <w:name w:val="Style 9"/>
    <w:rsid w:val="00061D68"/>
    <w:pPr>
      <w:widowControl w:val="0"/>
      <w:autoSpaceDE w:val="0"/>
      <w:autoSpaceDN w:val="0"/>
      <w:spacing w:before="252"/>
      <w:jc w:val="both"/>
    </w:pPr>
    <w:rPr>
      <w:rFonts w:ascii="Times New Roman" w:eastAsia="Times New Roman" w:hAnsi="Times New Roman" w:cs="Times New Roman"/>
      <w:lang w:val="en-US"/>
    </w:rPr>
  </w:style>
  <w:style w:type="character" w:customStyle="1" w:styleId="CharacterStyle1">
    <w:name w:val="Character Style 1"/>
    <w:rsid w:val="00061D68"/>
    <w:rPr>
      <w:sz w:val="24"/>
      <w:szCs w:val="24"/>
    </w:rPr>
  </w:style>
  <w:style w:type="character" w:styleId="Hipervnculovisitado">
    <w:name w:val="FollowedHyperlink"/>
    <w:basedOn w:val="Fuentedeprrafopredeter"/>
    <w:uiPriority w:val="99"/>
    <w:semiHidden/>
    <w:unhideWhenUsed/>
    <w:rsid w:val="001251A5"/>
    <w:rPr>
      <w:color w:val="800080" w:themeColor="followedHyperlink"/>
      <w:u w:val="single"/>
    </w:rPr>
  </w:style>
  <w:style w:type="paragraph" w:customStyle="1" w:styleId="Prrafobsico">
    <w:name w:val="[Párrafo básico]"/>
    <w:basedOn w:val="Normal"/>
    <w:uiPriority w:val="99"/>
    <w:rsid w:val="00BF0D68"/>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eastAsia="es-ES"/>
    </w:rPr>
  </w:style>
  <w:style w:type="paragraph" w:customStyle="1" w:styleId="Sangra3detdecuerpo4">
    <w:name w:val="Sangría 3 de t. de cuerpo4"/>
    <w:basedOn w:val="Normal"/>
    <w:rsid w:val="007B5978"/>
    <w:pPr>
      <w:overflowPunct w:val="0"/>
      <w:autoSpaceDE w:val="0"/>
      <w:autoSpaceDN w:val="0"/>
      <w:adjustRightInd w:val="0"/>
      <w:spacing w:after="0" w:line="240" w:lineRule="auto"/>
      <w:ind w:firstLine="708"/>
      <w:jc w:val="both"/>
      <w:textAlignment w:val="baseline"/>
    </w:pPr>
    <w:rPr>
      <w:rFonts w:eastAsia="Times New Roman" w:cs="Times New Roman"/>
      <w:sz w:val="28"/>
      <w:szCs w:val="20"/>
      <w:lang w:val="es-ES_tradnl" w:eastAsia="es-ES"/>
    </w:rPr>
  </w:style>
  <w:style w:type="character" w:customStyle="1" w:styleId="Textoennegrita1">
    <w:name w:val="Texto en negrita1"/>
    <w:basedOn w:val="Fuentedeprrafopredeter"/>
    <w:rsid w:val="0084711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3324">
      <w:bodyDiv w:val="1"/>
      <w:marLeft w:val="0"/>
      <w:marRight w:val="0"/>
      <w:marTop w:val="0"/>
      <w:marBottom w:val="0"/>
      <w:divBdr>
        <w:top w:val="none" w:sz="0" w:space="0" w:color="auto"/>
        <w:left w:val="none" w:sz="0" w:space="0" w:color="auto"/>
        <w:bottom w:val="none" w:sz="0" w:space="0" w:color="auto"/>
        <w:right w:val="none" w:sz="0" w:space="0" w:color="auto"/>
      </w:divBdr>
    </w:div>
    <w:div w:id="531579421">
      <w:bodyDiv w:val="1"/>
      <w:marLeft w:val="0"/>
      <w:marRight w:val="0"/>
      <w:marTop w:val="0"/>
      <w:marBottom w:val="0"/>
      <w:divBdr>
        <w:top w:val="none" w:sz="0" w:space="0" w:color="auto"/>
        <w:left w:val="none" w:sz="0" w:space="0" w:color="auto"/>
        <w:bottom w:val="none" w:sz="0" w:space="0" w:color="auto"/>
        <w:right w:val="none" w:sz="0" w:space="0" w:color="auto"/>
      </w:divBdr>
    </w:div>
    <w:div w:id="794256949">
      <w:bodyDiv w:val="1"/>
      <w:marLeft w:val="0"/>
      <w:marRight w:val="0"/>
      <w:marTop w:val="0"/>
      <w:marBottom w:val="0"/>
      <w:divBdr>
        <w:top w:val="none" w:sz="0" w:space="0" w:color="auto"/>
        <w:left w:val="none" w:sz="0" w:space="0" w:color="auto"/>
        <w:bottom w:val="none" w:sz="0" w:space="0" w:color="auto"/>
        <w:right w:val="none" w:sz="0" w:space="0" w:color="auto"/>
      </w:divBdr>
    </w:div>
    <w:div w:id="833033106">
      <w:bodyDiv w:val="1"/>
      <w:marLeft w:val="0"/>
      <w:marRight w:val="0"/>
      <w:marTop w:val="0"/>
      <w:marBottom w:val="0"/>
      <w:divBdr>
        <w:top w:val="none" w:sz="0" w:space="0" w:color="auto"/>
        <w:left w:val="none" w:sz="0" w:space="0" w:color="auto"/>
        <w:bottom w:val="none" w:sz="0" w:space="0" w:color="auto"/>
        <w:right w:val="none" w:sz="0" w:space="0" w:color="auto"/>
      </w:divBdr>
    </w:div>
    <w:div w:id="844979102">
      <w:bodyDiv w:val="1"/>
      <w:marLeft w:val="0"/>
      <w:marRight w:val="0"/>
      <w:marTop w:val="0"/>
      <w:marBottom w:val="0"/>
      <w:divBdr>
        <w:top w:val="none" w:sz="0" w:space="0" w:color="auto"/>
        <w:left w:val="none" w:sz="0" w:space="0" w:color="auto"/>
        <w:bottom w:val="none" w:sz="0" w:space="0" w:color="auto"/>
        <w:right w:val="none" w:sz="0" w:space="0" w:color="auto"/>
      </w:divBdr>
    </w:div>
    <w:div w:id="930430287">
      <w:bodyDiv w:val="1"/>
      <w:marLeft w:val="0"/>
      <w:marRight w:val="0"/>
      <w:marTop w:val="0"/>
      <w:marBottom w:val="0"/>
      <w:divBdr>
        <w:top w:val="none" w:sz="0" w:space="0" w:color="auto"/>
        <w:left w:val="none" w:sz="0" w:space="0" w:color="auto"/>
        <w:bottom w:val="none" w:sz="0" w:space="0" w:color="auto"/>
        <w:right w:val="none" w:sz="0" w:space="0" w:color="auto"/>
      </w:divBdr>
    </w:div>
    <w:div w:id="1128619879">
      <w:bodyDiv w:val="1"/>
      <w:marLeft w:val="0"/>
      <w:marRight w:val="0"/>
      <w:marTop w:val="0"/>
      <w:marBottom w:val="0"/>
      <w:divBdr>
        <w:top w:val="none" w:sz="0" w:space="0" w:color="auto"/>
        <w:left w:val="none" w:sz="0" w:space="0" w:color="auto"/>
        <w:bottom w:val="none" w:sz="0" w:space="0" w:color="auto"/>
        <w:right w:val="none" w:sz="0" w:space="0" w:color="auto"/>
      </w:divBdr>
    </w:div>
    <w:div w:id="1350184197">
      <w:bodyDiv w:val="1"/>
      <w:marLeft w:val="0"/>
      <w:marRight w:val="0"/>
      <w:marTop w:val="0"/>
      <w:marBottom w:val="0"/>
      <w:divBdr>
        <w:top w:val="none" w:sz="0" w:space="0" w:color="auto"/>
        <w:left w:val="none" w:sz="0" w:space="0" w:color="auto"/>
        <w:bottom w:val="none" w:sz="0" w:space="0" w:color="auto"/>
        <w:right w:val="none" w:sz="0" w:space="0" w:color="auto"/>
      </w:divBdr>
    </w:div>
    <w:div w:id="1365600139">
      <w:bodyDiv w:val="1"/>
      <w:marLeft w:val="0"/>
      <w:marRight w:val="0"/>
      <w:marTop w:val="0"/>
      <w:marBottom w:val="0"/>
      <w:divBdr>
        <w:top w:val="none" w:sz="0" w:space="0" w:color="auto"/>
        <w:left w:val="none" w:sz="0" w:space="0" w:color="auto"/>
        <w:bottom w:val="none" w:sz="0" w:space="0" w:color="auto"/>
        <w:right w:val="none" w:sz="0" w:space="0" w:color="auto"/>
      </w:divBdr>
    </w:div>
    <w:div w:id="16627357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ztododerecho.webnode.es/" TargetMode="External"/><Relationship Id="rId20" Type="http://schemas.openxmlformats.org/officeDocument/2006/relationships/hyperlink" Target="http://laprensa.peru.com/actualidad/noticia-estos-son-funcionarios-que-ganan-mas-que-ollanta-humala-20859" TargetMode="Externa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aztododerecho.webnode.es/" TargetMode="External"/><Relationship Id="rId11" Type="http://schemas.openxmlformats.org/officeDocument/2006/relationships/hyperlink" Target="http://proyectos-az.webnode.es/" TargetMode="Externa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yperlink" Target="http://laprensa.peru.com/actualidad/noticia-estos-son-funcionarios-que-ganan-mas-que-ollanta-humala-20859" TargetMode="External"/><Relationship Id="rId18" Type="http://schemas.openxmlformats.org/officeDocument/2006/relationships/hyperlink" Target="http://www.lanacion.com.ar/79136-en-prision-toda-enfermedad-parece-peor" TargetMode="External"/><Relationship Id="rId19" Type="http://schemas.openxmlformats.org/officeDocument/2006/relationships/hyperlink" Target="http://larepublica.pe/sociedad/791950-poder-judicial-impuso-100-condenas-por-el-delito-de-feminicidi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3" Type="http://schemas.openxmlformats.org/officeDocument/2006/relationships/hyperlink" Target="http://rpp.pe/politica/congreso/por-que-el-nuevo-codigo-penal-genera-tanta-polemica-noticia-960228" TargetMode="External"/><Relationship Id="rId4" Type="http://schemas.openxmlformats.org/officeDocument/2006/relationships/hyperlink" Target="http://elcomercio.pe/sociedad/peru/nuevo-codigo-penal-se-debate-hoy-noticia-1900889" TargetMode="External"/><Relationship Id="rId1" Type="http://schemas.openxmlformats.org/officeDocument/2006/relationships/hyperlink" Target="http://www.incipp.org.pe/modulos/documentos/archivos/regulacionprisionpreventiva.pdf" TargetMode="External"/><Relationship Id="rId2" Type="http://schemas.openxmlformats.org/officeDocument/2006/relationships/hyperlink" Target="http://www.revistaideele.com/ideele/content/la-prisi%C3%B3n-preventiva-en-per%C3%BA-%C2%BFmedida-cautelar-o-anticipo-de-la-pe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8CA5F-EA3F-F240-AD1E-96A36B0FA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340</Pages>
  <Words>151437</Words>
  <Characters>832904</Characters>
  <Application>Microsoft Macintosh Word</Application>
  <DocSecurity>0</DocSecurity>
  <Lines>6940</Lines>
  <Paragraphs>1964</Paragraphs>
  <ScaleCrop>false</ScaleCrop>
  <HeadingPairs>
    <vt:vector size="4" baseType="variant">
      <vt:variant>
        <vt:lpstr>Título</vt:lpstr>
      </vt:variant>
      <vt:variant>
        <vt:i4>1</vt:i4>
      </vt:variant>
      <vt:variant>
        <vt:lpstr>Headings</vt:lpstr>
      </vt:variant>
      <vt:variant>
        <vt:i4>33</vt:i4>
      </vt:variant>
    </vt:vector>
  </HeadingPairs>
  <TitlesOfParts>
    <vt:vector size="34" baseType="lpstr">
      <vt:lpstr/>
      <vt:lpstr/>
      <vt:lpstr>PRESENTACIÓN</vt:lpstr>
      <vt:lpstr>DERECHO</vt:lpstr>
      <vt:lpstr>PERMISO PARA DELINQUIR</vt:lpstr>
      <vt:lpstr>    La Prisión Preventiva en el Derecho Post Moderno</vt:lpstr>
      <vt:lpstr>    Alex R. Zambrano Torres</vt:lpstr>
      <vt:lpstr/>
      <vt:lpstr>[INTRODUCCIÓN]</vt:lpstr>
      <vt:lpstr>    Una concepción angustiante sobre el Juez  </vt:lpstr>
      <vt:lpstr>IV.- LA REGLA Y LA EXCEPCIÓN DE LA PRISIÓN PREVENTIVA </vt:lpstr>
      <vt:lpstr>V.- EL CONCEPTO DE PRISIÓN PREVENTIVA</vt:lpstr>
      <vt:lpstr>    LA PRISIÓN PREVENTIVA COMO MEDIDA CAUTELAR:</vt:lpstr>
      <vt:lpstr/>
      <vt:lpstr>VI.- UBICACIÓN EN LA NORMATIVIDAD</vt:lpstr>
      <vt:lpstr>    1.- De los presupuestos materiales en la norma</vt:lpstr>
      <vt:lpstr>    2.- Calificación de peligro de fuga</vt:lpstr>
      <vt:lpstr>    3.- Del peligro de obstaculización del proceso</vt:lpstr>
      <vt:lpstr>    4.- De la audiencia y resolución </vt:lpstr>
      <vt:lpstr>    5.- De las responsabilidades de los operadores del Derecho </vt:lpstr>
      <vt:lpstr>    6.- Motivación de la resolución de la Audiencia de Prisión Preventiva</vt:lpstr>
      <vt:lpstr>    7.- Medidas que puede adoptar el juez en una Audiencia de Prisión Preventiva </vt:lpstr>
      <vt:lpstr>    8.- Duración o plazo de la Prisión Preventiva.- </vt:lpstr>
      <vt:lpstr>    9.- Libertad del imputado </vt:lpstr>
      <vt:lpstr>    10.- Cómo procede la libertad de quien cumple prisión preventiva </vt:lpstr>
      <vt:lpstr>    11.- Prolongación de la prisión preventiva</vt:lpstr>
      <vt:lpstr>    12.- Apelación de la prisión preventiva</vt:lpstr>
      <vt:lpstr>    13.- Instancias en las que se conoce la Prisión Preventiva </vt:lpstr>
      <vt:lpstr>VII.- PRESUPUESTOS MATERIALES EN LA PRISIÓN PREVENTIVA DOCTRINARIAMENTE</vt:lpstr>
      <vt:lpstr>    1.- ELEMENTOS DE CONVICCIÓN SOBRE LA VINCULACIÓN DEL IMPUTADO CON EL DELITO</vt:lpstr>
      <vt:lpstr>    GRAVES Y FUNDADOS ELEMENTOS DE CONVICCIÓN</vt:lpstr>
      <vt:lpstr>        a) En los delitos de Robo Agravado </vt:lpstr>
      <vt:lpstr>        b) En los delitos de Violación Sexual </vt:lpstr>
      <vt:lpstr>        c) En los delitos de Feminicidio </vt:lpstr>
    </vt:vector>
  </TitlesOfParts>
  <Company/>
  <LinksUpToDate>false</LinksUpToDate>
  <CharactersWithSpaces>982377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2</cp:revision>
  <cp:lastPrinted>2017-01-26T16:16:00Z</cp:lastPrinted>
  <dcterms:created xsi:type="dcterms:W3CDTF">2017-02-03T12:25:00Z</dcterms:created>
  <dcterms:modified xsi:type="dcterms:W3CDTF">2017-02-03T12:25:00Z</dcterms:modified>
</cp:coreProperties>
</file>